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71C3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71C3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71C3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171C3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71C3E" w:rsidTr="002E5576">
        <w:tc>
          <w:tcPr>
            <w:tcW w:w="4518" w:type="dxa"/>
          </w:tcPr>
          <w:p w:rsidR="00BF25F3" w:rsidRPr="002E2327" w:rsidRDefault="00F96E7B"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F96E7B"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E91B05" w:rsidP="00F0068D">
      <w:pPr>
        <w:pBdr>
          <w:bottom w:val="single" w:sz="6" w:space="1" w:color="auto"/>
        </w:pBdr>
        <w:tabs>
          <w:tab w:val="center" w:pos="4680"/>
          <w:tab w:val="right" w:pos="9360"/>
        </w:tabs>
        <w:rPr>
          <w:lang w:val="fr-CA"/>
        </w:rPr>
      </w:pPr>
      <w:proofErr w:type="spellStart"/>
      <w:r>
        <w:rPr>
          <w:lang w:val="fr-CA"/>
        </w:rPr>
        <w:t>June</w:t>
      </w:r>
      <w:proofErr w:type="spellEnd"/>
      <w:r>
        <w:rPr>
          <w:lang w:val="fr-CA"/>
        </w:rPr>
        <w:t xml:space="preserve"> 3</w:t>
      </w:r>
      <w:r w:rsidR="00440E24" w:rsidRPr="00675479">
        <w:rPr>
          <w:lang w:val="fr-CA"/>
        </w:rPr>
        <w:t>, 201</w:t>
      </w:r>
      <w:r w:rsidR="003359D3">
        <w:rPr>
          <w:lang w:val="fr-CA"/>
        </w:rPr>
        <w:t>1</w:t>
      </w:r>
      <w:r w:rsidR="00F0068D" w:rsidRPr="00675479">
        <w:rPr>
          <w:lang w:val="fr-CA"/>
        </w:rPr>
        <w:tab/>
      </w:r>
      <w:r>
        <w:rPr>
          <w:lang w:val="fr-CA"/>
        </w:rPr>
        <w:t>866</w:t>
      </w:r>
      <w:r w:rsidR="00F0068D" w:rsidRPr="00675479">
        <w:rPr>
          <w:lang w:val="fr-CA"/>
        </w:rPr>
        <w:t xml:space="preserve"> - </w:t>
      </w:r>
      <w:r w:rsidR="00E80764">
        <w:rPr>
          <w:lang w:val="fr-CA"/>
        </w:rPr>
        <w:t>884</w:t>
      </w:r>
      <w:r w:rsidR="00440E24" w:rsidRPr="00675479">
        <w:rPr>
          <w:lang w:val="fr-CA"/>
        </w:rPr>
        <w:tab/>
      </w:r>
      <w:r w:rsidR="00440E24" w:rsidRPr="002E2327">
        <w:rPr>
          <w:lang w:val="fr-CA"/>
        </w:rPr>
        <w:t xml:space="preserve">Le </w:t>
      </w:r>
      <w:r>
        <w:rPr>
          <w:lang w:val="fr-CA"/>
        </w:rPr>
        <w:t>3 juin</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171C3E"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144D36" w:rsidRDefault="0095096B" w:rsidP="0095096B">
            <w:pPr>
              <w:tabs>
                <w:tab w:val="right" w:pos="9360"/>
              </w:tabs>
              <w:rPr>
                <w:rFonts w:cs="Times New Roman"/>
                <w:sz w:val="20"/>
                <w:szCs w:val="20"/>
              </w:rPr>
            </w:pPr>
            <w:r w:rsidRPr="002E2327">
              <w:rPr>
                <w:rFonts w:cs="Times New Roman"/>
                <w:sz w:val="20"/>
                <w:szCs w:val="20"/>
              </w:rPr>
              <w:t xml:space="preserve">Notices of </w:t>
            </w:r>
            <w:r w:rsidR="00144D36">
              <w:rPr>
                <w:rFonts w:cs="Times New Roman"/>
                <w:sz w:val="20"/>
                <w:szCs w:val="20"/>
              </w:rPr>
              <w:t xml:space="preserve">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A87207" w:rsidRPr="002E2327" w:rsidRDefault="00A87207" w:rsidP="00AB76DA">
            <w:pPr>
              <w:tabs>
                <w:tab w:val="right" w:pos="9360"/>
              </w:tabs>
              <w:rPr>
                <w:rFonts w:cs="Times New Roman"/>
                <w:sz w:val="20"/>
                <w:szCs w:val="20"/>
              </w:rPr>
            </w:pPr>
          </w:p>
        </w:tc>
        <w:tc>
          <w:tcPr>
            <w:tcW w:w="1980" w:type="dxa"/>
          </w:tcPr>
          <w:p w:rsidR="0095096B" w:rsidRPr="002E2327" w:rsidRDefault="008417D4" w:rsidP="0095096B">
            <w:pPr>
              <w:jc w:val="center"/>
              <w:rPr>
                <w:rFonts w:cs="Times New Roman"/>
                <w:sz w:val="20"/>
                <w:szCs w:val="20"/>
              </w:rPr>
            </w:pPr>
            <w:r>
              <w:rPr>
                <w:rFonts w:cs="Times New Roman"/>
                <w:sz w:val="20"/>
                <w:szCs w:val="20"/>
              </w:rPr>
              <w:t xml:space="preserve">866 </w:t>
            </w:r>
            <w:r w:rsidR="00F96E7B" w:rsidRPr="002E2327">
              <w:rPr>
                <w:rFonts w:cs="Times New Roman"/>
                <w:sz w:val="20"/>
                <w:szCs w:val="20"/>
              </w:rPr>
              <w:fldChar w:fldCharType="begin"/>
            </w:r>
            <w:r w:rsidR="0095096B" w:rsidRPr="002E2327">
              <w:rPr>
                <w:rFonts w:cs="Times New Roman"/>
                <w:sz w:val="20"/>
                <w:szCs w:val="20"/>
              </w:rPr>
              <w:instrText xml:space="preserve"> SEQ CHAPTER \h \r 1</w:instrText>
            </w:r>
            <w:r w:rsidR="00F96E7B"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868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417D4" w:rsidP="0095096B">
            <w:pPr>
              <w:jc w:val="center"/>
              <w:rPr>
                <w:rFonts w:cs="Times New Roman"/>
                <w:sz w:val="20"/>
                <w:szCs w:val="20"/>
              </w:rPr>
            </w:pPr>
            <w:r>
              <w:rPr>
                <w:rFonts w:cs="Times New Roman"/>
                <w:sz w:val="20"/>
                <w:szCs w:val="20"/>
              </w:rPr>
              <w:t>869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417D4" w:rsidP="0095096B">
            <w:pPr>
              <w:jc w:val="center"/>
              <w:rPr>
                <w:rFonts w:cs="Times New Roman"/>
                <w:sz w:val="20"/>
                <w:szCs w:val="20"/>
              </w:rPr>
            </w:pPr>
            <w:r>
              <w:rPr>
                <w:rFonts w:cs="Times New Roman"/>
                <w:sz w:val="20"/>
                <w:szCs w:val="20"/>
              </w:rPr>
              <w:t xml:space="preserve">870 </w:t>
            </w:r>
            <w:r w:rsidR="0095096B" w:rsidRPr="002E2327">
              <w:rPr>
                <w:rFonts w:cs="Times New Roman"/>
                <w:sz w:val="20"/>
                <w:szCs w:val="20"/>
              </w:rPr>
              <w:t>-</w:t>
            </w:r>
            <w:r w:rsidR="00AB76DA">
              <w:rPr>
                <w:rFonts w:cs="Times New Roman"/>
                <w:sz w:val="20"/>
                <w:szCs w:val="20"/>
              </w:rPr>
              <w:t xml:space="preserve"> 874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B76DA" w:rsidP="0095096B">
            <w:pPr>
              <w:jc w:val="center"/>
              <w:rPr>
                <w:rFonts w:cs="Times New Roman"/>
                <w:sz w:val="20"/>
                <w:szCs w:val="20"/>
              </w:rPr>
            </w:pPr>
            <w:r>
              <w:rPr>
                <w:rFonts w:cs="Times New Roman"/>
                <w:sz w:val="20"/>
                <w:szCs w:val="20"/>
              </w:rPr>
              <w:t>875 - 883</w:t>
            </w:r>
          </w:p>
          <w:p w:rsidR="0095096B" w:rsidRPr="002E2327" w:rsidRDefault="0095096B" w:rsidP="0095096B">
            <w:pPr>
              <w:jc w:val="center"/>
              <w:rPr>
                <w:rFonts w:cs="Times New Roman"/>
                <w:sz w:val="20"/>
                <w:szCs w:val="20"/>
              </w:rPr>
            </w:pPr>
          </w:p>
          <w:p w:rsidR="0095096B" w:rsidRPr="002E2327" w:rsidRDefault="00AB76DA" w:rsidP="0095096B">
            <w:pPr>
              <w:jc w:val="center"/>
              <w:rPr>
                <w:rFonts w:cs="Times New Roman"/>
                <w:sz w:val="20"/>
                <w:szCs w:val="20"/>
              </w:rPr>
            </w:pPr>
            <w:r>
              <w:rPr>
                <w:rFonts w:cs="Times New Roman"/>
                <w:sz w:val="20"/>
                <w:szCs w:val="20"/>
              </w:rPr>
              <w:t>884</w:t>
            </w:r>
          </w:p>
          <w:p w:rsidR="0095096B" w:rsidRPr="002E2327" w:rsidRDefault="0095096B" w:rsidP="0095096B">
            <w:pPr>
              <w:jc w:val="center"/>
              <w:rPr>
                <w:rFonts w:cs="Times New Roman"/>
                <w:sz w:val="20"/>
                <w:szCs w:val="20"/>
              </w:rPr>
            </w:pPr>
          </w:p>
          <w:p w:rsidR="00A87207" w:rsidRPr="002E2327" w:rsidRDefault="00A87207" w:rsidP="00AB76DA">
            <w:pPr>
              <w:jc w:val="center"/>
              <w:rPr>
                <w:rFonts w:cs="Times New Roman"/>
                <w:sz w:val="20"/>
                <w:szCs w:val="20"/>
              </w:rPr>
            </w:pPr>
          </w:p>
        </w:tc>
        <w:tc>
          <w:tcPr>
            <w:tcW w:w="3888" w:type="dxa"/>
          </w:tcPr>
          <w:p w:rsidR="0095096B" w:rsidRPr="002E2327" w:rsidRDefault="00F96E7B"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w:t>
            </w:r>
            <w:r w:rsidR="00144D36">
              <w:rPr>
                <w:rFonts w:cs="Times New Roman"/>
                <w:sz w:val="20"/>
                <w:szCs w:val="20"/>
                <w:lang w:val="fr-CA"/>
              </w:rPr>
              <w:t>de désistements d</w:t>
            </w:r>
            <w:r w:rsidRPr="002E2327">
              <w:rPr>
                <w:rFonts w:cs="Times New Roman"/>
                <w:sz w:val="20"/>
                <w:szCs w:val="20"/>
                <w:lang w:val="fr-CA"/>
              </w:rPr>
              <w:t>éposés depuis la dernière parution</w:t>
            </w:r>
          </w:p>
          <w:p w:rsidR="00A87207" w:rsidRPr="002E2327" w:rsidRDefault="00A87207" w:rsidP="00AB76DA">
            <w:pPr>
              <w:tabs>
                <w:tab w:val="right" w:pos="9360"/>
              </w:tabs>
              <w:rPr>
                <w:rFonts w:cs="Times New Roman"/>
                <w:sz w:val="20"/>
                <w:szCs w:val="20"/>
                <w:lang w:val="fr-CA"/>
              </w:rPr>
            </w:pPr>
          </w:p>
        </w:tc>
      </w:tr>
    </w:tbl>
    <w:p w:rsidR="0095096B" w:rsidRPr="00C72170" w:rsidRDefault="0095096B" w:rsidP="0095096B">
      <w:pPr>
        <w:tabs>
          <w:tab w:val="right" w:pos="9360"/>
        </w:tabs>
        <w:rPr>
          <w:lang w:val="fr-CA"/>
        </w:rPr>
      </w:pPr>
    </w:p>
    <w:p w:rsidR="00E91B05" w:rsidRPr="00C72170" w:rsidRDefault="00E91B05" w:rsidP="0095096B">
      <w:pPr>
        <w:tabs>
          <w:tab w:val="right" w:pos="9360"/>
        </w:tabs>
        <w:rPr>
          <w:lang w:val="fr-CA"/>
        </w:rPr>
      </w:pPr>
    </w:p>
    <w:p w:rsidR="00E91B05" w:rsidRPr="00C72170" w:rsidRDefault="00E91B05" w:rsidP="0095096B">
      <w:pPr>
        <w:tabs>
          <w:tab w:val="right" w:pos="9360"/>
        </w:tabs>
        <w:rPr>
          <w:lang w:val="fr-CA"/>
        </w:rPr>
      </w:pPr>
    </w:p>
    <w:p w:rsidR="00E91B05" w:rsidRPr="00C72170" w:rsidRDefault="00E91B05" w:rsidP="0095096B">
      <w:pPr>
        <w:tabs>
          <w:tab w:val="right" w:pos="9360"/>
        </w:tabs>
        <w:rPr>
          <w:lang w:val="fr-CA"/>
        </w:rPr>
      </w:pPr>
    </w:p>
    <w:p w:rsidR="00E91B05" w:rsidRPr="00C72170" w:rsidRDefault="00E91B05" w:rsidP="0095096B">
      <w:pPr>
        <w:tabs>
          <w:tab w:val="right" w:pos="9360"/>
        </w:tabs>
        <w:rPr>
          <w:lang w:val="fr-CA"/>
        </w:rPr>
      </w:pPr>
    </w:p>
    <w:p w:rsidR="00E91B05" w:rsidRPr="00C72170" w:rsidRDefault="00E91B05" w:rsidP="0095096B">
      <w:pPr>
        <w:tabs>
          <w:tab w:val="right" w:pos="9360"/>
        </w:tabs>
        <w:rPr>
          <w:lang w:val="fr-CA"/>
        </w:rPr>
      </w:pPr>
    </w:p>
    <w:tbl>
      <w:tblPr>
        <w:tblStyle w:val="TableGrid"/>
        <w:tblW w:w="0" w:type="auto"/>
        <w:tblLook w:val="04A0"/>
      </w:tblPr>
      <w:tblGrid>
        <w:gridCol w:w="9576"/>
      </w:tblGrid>
      <w:tr w:rsidR="0079724F" w:rsidRPr="00171C3E"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CE27EA" w:rsidP="003B3977">
            <w:pPr>
              <w:rPr>
                <w:b/>
                <w:sz w:val="20"/>
                <w:szCs w:val="20"/>
              </w:rPr>
            </w:pPr>
            <w:r>
              <w:rPr>
                <w:b/>
                <w:sz w:val="20"/>
                <w:szCs w:val="20"/>
              </w:rPr>
              <w:t>Edward R. Currie</w:t>
            </w:r>
          </w:p>
          <w:p w:rsidR="00242AEE" w:rsidRPr="00A935AA" w:rsidRDefault="00242AEE" w:rsidP="003B3977">
            <w:pPr>
              <w:tabs>
                <w:tab w:val="left" w:pos="-1440"/>
                <w:tab w:val="left" w:pos="-720"/>
              </w:tabs>
              <w:rPr>
                <w:sz w:val="20"/>
                <w:szCs w:val="20"/>
              </w:rPr>
            </w:pPr>
            <w:r w:rsidRPr="00A935AA">
              <w:rPr>
                <w:sz w:val="20"/>
                <w:szCs w:val="20"/>
              </w:rPr>
              <w:tab/>
            </w:r>
            <w:r w:rsidR="00CE27EA">
              <w:rPr>
                <w:sz w:val="20"/>
                <w:szCs w:val="20"/>
              </w:rPr>
              <w:t>Edward R. Currie</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E91B05">
              <w:rPr>
                <w:sz w:val="20"/>
                <w:szCs w:val="20"/>
              </w:rPr>
              <w:t>4</w:t>
            </w:r>
            <w:r w:rsidR="00CE27EA">
              <w:rPr>
                <w:sz w:val="20"/>
                <w:szCs w:val="20"/>
              </w:rPr>
              <w:t>262</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CE27EA"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Alta</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CE27EA">
              <w:rPr>
                <w:sz w:val="20"/>
                <w:szCs w:val="20"/>
              </w:rPr>
              <w:t>David C. Marriott</w:t>
            </w:r>
          </w:p>
          <w:p w:rsidR="00242AEE" w:rsidRPr="00A935AA" w:rsidRDefault="00242AEE" w:rsidP="003B3977">
            <w:pPr>
              <w:tabs>
                <w:tab w:val="left" w:pos="-1440"/>
                <w:tab w:val="left" w:pos="-720"/>
              </w:tabs>
              <w:rPr>
                <w:sz w:val="20"/>
                <w:szCs w:val="20"/>
              </w:rPr>
            </w:pPr>
            <w:r w:rsidRPr="00A935AA">
              <w:rPr>
                <w:sz w:val="20"/>
                <w:szCs w:val="20"/>
              </w:rPr>
              <w:tab/>
            </w:r>
            <w:r w:rsidR="00CE27EA">
              <w:rPr>
                <w:sz w:val="20"/>
                <w:szCs w:val="20"/>
              </w:rPr>
              <w:t>A.G. of Alberta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CE27EA">
              <w:rPr>
                <w:sz w:val="20"/>
                <w:szCs w:val="20"/>
              </w:rPr>
              <w:t>1</w:t>
            </w:r>
            <w:r w:rsidRPr="00A935AA">
              <w:rPr>
                <w:sz w:val="20"/>
                <w:szCs w:val="20"/>
              </w:rPr>
              <w:t>2.</w:t>
            </w:r>
            <w:r w:rsidR="00CE27EA">
              <w:rPr>
                <w:sz w:val="20"/>
                <w:szCs w:val="20"/>
              </w:rPr>
              <w:t>1</w:t>
            </w:r>
            <w:r w:rsidRPr="00A935AA">
              <w:rPr>
                <w:sz w:val="20"/>
                <w:szCs w:val="20"/>
              </w:rPr>
              <w:t>0.201</w:t>
            </w:r>
            <w:r w:rsidR="00CE27EA">
              <w:rPr>
                <w:sz w:val="20"/>
                <w:szCs w:val="20"/>
              </w:rPr>
              <w:t>0</w:t>
            </w:r>
          </w:p>
          <w:p w:rsidR="00242AEE" w:rsidRPr="00A935AA" w:rsidRDefault="00F96E7B" w:rsidP="003B3977">
            <w:pPr>
              <w:rPr>
                <w:sz w:val="20"/>
                <w:szCs w:val="20"/>
              </w:rPr>
            </w:pPr>
            <w:r w:rsidRPr="00F96E7B">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CE27EA" w:rsidP="003B3977">
            <w:pPr>
              <w:keepNext/>
              <w:keepLines/>
              <w:tabs>
                <w:tab w:val="left" w:pos="-1440"/>
                <w:tab w:val="left" w:pos="-720"/>
              </w:tabs>
              <w:rPr>
                <w:b/>
                <w:sz w:val="20"/>
                <w:szCs w:val="20"/>
              </w:rPr>
            </w:pPr>
            <w:r>
              <w:rPr>
                <w:b/>
                <w:sz w:val="20"/>
                <w:szCs w:val="20"/>
              </w:rPr>
              <w:t xml:space="preserve">Carlos Albert </w:t>
            </w:r>
            <w:proofErr w:type="spellStart"/>
            <w:r>
              <w:rPr>
                <w:b/>
                <w:sz w:val="20"/>
                <w:szCs w:val="20"/>
              </w:rPr>
              <w:t>Fragoso</w:t>
            </w:r>
            <w:proofErr w:type="spellEnd"/>
          </w:p>
          <w:p w:rsidR="00242AEE" w:rsidRPr="00A935AA" w:rsidRDefault="00242AEE" w:rsidP="003B3977">
            <w:pPr>
              <w:keepNext/>
              <w:keepLines/>
              <w:tabs>
                <w:tab w:val="left" w:pos="-1440"/>
                <w:tab w:val="left" w:pos="-720"/>
              </w:tabs>
              <w:rPr>
                <w:sz w:val="20"/>
                <w:szCs w:val="20"/>
              </w:rPr>
            </w:pPr>
            <w:r w:rsidRPr="00A935AA">
              <w:rPr>
                <w:sz w:val="20"/>
                <w:szCs w:val="20"/>
              </w:rPr>
              <w:tab/>
            </w:r>
            <w:r w:rsidR="00CE27EA">
              <w:rPr>
                <w:sz w:val="20"/>
                <w:szCs w:val="20"/>
              </w:rPr>
              <w:t xml:space="preserve">Carlos Albert </w:t>
            </w:r>
            <w:proofErr w:type="spellStart"/>
            <w:r w:rsidR="00CE27EA">
              <w:rPr>
                <w:sz w:val="20"/>
                <w:szCs w:val="20"/>
              </w:rPr>
              <w:t>Fragoso</w:t>
            </w:r>
            <w:proofErr w:type="spellEnd"/>
          </w:p>
          <w:p w:rsidR="00242AEE" w:rsidRPr="00A935AA" w:rsidRDefault="00242AEE" w:rsidP="003B3977">
            <w:pPr>
              <w:keepNext/>
              <w:keepLines/>
              <w:tabs>
                <w:tab w:val="left" w:pos="-1440"/>
                <w:tab w:val="left" w:pos="-720"/>
              </w:tabs>
              <w:rPr>
                <w:sz w:val="20"/>
                <w:szCs w:val="20"/>
              </w:rPr>
            </w:pPr>
          </w:p>
          <w:p w:rsidR="00242AEE" w:rsidRPr="00CE27EA" w:rsidRDefault="00242AEE" w:rsidP="003B3977">
            <w:pPr>
              <w:keepNext/>
              <w:keepLines/>
              <w:tabs>
                <w:tab w:val="left" w:pos="-1440"/>
                <w:tab w:val="left" w:pos="-720"/>
              </w:tabs>
              <w:rPr>
                <w:sz w:val="20"/>
                <w:szCs w:val="20"/>
              </w:rPr>
            </w:pPr>
            <w:r w:rsidRPr="00A935AA">
              <w:rPr>
                <w:sz w:val="20"/>
                <w:szCs w:val="20"/>
              </w:rPr>
              <w:tab/>
            </w:r>
            <w:r w:rsidRPr="00CE27EA">
              <w:rPr>
                <w:sz w:val="20"/>
                <w:szCs w:val="20"/>
              </w:rPr>
              <w:t>v. (3</w:t>
            </w:r>
            <w:r w:rsidR="00E91B05" w:rsidRPr="00CE27EA">
              <w:rPr>
                <w:sz w:val="20"/>
                <w:szCs w:val="20"/>
              </w:rPr>
              <w:t>4</w:t>
            </w:r>
            <w:r w:rsidR="00CE27EA">
              <w:rPr>
                <w:sz w:val="20"/>
                <w:szCs w:val="20"/>
              </w:rPr>
              <w:t>255</w:t>
            </w:r>
            <w:r w:rsidRPr="00CE27EA">
              <w:rPr>
                <w:sz w:val="20"/>
                <w:szCs w:val="20"/>
              </w:rPr>
              <w:t>)</w:t>
            </w:r>
          </w:p>
          <w:p w:rsidR="00242AEE" w:rsidRPr="00CE27EA" w:rsidRDefault="00242AEE" w:rsidP="003B3977">
            <w:pPr>
              <w:keepNext/>
              <w:keepLines/>
              <w:tabs>
                <w:tab w:val="left" w:pos="-1440"/>
                <w:tab w:val="left" w:pos="-720"/>
              </w:tabs>
              <w:rPr>
                <w:sz w:val="20"/>
                <w:szCs w:val="20"/>
              </w:rPr>
            </w:pPr>
          </w:p>
          <w:p w:rsidR="00242AEE" w:rsidRPr="00CE27EA" w:rsidRDefault="00CE27EA" w:rsidP="003B3977">
            <w:pPr>
              <w:keepNext/>
              <w:keepLines/>
              <w:tabs>
                <w:tab w:val="left" w:pos="-1440"/>
                <w:tab w:val="left" w:pos="-720"/>
              </w:tabs>
              <w:rPr>
                <w:b/>
                <w:sz w:val="20"/>
                <w:szCs w:val="20"/>
              </w:rPr>
            </w:pPr>
            <w:r>
              <w:rPr>
                <w:b/>
                <w:sz w:val="20"/>
                <w:szCs w:val="20"/>
              </w:rPr>
              <w:t xml:space="preserve">Her Majesty the Queen </w:t>
            </w:r>
            <w:r w:rsidR="00242AEE" w:rsidRPr="00CE27EA">
              <w:rPr>
                <w:b/>
                <w:sz w:val="20"/>
                <w:szCs w:val="20"/>
              </w:rPr>
              <w:t>(Ont.)</w:t>
            </w:r>
          </w:p>
          <w:p w:rsidR="00242AEE" w:rsidRPr="00CE27EA" w:rsidRDefault="00242AEE" w:rsidP="003B3977">
            <w:pPr>
              <w:keepNext/>
              <w:keepLines/>
              <w:tabs>
                <w:tab w:val="left" w:pos="-1440"/>
                <w:tab w:val="left" w:pos="-720"/>
              </w:tabs>
              <w:rPr>
                <w:sz w:val="20"/>
                <w:szCs w:val="20"/>
              </w:rPr>
            </w:pPr>
            <w:r w:rsidRPr="00CE27EA">
              <w:rPr>
                <w:sz w:val="20"/>
                <w:szCs w:val="20"/>
              </w:rPr>
              <w:tab/>
            </w:r>
            <w:r w:rsidR="00CE27EA">
              <w:rPr>
                <w:sz w:val="20"/>
                <w:szCs w:val="20"/>
              </w:rPr>
              <w:t>James K. Stewart</w:t>
            </w:r>
          </w:p>
          <w:p w:rsidR="00242AEE" w:rsidRPr="00CE27EA" w:rsidRDefault="00242AEE" w:rsidP="003B3977">
            <w:pPr>
              <w:keepNext/>
              <w:keepLines/>
              <w:tabs>
                <w:tab w:val="left" w:pos="-1440"/>
                <w:tab w:val="left" w:pos="-720"/>
              </w:tabs>
              <w:rPr>
                <w:sz w:val="20"/>
                <w:szCs w:val="20"/>
              </w:rPr>
            </w:pPr>
            <w:r w:rsidRPr="00CE27EA">
              <w:rPr>
                <w:sz w:val="20"/>
                <w:szCs w:val="20"/>
              </w:rPr>
              <w:tab/>
            </w:r>
            <w:r w:rsidR="00CE27EA">
              <w:rPr>
                <w:sz w:val="20"/>
                <w:szCs w:val="20"/>
              </w:rPr>
              <w:t>A.G. of Ontario</w:t>
            </w:r>
          </w:p>
          <w:p w:rsidR="00242AEE" w:rsidRPr="00CE27EA" w:rsidRDefault="00242AEE" w:rsidP="003B3977">
            <w:pPr>
              <w:keepNext/>
              <w:keepLines/>
              <w:tabs>
                <w:tab w:val="left" w:pos="-1440"/>
                <w:tab w:val="left" w:pos="-720"/>
              </w:tabs>
              <w:rPr>
                <w:sz w:val="20"/>
                <w:szCs w:val="20"/>
              </w:rPr>
            </w:pPr>
          </w:p>
          <w:p w:rsidR="00242AEE" w:rsidRPr="00A935AA" w:rsidRDefault="00242AEE" w:rsidP="00CE27EA">
            <w:pPr>
              <w:rPr>
                <w:sz w:val="20"/>
                <w:szCs w:val="20"/>
              </w:rPr>
            </w:pPr>
            <w:r w:rsidRPr="00A935AA">
              <w:rPr>
                <w:sz w:val="20"/>
                <w:szCs w:val="20"/>
              </w:rPr>
              <w:t xml:space="preserve">FILING DATE: </w:t>
            </w:r>
            <w:r w:rsidR="00CE27EA">
              <w:rPr>
                <w:sz w:val="20"/>
                <w:szCs w:val="20"/>
              </w:rPr>
              <w:t>14</w:t>
            </w:r>
            <w:r w:rsidRPr="00A935AA">
              <w:rPr>
                <w:sz w:val="20"/>
                <w:szCs w:val="20"/>
              </w:rPr>
              <w:t>.0</w:t>
            </w:r>
            <w:r w:rsidR="00CE27EA">
              <w:rPr>
                <w:sz w:val="20"/>
                <w:szCs w:val="20"/>
              </w:rPr>
              <w:t>2</w:t>
            </w:r>
            <w:r w:rsidRPr="00A935AA">
              <w:rPr>
                <w:sz w:val="20"/>
                <w:szCs w:val="20"/>
              </w:rPr>
              <w:t>.201</w:t>
            </w:r>
            <w:r w:rsidR="00E91B05">
              <w:rPr>
                <w:sz w:val="20"/>
                <w:szCs w:val="20"/>
              </w:rPr>
              <w:t>1</w:t>
            </w:r>
            <w:r w:rsidR="00F96E7B" w:rsidRPr="00F96E7B">
              <w:rPr>
                <w:sz w:val="20"/>
                <w:szCs w:val="20"/>
                <w:lang w:val="fr-CA"/>
              </w:rPr>
              <w:pict>
                <v:rect id="_x0000_i1026" style="width:108pt;height:1pt" o:hrpct="0" o:hralign="center" o:hrstd="t" o:hrnoshade="t" o:hr="t" fillcolor="black [3213]" stroked="f"/>
              </w:pict>
            </w:r>
          </w:p>
        </w:tc>
      </w:tr>
      <w:tr w:rsidR="00E91B05" w:rsidRPr="008D1219" w:rsidTr="003B3977">
        <w:tc>
          <w:tcPr>
            <w:tcW w:w="4320" w:type="dxa"/>
            <w:shd w:val="clear" w:color="auto" w:fill="auto"/>
          </w:tcPr>
          <w:p w:rsidR="00E91B05" w:rsidRPr="001F779B" w:rsidRDefault="00CE27EA" w:rsidP="00416AAC">
            <w:pPr>
              <w:rPr>
                <w:b/>
                <w:sz w:val="20"/>
                <w:szCs w:val="20"/>
                <w:lang w:val="fr-CA"/>
              </w:rPr>
            </w:pPr>
            <w:r w:rsidRPr="001F779B">
              <w:rPr>
                <w:b/>
                <w:sz w:val="20"/>
                <w:szCs w:val="20"/>
                <w:lang w:val="fr-CA"/>
              </w:rPr>
              <w:t xml:space="preserve">Luc </w:t>
            </w:r>
            <w:proofErr w:type="spellStart"/>
            <w:r w:rsidRPr="001F779B">
              <w:rPr>
                <w:b/>
                <w:sz w:val="20"/>
                <w:szCs w:val="20"/>
                <w:lang w:val="fr-CA"/>
              </w:rPr>
              <w:t>Beaulne</w:t>
            </w:r>
            <w:proofErr w:type="spellEnd"/>
          </w:p>
          <w:p w:rsidR="00E91B05" w:rsidRPr="001F779B" w:rsidRDefault="00E91B05" w:rsidP="00416AAC">
            <w:pPr>
              <w:tabs>
                <w:tab w:val="left" w:pos="-1440"/>
                <w:tab w:val="left" w:pos="-720"/>
              </w:tabs>
              <w:rPr>
                <w:sz w:val="20"/>
                <w:szCs w:val="20"/>
                <w:lang w:val="fr-CA"/>
              </w:rPr>
            </w:pPr>
            <w:r w:rsidRPr="001F779B">
              <w:rPr>
                <w:sz w:val="20"/>
                <w:szCs w:val="20"/>
                <w:lang w:val="fr-CA"/>
              </w:rPr>
              <w:tab/>
            </w:r>
            <w:r w:rsidR="00CE27EA" w:rsidRPr="001F779B">
              <w:rPr>
                <w:sz w:val="20"/>
                <w:szCs w:val="20"/>
                <w:lang w:val="fr-CA"/>
              </w:rPr>
              <w:t xml:space="preserve">Luc </w:t>
            </w:r>
            <w:proofErr w:type="spellStart"/>
            <w:r w:rsidR="00CE27EA" w:rsidRPr="001F779B">
              <w:rPr>
                <w:sz w:val="20"/>
                <w:szCs w:val="20"/>
                <w:lang w:val="fr-CA"/>
              </w:rPr>
              <w:t>Beaulne</w:t>
            </w:r>
            <w:proofErr w:type="spellEnd"/>
          </w:p>
          <w:p w:rsidR="00E91B05" w:rsidRPr="001F779B" w:rsidRDefault="00E91B05" w:rsidP="00416AAC">
            <w:pPr>
              <w:tabs>
                <w:tab w:val="left" w:pos="-1440"/>
                <w:tab w:val="left" w:pos="-720"/>
              </w:tabs>
              <w:rPr>
                <w:sz w:val="20"/>
                <w:szCs w:val="20"/>
                <w:lang w:val="fr-CA"/>
              </w:rPr>
            </w:pPr>
          </w:p>
          <w:p w:rsidR="00E91B05" w:rsidRPr="00CE27EA" w:rsidRDefault="00E91B05" w:rsidP="00416AAC">
            <w:pPr>
              <w:tabs>
                <w:tab w:val="left" w:pos="-1440"/>
                <w:tab w:val="left" w:pos="-720"/>
              </w:tabs>
              <w:rPr>
                <w:sz w:val="20"/>
                <w:szCs w:val="20"/>
                <w:lang w:val="fr-CA"/>
              </w:rPr>
            </w:pPr>
            <w:r w:rsidRPr="001F779B">
              <w:rPr>
                <w:sz w:val="20"/>
                <w:szCs w:val="20"/>
                <w:lang w:val="fr-CA"/>
              </w:rPr>
              <w:tab/>
            </w:r>
            <w:r w:rsidR="00CE27EA" w:rsidRPr="001F779B">
              <w:rPr>
                <w:sz w:val="20"/>
                <w:szCs w:val="20"/>
                <w:lang w:val="fr-CA"/>
              </w:rPr>
              <w:t>c</w:t>
            </w:r>
            <w:r w:rsidRPr="00CE27EA">
              <w:rPr>
                <w:sz w:val="20"/>
                <w:szCs w:val="20"/>
                <w:lang w:val="fr-CA"/>
              </w:rPr>
              <w:t>. (34</w:t>
            </w:r>
            <w:r w:rsidR="00CE27EA" w:rsidRPr="00CE27EA">
              <w:rPr>
                <w:sz w:val="20"/>
                <w:szCs w:val="20"/>
                <w:lang w:val="fr-CA"/>
              </w:rPr>
              <w:t>256</w:t>
            </w:r>
            <w:r w:rsidRPr="00CE27EA">
              <w:rPr>
                <w:sz w:val="20"/>
                <w:szCs w:val="20"/>
                <w:lang w:val="fr-CA"/>
              </w:rPr>
              <w:t>)</w:t>
            </w:r>
          </w:p>
          <w:p w:rsidR="00E91B05" w:rsidRPr="00CE27EA" w:rsidRDefault="00E91B05" w:rsidP="00416AAC">
            <w:pPr>
              <w:tabs>
                <w:tab w:val="left" w:pos="-1440"/>
                <w:tab w:val="left" w:pos="-720"/>
              </w:tabs>
              <w:rPr>
                <w:sz w:val="20"/>
                <w:szCs w:val="20"/>
                <w:lang w:val="fr-CA"/>
              </w:rPr>
            </w:pPr>
          </w:p>
          <w:p w:rsidR="00E91B05" w:rsidRPr="00CE27EA" w:rsidRDefault="00CE27EA" w:rsidP="00416AAC">
            <w:pPr>
              <w:tabs>
                <w:tab w:val="left" w:pos="-1440"/>
                <w:tab w:val="left" w:pos="-720"/>
              </w:tabs>
              <w:rPr>
                <w:b/>
                <w:sz w:val="20"/>
                <w:szCs w:val="20"/>
                <w:lang w:val="fr-CA"/>
              </w:rPr>
            </w:pPr>
            <w:r w:rsidRPr="00CE27EA">
              <w:rPr>
                <w:b/>
                <w:sz w:val="20"/>
                <w:szCs w:val="20"/>
                <w:lang w:val="fr-CA"/>
              </w:rPr>
              <w:t xml:space="preserve">Alliance de la Fonction publique du Canada </w:t>
            </w:r>
            <w:r w:rsidR="00E91B05" w:rsidRPr="00CE27EA">
              <w:rPr>
                <w:b/>
                <w:sz w:val="20"/>
                <w:szCs w:val="20"/>
                <w:lang w:val="fr-CA"/>
              </w:rPr>
              <w:t>(C.</w:t>
            </w:r>
            <w:r w:rsidRPr="00CE27EA">
              <w:rPr>
                <w:b/>
                <w:sz w:val="20"/>
                <w:szCs w:val="20"/>
                <w:lang w:val="fr-CA"/>
              </w:rPr>
              <w:t>F.</w:t>
            </w:r>
            <w:r w:rsidR="00E91B05" w:rsidRPr="00CE27EA">
              <w:rPr>
                <w:b/>
                <w:sz w:val="20"/>
                <w:szCs w:val="20"/>
                <w:lang w:val="fr-CA"/>
              </w:rPr>
              <w:t>)</w:t>
            </w:r>
          </w:p>
          <w:p w:rsidR="00E91B05" w:rsidRPr="001F779B" w:rsidRDefault="00E91B05" w:rsidP="00416AAC">
            <w:pPr>
              <w:tabs>
                <w:tab w:val="left" w:pos="-1440"/>
                <w:tab w:val="left" w:pos="-720"/>
              </w:tabs>
              <w:rPr>
                <w:sz w:val="20"/>
                <w:szCs w:val="20"/>
                <w:lang w:val="fr-CA"/>
              </w:rPr>
            </w:pPr>
            <w:r w:rsidRPr="00CE27EA">
              <w:rPr>
                <w:sz w:val="20"/>
                <w:szCs w:val="20"/>
                <w:lang w:val="fr-CA"/>
              </w:rPr>
              <w:tab/>
            </w:r>
            <w:r w:rsidR="00CE27EA" w:rsidRPr="001F779B">
              <w:rPr>
                <w:sz w:val="20"/>
                <w:szCs w:val="20"/>
                <w:lang w:val="fr-CA"/>
              </w:rPr>
              <w:t>James Cameron</w:t>
            </w:r>
          </w:p>
          <w:p w:rsidR="00E91B05" w:rsidRPr="001F779B" w:rsidRDefault="00E91B05" w:rsidP="00416AAC">
            <w:pPr>
              <w:tabs>
                <w:tab w:val="left" w:pos="-1440"/>
                <w:tab w:val="left" w:pos="-720"/>
              </w:tabs>
              <w:rPr>
                <w:sz w:val="20"/>
                <w:szCs w:val="20"/>
                <w:lang w:val="fr-CA"/>
              </w:rPr>
            </w:pPr>
            <w:r w:rsidRPr="001F779B">
              <w:rPr>
                <w:sz w:val="20"/>
                <w:szCs w:val="20"/>
                <w:lang w:val="fr-CA"/>
              </w:rPr>
              <w:tab/>
            </w:r>
            <w:proofErr w:type="spellStart"/>
            <w:r w:rsidR="00CE27EA" w:rsidRPr="001F779B">
              <w:rPr>
                <w:sz w:val="20"/>
                <w:szCs w:val="20"/>
                <w:lang w:val="fr-CA"/>
              </w:rPr>
              <w:t>Raven</w:t>
            </w:r>
            <w:proofErr w:type="spellEnd"/>
            <w:r w:rsidR="00CE27EA" w:rsidRPr="001F779B">
              <w:rPr>
                <w:sz w:val="20"/>
                <w:szCs w:val="20"/>
                <w:lang w:val="fr-CA"/>
              </w:rPr>
              <w:t xml:space="preserve">, Cameron, </w:t>
            </w:r>
            <w:proofErr w:type="spellStart"/>
            <w:r w:rsidR="00CE27EA" w:rsidRPr="001F779B">
              <w:rPr>
                <w:sz w:val="20"/>
                <w:szCs w:val="20"/>
                <w:lang w:val="fr-CA"/>
              </w:rPr>
              <w:t>Ballantyne</w:t>
            </w:r>
            <w:proofErr w:type="spellEnd"/>
            <w:r w:rsidR="00CE27EA" w:rsidRPr="001F779B">
              <w:rPr>
                <w:sz w:val="20"/>
                <w:szCs w:val="20"/>
                <w:lang w:val="fr-CA"/>
              </w:rPr>
              <w:t xml:space="preserve"> &amp; </w:t>
            </w:r>
            <w:proofErr w:type="spellStart"/>
            <w:r w:rsidR="00CE27EA" w:rsidRPr="001F779B">
              <w:rPr>
                <w:sz w:val="20"/>
                <w:szCs w:val="20"/>
                <w:lang w:val="fr-CA"/>
              </w:rPr>
              <w:t>Yazbeck</w:t>
            </w:r>
            <w:proofErr w:type="spellEnd"/>
            <w:r w:rsidR="00CE27EA" w:rsidRPr="001F779B">
              <w:rPr>
                <w:sz w:val="20"/>
                <w:szCs w:val="20"/>
                <w:lang w:val="fr-CA"/>
              </w:rPr>
              <w:t xml:space="preserve"> </w:t>
            </w:r>
            <w:r w:rsidR="00CE27EA" w:rsidRPr="001F779B">
              <w:rPr>
                <w:sz w:val="20"/>
                <w:szCs w:val="20"/>
                <w:lang w:val="fr-CA"/>
              </w:rPr>
              <w:tab/>
              <w:t>LLP</w:t>
            </w:r>
          </w:p>
          <w:p w:rsidR="00E91B05" w:rsidRPr="001F779B" w:rsidRDefault="00E91B05" w:rsidP="00416AAC">
            <w:pPr>
              <w:tabs>
                <w:tab w:val="left" w:pos="-1440"/>
                <w:tab w:val="left" w:pos="-720"/>
              </w:tabs>
              <w:rPr>
                <w:sz w:val="20"/>
                <w:szCs w:val="20"/>
                <w:lang w:val="fr-CA"/>
              </w:rPr>
            </w:pPr>
          </w:p>
          <w:p w:rsidR="00E91B05" w:rsidRPr="001F779B" w:rsidRDefault="00CE27EA" w:rsidP="00416AAC">
            <w:pPr>
              <w:rPr>
                <w:sz w:val="20"/>
                <w:szCs w:val="20"/>
                <w:lang w:val="fr-CA"/>
              </w:rPr>
            </w:pPr>
            <w:r w:rsidRPr="001F779B">
              <w:rPr>
                <w:sz w:val="20"/>
                <w:szCs w:val="20"/>
                <w:lang w:val="fr-CA"/>
              </w:rPr>
              <w:t>D</w:t>
            </w:r>
            <w:r w:rsidR="00E91B05" w:rsidRPr="001F779B">
              <w:rPr>
                <w:sz w:val="20"/>
                <w:szCs w:val="20"/>
                <w:lang w:val="fr-CA"/>
              </w:rPr>
              <w:t>ATE</w:t>
            </w:r>
            <w:r w:rsidRPr="001F779B">
              <w:rPr>
                <w:sz w:val="20"/>
                <w:szCs w:val="20"/>
                <w:lang w:val="fr-CA"/>
              </w:rPr>
              <w:t xml:space="preserve"> DE PRODUCTION </w:t>
            </w:r>
            <w:r w:rsidR="00E91B05" w:rsidRPr="001F779B">
              <w:rPr>
                <w:sz w:val="20"/>
                <w:szCs w:val="20"/>
                <w:lang w:val="fr-CA"/>
              </w:rPr>
              <w:t xml:space="preserve">: </w:t>
            </w:r>
            <w:r w:rsidRPr="001F779B">
              <w:rPr>
                <w:sz w:val="20"/>
                <w:szCs w:val="20"/>
                <w:lang w:val="fr-CA"/>
              </w:rPr>
              <w:t>14</w:t>
            </w:r>
            <w:r w:rsidR="00E91B05" w:rsidRPr="001F779B">
              <w:rPr>
                <w:sz w:val="20"/>
                <w:szCs w:val="20"/>
                <w:lang w:val="fr-CA"/>
              </w:rPr>
              <w:t>.0</w:t>
            </w:r>
            <w:r w:rsidRPr="001F779B">
              <w:rPr>
                <w:sz w:val="20"/>
                <w:szCs w:val="20"/>
                <w:lang w:val="fr-CA"/>
              </w:rPr>
              <w:t>4</w:t>
            </w:r>
            <w:r w:rsidR="00E91B05" w:rsidRPr="001F779B">
              <w:rPr>
                <w:sz w:val="20"/>
                <w:szCs w:val="20"/>
                <w:lang w:val="fr-CA"/>
              </w:rPr>
              <w:t>.2011</w:t>
            </w:r>
          </w:p>
          <w:p w:rsidR="00E91B05" w:rsidRPr="00A935AA" w:rsidRDefault="00F96E7B" w:rsidP="00416AAC">
            <w:pPr>
              <w:rPr>
                <w:sz w:val="20"/>
                <w:szCs w:val="20"/>
              </w:rPr>
            </w:pPr>
            <w:r w:rsidRPr="00F96E7B">
              <w:rPr>
                <w:sz w:val="20"/>
                <w:szCs w:val="20"/>
                <w:lang w:val="fr-CA"/>
              </w:rPr>
              <w:pict>
                <v:rect id="_x0000_i1027" style="width:108pt;height:1pt" o:hrpct="0" o:hralign="center" o:hrstd="t" o:hrnoshade="t" o:hr="t" fillcolor="black [3213]" stroked="f"/>
              </w:pict>
            </w:r>
          </w:p>
        </w:tc>
        <w:tc>
          <w:tcPr>
            <w:tcW w:w="1181" w:type="dxa"/>
            <w:shd w:val="clear" w:color="auto" w:fill="auto"/>
          </w:tcPr>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Default="00E91B05" w:rsidP="00242AEE">
            <w:pPr>
              <w:jc w:val="center"/>
              <w:rPr>
                <w:sz w:val="20"/>
                <w:szCs w:val="20"/>
              </w:rPr>
            </w:pPr>
          </w:p>
          <w:p w:rsidR="00CE27EA" w:rsidRPr="00A935AA" w:rsidRDefault="00CE27EA" w:rsidP="00242AEE">
            <w:pPr>
              <w:jc w:val="center"/>
              <w:rPr>
                <w:sz w:val="20"/>
                <w:szCs w:val="20"/>
              </w:rPr>
            </w:pPr>
          </w:p>
          <w:p w:rsidR="00E91B05" w:rsidRPr="00A935AA" w:rsidRDefault="00E91B05" w:rsidP="00242AEE">
            <w:pPr>
              <w:jc w:val="center"/>
              <w:rPr>
                <w:sz w:val="20"/>
                <w:szCs w:val="20"/>
              </w:rPr>
            </w:pPr>
          </w:p>
        </w:tc>
        <w:tc>
          <w:tcPr>
            <w:tcW w:w="4320" w:type="dxa"/>
            <w:shd w:val="clear" w:color="auto" w:fill="auto"/>
          </w:tcPr>
          <w:p w:rsidR="00E91B05" w:rsidRPr="00A935AA" w:rsidRDefault="00CE27EA" w:rsidP="00416AAC">
            <w:pPr>
              <w:keepNext/>
              <w:keepLines/>
              <w:tabs>
                <w:tab w:val="left" w:pos="-1440"/>
                <w:tab w:val="left" w:pos="-720"/>
              </w:tabs>
              <w:rPr>
                <w:b/>
                <w:sz w:val="20"/>
                <w:szCs w:val="20"/>
              </w:rPr>
            </w:pPr>
            <w:r>
              <w:rPr>
                <w:b/>
                <w:sz w:val="20"/>
                <w:szCs w:val="20"/>
              </w:rPr>
              <w:t>Terry Long</w:t>
            </w:r>
          </w:p>
          <w:p w:rsidR="00E91B05" w:rsidRPr="00A935AA" w:rsidRDefault="00E91B05" w:rsidP="00416AAC">
            <w:pPr>
              <w:keepNext/>
              <w:keepLines/>
              <w:tabs>
                <w:tab w:val="left" w:pos="-1440"/>
                <w:tab w:val="left" w:pos="-720"/>
              </w:tabs>
              <w:rPr>
                <w:sz w:val="20"/>
                <w:szCs w:val="20"/>
              </w:rPr>
            </w:pPr>
            <w:r w:rsidRPr="00A935AA">
              <w:rPr>
                <w:sz w:val="20"/>
                <w:szCs w:val="20"/>
              </w:rPr>
              <w:tab/>
            </w:r>
            <w:r w:rsidR="00CE27EA">
              <w:rPr>
                <w:sz w:val="20"/>
                <w:szCs w:val="20"/>
              </w:rPr>
              <w:t>Terry Long</w:t>
            </w:r>
          </w:p>
          <w:p w:rsidR="00E91B05" w:rsidRPr="00A935AA" w:rsidRDefault="00E91B05" w:rsidP="00416AAC">
            <w:pPr>
              <w:keepNext/>
              <w:keepLines/>
              <w:tabs>
                <w:tab w:val="left" w:pos="-1440"/>
                <w:tab w:val="left" w:pos="-720"/>
              </w:tabs>
              <w:rPr>
                <w:sz w:val="20"/>
                <w:szCs w:val="20"/>
              </w:rPr>
            </w:pPr>
          </w:p>
          <w:p w:rsidR="00E91B05" w:rsidRPr="00CE27EA" w:rsidRDefault="00E91B05" w:rsidP="00416AAC">
            <w:pPr>
              <w:keepNext/>
              <w:keepLines/>
              <w:tabs>
                <w:tab w:val="left" w:pos="-1440"/>
                <w:tab w:val="left" w:pos="-720"/>
              </w:tabs>
              <w:rPr>
                <w:sz w:val="20"/>
                <w:szCs w:val="20"/>
              </w:rPr>
            </w:pPr>
            <w:r w:rsidRPr="00A935AA">
              <w:rPr>
                <w:sz w:val="20"/>
                <w:szCs w:val="20"/>
              </w:rPr>
              <w:tab/>
            </w:r>
            <w:r w:rsidRPr="00CE27EA">
              <w:rPr>
                <w:sz w:val="20"/>
                <w:szCs w:val="20"/>
              </w:rPr>
              <w:t>v. (34</w:t>
            </w:r>
            <w:r w:rsidR="00CE27EA">
              <w:rPr>
                <w:sz w:val="20"/>
                <w:szCs w:val="20"/>
              </w:rPr>
              <w:t>280</w:t>
            </w:r>
            <w:r w:rsidRPr="00CE27EA">
              <w:rPr>
                <w:sz w:val="20"/>
                <w:szCs w:val="20"/>
              </w:rPr>
              <w:t>)</w:t>
            </w:r>
          </w:p>
          <w:p w:rsidR="00E91B05" w:rsidRPr="00CE27EA" w:rsidRDefault="00E91B05" w:rsidP="00416AAC">
            <w:pPr>
              <w:keepNext/>
              <w:keepLines/>
              <w:tabs>
                <w:tab w:val="left" w:pos="-1440"/>
                <w:tab w:val="left" w:pos="-720"/>
              </w:tabs>
              <w:rPr>
                <w:sz w:val="20"/>
                <w:szCs w:val="20"/>
              </w:rPr>
            </w:pPr>
          </w:p>
          <w:p w:rsidR="00E91B05" w:rsidRPr="00CE27EA" w:rsidRDefault="00CE27EA" w:rsidP="00416AAC">
            <w:pPr>
              <w:keepNext/>
              <w:keepLines/>
              <w:tabs>
                <w:tab w:val="left" w:pos="-1440"/>
                <w:tab w:val="left" w:pos="-720"/>
              </w:tabs>
              <w:rPr>
                <w:b/>
                <w:sz w:val="20"/>
                <w:szCs w:val="20"/>
              </w:rPr>
            </w:pPr>
            <w:r>
              <w:rPr>
                <w:b/>
                <w:sz w:val="20"/>
                <w:szCs w:val="20"/>
              </w:rPr>
              <w:t xml:space="preserve">Her Majesty the Queen </w:t>
            </w:r>
            <w:r w:rsidR="00E91B05" w:rsidRPr="00CE27EA">
              <w:rPr>
                <w:b/>
                <w:sz w:val="20"/>
                <w:szCs w:val="20"/>
              </w:rPr>
              <w:t>(</w:t>
            </w:r>
            <w:r>
              <w:rPr>
                <w:b/>
                <w:sz w:val="20"/>
                <w:szCs w:val="20"/>
              </w:rPr>
              <w:t>F</w:t>
            </w:r>
            <w:r w:rsidR="00E91B05" w:rsidRPr="00CE27EA">
              <w:rPr>
                <w:b/>
                <w:sz w:val="20"/>
                <w:szCs w:val="20"/>
              </w:rPr>
              <w:t>.</w:t>
            </w:r>
            <w:r>
              <w:rPr>
                <w:b/>
                <w:sz w:val="20"/>
                <w:szCs w:val="20"/>
              </w:rPr>
              <w:t>C.</w:t>
            </w:r>
            <w:r w:rsidR="00E91B05" w:rsidRPr="00CE27EA">
              <w:rPr>
                <w:b/>
                <w:sz w:val="20"/>
                <w:szCs w:val="20"/>
              </w:rPr>
              <w:t>)</w:t>
            </w:r>
          </w:p>
          <w:p w:rsidR="00E91B05" w:rsidRPr="00CE27EA" w:rsidRDefault="00E91B05" w:rsidP="00416AAC">
            <w:pPr>
              <w:keepNext/>
              <w:keepLines/>
              <w:tabs>
                <w:tab w:val="left" w:pos="-1440"/>
                <w:tab w:val="left" w:pos="-720"/>
              </w:tabs>
              <w:rPr>
                <w:sz w:val="20"/>
                <w:szCs w:val="20"/>
              </w:rPr>
            </w:pPr>
            <w:r w:rsidRPr="00CE27EA">
              <w:rPr>
                <w:sz w:val="20"/>
                <w:szCs w:val="20"/>
              </w:rPr>
              <w:tab/>
            </w:r>
            <w:r w:rsidR="00CE27EA">
              <w:rPr>
                <w:sz w:val="20"/>
                <w:szCs w:val="20"/>
              </w:rPr>
              <w:t>David Everett</w:t>
            </w:r>
          </w:p>
          <w:p w:rsidR="00E91B05" w:rsidRPr="00CE27EA" w:rsidRDefault="00E91B05" w:rsidP="00416AAC">
            <w:pPr>
              <w:keepNext/>
              <w:keepLines/>
              <w:tabs>
                <w:tab w:val="left" w:pos="-1440"/>
                <w:tab w:val="left" w:pos="-720"/>
              </w:tabs>
              <w:rPr>
                <w:sz w:val="20"/>
                <w:szCs w:val="20"/>
              </w:rPr>
            </w:pPr>
            <w:r w:rsidRPr="00CE27EA">
              <w:rPr>
                <w:sz w:val="20"/>
                <w:szCs w:val="20"/>
              </w:rPr>
              <w:tab/>
            </w:r>
            <w:r w:rsidR="00CE27EA">
              <w:rPr>
                <w:sz w:val="20"/>
                <w:szCs w:val="20"/>
              </w:rPr>
              <w:t>A.G. of Canada</w:t>
            </w:r>
          </w:p>
          <w:p w:rsidR="00E91B05" w:rsidRPr="00CE27EA" w:rsidRDefault="00E91B05" w:rsidP="00416AAC">
            <w:pPr>
              <w:keepNext/>
              <w:keepLines/>
              <w:tabs>
                <w:tab w:val="left" w:pos="-1440"/>
                <w:tab w:val="left" w:pos="-720"/>
              </w:tabs>
              <w:rPr>
                <w:sz w:val="20"/>
                <w:szCs w:val="20"/>
              </w:rPr>
            </w:pPr>
          </w:p>
          <w:p w:rsidR="00E91B05" w:rsidRDefault="00E91B05" w:rsidP="00CE27EA">
            <w:pPr>
              <w:rPr>
                <w:sz w:val="20"/>
                <w:szCs w:val="20"/>
                <w:lang w:val="fr-CA"/>
              </w:rPr>
            </w:pPr>
            <w:r w:rsidRPr="00A935AA">
              <w:rPr>
                <w:sz w:val="20"/>
                <w:szCs w:val="20"/>
              </w:rPr>
              <w:t xml:space="preserve">FILING DATE: </w:t>
            </w:r>
            <w:r w:rsidR="00CE27EA">
              <w:rPr>
                <w:sz w:val="20"/>
                <w:szCs w:val="20"/>
              </w:rPr>
              <w:t>0</w:t>
            </w:r>
            <w:r w:rsidRPr="00A935AA">
              <w:rPr>
                <w:sz w:val="20"/>
                <w:szCs w:val="20"/>
              </w:rPr>
              <w:t>2.0</w:t>
            </w:r>
            <w:r>
              <w:rPr>
                <w:sz w:val="20"/>
                <w:szCs w:val="20"/>
              </w:rPr>
              <w:t>5</w:t>
            </w:r>
            <w:r w:rsidRPr="00A935AA">
              <w:rPr>
                <w:sz w:val="20"/>
                <w:szCs w:val="20"/>
              </w:rPr>
              <w:t>.201</w:t>
            </w:r>
            <w:r>
              <w:rPr>
                <w:sz w:val="20"/>
                <w:szCs w:val="20"/>
              </w:rPr>
              <w:t>1</w:t>
            </w:r>
            <w:r w:rsidR="00F96E7B" w:rsidRPr="00F96E7B">
              <w:rPr>
                <w:sz w:val="20"/>
                <w:szCs w:val="20"/>
                <w:lang w:val="fr-CA"/>
              </w:rPr>
              <w:pict>
                <v:rect id="_x0000_i1028" style="width:108pt;height:1pt" o:hrpct="0" o:hralign="center" o:hrstd="t" o:hrnoshade="t" o:hr="t" fillcolor="black [3213]" stroked="f"/>
              </w:pict>
            </w:r>
          </w:p>
          <w:p w:rsidR="00CE27EA" w:rsidRDefault="00CE27EA" w:rsidP="00CE27EA">
            <w:pPr>
              <w:rPr>
                <w:sz w:val="20"/>
                <w:szCs w:val="20"/>
                <w:lang w:val="fr-CA"/>
              </w:rPr>
            </w:pPr>
          </w:p>
          <w:p w:rsidR="00CE27EA" w:rsidRPr="008D1219" w:rsidRDefault="008D1219" w:rsidP="00CE27EA">
            <w:pPr>
              <w:rPr>
                <w:b/>
                <w:sz w:val="20"/>
                <w:szCs w:val="20"/>
                <w:lang w:val="fr-CA"/>
              </w:rPr>
            </w:pPr>
            <w:r w:rsidRPr="008D1219">
              <w:rPr>
                <w:b/>
                <w:sz w:val="20"/>
                <w:szCs w:val="20"/>
                <w:lang w:val="fr-CA"/>
              </w:rPr>
              <w:t>Dustin Joseph Paul</w:t>
            </w:r>
          </w:p>
          <w:p w:rsidR="00CE27EA" w:rsidRPr="008D1219" w:rsidRDefault="008D1219" w:rsidP="008D1219">
            <w:pPr>
              <w:rPr>
                <w:sz w:val="20"/>
                <w:szCs w:val="20"/>
                <w:lang w:val="fr-CA"/>
              </w:rPr>
            </w:pPr>
            <w:r>
              <w:rPr>
                <w:sz w:val="20"/>
                <w:szCs w:val="20"/>
              </w:rPr>
              <w:tab/>
            </w:r>
            <w:r w:rsidRPr="008D1219">
              <w:rPr>
                <w:sz w:val="20"/>
                <w:szCs w:val="20"/>
                <w:lang w:val="fr-CA"/>
              </w:rPr>
              <w:t>Robert A. Mulligan, Q.C.</w:t>
            </w:r>
          </w:p>
        </w:tc>
      </w:tr>
      <w:tr w:rsidR="00E91B05" w:rsidRPr="00A935AA" w:rsidTr="003B3977">
        <w:tc>
          <w:tcPr>
            <w:tcW w:w="4320" w:type="dxa"/>
            <w:shd w:val="clear" w:color="auto" w:fill="auto"/>
          </w:tcPr>
          <w:p w:rsidR="00E91B05" w:rsidRPr="00A935AA" w:rsidRDefault="00CE27EA" w:rsidP="00416AAC">
            <w:pPr>
              <w:rPr>
                <w:b/>
                <w:sz w:val="20"/>
                <w:szCs w:val="20"/>
              </w:rPr>
            </w:pPr>
            <w:r>
              <w:rPr>
                <w:b/>
                <w:sz w:val="20"/>
                <w:szCs w:val="20"/>
              </w:rPr>
              <w:t>A.B. by her Litigation Guardian, C.D.</w:t>
            </w:r>
          </w:p>
          <w:p w:rsidR="00E91B05" w:rsidRPr="00A935AA" w:rsidRDefault="00E91B05" w:rsidP="00416AAC">
            <w:pPr>
              <w:tabs>
                <w:tab w:val="left" w:pos="-1440"/>
                <w:tab w:val="left" w:pos="-720"/>
              </w:tabs>
              <w:rPr>
                <w:sz w:val="20"/>
                <w:szCs w:val="20"/>
              </w:rPr>
            </w:pPr>
            <w:r w:rsidRPr="00A935AA">
              <w:rPr>
                <w:sz w:val="20"/>
                <w:szCs w:val="20"/>
              </w:rPr>
              <w:tab/>
            </w:r>
            <w:r w:rsidR="00CE27EA">
              <w:rPr>
                <w:sz w:val="20"/>
                <w:szCs w:val="20"/>
              </w:rPr>
              <w:t xml:space="preserve">Michelle </w:t>
            </w:r>
            <w:proofErr w:type="spellStart"/>
            <w:r w:rsidR="00CE27EA">
              <w:rPr>
                <w:sz w:val="20"/>
                <w:szCs w:val="20"/>
              </w:rPr>
              <w:t>Awad</w:t>
            </w:r>
            <w:proofErr w:type="spellEnd"/>
          </w:p>
          <w:p w:rsidR="00E91B05" w:rsidRPr="00A935AA" w:rsidRDefault="00E91B05" w:rsidP="00416AAC">
            <w:pPr>
              <w:tabs>
                <w:tab w:val="left" w:pos="-1440"/>
                <w:tab w:val="left" w:pos="-720"/>
              </w:tabs>
              <w:rPr>
                <w:sz w:val="20"/>
                <w:szCs w:val="20"/>
              </w:rPr>
            </w:pPr>
            <w:r w:rsidRPr="00A935AA">
              <w:rPr>
                <w:sz w:val="20"/>
                <w:szCs w:val="20"/>
              </w:rPr>
              <w:tab/>
            </w:r>
            <w:proofErr w:type="spellStart"/>
            <w:r w:rsidR="00CE27EA">
              <w:rPr>
                <w:sz w:val="20"/>
                <w:szCs w:val="20"/>
              </w:rPr>
              <w:t>McInnes</w:t>
            </w:r>
            <w:proofErr w:type="spellEnd"/>
            <w:r w:rsidR="00CE27EA">
              <w:rPr>
                <w:sz w:val="20"/>
                <w:szCs w:val="20"/>
              </w:rPr>
              <w:t xml:space="preserve"> Cooper</w:t>
            </w:r>
          </w:p>
          <w:p w:rsidR="00E91B05" w:rsidRPr="00A935AA" w:rsidRDefault="00E91B05" w:rsidP="00416AAC">
            <w:pPr>
              <w:tabs>
                <w:tab w:val="left" w:pos="-1440"/>
                <w:tab w:val="left" w:pos="-720"/>
              </w:tabs>
              <w:rPr>
                <w:sz w:val="20"/>
                <w:szCs w:val="20"/>
              </w:rPr>
            </w:pPr>
          </w:p>
          <w:p w:rsidR="00E91B05" w:rsidRPr="00A935AA" w:rsidRDefault="00E91B05" w:rsidP="00416AAC">
            <w:pPr>
              <w:tabs>
                <w:tab w:val="left" w:pos="-1440"/>
                <w:tab w:val="left" w:pos="-720"/>
              </w:tabs>
              <w:rPr>
                <w:sz w:val="20"/>
                <w:szCs w:val="20"/>
              </w:rPr>
            </w:pPr>
            <w:r w:rsidRPr="00A935AA">
              <w:rPr>
                <w:sz w:val="20"/>
                <w:szCs w:val="20"/>
              </w:rPr>
              <w:tab/>
              <w:t>v. (3</w:t>
            </w:r>
            <w:r>
              <w:rPr>
                <w:sz w:val="20"/>
                <w:szCs w:val="20"/>
              </w:rPr>
              <w:t>4</w:t>
            </w:r>
            <w:r w:rsidR="00CE27EA">
              <w:rPr>
                <w:sz w:val="20"/>
                <w:szCs w:val="20"/>
              </w:rPr>
              <w:t>240</w:t>
            </w:r>
            <w:r w:rsidRPr="00A935AA">
              <w:rPr>
                <w:sz w:val="20"/>
                <w:szCs w:val="20"/>
              </w:rPr>
              <w:t>)</w:t>
            </w:r>
          </w:p>
          <w:p w:rsidR="00E91B05" w:rsidRPr="00A935AA" w:rsidRDefault="00E91B05" w:rsidP="00416AAC">
            <w:pPr>
              <w:tabs>
                <w:tab w:val="left" w:pos="-1440"/>
                <w:tab w:val="left" w:pos="-720"/>
              </w:tabs>
              <w:rPr>
                <w:sz w:val="20"/>
                <w:szCs w:val="20"/>
              </w:rPr>
            </w:pPr>
          </w:p>
          <w:p w:rsidR="00E91B05" w:rsidRPr="00A935AA" w:rsidRDefault="00CE27EA" w:rsidP="00416AAC">
            <w:pPr>
              <w:tabs>
                <w:tab w:val="left" w:pos="-1440"/>
                <w:tab w:val="left" w:pos="-720"/>
              </w:tabs>
              <w:rPr>
                <w:b/>
                <w:sz w:val="20"/>
                <w:szCs w:val="20"/>
              </w:rPr>
            </w:pPr>
            <w:r>
              <w:rPr>
                <w:b/>
                <w:sz w:val="20"/>
                <w:szCs w:val="20"/>
              </w:rPr>
              <w:t xml:space="preserve">Bragg Communications Incorporated, a body corporate et al. </w:t>
            </w:r>
            <w:r w:rsidR="00E91B05" w:rsidRPr="00A935AA">
              <w:rPr>
                <w:b/>
                <w:sz w:val="20"/>
                <w:szCs w:val="20"/>
              </w:rPr>
              <w:t>(</w:t>
            </w:r>
            <w:r>
              <w:rPr>
                <w:b/>
                <w:sz w:val="20"/>
                <w:szCs w:val="20"/>
              </w:rPr>
              <w:t>N</w:t>
            </w:r>
            <w:r w:rsidR="00E91B05" w:rsidRPr="00A935AA">
              <w:rPr>
                <w:b/>
                <w:sz w:val="20"/>
                <w:szCs w:val="20"/>
              </w:rPr>
              <w:t>.</w:t>
            </w:r>
            <w:r>
              <w:rPr>
                <w:b/>
                <w:sz w:val="20"/>
                <w:szCs w:val="20"/>
              </w:rPr>
              <w:t>S</w:t>
            </w:r>
            <w:r w:rsidR="00E91B05" w:rsidRPr="00A935AA">
              <w:rPr>
                <w:b/>
                <w:sz w:val="20"/>
                <w:szCs w:val="20"/>
              </w:rPr>
              <w:t>.)</w:t>
            </w:r>
          </w:p>
          <w:p w:rsidR="00E91B05" w:rsidRPr="00A935AA" w:rsidRDefault="00E91B05" w:rsidP="00416AAC">
            <w:pPr>
              <w:tabs>
                <w:tab w:val="left" w:pos="-1440"/>
                <w:tab w:val="left" w:pos="-720"/>
              </w:tabs>
              <w:rPr>
                <w:sz w:val="20"/>
                <w:szCs w:val="20"/>
              </w:rPr>
            </w:pPr>
            <w:r w:rsidRPr="00A935AA">
              <w:rPr>
                <w:sz w:val="20"/>
                <w:szCs w:val="20"/>
              </w:rPr>
              <w:tab/>
            </w:r>
            <w:r w:rsidR="00CE27EA">
              <w:rPr>
                <w:sz w:val="20"/>
                <w:szCs w:val="20"/>
              </w:rPr>
              <w:t>Kimberley Hayes</w:t>
            </w:r>
          </w:p>
          <w:p w:rsidR="00E91B05" w:rsidRPr="00A935AA" w:rsidRDefault="00E91B05" w:rsidP="00416AAC">
            <w:pPr>
              <w:tabs>
                <w:tab w:val="left" w:pos="-1440"/>
                <w:tab w:val="left" w:pos="-720"/>
              </w:tabs>
              <w:rPr>
                <w:sz w:val="20"/>
                <w:szCs w:val="20"/>
              </w:rPr>
            </w:pPr>
          </w:p>
          <w:p w:rsidR="00E91B05" w:rsidRPr="00A935AA" w:rsidRDefault="00E91B05" w:rsidP="00416AAC">
            <w:pPr>
              <w:rPr>
                <w:sz w:val="20"/>
                <w:szCs w:val="20"/>
              </w:rPr>
            </w:pPr>
            <w:r w:rsidRPr="00A935AA">
              <w:rPr>
                <w:sz w:val="20"/>
                <w:szCs w:val="20"/>
              </w:rPr>
              <w:t xml:space="preserve">FILING DATE: </w:t>
            </w:r>
            <w:r w:rsidR="00CE27EA">
              <w:rPr>
                <w:sz w:val="20"/>
                <w:szCs w:val="20"/>
              </w:rPr>
              <w:t>03</w:t>
            </w:r>
            <w:r w:rsidRPr="00A935AA">
              <w:rPr>
                <w:sz w:val="20"/>
                <w:szCs w:val="20"/>
              </w:rPr>
              <w:t>.0</w:t>
            </w:r>
            <w:r>
              <w:rPr>
                <w:sz w:val="20"/>
                <w:szCs w:val="20"/>
              </w:rPr>
              <w:t>5</w:t>
            </w:r>
            <w:r w:rsidRPr="00A935AA">
              <w:rPr>
                <w:sz w:val="20"/>
                <w:szCs w:val="20"/>
              </w:rPr>
              <w:t>.201</w:t>
            </w:r>
            <w:r>
              <w:rPr>
                <w:sz w:val="20"/>
                <w:szCs w:val="20"/>
              </w:rPr>
              <w:t>1</w:t>
            </w:r>
          </w:p>
          <w:p w:rsidR="00E91B05" w:rsidRPr="00A935AA" w:rsidRDefault="00F96E7B" w:rsidP="00416AAC">
            <w:pPr>
              <w:rPr>
                <w:sz w:val="20"/>
                <w:szCs w:val="20"/>
              </w:rPr>
            </w:pPr>
            <w:r w:rsidRPr="00F96E7B">
              <w:rPr>
                <w:sz w:val="20"/>
                <w:szCs w:val="20"/>
                <w:lang w:val="fr-CA"/>
              </w:rPr>
              <w:pict>
                <v:rect id="_x0000_i1029" style="width:108pt;height:1pt" o:hrpct="0" o:hralign="center" o:hrstd="t" o:hrnoshade="t" o:hr="t" fillcolor="black [3213]" stroked="f"/>
              </w:pict>
            </w:r>
          </w:p>
        </w:tc>
        <w:tc>
          <w:tcPr>
            <w:tcW w:w="1181" w:type="dxa"/>
            <w:shd w:val="clear" w:color="auto" w:fill="auto"/>
          </w:tcPr>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Default="00E91B05" w:rsidP="00242AEE">
            <w:pPr>
              <w:jc w:val="center"/>
              <w:rPr>
                <w:sz w:val="20"/>
                <w:szCs w:val="20"/>
              </w:rPr>
            </w:pPr>
          </w:p>
          <w:p w:rsidR="00E91B05" w:rsidRDefault="00E91B05" w:rsidP="00242AEE">
            <w:pPr>
              <w:jc w:val="center"/>
              <w:rPr>
                <w:sz w:val="20"/>
                <w:szCs w:val="20"/>
              </w:rPr>
            </w:pPr>
          </w:p>
          <w:p w:rsidR="00E91B05" w:rsidRPr="00A935AA" w:rsidRDefault="00E91B05" w:rsidP="00242AEE">
            <w:pPr>
              <w:jc w:val="center"/>
              <w:rPr>
                <w:sz w:val="20"/>
                <w:szCs w:val="20"/>
              </w:rPr>
            </w:pPr>
          </w:p>
        </w:tc>
        <w:tc>
          <w:tcPr>
            <w:tcW w:w="4320" w:type="dxa"/>
            <w:shd w:val="clear" w:color="auto" w:fill="auto"/>
          </w:tcPr>
          <w:p w:rsidR="00E91B05" w:rsidRPr="00A935AA" w:rsidRDefault="00E91B05" w:rsidP="00416AAC">
            <w:pPr>
              <w:keepNext/>
              <w:keepLines/>
              <w:tabs>
                <w:tab w:val="left" w:pos="-1440"/>
                <w:tab w:val="left" w:pos="-720"/>
              </w:tabs>
              <w:rPr>
                <w:sz w:val="20"/>
                <w:szCs w:val="20"/>
              </w:rPr>
            </w:pPr>
            <w:r w:rsidRPr="00A935AA">
              <w:rPr>
                <w:sz w:val="20"/>
                <w:szCs w:val="20"/>
              </w:rPr>
              <w:tab/>
            </w:r>
            <w:r w:rsidR="008D1219">
              <w:rPr>
                <w:sz w:val="20"/>
                <w:szCs w:val="20"/>
              </w:rPr>
              <w:t>Mulligan Tam Pearson</w:t>
            </w:r>
          </w:p>
          <w:p w:rsidR="00E91B05" w:rsidRPr="00A935AA" w:rsidRDefault="00E91B05" w:rsidP="00416AAC">
            <w:pPr>
              <w:keepNext/>
              <w:keepLines/>
              <w:tabs>
                <w:tab w:val="left" w:pos="-1440"/>
                <w:tab w:val="left" w:pos="-720"/>
              </w:tabs>
              <w:rPr>
                <w:sz w:val="20"/>
                <w:szCs w:val="20"/>
              </w:rPr>
            </w:pPr>
          </w:p>
          <w:p w:rsidR="00E91B05" w:rsidRPr="00CE27EA" w:rsidRDefault="00E91B05" w:rsidP="00416AAC">
            <w:pPr>
              <w:keepNext/>
              <w:keepLines/>
              <w:tabs>
                <w:tab w:val="left" w:pos="-1440"/>
                <w:tab w:val="left" w:pos="-720"/>
              </w:tabs>
              <w:rPr>
                <w:sz w:val="20"/>
                <w:szCs w:val="20"/>
              </w:rPr>
            </w:pPr>
            <w:r w:rsidRPr="00A935AA">
              <w:rPr>
                <w:sz w:val="20"/>
                <w:szCs w:val="20"/>
              </w:rPr>
              <w:tab/>
            </w:r>
            <w:r w:rsidRPr="00CE27EA">
              <w:rPr>
                <w:sz w:val="20"/>
                <w:szCs w:val="20"/>
              </w:rPr>
              <w:t>v. (34</w:t>
            </w:r>
            <w:r w:rsidR="008D1219">
              <w:rPr>
                <w:sz w:val="20"/>
                <w:szCs w:val="20"/>
              </w:rPr>
              <w:t>260</w:t>
            </w:r>
            <w:r w:rsidRPr="00CE27EA">
              <w:rPr>
                <w:sz w:val="20"/>
                <w:szCs w:val="20"/>
              </w:rPr>
              <w:t>)</w:t>
            </w:r>
          </w:p>
          <w:p w:rsidR="00E91B05" w:rsidRPr="00CE27EA" w:rsidRDefault="00E91B05" w:rsidP="00416AAC">
            <w:pPr>
              <w:keepNext/>
              <w:keepLines/>
              <w:tabs>
                <w:tab w:val="left" w:pos="-1440"/>
                <w:tab w:val="left" w:pos="-720"/>
              </w:tabs>
              <w:rPr>
                <w:sz w:val="20"/>
                <w:szCs w:val="20"/>
              </w:rPr>
            </w:pPr>
          </w:p>
          <w:p w:rsidR="00E91B05" w:rsidRPr="00CE27EA" w:rsidRDefault="008D1219" w:rsidP="00416AAC">
            <w:pPr>
              <w:keepNext/>
              <w:keepLines/>
              <w:tabs>
                <w:tab w:val="left" w:pos="-1440"/>
                <w:tab w:val="left" w:pos="-720"/>
              </w:tabs>
              <w:rPr>
                <w:b/>
                <w:sz w:val="20"/>
                <w:szCs w:val="20"/>
              </w:rPr>
            </w:pPr>
            <w:r>
              <w:rPr>
                <w:b/>
                <w:sz w:val="20"/>
                <w:szCs w:val="20"/>
              </w:rPr>
              <w:t xml:space="preserve">Her Majesty the Queen </w:t>
            </w:r>
            <w:r w:rsidR="00E91B05" w:rsidRPr="00CE27EA">
              <w:rPr>
                <w:b/>
                <w:sz w:val="20"/>
                <w:szCs w:val="20"/>
              </w:rPr>
              <w:t>(</w:t>
            </w:r>
            <w:r>
              <w:rPr>
                <w:b/>
                <w:sz w:val="20"/>
                <w:szCs w:val="20"/>
              </w:rPr>
              <w:t>B.C.</w:t>
            </w:r>
            <w:r w:rsidR="00E91B05" w:rsidRPr="00CE27EA">
              <w:rPr>
                <w:b/>
                <w:sz w:val="20"/>
                <w:szCs w:val="20"/>
              </w:rPr>
              <w:t>)</w:t>
            </w:r>
          </w:p>
          <w:p w:rsidR="00E91B05" w:rsidRPr="00CE27EA" w:rsidRDefault="00E91B05" w:rsidP="00416AAC">
            <w:pPr>
              <w:keepNext/>
              <w:keepLines/>
              <w:tabs>
                <w:tab w:val="left" w:pos="-1440"/>
                <w:tab w:val="left" w:pos="-720"/>
              </w:tabs>
              <w:rPr>
                <w:sz w:val="20"/>
                <w:szCs w:val="20"/>
              </w:rPr>
            </w:pPr>
            <w:r w:rsidRPr="00CE27EA">
              <w:rPr>
                <w:sz w:val="20"/>
                <w:szCs w:val="20"/>
              </w:rPr>
              <w:tab/>
            </w:r>
            <w:r w:rsidR="008D1219">
              <w:rPr>
                <w:sz w:val="20"/>
                <w:szCs w:val="20"/>
              </w:rPr>
              <w:t xml:space="preserve">Alexander </w:t>
            </w:r>
            <w:proofErr w:type="spellStart"/>
            <w:r w:rsidR="008D1219">
              <w:rPr>
                <w:sz w:val="20"/>
                <w:szCs w:val="20"/>
              </w:rPr>
              <w:t>Budlovsky</w:t>
            </w:r>
            <w:proofErr w:type="spellEnd"/>
            <w:r w:rsidR="008D1219">
              <w:rPr>
                <w:sz w:val="20"/>
                <w:szCs w:val="20"/>
              </w:rPr>
              <w:t>, Q.C.</w:t>
            </w:r>
          </w:p>
          <w:p w:rsidR="00E91B05" w:rsidRPr="00CE27EA" w:rsidRDefault="00E91B05" w:rsidP="00416AAC">
            <w:pPr>
              <w:keepNext/>
              <w:keepLines/>
              <w:tabs>
                <w:tab w:val="left" w:pos="-1440"/>
                <w:tab w:val="left" w:pos="-720"/>
              </w:tabs>
              <w:rPr>
                <w:sz w:val="20"/>
                <w:szCs w:val="20"/>
              </w:rPr>
            </w:pPr>
            <w:r w:rsidRPr="00CE27EA">
              <w:rPr>
                <w:sz w:val="20"/>
                <w:szCs w:val="20"/>
              </w:rPr>
              <w:tab/>
            </w:r>
            <w:r w:rsidR="008D1219">
              <w:rPr>
                <w:sz w:val="20"/>
                <w:szCs w:val="20"/>
              </w:rPr>
              <w:t>A.G. of British Columbia</w:t>
            </w:r>
          </w:p>
          <w:p w:rsidR="00E91B05" w:rsidRPr="00CE27EA" w:rsidRDefault="00E91B05" w:rsidP="00416AAC">
            <w:pPr>
              <w:keepNext/>
              <w:keepLines/>
              <w:tabs>
                <w:tab w:val="left" w:pos="-1440"/>
                <w:tab w:val="left" w:pos="-720"/>
              </w:tabs>
              <w:rPr>
                <w:sz w:val="20"/>
                <w:szCs w:val="20"/>
              </w:rPr>
            </w:pPr>
          </w:p>
          <w:p w:rsidR="00E91B05" w:rsidRPr="001F779B" w:rsidRDefault="00E91B05" w:rsidP="008D1219">
            <w:pPr>
              <w:rPr>
                <w:sz w:val="20"/>
                <w:szCs w:val="20"/>
              </w:rPr>
            </w:pPr>
            <w:r w:rsidRPr="00A935AA">
              <w:rPr>
                <w:sz w:val="20"/>
                <w:szCs w:val="20"/>
              </w:rPr>
              <w:t xml:space="preserve">FILING DATE: </w:t>
            </w:r>
            <w:r w:rsidR="008D1219">
              <w:rPr>
                <w:sz w:val="20"/>
                <w:szCs w:val="20"/>
              </w:rPr>
              <w:t>17</w:t>
            </w:r>
            <w:r w:rsidRPr="00A935AA">
              <w:rPr>
                <w:sz w:val="20"/>
                <w:szCs w:val="20"/>
              </w:rPr>
              <w:t>.0</w:t>
            </w:r>
            <w:r>
              <w:rPr>
                <w:sz w:val="20"/>
                <w:szCs w:val="20"/>
              </w:rPr>
              <w:t>5</w:t>
            </w:r>
            <w:r w:rsidRPr="00A935AA">
              <w:rPr>
                <w:sz w:val="20"/>
                <w:szCs w:val="20"/>
              </w:rPr>
              <w:t>.201</w:t>
            </w:r>
            <w:r>
              <w:rPr>
                <w:sz w:val="20"/>
                <w:szCs w:val="20"/>
              </w:rPr>
              <w:t>1</w:t>
            </w:r>
            <w:r w:rsidR="00F96E7B" w:rsidRPr="00F96E7B">
              <w:rPr>
                <w:sz w:val="20"/>
                <w:szCs w:val="20"/>
                <w:lang w:val="fr-CA"/>
              </w:rPr>
              <w:pict>
                <v:rect id="_x0000_i1030" style="width:108pt;height:1pt" o:hrpct="0" o:hralign="center" o:hrstd="t" o:hrnoshade="t" o:hr="t" fillcolor="black [3213]" stroked="f"/>
              </w:pict>
            </w:r>
          </w:p>
          <w:p w:rsidR="005B32DF" w:rsidRPr="001F779B" w:rsidRDefault="005B32DF" w:rsidP="008D1219">
            <w:pPr>
              <w:rPr>
                <w:sz w:val="20"/>
                <w:szCs w:val="20"/>
              </w:rPr>
            </w:pPr>
          </w:p>
          <w:p w:rsidR="005B32DF" w:rsidRPr="001F779B" w:rsidRDefault="005B32DF" w:rsidP="008D1219">
            <w:pPr>
              <w:rPr>
                <w:sz w:val="20"/>
                <w:szCs w:val="20"/>
              </w:rPr>
            </w:pPr>
            <w:r w:rsidRPr="001F779B">
              <w:rPr>
                <w:b/>
                <w:sz w:val="20"/>
                <w:szCs w:val="20"/>
              </w:rPr>
              <w:t>B.A.T. Industries P.L.C.</w:t>
            </w:r>
          </w:p>
          <w:p w:rsidR="005B32DF" w:rsidRPr="00A935AA" w:rsidRDefault="005B32DF" w:rsidP="008D1219">
            <w:pPr>
              <w:rPr>
                <w:sz w:val="20"/>
                <w:szCs w:val="20"/>
              </w:rPr>
            </w:pPr>
            <w:r>
              <w:rPr>
                <w:sz w:val="20"/>
                <w:szCs w:val="20"/>
              </w:rPr>
              <w:tab/>
              <w:t>Nancy G. Rubin</w:t>
            </w:r>
          </w:p>
        </w:tc>
      </w:tr>
      <w:tr w:rsidR="00E91B05" w:rsidRPr="00A935AA" w:rsidTr="003B3977">
        <w:trPr>
          <w:cantSplit/>
        </w:trPr>
        <w:tc>
          <w:tcPr>
            <w:tcW w:w="4320" w:type="dxa"/>
            <w:shd w:val="clear" w:color="auto" w:fill="auto"/>
          </w:tcPr>
          <w:p w:rsidR="00E91B05" w:rsidRPr="00A935AA" w:rsidRDefault="005B32DF" w:rsidP="00416AAC">
            <w:pPr>
              <w:rPr>
                <w:b/>
                <w:sz w:val="20"/>
                <w:szCs w:val="20"/>
              </w:rPr>
            </w:pPr>
            <w:r>
              <w:rPr>
                <w:b/>
                <w:sz w:val="20"/>
                <w:szCs w:val="20"/>
              </w:rPr>
              <w:t>British American Tobacco (Investments) Limited</w:t>
            </w:r>
          </w:p>
          <w:p w:rsidR="00E91B05" w:rsidRPr="00A935AA" w:rsidRDefault="00E91B05" w:rsidP="00416AAC">
            <w:pPr>
              <w:tabs>
                <w:tab w:val="left" w:pos="-1440"/>
                <w:tab w:val="left" w:pos="-720"/>
              </w:tabs>
              <w:rPr>
                <w:sz w:val="20"/>
                <w:szCs w:val="20"/>
              </w:rPr>
            </w:pPr>
            <w:r w:rsidRPr="00A935AA">
              <w:rPr>
                <w:sz w:val="20"/>
                <w:szCs w:val="20"/>
              </w:rPr>
              <w:tab/>
            </w:r>
            <w:r w:rsidR="005B32DF">
              <w:rPr>
                <w:sz w:val="20"/>
                <w:szCs w:val="20"/>
              </w:rPr>
              <w:t>Craig P. Dennis</w:t>
            </w:r>
          </w:p>
          <w:p w:rsidR="00E91B05" w:rsidRPr="00A935AA" w:rsidRDefault="00E91B05" w:rsidP="00416AAC">
            <w:pPr>
              <w:tabs>
                <w:tab w:val="left" w:pos="-1440"/>
                <w:tab w:val="left" w:pos="-720"/>
              </w:tabs>
              <w:rPr>
                <w:sz w:val="20"/>
                <w:szCs w:val="20"/>
              </w:rPr>
            </w:pPr>
            <w:r w:rsidRPr="00A935AA">
              <w:rPr>
                <w:sz w:val="20"/>
                <w:szCs w:val="20"/>
              </w:rPr>
              <w:tab/>
            </w:r>
            <w:proofErr w:type="spellStart"/>
            <w:r w:rsidR="005B32DF">
              <w:rPr>
                <w:sz w:val="20"/>
                <w:szCs w:val="20"/>
              </w:rPr>
              <w:t>Sugden</w:t>
            </w:r>
            <w:proofErr w:type="spellEnd"/>
            <w:r w:rsidR="005B32DF">
              <w:rPr>
                <w:sz w:val="20"/>
                <w:szCs w:val="20"/>
              </w:rPr>
              <w:t xml:space="preserve">, </w:t>
            </w:r>
            <w:proofErr w:type="spellStart"/>
            <w:r w:rsidR="005B32DF">
              <w:rPr>
                <w:sz w:val="20"/>
                <w:szCs w:val="20"/>
              </w:rPr>
              <w:t>McFee</w:t>
            </w:r>
            <w:proofErr w:type="spellEnd"/>
            <w:r w:rsidR="005B32DF">
              <w:rPr>
                <w:sz w:val="20"/>
                <w:szCs w:val="20"/>
              </w:rPr>
              <w:t xml:space="preserve"> &amp; </w:t>
            </w:r>
            <w:proofErr w:type="spellStart"/>
            <w:r w:rsidR="005B32DF">
              <w:rPr>
                <w:sz w:val="20"/>
                <w:szCs w:val="20"/>
              </w:rPr>
              <w:t>Roos</w:t>
            </w:r>
            <w:proofErr w:type="spellEnd"/>
          </w:p>
          <w:p w:rsidR="00E91B05" w:rsidRPr="00A935AA" w:rsidRDefault="00E91B05" w:rsidP="00416AAC">
            <w:pPr>
              <w:tabs>
                <w:tab w:val="left" w:pos="-1440"/>
                <w:tab w:val="left" w:pos="-720"/>
              </w:tabs>
              <w:rPr>
                <w:sz w:val="20"/>
                <w:szCs w:val="20"/>
              </w:rPr>
            </w:pPr>
          </w:p>
          <w:p w:rsidR="00E91B05" w:rsidRPr="00A935AA" w:rsidRDefault="00E91B05" w:rsidP="00416AAC">
            <w:pPr>
              <w:tabs>
                <w:tab w:val="left" w:pos="-1440"/>
                <w:tab w:val="left" w:pos="-720"/>
              </w:tabs>
              <w:rPr>
                <w:sz w:val="20"/>
                <w:szCs w:val="20"/>
              </w:rPr>
            </w:pPr>
            <w:r w:rsidRPr="00A935AA">
              <w:rPr>
                <w:sz w:val="20"/>
                <w:szCs w:val="20"/>
              </w:rPr>
              <w:tab/>
              <w:t>v. (3</w:t>
            </w:r>
            <w:r>
              <w:rPr>
                <w:sz w:val="20"/>
                <w:szCs w:val="20"/>
              </w:rPr>
              <w:t>4</w:t>
            </w:r>
            <w:r w:rsidR="005B32DF">
              <w:rPr>
                <w:sz w:val="20"/>
                <w:szCs w:val="20"/>
              </w:rPr>
              <w:t>264</w:t>
            </w:r>
            <w:r w:rsidRPr="00A935AA">
              <w:rPr>
                <w:sz w:val="20"/>
                <w:szCs w:val="20"/>
              </w:rPr>
              <w:t>)</w:t>
            </w:r>
          </w:p>
          <w:p w:rsidR="00E91B05" w:rsidRPr="00A935AA" w:rsidRDefault="00E91B05" w:rsidP="00416AAC">
            <w:pPr>
              <w:tabs>
                <w:tab w:val="left" w:pos="-1440"/>
                <w:tab w:val="left" w:pos="-720"/>
              </w:tabs>
              <w:rPr>
                <w:sz w:val="20"/>
                <w:szCs w:val="20"/>
              </w:rPr>
            </w:pPr>
          </w:p>
          <w:p w:rsidR="00E91B05" w:rsidRPr="00A935AA" w:rsidRDefault="005B32DF" w:rsidP="00416AAC">
            <w:pPr>
              <w:tabs>
                <w:tab w:val="left" w:pos="-1440"/>
                <w:tab w:val="left" w:pos="-720"/>
              </w:tabs>
              <w:rPr>
                <w:b/>
                <w:sz w:val="20"/>
                <w:szCs w:val="20"/>
              </w:rPr>
            </w:pPr>
            <w:r>
              <w:rPr>
                <w:b/>
                <w:sz w:val="20"/>
                <w:szCs w:val="20"/>
              </w:rPr>
              <w:t xml:space="preserve">Her Majesty the Queen in Right of the Province of New Brunswick </w:t>
            </w:r>
            <w:r w:rsidR="00E91B05" w:rsidRPr="00A935AA">
              <w:rPr>
                <w:b/>
                <w:sz w:val="20"/>
                <w:szCs w:val="20"/>
              </w:rPr>
              <w:t>(</w:t>
            </w:r>
            <w:r>
              <w:rPr>
                <w:b/>
                <w:sz w:val="20"/>
                <w:szCs w:val="20"/>
              </w:rPr>
              <w:t>N</w:t>
            </w:r>
            <w:r w:rsidR="00E91B05" w:rsidRPr="00A935AA">
              <w:rPr>
                <w:b/>
                <w:sz w:val="20"/>
                <w:szCs w:val="20"/>
              </w:rPr>
              <w:t>.</w:t>
            </w:r>
            <w:r>
              <w:rPr>
                <w:b/>
                <w:sz w:val="20"/>
                <w:szCs w:val="20"/>
              </w:rPr>
              <w:t>B</w:t>
            </w:r>
            <w:r w:rsidR="00E91B05" w:rsidRPr="00A935AA">
              <w:rPr>
                <w:b/>
                <w:sz w:val="20"/>
                <w:szCs w:val="20"/>
              </w:rPr>
              <w:t>.)</w:t>
            </w:r>
          </w:p>
          <w:p w:rsidR="00E91B05" w:rsidRPr="005B32DF" w:rsidRDefault="00E91B05" w:rsidP="00416AAC">
            <w:pPr>
              <w:tabs>
                <w:tab w:val="left" w:pos="-1440"/>
                <w:tab w:val="left" w:pos="-720"/>
              </w:tabs>
              <w:rPr>
                <w:sz w:val="20"/>
                <w:szCs w:val="20"/>
                <w:lang w:val="fr-CA"/>
              </w:rPr>
            </w:pPr>
            <w:r w:rsidRPr="00A935AA">
              <w:rPr>
                <w:sz w:val="20"/>
                <w:szCs w:val="20"/>
              </w:rPr>
              <w:tab/>
            </w:r>
            <w:r w:rsidR="005B32DF" w:rsidRPr="005B32DF">
              <w:rPr>
                <w:sz w:val="20"/>
                <w:szCs w:val="20"/>
                <w:lang w:val="fr-CA"/>
              </w:rPr>
              <w:t>Philippe J. Eddie, Q.C.</w:t>
            </w:r>
          </w:p>
          <w:p w:rsidR="00E91B05" w:rsidRPr="005B32DF" w:rsidRDefault="00E91B05" w:rsidP="00416AAC">
            <w:pPr>
              <w:tabs>
                <w:tab w:val="left" w:pos="-1440"/>
                <w:tab w:val="left" w:pos="-720"/>
              </w:tabs>
              <w:rPr>
                <w:sz w:val="20"/>
                <w:szCs w:val="20"/>
                <w:lang w:val="fr-CA"/>
              </w:rPr>
            </w:pPr>
          </w:p>
          <w:p w:rsidR="00E91B05" w:rsidRPr="00A935AA" w:rsidRDefault="00E91B05" w:rsidP="00416AAC">
            <w:pPr>
              <w:rPr>
                <w:sz w:val="20"/>
                <w:szCs w:val="20"/>
              </w:rPr>
            </w:pPr>
            <w:r w:rsidRPr="00A935AA">
              <w:rPr>
                <w:sz w:val="20"/>
                <w:szCs w:val="20"/>
              </w:rPr>
              <w:t xml:space="preserve">FILING DATE: </w:t>
            </w:r>
            <w:r w:rsidR="005B32DF">
              <w:rPr>
                <w:sz w:val="20"/>
                <w:szCs w:val="20"/>
              </w:rPr>
              <w:t>18</w:t>
            </w:r>
            <w:r w:rsidRPr="00A935AA">
              <w:rPr>
                <w:sz w:val="20"/>
                <w:szCs w:val="20"/>
              </w:rPr>
              <w:t>.0</w:t>
            </w:r>
            <w:r>
              <w:rPr>
                <w:sz w:val="20"/>
                <w:szCs w:val="20"/>
              </w:rPr>
              <w:t>5</w:t>
            </w:r>
            <w:r w:rsidRPr="00A935AA">
              <w:rPr>
                <w:sz w:val="20"/>
                <w:szCs w:val="20"/>
              </w:rPr>
              <w:t>.201</w:t>
            </w:r>
            <w:r>
              <w:rPr>
                <w:sz w:val="20"/>
                <w:szCs w:val="20"/>
              </w:rPr>
              <w:t>1</w:t>
            </w:r>
          </w:p>
          <w:p w:rsidR="00E91B05" w:rsidRPr="00A935AA" w:rsidRDefault="00F96E7B" w:rsidP="00416AAC">
            <w:pPr>
              <w:rPr>
                <w:sz w:val="20"/>
                <w:szCs w:val="20"/>
              </w:rPr>
            </w:pPr>
            <w:r w:rsidRPr="00F96E7B">
              <w:rPr>
                <w:sz w:val="20"/>
                <w:szCs w:val="20"/>
                <w:lang w:val="fr-CA"/>
              </w:rPr>
              <w:pict>
                <v:rect id="_x0000_i1031" style="width:108pt;height:1pt" o:hrpct="0" o:hralign="center" o:hrstd="t" o:hrnoshade="t" o:hr="t" fillcolor="black [3213]" stroked="f"/>
              </w:pict>
            </w:r>
          </w:p>
        </w:tc>
        <w:tc>
          <w:tcPr>
            <w:tcW w:w="1181" w:type="dxa"/>
            <w:shd w:val="clear" w:color="auto" w:fill="auto"/>
          </w:tcPr>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p w:rsidR="00E91B05" w:rsidRPr="00A935AA" w:rsidRDefault="00E91B05" w:rsidP="00242AEE">
            <w:pPr>
              <w:jc w:val="center"/>
              <w:rPr>
                <w:sz w:val="20"/>
                <w:szCs w:val="20"/>
              </w:rPr>
            </w:pPr>
          </w:p>
        </w:tc>
        <w:tc>
          <w:tcPr>
            <w:tcW w:w="4320" w:type="dxa"/>
            <w:shd w:val="clear" w:color="auto" w:fill="auto"/>
          </w:tcPr>
          <w:p w:rsidR="00E91B05" w:rsidRPr="00A935AA" w:rsidRDefault="00E91B05" w:rsidP="00416AAC">
            <w:pPr>
              <w:keepNext/>
              <w:keepLines/>
              <w:tabs>
                <w:tab w:val="left" w:pos="-1440"/>
                <w:tab w:val="left" w:pos="-720"/>
              </w:tabs>
              <w:rPr>
                <w:sz w:val="20"/>
                <w:szCs w:val="20"/>
              </w:rPr>
            </w:pPr>
            <w:r w:rsidRPr="00A935AA">
              <w:rPr>
                <w:sz w:val="20"/>
                <w:szCs w:val="20"/>
              </w:rPr>
              <w:tab/>
            </w:r>
            <w:r w:rsidR="005B32DF">
              <w:rPr>
                <w:sz w:val="20"/>
                <w:szCs w:val="20"/>
              </w:rPr>
              <w:t xml:space="preserve">Stewart </w:t>
            </w:r>
            <w:proofErr w:type="spellStart"/>
            <w:r w:rsidR="005B32DF">
              <w:rPr>
                <w:sz w:val="20"/>
                <w:szCs w:val="20"/>
              </w:rPr>
              <w:t>McKelvey</w:t>
            </w:r>
            <w:proofErr w:type="spellEnd"/>
          </w:p>
          <w:p w:rsidR="00E91B05" w:rsidRPr="00A935AA" w:rsidRDefault="00E91B05" w:rsidP="00416AAC">
            <w:pPr>
              <w:keepNext/>
              <w:keepLines/>
              <w:tabs>
                <w:tab w:val="left" w:pos="-1440"/>
                <w:tab w:val="left" w:pos="-720"/>
              </w:tabs>
              <w:rPr>
                <w:sz w:val="20"/>
                <w:szCs w:val="20"/>
              </w:rPr>
            </w:pPr>
          </w:p>
          <w:p w:rsidR="00E91B05" w:rsidRPr="005B32DF" w:rsidRDefault="00E91B05" w:rsidP="00416AAC">
            <w:pPr>
              <w:keepNext/>
              <w:keepLines/>
              <w:tabs>
                <w:tab w:val="left" w:pos="-1440"/>
                <w:tab w:val="left" w:pos="-720"/>
              </w:tabs>
              <w:rPr>
                <w:sz w:val="20"/>
                <w:szCs w:val="20"/>
              </w:rPr>
            </w:pPr>
            <w:r w:rsidRPr="00A935AA">
              <w:rPr>
                <w:sz w:val="20"/>
                <w:szCs w:val="20"/>
              </w:rPr>
              <w:tab/>
            </w:r>
            <w:r w:rsidRPr="005B32DF">
              <w:rPr>
                <w:sz w:val="20"/>
                <w:szCs w:val="20"/>
              </w:rPr>
              <w:t>v. (34</w:t>
            </w:r>
            <w:r w:rsidR="005B32DF">
              <w:rPr>
                <w:sz w:val="20"/>
                <w:szCs w:val="20"/>
              </w:rPr>
              <w:t>265</w:t>
            </w:r>
            <w:r w:rsidRPr="005B32DF">
              <w:rPr>
                <w:sz w:val="20"/>
                <w:szCs w:val="20"/>
              </w:rPr>
              <w:t>)</w:t>
            </w:r>
          </w:p>
          <w:p w:rsidR="00E91B05" w:rsidRPr="005B32DF" w:rsidRDefault="00E91B05" w:rsidP="00416AAC">
            <w:pPr>
              <w:keepNext/>
              <w:keepLines/>
              <w:tabs>
                <w:tab w:val="left" w:pos="-1440"/>
                <w:tab w:val="left" w:pos="-720"/>
              </w:tabs>
              <w:rPr>
                <w:sz w:val="20"/>
                <w:szCs w:val="20"/>
              </w:rPr>
            </w:pPr>
          </w:p>
          <w:p w:rsidR="005B32DF" w:rsidRPr="00A935AA" w:rsidRDefault="005B32DF" w:rsidP="005B32DF">
            <w:pPr>
              <w:tabs>
                <w:tab w:val="left" w:pos="-1440"/>
                <w:tab w:val="left" w:pos="-720"/>
              </w:tabs>
              <w:rPr>
                <w:b/>
                <w:sz w:val="20"/>
                <w:szCs w:val="20"/>
              </w:rPr>
            </w:pPr>
            <w:r>
              <w:rPr>
                <w:b/>
                <w:sz w:val="20"/>
                <w:szCs w:val="20"/>
              </w:rPr>
              <w:t xml:space="preserve">Her Majesty the Queen in Right of the Province of New Brunswick </w:t>
            </w:r>
            <w:r w:rsidRPr="00A935AA">
              <w:rPr>
                <w:b/>
                <w:sz w:val="20"/>
                <w:szCs w:val="20"/>
              </w:rPr>
              <w:t>(</w:t>
            </w:r>
            <w:r>
              <w:rPr>
                <w:b/>
                <w:sz w:val="20"/>
                <w:szCs w:val="20"/>
              </w:rPr>
              <w:t>N</w:t>
            </w:r>
            <w:r w:rsidRPr="00A935AA">
              <w:rPr>
                <w:b/>
                <w:sz w:val="20"/>
                <w:szCs w:val="20"/>
              </w:rPr>
              <w:t>.</w:t>
            </w:r>
            <w:r>
              <w:rPr>
                <w:b/>
                <w:sz w:val="20"/>
                <w:szCs w:val="20"/>
              </w:rPr>
              <w:t>B</w:t>
            </w:r>
            <w:r w:rsidRPr="00A935AA">
              <w:rPr>
                <w:b/>
                <w:sz w:val="20"/>
                <w:szCs w:val="20"/>
              </w:rPr>
              <w:t>.)</w:t>
            </w:r>
          </w:p>
          <w:p w:rsidR="005B32DF" w:rsidRPr="005B32DF" w:rsidRDefault="005B32DF" w:rsidP="005B32DF">
            <w:pPr>
              <w:tabs>
                <w:tab w:val="left" w:pos="-1440"/>
                <w:tab w:val="left" w:pos="-720"/>
              </w:tabs>
              <w:rPr>
                <w:sz w:val="20"/>
                <w:szCs w:val="20"/>
                <w:lang w:val="fr-CA"/>
              </w:rPr>
            </w:pPr>
            <w:r w:rsidRPr="00A935AA">
              <w:rPr>
                <w:sz w:val="20"/>
                <w:szCs w:val="20"/>
              </w:rPr>
              <w:tab/>
            </w:r>
            <w:r w:rsidRPr="005B32DF">
              <w:rPr>
                <w:sz w:val="20"/>
                <w:szCs w:val="20"/>
                <w:lang w:val="fr-CA"/>
              </w:rPr>
              <w:t>Philippe J. Eddie, Q.C.</w:t>
            </w:r>
          </w:p>
          <w:p w:rsidR="005B32DF" w:rsidRPr="005B32DF" w:rsidRDefault="005B32DF" w:rsidP="005B32DF">
            <w:pPr>
              <w:tabs>
                <w:tab w:val="left" w:pos="-1440"/>
                <w:tab w:val="left" w:pos="-720"/>
              </w:tabs>
              <w:rPr>
                <w:sz w:val="20"/>
                <w:szCs w:val="20"/>
                <w:lang w:val="fr-CA"/>
              </w:rPr>
            </w:pPr>
          </w:p>
          <w:p w:rsidR="005B32DF" w:rsidRPr="00A935AA" w:rsidRDefault="005B32DF" w:rsidP="005B32DF">
            <w:pPr>
              <w:rPr>
                <w:sz w:val="20"/>
                <w:szCs w:val="20"/>
              </w:rPr>
            </w:pPr>
            <w:r w:rsidRPr="00A935AA">
              <w:rPr>
                <w:sz w:val="20"/>
                <w:szCs w:val="20"/>
              </w:rPr>
              <w:t xml:space="preserve">FILING DATE: </w:t>
            </w:r>
            <w:r>
              <w:rPr>
                <w:sz w:val="20"/>
                <w:szCs w:val="20"/>
              </w:rPr>
              <w:t>18</w:t>
            </w:r>
            <w:r w:rsidRPr="00A935AA">
              <w:rPr>
                <w:sz w:val="20"/>
                <w:szCs w:val="20"/>
              </w:rPr>
              <w:t>.0</w:t>
            </w:r>
            <w:r>
              <w:rPr>
                <w:sz w:val="20"/>
                <w:szCs w:val="20"/>
              </w:rPr>
              <w:t>5</w:t>
            </w:r>
            <w:r w:rsidRPr="00A935AA">
              <w:rPr>
                <w:sz w:val="20"/>
                <w:szCs w:val="20"/>
              </w:rPr>
              <w:t>.201</w:t>
            </w:r>
            <w:r>
              <w:rPr>
                <w:sz w:val="20"/>
                <w:szCs w:val="20"/>
              </w:rPr>
              <w:t>1</w:t>
            </w:r>
          </w:p>
          <w:p w:rsidR="00E91B05" w:rsidRPr="00A935AA" w:rsidRDefault="00F96E7B" w:rsidP="00416AAC">
            <w:pPr>
              <w:rPr>
                <w:sz w:val="20"/>
                <w:szCs w:val="20"/>
              </w:rPr>
            </w:pPr>
            <w:r w:rsidRPr="00F96E7B">
              <w:rPr>
                <w:sz w:val="20"/>
                <w:szCs w:val="20"/>
                <w:lang w:val="fr-CA"/>
              </w:rPr>
              <w:pict>
                <v:rect id="_x0000_i1032" style="width:108pt;height:1pt" o:hrpct="0" o:hralign="center" o:hrstd="t" o:hrnoshade="t" o:hr="t" fillcolor="black [3213]" stroked="f"/>
              </w:pict>
            </w:r>
          </w:p>
        </w:tc>
      </w:tr>
      <w:tr w:rsidR="00E91B05" w:rsidRPr="007A6E5C" w:rsidTr="003B3977">
        <w:trPr>
          <w:cantSplit/>
        </w:trPr>
        <w:tc>
          <w:tcPr>
            <w:tcW w:w="4320" w:type="dxa"/>
            <w:shd w:val="clear" w:color="auto" w:fill="auto"/>
          </w:tcPr>
          <w:p w:rsidR="00E91B05" w:rsidRPr="00A935AA" w:rsidRDefault="007A6E5C" w:rsidP="00416AAC">
            <w:pPr>
              <w:rPr>
                <w:b/>
                <w:sz w:val="20"/>
                <w:szCs w:val="20"/>
              </w:rPr>
            </w:pPr>
            <w:r>
              <w:rPr>
                <w:b/>
                <w:sz w:val="20"/>
                <w:szCs w:val="20"/>
              </w:rPr>
              <w:lastRenderedPageBreak/>
              <w:t xml:space="preserve">John </w:t>
            </w:r>
            <w:proofErr w:type="spellStart"/>
            <w:r>
              <w:rPr>
                <w:b/>
                <w:sz w:val="20"/>
                <w:szCs w:val="20"/>
              </w:rPr>
              <w:t>Tshiamala</w:t>
            </w:r>
            <w:proofErr w:type="spellEnd"/>
          </w:p>
          <w:p w:rsidR="00E91B05" w:rsidRPr="00A935AA" w:rsidRDefault="00E91B05" w:rsidP="00416AAC">
            <w:pPr>
              <w:tabs>
                <w:tab w:val="left" w:pos="-1440"/>
                <w:tab w:val="left" w:pos="-720"/>
              </w:tabs>
              <w:rPr>
                <w:sz w:val="20"/>
                <w:szCs w:val="20"/>
              </w:rPr>
            </w:pPr>
            <w:r w:rsidRPr="00A935AA">
              <w:rPr>
                <w:sz w:val="20"/>
                <w:szCs w:val="20"/>
              </w:rPr>
              <w:tab/>
            </w:r>
            <w:r w:rsidR="007A6E5C">
              <w:rPr>
                <w:sz w:val="20"/>
                <w:szCs w:val="20"/>
              </w:rPr>
              <w:t>Daniel Couture</w:t>
            </w:r>
          </w:p>
          <w:p w:rsidR="00E91B05" w:rsidRPr="00A935AA" w:rsidRDefault="00E91B05" w:rsidP="00416AAC">
            <w:pPr>
              <w:tabs>
                <w:tab w:val="left" w:pos="-1440"/>
                <w:tab w:val="left" w:pos="-720"/>
              </w:tabs>
              <w:rPr>
                <w:sz w:val="20"/>
                <w:szCs w:val="20"/>
              </w:rPr>
            </w:pPr>
          </w:p>
          <w:p w:rsidR="00E91B05" w:rsidRPr="001F779B" w:rsidRDefault="00E91B05" w:rsidP="00416AAC">
            <w:pPr>
              <w:tabs>
                <w:tab w:val="left" w:pos="-1440"/>
                <w:tab w:val="left" w:pos="-720"/>
              </w:tabs>
              <w:rPr>
                <w:sz w:val="20"/>
                <w:szCs w:val="20"/>
              </w:rPr>
            </w:pPr>
            <w:r w:rsidRPr="00A935AA">
              <w:rPr>
                <w:sz w:val="20"/>
                <w:szCs w:val="20"/>
              </w:rPr>
              <w:tab/>
            </w:r>
            <w:r w:rsidR="007A6E5C" w:rsidRPr="001F779B">
              <w:rPr>
                <w:sz w:val="20"/>
                <w:szCs w:val="20"/>
              </w:rPr>
              <w:t>c</w:t>
            </w:r>
            <w:r w:rsidRPr="001F779B">
              <w:rPr>
                <w:sz w:val="20"/>
                <w:szCs w:val="20"/>
              </w:rPr>
              <w:t>. (34</w:t>
            </w:r>
            <w:r w:rsidR="007A6E5C" w:rsidRPr="001F779B">
              <w:rPr>
                <w:sz w:val="20"/>
                <w:szCs w:val="20"/>
              </w:rPr>
              <w:t>243</w:t>
            </w:r>
            <w:r w:rsidRPr="001F779B">
              <w:rPr>
                <w:sz w:val="20"/>
                <w:szCs w:val="20"/>
              </w:rPr>
              <w:t>)</w:t>
            </w:r>
          </w:p>
          <w:p w:rsidR="00E91B05" w:rsidRPr="001F779B" w:rsidRDefault="00E91B05" w:rsidP="00416AAC">
            <w:pPr>
              <w:tabs>
                <w:tab w:val="left" w:pos="-1440"/>
                <w:tab w:val="left" w:pos="-720"/>
              </w:tabs>
              <w:rPr>
                <w:sz w:val="20"/>
                <w:szCs w:val="20"/>
              </w:rPr>
            </w:pPr>
          </w:p>
          <w:p w:rsidR="00E91B05" w:rsidRPr="007A6E5C" w:rsidRDefault="007A6E5C" w:rsidP="00416AAC">
            <w:pPr>
              <w:tabs>
                <w:tab w:val="left" w:pos="-1440"/>
                <w:tab w:val="left" w:pos="-720"/>
              </w:tabs>
              <w:rPr>
                <w:b/>
                <w:sz w:val="20"/>
                <w:szCs w:val="20"/>
                <w:lang w:val="fr-CA"/>
              </w:rPr>
            </w:pPr>
            <w:r w:rsidRPr="007A6E5C">
              <w:rPr>
                <w:b/>
                <w:sz w:val="20"/>
                <w:szCs w:val="20"/>
                <w:lang w:val="fr-CA"/>
              </w:rPr>
              <w:t>Sa Majesté la Reine (</w:t>
            </w:r>
            <w:proofErr w:type="spellStart"/>
            <w:r w:rsidRPr="007A6E5C">
              <w:rPr>
                <w:b/>
                <w:sz w:val="20"/>
                <w:szCs w:val="20"/>
                <w:lang w:val="fr-CA"/>
              </w:rPr>
              <w:t>Qc</w:t>
            </w:r>
            <w:proofErr w:type="spellEnd"/>
            <w:r w:rsidR="00E91B05" w:rsidRPr="007A6E5C">
              <w:rPr>
                <w:b/>
                <w:sz w:val="20"/>
                <w:szCs w:val="20"/>
                <w:lang w:val="fr-CA"/>
              </w:rPr>
              <w:t>)</w:t>
            </w:r>
          </w:p>
          <w:p w:rsidR="00E91B05" w:rsidRPr="007A6E5C" w:rsidRDefault="00E91B05" w:rsidP="00416AAC">
            <w:pPr>
              <w:tabs>
                <w:tab w:val="left" w:pos="-1440"/>
                <w:tab w:val="left" w:pos="-720"/>
              </w:tabs>
              <w:rPr>
                <w:sz w:val="20"/>
                <w:szCs w:val="20"/>
                <w:lang w:val="fr-CA"/>
              </w:rPr>
            </w:pPr>
            <w:r w:rsidRPr="007A6E5C">
              <w:rPr>
                <w:sz w:val="20"/>
                <w:szCs w:val="20"/>
                <w:lang w:val="fr-CA"/>
              </w:rPr>
              <w:tab/>
            </w:r>
            <w:r w:rsidR="007A6E5C">
              <w:rPr>
                <w:sz w:val="20"/>
                <w:szCs w:val="20"/>
                <w:lang w:val="fr-CA"/>
              </w:rPr>
              <w:t xml:space="preserve">Daniel </w:t>
            </w:r>
            <w:proofErr w:type="spellStart"/>
            <w:r w:rsidR="007A6E5C">
              <w:rPr>
                <w:sz w:val="20"/>
                <w:szCs w:val="20"/>
                <w:lang w:val="fr-CA"/>
              </w:rPr>
              <w:t>Pennou</w:t>
            </w:r>
            <w:proofErr w:type="spellEnd"/>
          </w:p>
          <w:p w:rsidR="00E91B05" w:rsidRPr="007A6E5C" w:rsidRDefault="00E91B05" w:rsidP="00416AAC">
            <w:pPr>
              <w:tabs>
                <w:tab w:val="left" w:pos="-1440"/>
                <w:tab w:val="left" w:pos="-720"/>
              </w:tabs>
              <w:rPr>
                <w:sz w:val="20"/>
                <w:szCs w:val="20"/>
                <w:lang w:val="fr-CA"/>
              </w:rPr>
            </w:pPr>
            <w:r w:rsidRPr="007A6E5C">
              <w:rPr>
                <w:sz w:val="20"/>
                <w:szCs w:val="20"/>
                <w:lang w:val="fr-CA"/>
              </w:rPr>
              <w:tab/>
            </w:r>
            <w:r w:rsidR="007A6E5C">
              <w:rPr>
                <w:sz w:val="20"/>
                <w:szCs w:val="20"/>
                <w:lang w:val="fr-CA"/>
              </w:rPr>
              <w:t xml:space="preserve">Poursuites criminelles et pénales du </w:t>
            </w:r>
            <w:r w:rsidR="007A6E5C">
              <w:rPr>
                <w:sz w:val="20"/>
                <w:szCs w:val="20"/>
                <w:lang w:val="fr-CA"/>
              </w:rPr>
              <w:tab/>
              <w:t>Québec</w:t>
            </w:r>
          </w:p>
          <w:p w:rsidR="00E91B05" w:rsidRDefault="00E91B05" w:rsidP="00416AAC">
            <w:pPr>
              <w:tabs>
                <w:tab w:val="left" w:pos="-1440"/>
                <w:tab w:val="left" w:pos="-720"/>
              </w:tabs>
              <w:rPr>
                <w:sz w:val="20"/>
                <w:szCs w:val="20"/>
                <w:lang w:val="fr-CA"/>
              </w:rPr>
            </w:pPr>
          </w:p>
          <w:p w:rsidR="00C44761" w:rsidRPr="007A6E5C" w:rsidRDefault="00C44761" w:rsidP="00C44761">
            <w:pPr>
              <w:rPr>
                <w:sz w:val="20"/>
                <w:szCs w:val="20"/>
                <w:lang w:val="fr-CA"/>
              </w:rPr>
            </w:pPr>
            <w:r w:rsidRPr="007A6E5C">
              <w:rPr>
                <w:sz w:val="20"/>
                <w:szCs w:val="20"/>
                <w:lang w:val="fr-CA"/>
              </w:rPr>
              <w:t>DATE</w:t>
            </w:r>
            <w:r>
              <w:rPr>
                <w:sz w:val="20"/>
                <w:szCs w:val="20"/>
                <w:lang w:val="fr-CA"/>
              </w:rPr>
              <w:t xml:space="preserve">  DE PRODUCTION </w:t>
            </w:r>
            <w:r w:rsidRPr="007A6E5C">
              <w:rPr>
                <w:sz w:val="20"/>
                <w:szCs w:val="20"/>
                <w:lang w:val="fr-CA"/>
              </w:rPr>
              <w:t xml:space="preserve">: </w:t>
            </w:r>
            <w:r>
              <w:rPr>
                <w:sz w:val="20"/>
                <w:szCs w:val="20"/>
                <w:lang w:val="fr-CA"/>
              </w:rPr>
              <w:t>05</w:t>
            </w:r>
            <w:r w:rsidRPr="007A6E5C">
              <w:rPr>
                <w:sz w:val="20"/>
                <w:szCs w:val="20"/>
                <w:lang w:val="fr-CA"/>
              </w:rPr>
              <w:t>.05.2011</w:t>
            </w:r>
          </w:p>
          <w:p w:rsidR="00C44761" w:rsidRDefault="00C44761" w:rsidP="00416AAC">
            <w:pPr>
              <w:tabs>
                <w:tab w:val="left" w:pos="-1440"/>
                <w:tab w:val="left" w:pos="-720"/>
              </w:tabs>
              <w:rPr>
                <w:sz w:val="20"/>
                <w:szCs w:val="20"/>
                <w:lang w:val="fr-CA"/>
              </w:rPr>
            </w:pPr>
          </w:p>
          <w:p w:rsidR="00E91B05" w:rsidRPr="007A6E5C" w:rsidRDefault="007A6E5C" w:rsidP="00894866">
            <w:pPr>
              <w:tabs>
                <w:tab w:val="left" w:pos="-1440"/>
                <w:tab w:val="left" w:pos="-720"/>
              </w:tabs>
              <w:rPr>
                <w:sz w:val="20"/>
                <w:szCs w:val="20"/>
                <w:lang w:val="fr-CA"/>
              </w:rPr>
            </w:pPr>
            <w:r>
              <w:rPr>
                <w:sz w:val="20"/>
                <w:szCs w:val="20"/>
                <w:lang w:val="fr-CA"/>
              </w:rPr>
              <w:t>et entre</w:t>
            </w:r>
          </w:p>
        </w:tc>
        <w:tc>
          <w:tcPr>
            <w:tcW w:w="1181" w:type="dxa"/>
            <w:shd w:val="clear" w:color="auto" w:fill="auto"/>
          </w:tcPr>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tc>
        <w:tc>
          <w:tcPr>
            <w:tcW w:w="4320" w:type="dxa"/>
            <w:shd w:val="clear" w:color="auto" w:fill="auto"/>
          </w:tcPr>
          <w:p w:rsidR="00E91B05" w:rsidRPr="001F779B" w:rsidRDefault="00894866" w:rsidP="00416AAC">
            <w:pPr>
              <w:keepNext/>
              <w:keepLines/>
              <w:tabs>
                <w:tab w:val="left" w:pos="-1440"/>
                <w:tab w:val="left" w:pos="-720"/>
              </w:tabs>
              <w:rPr>
                <w:b/>
                <w:sz w:val="20"/>
                <w:szCs w:val="20"/>
              </w:rPr>
            </w:pPr>
            <w:r w:rsidRPr="001F779B">
              <w:rPr>
                <w:b/>
                <w:sz w:val="20"/>
                <w:szCs w:val="20"/>
              </w:rPr>
              <w:t>Carreras Rothmans Limited</w:t>
            </w:r>
          </w:p>
          <w:p w:rsidR="00E91B05" w:rsidRPr="00894866" w:rsidRDefault="00E91B05" w:rsidP="00416AAC">
            <w:pPr>
              <w:keepNext/>
              <w:keepLines/>
              <w:tabs>
                <w:tab w:val="left" w:pos="-1440"/>
                <w:tab w:val="left" w:pos="-720"/>
              </w:tabs>
              <w:rPr>
                <w:sz w:val="20"/>
                <w:szCs w:val="20"/>
              </w:rPr>
            </w:pPr>
            <w:r w:rsidRPr="001F779B">
              <w:rPr>
                <w:sz w:val="20"/>
                <w:szCs w:val="20"/>
              </w:rPr>
              <w:tab/>
            </w:r>
            <w:r w:rsidR="00894866" w:rsidRPr="00894866">
              <w:rPr>
                <w:sz w:val="20"/>
                <w:szCs w:val="20"/>
              </w:rPr>
              <w:t xml:space="preserve">Christopher M. </w:t>
            </w:r>
            <w:proofErr w:type="spellStart"/>
            <w:r w:rsidR="00894866" w:rsidRPr="00894866">
              <w:rPr>
                <w:sz w:val="20"/>
                <w:szCs w:val="20"/>
              </w:rPr>
              <w:t>Rusnak</w:t>
            </w:r>
            <w:proofErr w:type="spellEnd"/>
          </w:p>
          <w:p w:rsidR="00E91B05" w:rsidRPr="00894866" w:rsidRDefault="00E91B05" w:rsidP="00416AAC">
            <w:pPr>
              <w:keepNext/>
              <w:keepLines/>
              <w:tabs>
                <w:tab w:val="left" w:pos="-1440"/>
                <w:tab w:val="left" w:pos="-720"/>
              </w:tabs>
              <w:rPr>
                <w:sz w:val="20"/>
                <w:szCs w:val="20"/>
              </w:rPr>
            </w:pPr>
            <w:r w:rsidRPr="00894866">
              <w:rPr>
                <w:sz w:val="20"/>
                <w:szCs w:val="20"/>
              </w:rPr>
              <w:tab/>
            </w:r>
            <w:r w:rsidR="00894866" w:rsidRPr="00894866">
              <w:rPr>
                <w:sz w:val="20"/>
                <w:szCs w:val="20"/>
              </w:rPr>
              <w:t>Harper Grey LLP</w:t>
            </w:r>
          </w:p>
          <w:p w:rsidR="00E91B05" w:rsidRPr="00894866" w:rsidRDefault="00E91B05" w:rsidP="00416AAC">
            <w:pPr>
              <w:keepNext/>
              <w:keepLines/>
              <w:tabs>
                <w:tab w:val="left" w:pos="-1440"/>
                <w:tab w:val="left" w:pos="-720"/>
              </w:tabs>
              <w:rPr>
                <w:sz w:val="20"/>
                <w:szCs w:val="20"/>
              </w:rPr>
            </w:pPr>
          </w:p>
          <w:p w:rsidR="00E91B05" w:rsidRPr="00894866" w:rsidRDefault="00E91B05" w:rsidP="00416AAC">
            <w:pPr>
              <w:keepNext/>
              <w:keepLines/>
              <w:tabs>
                <w:tab w:val="left" w:pos="-1440"/>
                <w:tab w:val="left" w:pos="-720"/>
              </w:tabs>
              <w:rPr>
                <w:sz w:val="20"/>
                <w:szCs w:val="20"/>
              </w:rPr>
            </w:pPr>
            <w:r w:rsidRPr="00894866">
              <w:rPr>
                <w:sz w:val="20"/>
                <w:szCs w:val="20"/>
              </w:rPr>
              <w:tab/>
              <w:t>v. (34</w:t>
            </w:r>
            <w:r w:rsidR="00894866" w:rsidRPr="00894866">
              <w:rPr>
                <w:sz w:val="20"/>
                <w:szCs w:val="20"/>
              </w:rPr>
              <w:t>266</w:t>
            </w:r>
            <w:r w:rsidRPr="00894866">
              <w:rPr>
                <w:sz w:val="20"/>
                <w:szCs w:val="20"/>
              </w:rPr>
              <w:t>)</w:t>
            </w:r>
          </w:p>
          <w:p w:rsidR="00E91B05" w:rsidRPr="00894866" w:rsidRDefault="00E91B05" w:rsidP="00416AAC">
            <w:pPr>
              <w:keepNext/>
              <w:keepLines/>
              <w:tabs>
                <w:tab w:val="left" w:pos="-1440"/>
                <w:tab w:val="left" w:pos="-720"/>
              </w:tabs>
              <w:rPr>
                <w:sz w:val="20"/>
                <w:szCs w:val="20"/>
              </w:rPr>
            </w:pPr>
          </w:p>
          <w:p w:rsidR="00E91B05" w:rsidRPr="00894866" w:rsidRDefault="00894866" w:rsidP="00416AAC">
            <w:pPr>
              <w:keepNext/>
              <w:keepLines/>
              <w:tabs>
                <w:tab w:val="left" w:pos="-1440"/>
                <w:tab w:val="left" w:pos="-720"/>
              </w:tabs>
              <w:rPr>
                <w:b/>
                <w:sz w:val="20"/>
                <w:szCs w:val="20"/>
              </w:rPr>
            </w:pPr>
            <w:r w:rsidRPr="00894866">
              <w:rPr>
                <w:b/>
                <w:sz w:val="20"/>
                <w:szCs w:val="20"/>
              </w:rPr>
              <w:t xml:space="preserve">Her Majesty the Queen in Right of the Province of New Brunswick </w:t>
            </w:r>
            <w:r w:rsidR="00E91B05" w:rsidRPr="00894866">
              <w:rPr>
                <w:b/>
                <w:sz w:val="20"/>
                <w:szCs w:val="20"/>
              </w:rPr>
              <w:t>(</w:t>
            </w:r>
            <w:r>
              <w:rPr>
                <w:b/>
                <w:sz w:val="20"/>
                <w:szCs w:val="20"/>
              </w:rPr>
              <w:t>N.B</w:t>
            </w:r>
            <w:r w:rsidR="00E91B05" w:rsidRPr="00894866">
              <w:rPr>
                <w:b/>
                <w:sz w:val="20"/>
                <w:szCs w:val="20"/>
              </w:rPr>
              <w:t>.)</w:t>
            </w:r>
          </w:p>
          <w:p w:rsidR="00E91B05" w:rsidRPr="00894866" w:rsidRDefault="00E91B05" w:rsidP="00416AAC">
            <w:pPr>
              <w:keepNext/>
              <w:keepLines/>
              <w:tabs>
                <w:tab w:val="left" w:pos="-1440"/>
                <w:tab w:val="left" w:pos="-720"/>
              </w:tabs>
              <w:rPr>
                <w:sz w:val="20"/>
                <w:szCs w:val="20"/>
                <w:lang w:val="fr-CA"/>
              </w:rPr>
            </w:pPr>
            <w:r w:rsidRPr="00894866">
              <w:rPr>
                <w:sz w:val="20"/>
                <w:szCs w:val="20"/>
              </w:rPr>
              <w:tab/>
            </w:r>
            <w:r w:rsidR="00894866" w:rsidRPr="005B32DF">
              <w:rPr>
                <w:sz w:val="20"/>
                <w:szCs w:val="20"/>
                <w:lang w:val="fr-CA"/>
              </w:rPr>
              <w:t>Philippe J. Eddie, Q.C.</w:t>
            </w:r>
          </w:p>
          <w:p w:rsidR="00E91B05" w:rsidRPr="00894866" w:rsidRDefault="00E91B05" w:rsidP="00416AAC">
            <w:pPr>
              <w:keepNext/>
              <w:keepLines/>
              <w:tabs>
                <w:tab w:val="left" w:pos="-1440"/>
                <w:tab w:val="left" w:pos="-720"/>
              </w:tabs>
              <w:rPr>
                <w:sz w:val="20"/>
                <w:szCs w:val="20"/>
                <w:lang w:val="fr-CA"/>
              </w:rPr>
            </w:pPr>
          </w:p>
          <w:p w:rsidR="00E91B05" w:rsidRPr="007A6E5C" w:rsidRDefault="00E91B05" w:rsidP="00894866">
            <w:pPr>
              <w:rPr>
                <w:sz w:val="20"/>
                <w:szCs w:val="20"/>
                <w:lang w:val="fr-CA"/>
              </w:rPr>
            </w:pPr>
            <w:r w:rsidRPr="007A6E5C">
              <w:rPr>
                <w:sz w:val="20"/>
                <w:szCs w:val="20"/>
                <w:lang w:val="fr-CA"/>
              </w:rPr>
              <w:t xml:space="preserve">FILING DATE: </w:t>
            </w:r>
            <w:r w:rsidR="00894866">
              <w:rPr>
                <w:sz w:val="20"/>
                <w:szCs w:val="20"/>
                <w:lang w:val="fr-CA"/>
              </w:rPr>
              <w:t>1</w:t>
            </w:r>
            <w:r w:rsidRPr="007A6E5C">
              <w:rPr>
                <w:sz w:val="20"/>
                <w:szCs w:val="20"/>
                <w:lang w:val="fr-CA"/>
              </w:rPr>
              <w:t>8.05.2011</w:t>
            </w:r>
            <w:r w:rsidR="00F96E7B" w:rsidRPr="00F96E7B">
              <w:rPr>
                <w:sz w:val="20"/>
                <w:szCs w:val="20"/>
                <w:lang w:val="fr-CA"/>
              </w:rPr>
              <w:pict>
                <v:rect id="_x0000_i1033" style="width:108pt;height:1pt" o:hrpct="0" o:hralign="center" o:hrstd="t" o:hrnoshade="t" o:hr="t" fillcolor="black [3213]" stroked="f"/>
              </w:pict>
            </w:r>
          </w:p>
        </w:tc>
      </w:tr>
      <w:tr w:rsidR="00E91B05" w:rsidRPr="001F779B" w:rsidTr="003B3977">
        <w:trPr>
          <w:cantSplit/>
        </w:trPr>
        <w:tc>
          <w:tcPr>
            <w:tcW w:w="4320" w:type="dxa"/>
            <w:shd w:val="clear" w:color="auto" w:fill="auto"/>
          </w:tcPr>
          <w:p w:rsidR="00894866" w:rsidRPr="00894866" w:rsidRDefault="00894866" w:rsidP="00416AAC">
            <w:pPr>
              <w:rPr>
                <w:sz w:val="20"/>
                <w:szCs w:val="20"/>
                <w:lang w:val="fr-CA"/>
              </w:rPr>
            </w:pPr>
          </w:p>
          <w:p w:rsidR="00E91B05" w:rsidRPr="007A6E5C" w:rsidRDefault="007A6E5C" w:rsidP="00416AAC">
            <w:pPr>
              <w:rPr>
                <w:b/>
                <w:sz w:val="20"/>
                <w:szCs w:val="20"/>
                <w:lang w:val="fr-CA"/>
              </w:rPr>
            </w:pPr>
            <w:proofErr w:type="spellStart"/>
            <w:r>
              <w:rPr>
                <w:b/>
                <w:sz w:val="20"/>
                <w:szCs w:val="20"/>
                <w:lang w:val="fr-CA"/>
              </w:rPr>
              <w:t>McLee</w:t>
            </w:r>
            <w:proofErr w:type="spellEnd"/>
            <w:r>
              <w:rPr>
                <w:b/>
                <w:sz w:val="20"/>
                <w:szCs w:val="20"/>
                <w:lang w:val="fr-CA"/>
              </w:rPr>
              <w:t xml:space="preserve"> Charles</w:t>
            </w:r>
          </w:p>
          <w:p w:rsidR="00E91B05" w:rsidRPr="007A6E5C" w:rsidRDefault="00E91B05" w:rsidP="00416AAC">
            <w:pPr>
              <w:tabs>
                <w:tab w:val="left" w:pos="-1440"/>
                <w:tab w:val="left" w:pos="-720"/>
              </w:tabs>
              <w:rPr>
                <w:sz w:val="20"/>
                <w:szCs w:val="20"/>
                <w:lang w:val="fr-CA"/>
              </w:rPr>
            </w:pPr>
            <w:r w:rsidRPr="007A6E5C">
              <w:rPr>
                <w:sz w:val="20"/>
                <w:szCs w:val="20"/>
                <w:lang w:val="fr-CA"/>
              </w:rPr>
              <w:tab/>
            </w:r>
            <w:r w:rsidR="007A6E5C">
              <w:rPr>
                <w:sz w:val="20"/>
                <w:szCs w:val="20"/>
                <w:lang w:val="fr-CA"/>
              </w:rPr>
              <w:t>Véronique Robert</w:t>
            </w:r>
          </w:p>
          <w:p w:rsidR="00E91B05" w:rsidRPr="007A6E5C" w:rsidRDefault="00E91B05" w:rsidP="00416AAC">
            <w:pPr>
              <w:tabs>
                <w:tab w:val="left" w:pos="-1440"/>
                <w:tab w:val="left" w:pos="-720"/>
              </w:tabs>
              <w:rPr>
                <w:sz w:val="20"/>
                <w:szCs w:val="20"/>
                <w:lang w:val="fr-CA"/>
              </w:rPr>
            </w:pPr>
          </w:p>
          <w:p w:rsidR="007A6E5C" w:rsidRPr="007A6E5C" w:rsidRDefault="007A6E5C" w:rsidP="007A6E5C">
            <w:pPr>
              <w:tabs>
                <w:tab w:val="left" w:pos="-1440"/>
                <w:tab w:val="left" w:pos="-720"/>
              </w:tabs>
              <w:rPr>
                <w:sz w:val="20"/>
                <w:szCs w:val="20"/>
                <w:lang w:val="fr-CA"/>
              </w:rPr>
            </w:pPr>
            <w:r w:rsidRPr="00894866">
              <w:rPr>
                <w:sz w:val="20"/>
                <w:szCs w:val="20"/>
                <w:lang w:val="fr-CA"/>
              </w:rPr>
              <w:tab/>
            </w:r>
            <w:r w:rsidRPr="007A6E5C">
              <w:rPr>
                <w:sz w:val="20"/>
                <w:szCs w:val="20"/>
                <w:lang w:val="fr-CA"/>
              </w:rPr>
              <w:t>c. (34243)</w:t>
            </w:r>
          </w:p>
          <w:p w:rsidR="007A6E5C" w:rsidRPr="007A6E5C" w:rsidRDefault="007A6E5C" w:rsidP="007A6E5C">
            <w:pPr>
              <w:tabs>
                <w:tab w:val="left" w:pos="-1440"/>
                <w:tab w:val="left" w:pos="-720"/>
              </w:tabs>
              <w:rPr>
                <w:sz w:val="20"/>
                <w:szCs w:val="20"/>
                <w:lang w:val="fr-CA"/>
              </w:rPr>
            </w:pPr>
          </w:p>
          <w:p w:rsidR="007A6E5C" w:rsidRPr="007A6E5C" w:rsidRDefault="007A6E5C" w:rsidP="007A6E5C">
            <w:pPr>
              <w:tabs>
                <w:tab w:val="left" w:pos="-1440"/>
                <w:tab w:val="left" w:pos="-720"/>
              </w:tabs>
              <w:rPr>
                <w:b/>
                <w:sz w:val="20"/>
                <w:szCs w:val="20"/>
                <w:lang w:val="fr-CA"/>
              </w:rPr>
            </w:pPr>
            <w:r w:rsidRPr="007A6E5C">
              <w:rPr>
                <w:b/>
                <w:sz w:val="20"/>
                <w:szCs w:val="20"/>
                <w:lang w:val="fr-CA"/>
              </w:rPr>
              <w:t>Sa Majesté la Reine (</w:t>
            </w:r>
            <w:proofErr w:type="spellStart"/>
            <w:r w:rsidRPr="007A6E5C">
              <w:rPr>
                <w:b/>
                <w:sz w:val="20"/>
                <w:szCs w:val="20"/>
                <w:lang w:val="fr-CA"/>
              </w:rPr>
              <w:t>Qc</w:t>
            </w:r>
            <w:proofErr w:type="spellEnd"/>
            <w:r w:rsidRPr="007A6E5C">
              <w:rPr>
                <w:b/>
                <w:sz w:val="20"/>
                <w:szCs w:val="20"/>
                <w:lang w:val="fr-CA"/>
              </w:rPr>
              <w:t>)</w:t>
            </w:r>
          </w:p>
          <w:p w:rsidR="007A6E5C" w:rsidRPr="007A6E5C" w:rsidRDefault="007A6E5C" w:rsidP="007A6E5C">
            <w:pPr>
              <w:tabs>
                <w:tab w:val="left" w:pos="-1440"/>
                <w:tab w:val="left" w:pos="-720"/>
              </w:tabs>
              <w:rPr>
                <w:sz w:val="20"/>
                <w:szCs w:val="20"/>
                <w:lang w:val="fr-CA"/>
              </w:rPr>
            </w:pPr>
            <w:r w:rsidRPr="007A6E5C">
              <w:rPr>
                <w:sz w:val="20"/>
                <w:szCs w:val="20"/>
                <w:lang w:val="fr-CA"/>
              </w:rPr>
              <w:tab/>
            </w:r>
            <w:r>
              <w:rPr>
                <w:sz w:val="20"/>
                <w:szCs w:val="20"/>
                <w:lang w:val="fr-CA"/>
              </w:rPr>
              <w:t xml:space="preserve">Daniel </w:t>
            </w:r>
            <w:proofErr w:type="spellStart"/>
            <w:r>
              <w:rPr>
                <w:sz w:val="20"/>
                <w:szCs w:val="20"/>
                <w:lang w:val="fr-CA"/>
              </w:rPr>
              <w:t>Pennou</w:t>
            </w:r>
            <w:proofErr w:type="spellEnd"/>
          </w:p>
          <w:p w:rsidR="007A6E5C" w:rsidRPr="007A6E5C" w:rsidRDefault="007A6E5C" w:rsidP="007A6E5C">
            <w:pPr>
              <w:tabs>
                <w:tab w:val="left" w:pos="-1440"/>
                <w:tab w:val="left" w:pos="-720"/>
              </w:tabs>
              <w:rPr>
                <w:sz w:val="20"/>
                <w:szCs w:val="20"/>
                <w:lang w:val="fr-CA"/>
              </w:rPr>
            </w:pPr>
            <w:r w:rsidRPr="007A6E5C">
              <w:rPr>
                <w:sz w:val="20"/>
                <w:szCs w:val="20"/>
                <w:lang w:val="fr-CA"/>
              </w:rPr>
              <w:tab/>
            </w:r>
            <w:r>
              <w:rPr>
                <w:sz w:val="20"/>
                <w:szCs w:val="20"/>
                <w:lang w:val="fr-CA"/>
              </w:rPr>
              <w:t xml:space="preserve">Poursuites criminelles et pénales du </w:t>
            </w:r>
            <w:r>
              <w:rPr>
                <w:sz w:val="20"/>
                <w:szCs w:val="20"/>
                <w:lang w:val="fr-CA"/>
              </w:rPr>
              <w:tab/>
              <w:t>Québec</w:t>
            </w:r>
          </w:p>
          <w:p w:rsidR="007A6E5C" w:rsidRDefault="007A6E5C" w:rsidP="007A6E5C">
            <w:pPr>
              <w:tabs>
                <w:tab w:val="left" w:pos="-1440"/>
                <w:tab w:val="left" w:pos="-720"/>
              </w:tabs>
              <w:rPr>
                <w:sz w:val="20"/>
                <w:szCs w:val="20"/>
                <w:lang w:val="fr-CA"/>
              </w:rPr>
            </w:pPr>
          </w:p>
          <w:p w:rsidR="007A6E5C" w:rsidRPr="007A6E5C" w:rsidRDefault="007A6E5C" w:rsidP="007A6E5C">
            <w:pPr>
              <w:rPr>
                <w:sz w:val="20"/>
                <w:szCs w:val="20"/>
                <w:lang w:val="fr-CA"/>
              </w:rPr>
            </w:pPr>
            <w:r w:rsidRPr="007A6E5C">
              <w:rPr>
                <w:sz w:val="20"/>
                <w:szCs w:val="20"/>
                <w:lang w:val="fr-CA"/>
              </w:rPr>
              <w:t>DATE</w:t>
            </w:r>
            <w:r>
              <w:rPr>
                <w:sz w:val="20"/>
                <w:szCs w:val="20"/>
                <w:lang w:val="fr-CA"/>
              </w:rPr>
              <w:t xml:space="preserve">  DE PRODUCTION </w:t>
            </w:r>
            <w:r w:rsidRPr="007A6E5C">
              <w:rPr>
                <w:sz w:val="20"/>
                <w:szCs w:val="20"/>
                <w:lang w:val="fr-CA"/>
              </w:rPr>
              <w:t xml:space="preserve">: </w:t>
            </w:r>
            <w:r>
              <w:rPr>
                <w:sz w:val="20"/>
                <w:szCs w:val="20"/>
                <w:lang w:val="fr-CA"/>
              </w:rPr>
              <w:t>05</w:t>
            </w:r>
            <w:r w:rsidRPr="007A6E5C">
              <w:rPr>
                <w:sz w:val="20"/>
                <w:szCs w:val="20"/>
                <w:lang w:val="fr-CA"/>
              </w:rPr>
              <w:t>.05.2011</w:t>
            </w:r>
          </w:p>
          <w:p w:rsidR="007A6E5C" w:rsidRPr="007A6E5C" w:rsidRDefault="007A6E5C" w:rsidP="007A6E5C">
            <w:pPr>
              <w:rPr>
                <w:sz w:val="20"/>
                <w:szCs w:val="20"/>
                <w:lang w:val="fr-CA"/>
              </w:rPr>
            </w:pPr>
          </w:p>
        </w:tc>
        <w:tc>
          <w:tcPr>
            <w:tcW w:w="1181" w:type="dxa"/>
            <w:shd w:val="clear" w:color="auto" w:fill="auto"/>
          </w:tcPr>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p w:rsidR="00E91B05" w:rsidRPr="007A6E5C" w:rsidRDefault="00E91B05" w:rsidP="00242AEE">
            <w:pPr>
              <w:jc w:val="center"/>
              <w:rPr>
                <w:sz w:val="20"/>
                <w:szCs w:val="20"/>
                <w:lang w:val="fr-CA"/>
              </w:rPr>
            </w:pPr>
          </w:p>
        </w:tc>
        <w:tc>
          <w:tcPr>
            <w:tcW w:w="4320" w:type="dxa"/>
            <w:shd w:val="clear" w:color="auto" w:fill="auto"/>
          </w:tcPr>
          <w:p w:rsidR="00E91B05" w:rsidRPr="004B1EF1" w:rsidRDefault="004B1EF1" w:rsidP="00416AAC">
            <w:pPr>
              <w:keepNext/>
              <w:keepLines/>
              <w:tabs>
                <w:tab w:val="left" w:pos="-1440"/>
                <w:tab w:val="left" w:pos="-720"/>
              </w:tabs>
              <w:rPr>
                <w:b/>
                <w:sz w:val="20"/>
                <w:szCs w:val="20"/>
              </w:rPr>
            </w:pPr>
            <w:r w:rsidRPr="004B1EF1">
              <w:rPr>
                <w:b/>
                <w:sz w:val="20"/>
                <w:szCs w:val="20"/>
              </w:rPr>
              <w:t>British American Tobacco P.L.C.</w:t>
            </w:r>
          </w:p>
          <w:p w:rsidR="00E91B05" w:rsidRPr="004B1EF1" w:rsidRDefault="00E91B05" w:rsidP="00416AAC">
            <w:pPr>
              <w:keepNext/>
              <w:keepLines/>
              <w:tabs>
                <w:tab w:val="left" w:pos="-1440"/>
                <w:tab w:val="left" w:pos="-720"/>
              </w:tabs>
              <w:rPr>
                <w:sz w:val="20"/>
                <w:szCs w:val="20"/>
              </w:rPr>
            </w:pPr>
            <w:r w:rsidRPr="004B1EF1">
              <w:rPr>
                <w:sz w:val="20"/>
                <w:szCs w:val="20"/>
              </w:rPr>
              <w:tab/>
            </w:r>
            <w:r w:rsidR="004B1EF1" w:rsidRPr="004B1EF1">
              <w:rPr>
                <w:sz w:val="20"/>
                <w:szCs w:val="20"/>
              </w:rPr>
              <w:t>David R. Byers</w:t>
            </w:r>
          </w:p>
          <w:p w:rsidR="00E91B05" w:rsidRPr="004B1EF1" w:rsidRDefault="00E91B05" w:rsidP="00416AAC">
            <w:pPr>
              <w:keepNext/>
              <w:keepLines/>
              <w:tabs>
                <w:tab w:val="left" w:pos="-1440"/>
                <w:tab w:val="left" w:pos="-720"/>
              </w:tabs>
              <w:rPr>
                <w:sz w:val="20"/>
                <w:szCs w:val="20"/>
              </w:rPr>
            </w:pPr>
            <w:r w:rsidRPr="004B1EF1">
              <w:rPr>
                <w:sz w:val="20"/>
                <w:szCs w:val="20"/>
              </w:rPr>
              <w:tab/>
            </w:r>
            <w:proofErr w:type="spellStart"/>
            <w:r w:rsidR="004B1EF1" w:rsidRPr="004B1EF1">
              <w:rPr>
                <w:sz w:val="20"/>
                <w:szCs w:val="20"/>
              </w:rPr>
              <w:t>Stikeman</w:t>
            </w:r>
            <w:proofErr w:type="spellEnd"/>
            <w:r w:rsidR="004B1EF1" w:rsidRPr="004B1EF1">
              <w:rPr>
                <w:sz w:val="20"/>
                <w:szCs w:val="20"/>
              </w:rPr>
              <w:t xml:space="preserve"> Elliott LLP</w:t>
            </w:r>
          </w:p>
          <w:p w:rsidR="00E91B05" w:rsidRPr="004B1EF1" w:rsidRDefault="00E91B05" w:rsidP="00416AAC">
            <w:pPr>
              <w:keepNext/>
              <w:keepLines/>
              <w:tabs>
                <w:tab w:val="left" w:pos="-1440"/>
                <w:tab w:val="left" w:pos="-720"/>
              </w:tabs>
              <w:rPr>
                <w:sz w:val="20"/>
                <w:szCs w:val="20"/>
              </w:rPr>
            </w:pPr>
          </w:p>
          <w:p w:rsidR="00E91B05" w:rsidRPr="004B1EF1" w:rsidRDefault="00E91B05" w:rsidP="00416AAC">
            <w:pPr>
              <w:keepNext/>
              <w:keepLines/>
              <w:tabs>
                <w:tab w:val="left" w:pos="-1440"/>
                <w:tab w:val="left" w:pos="-720"/>
              </w:tabs>
              <w:rPr>
                <w:sz w:val="20"/>
                <w:szCs w:val="20"/>
              </w:rPr>
            </w:pPr>
            <w:r w:rsidRPr="004B1EF1">
              <w:rPr>
                <w:sz w:val="20"/>
                <w:szCs w:val="20"/>
              </w:rPr>
              <w:tab/>
            </w:r>
            <w:r w:rsidR="004B1EF1">
              <w:rPr>
                <w:sz w:val="20"/>
                <w:szCs w:val="20"/>
              </w:rPr>
              <w:t>v</w:t>
            </w:r>
            <w:r w:rsidRPr="004B1EF1">
              <w:rPr>
                <w:sz w:val="20"/>
                <w:szCs w:val="20"/>
              </w:rPr>
              <w:t>. (34</w:t>
            </w:r>
            <w:r w:rsidR="00894866" w:rsidRPr="004B1EF1">
              <w:rPr>
                <w:sz w:val="20"/>
                <w:szCs w:val="20"/>
              </w:rPr>
              <w:t>26</w:t>
            </w:r>
            <w:r w:rsidR="004B1EF1" w:rsidRPr="004B1EF1">
              <w:rPr>
                <w:sz w:val="20"/>
                <w:szCs w:val="20"/>
              </w:rPr>
              <w:t>3</w:t>
            </w:r>
            <w:r w:rsidRPr="004B1EF1">
              <w:rPr>
                <w:sz w:val="20"/>
                <w:szCs w:val="20"/>
              </w:rPr>
              <w:t>)</w:t>
            </w:r>
          </w:p>
          <w:p w:rsidR="00E91B05" w:rsidRPr="004B1EF1" w:rsidRDefault="00E91B05" w:rsidP="00416AAC">
            <w:pPr>
              <w:keepNext/>
              <w:keepLines/>
              <w:tabs>
                <w:tab w:val="left" w:pos="-1440"/>
                <w:tab w:val="left" w:pos="-720"/>
              </w:tabs>
              <w:rPr>
                <w:sz w:val="20"/>
                <w:szCs w:val="20"/>
              </w:rPr>
            </w:pPr>
          </w:p>
          <w:p w:rsidR="004B1EF1" w:rsidRPr="00894866" w:rsidRDefault="004B1EF1" w:rsidP="004B1EF1">
            <w:pPr>
              <w:keepNext/>
              <w:keepLines/>
              <w:tabs>
                <w:tab w:val="left" w:pos="-1440"/>
                <w:tab w:val="left" w:pos="-720"/>
              </w:tabs>
              <w:rPr>
                <w:b/>
                <w:sz w:val="20"/>
                <w:szCs w:val="20"/>
              </w:rPr>
            </w:pPr>
            <w:r w:rsidRPr="00894866">
              <w:rPr>
                <w:b/>
                <w:sz w:val="20"/>
                <w:szCs w:val="20"/>
              </w:rPr>
              <w:t>Her Majesty the Queen in Right of the Province of New Brunswick (</w:t>
            </w:r>
            <w:r>
              <w:rPr>
                <w:b/>
                <w:sz w:val="20"/>
                <w:szCs w:val="20"/>
              </w:rPr>
              <w:t>N.B</w:t>
            </w:r>
            <w:r w:rsidRPr="00894866">
              <w:rPr>
                <w:b/>
                <w:sz w:val="20"/>
                <w:szCs w:val="20"/>
              </w:rPr>
              <w:t>.)</w:t>
            </w:r>
          </w:p>
          <w:p w:rsidR="004B1EF1" w:rsidRPr="00894866" w:rsidRDefault="004B1EF1" w:rsidP="004B1EF1">
            <w:pPr>
              <w:keepNext/>
              <w:keepLines/>
              <w:tabs>
                <w:tab w:val="left" w:pos="-1440"/>
                <w:tab w:val="left" w:pos="-720"/>
              </w:tabs>
              <w:rPr>
                <w:sz w:val="20"/>
                <w:szCs w:val="20"/>
                <w:lang w:val="fr-CA"/>
              </w:rPr>
            </w:pPr>
            <w:r w:rsidRPr="00894866">
              <w:rPr>
                <w:sz w:val="20"/>
                <w:szCs w:val="20"/>
              </w:rPr>
              <w:tab/>
            </w:r>
            <w:r w:rsidRPr="005B32DF">
              <w:rPr>
                <w:sz w:val="20"/>
                <w:szCs w:val="20"/>
                <w:lang w:val="fr-CA"/>
              </w:rPr>
              <w:t>Philippe J. Eddie, Q.C.</w:t>
            </w:r>
          </w:p>
          <w:p w:rsidR="00E91B05" w:rsidRPr="00A935AA" w:rsidRDefault="00E91B05" w:rsidP="00416AAC">
            <w:pPr>
              <w:keepNext/>
              <w:keepLines/>
              <w:tabs>
                <w:tab w:val="left" w:pos="-1440"/>
                <w:tab w:val="left" w:pos="-720"/>
              </w:tabs>
              <w:rPr>
                <w:sz w:val="20"/>
                <w:szCs w:val="20"/>
                <w:lang w:val="fr-CA"/>
              </w:rPr>
            </w:pPr>
          </w:p>
          <w:p w:rsidR="00E91B05" w:rsidRPr="00CF681A" w:rsidRDefault="00144D36" w:rsidP="0058524F">
            <w:pPr>
              <w:rPr>
                <w:sz w:val="20"/>
                <w:szCs w:val="20"/>
                <w:lang w:val="fr-CA"/>
              </w:rPr>
            </w:pPr>
            <w:r>
              <w:rPr>
                <w:sz w:val="20"/>
                <w:szCs w:val="20"/>
                <w:lang w:val="fr-CA"/>
              </w:rPr>
              <w:t xml:space="preserve">FILING </w:t>
            </w:r>
            <w:r w:rsidR="00E91B05" w:rsidRPr="00CF681A">
              <w:rPr>
                <w:sz w:val="20"/>
                <w:szCs w:val="20"/>
                <w:lang w:val="fr-CA"/>
              </w:rPr>
              <w:t xml:space="preserve">DATE: </w:t>
            </w:r>
            <w:r w:rsidR="004B1EF1">
              <w:rPr>
                <w:sz w:val="20"/>
                <w:szCs w:val="20"/>
                <w:lang w:val="fr-CA"/>
              </w:rPr>
              <w:t>1</w:t>
            </w:r>
            <w:r w:rsidR="0058524F">
              <w:rPr>
                <w:sz w:val="20"/>
                <w:szCs w:val="20"/>
                <w:lang w:val="fr-CA"/>
              </w:rPr>
              <w:t>8</w:t>
            </w:r>
            <w:r w:rsidR="00E91B05" w:rsidRPr="00CF681A">
              <w:rPr>
                <w:sz w:val="20"/>
                <w:szCs w:val="20"/>
                <w:lang w:val="fr-CA"/>
              </w:rPr>
              <w:t>.05.2011</w:t>
            </w:r>
            <w:r w:rsidR="00F96E7B" w:rsidRPr="00F96E7B">
              <w:rPr>
                <w:sz w:val="20"/>
                <w:szCs w:val="20"/>
                <w:lang w:val="fr-CA"/>
              </w:rPr>
              <w:pict>
                <v:rect id="_x0000_i1034" style="width:108pt;height:1pt" o:hrpct="0" o:hralign="center" o:hrstd="t" o:hrnoshade="t" o:hr="t" fillcolor="black [3213]" stroked="f"/>
              </w:pict>
            </w:r>
          </w:p>
        </w:tc>
      </w:tr>
      <w:tr w:rsidR="004B1EF1" w:rsidRPr="004B1EF1" w:rsidTr="003B3977">
        <w:trPr>
          <w:cantSplit/>
        </w:trPr>
        <w:tc>
          <w:tcPr>
            <w:tcW w:w="4320" w:type="dxa"/>
            <w:shd w:val="clear" w:color="auto" w:fill="auto"/>
          </w:tcPr>
          <w:p w:rsidR="004B1EF1" w:rsidRDefault="004B1EF1" w:rsidP="00C44761">
            <w:pPr>
              <w:rPr>
                <w:sz w:val="20"/>
                <w:szCs w:val="20"/>
                <w:lang w:val="fr-CA"/>
              </w:rPr>
            </w:pPr>
            <w:r>
              <w:rPr>
                <w:sz w:val="20"/>
                <w:szCs w:val="20"/>
                <w:lang w:val="fr-CA"/>
              </w:rPr>
              <w:t>et entre</w:t>
            </w:r>
          </w:p>
          <w:p w:rsidR="004B1EF1" w:rsidRPr="00CF681A" w:rsidRDefault="004B1EF1" w:rsidP="00C44761">
            <w:pPr>
              <w:rPr>
                <w:sz w:val="20"/>
                <w:szCs w:val="20"/>
                <w:lang w:val="fr-CA"/>
              </w:rPr>
            </w:pPr>
          </w:p>
          <w:p w:rsidR="004B1EF1" w:rsidRDefault="004B1EF1" w:rsidP="00C44761">
            <w:pPr>
              <w:rPr>
                <w:b/>
                <w:sz w:val="20"/>
                <w:szCs w:val="20"/>
                <w:lang w:val="fr-CA"/>
              </w:rPr>
            </w:pPr>
            <w:proofErr w:type="spellStart"/>
            <w:r>
              <w:rPr>
                <w:b/>
                <w:sz w:val="20"/>
                <w:szCs w:val="20"/>
                <w:lang w:val="fr-CA"/>
              </w:rPr>
              <w:t>Evens</w:t>
            </w:r>
            <w:proofErr w:type="spellEnd"/>
            <w:r>
              <w:rPr>
                <w:b/>
                <w:sz w:val="20"/>
                <w:szCs w:val="20"/>
                <w:lang w:val="fr-CA"/>
              </w:rPr>
              <w:t xml:space="preserve"> Belleville</w:t>
            </w:r>
          </w:p>
          <w:p w:rsidR="004B1EF1" w:rsidRPr="007A6E5C" w:rsidRDefault="004B1EF1" w:rsidP="00C44761">
            <w:pPr>
              <w:rPr>
                <w:sz w:val="20"/>
                <w:szCs w:val="20"/>
                <w:lang w:val="fr-CA"/>
              </w:rPr>
            </w:pPr>
            <w:r w:rsidRPr="007A6E5C">
              <w:rPr>
                <w:sz w:val="20"/>
                <w:szCs w:val="20"/>
                <w:lang w:val="fr-CA"/>
              </w:rPr>
              <w:tab/>
            </w:r>
            <w:proofErr w:type="spellStart"/>
            <w:r>
              <w:rPr>
                <w:sz w:val="20"/>
                <w:szCs w:val="20"/>
                <w:lang w:val="fr-CA"/>
              </w:rPr>
              <w:t>Kimon</w:t>
            </w:r>
            <w:proofErr w:type="spellEnd"/>
            <w:r>
              <w:rPr>
                <w:sz w:val="20"/>
                <w:szCs w:val="20"/>
                <w:lang w:val="fr-CA"/>
              </w:rPr>
              <w:t xml:space="preserve"> King</w:t>
            </w:r>
          </w:p>
          <w:p w:rsidR="004B1EF1" w:rsidRPr="007A6E5C" w:rsidRDefault="004B1EF1" w:rsidP="00C44761">
            <w:pPr>
              <w:tabs>
                <w:tab w:val="left" w:pos="-1440"/>
                <w:tab w:val="left" w:pos="-720"/>
              </w:tabs>
              <w:rPr>
                <w:sz w:val="20"/>
                <w:szCs w:val="20"/>
                <w:lang w:val="fr-CA"/>
              </w:rPr>
            </w:pPr>
          </w:p>
          <w:p w:rsidR="004B1EF1" w:rsidRPr="007A6E5C" w:rsidRDefault="004B1EF1" w:rsidP="00C44761">
            <w:pPr>
              <w:tabs>
                <w:tab w:val="left" w:pos="-1440"/>
                <w:tab w:val="left" w:pos="-720"/>
              </w:tabs>
              <w:rPr>
                <w:sz w:val="20"/>
                <w:szCs w:val="20"/>
                <w:lang w:val="fr-CA"/>
              </w:rPr>
            </w:pPr>
            <w:r w:rsidRPr="00C44761">
              <w:rPr>
                <w:sz w:val="20"/>
                <w:szCs w:val="20"/>
                <w:lang w:val="fr-CA"/>
              </w:rPr>
              <w:tab/>
            </w:r>
            <w:r w:rsidRPr="007A6E5C">
              <w:rPr>
                <w:sz w:val="20"/>
                <w:szCs w:val="20"/>
                <w:lang w:val="fr-CA"/>
              </w:rPr>
              <w:t>c. (34243)</w:t>
            </w:r>
          </w:p>
          <w:p w:rsidR="004B1EF1" w:rsidRPr="007A6E5C" w:rsidRDefault="004B1EF1" w:rsidP="00C44761">
            <w:pPr>
              <w:tabs>
                <w:tab w:val="left" w:pos="-1440"/>
                <w:tab w:val="left" w:pos="-720"/>
              </w:tabs>
              <w:rPr>
                <w:sz w:val="20"/>
                <w:szCs w:val="20"/>
                <w:lang w:val="fr-CA"/>
              </w:rPr>
            </w:pPr>
          </w:p>
          <w:p w:rsidR="004B1EF1" w:rsidRPr="007A6E5C" w:rsidRDefault="004B1EF1" w:rsidP="00C44761">
            <w:pPr>
              <w:tabs>
                <w:tab w:val="left" w:pos="-1440"/>
                <w:tab w:val="left" w:pos="-720"/>
              </w:tabs>
              <w:rPr>
                <w:b/>
                <w:sz w:val="20"/>
                <w:szCs w:val="20"/>
                <w:lang w:val="fr-CA"/>
              </w:rPr>
            </w:pPr>
            <w:r w:rsidRPr="007A6E5C">
              <w:rPr>
                <w:b/>
                <w:sz w:val="20"/>
                <w:szCs w:val="20"/>
                <w:lang w:val="fr-CA"/>
              </w:rPr>
              <w:t>Sa Majesté la Reine (</w:t>
            </w:r>
            <w:proofErr w:type="spellStart"/>
            <w:r w:rsidRPr="007A6E5C">
              <w:rPr>
                <w:b/>
                <w:sz w:val="20"/>
                <w:szCs w:val="20"/>
                <w:lang w:val="fr-CA"/>
              </w:rPr>
              <w:t>Qc</w:t>
            </w:r>
            <w:proofErr w:type="spellEnd"/>
            <w:r w:rsidRPr="007A6E5C">
              <w:rPr>
                <w:b/>
                <w:sz w:val="20"/>
                <w:szCs w:val="20"/>
                <w:lang w:val="fr-CA"/>
              </w:rPr>
              <w:t>)</w:t>
            </w:r>
          </w:p>
          <w:p w:rsidR="004B1EF1" w:rsidRPr="007A6E5C" w:rsidRDefault="004B1EF1" w:rsidP="00C44761">
            <w:pPr>
              <w:tabs>
                <w:tab w:val="left" w:pos="-1440"/>
                <w:tab w:val="left" w:pos="-720"/>
              </w:tabs>
              <w:rPr>
                <w:sz w:val="20"/>
                <w:szCs w:val="20"/>
                <w:lang w:val="fr-CA"/>
              </w:rPr>
            </w:pPr>
            <w:r w:rsidRPr="007A6E5C">
              <w:rPr>
                <w:sz w:val="20"/>
                <w:szCs w:val="20"/>
                <w:lang w:val="fr-CA"/>
              </w:rPr>
              <w:tab/>
            </w:r>
            <w:r>
              <w:rPr>
                <w:sz w:val="20"/>
                <w:szCs w:val="20"/>
                <w:lang w:val="fr-CA"/>
              </w:rPr>
              <w:t xml:space="preserve">Daniel </w:t>
            </w:r>
            <w:proofErr w:type="spellStart"/>
            <w:r>
              <w:rPr>
                <w:sz w:val="20"/>
                <w:szCs w:val="20"/>
                <w:lang w:val="fr-CA"/>
              </w:rPr>
              <w:t>Pennou</w:t>
            </w:r>
            <w:proofErr w:type="spellEnd"/>
          </w:p>
          <w:p w:rsidR="004B1EF1" w:rsidRPr="007A6E5C" w:rsidRDefault="004B1EF1" w:rsidP="00C44761">
            <w:pPr>
              <w:tabs>
                <w:tab w:val="left" w:pos="-1440"/>
                <w:tab w:val="left" w:pos="-720"/>
              </w:tabs>
              <w:rPr>
                <w:sz w:val="20"/>
                <w:szCs w:val="20"/>
                <w:lang w:val="fr-CA"/>
              </w:rPr>
            </w:pPr>
            <w:r w:rsidRPr="007A6E5C">
              <w:rPr>
                <w:sz w:val="20"/>
                <w:szCs w:val="20"/>
                <w:lang w:val="fr-CA"/>
              </w:rPr>
              <w:tab/>
            </w:r>
            <w:r>
              <w:rPr>
                <w:sz w:val="20"/>
                <w:szCs w:val="20"/>
                <w:lang w:val="fr-CA"/>
              </w:rPr>
              <w:t xml:space="preserve">Poursuites criminelles et pénales du </w:t>
            </w:r>
            <w:r>
              <w:rPr>
                <w:sz w:val="20"/>
                <w:szCs w:val="20"/>
                <w:lang w:val="fr-CA"/>
              </w:rPr>
              <w:tab/>
              <w:t>Québec</w:t>
            </w:r>
          </w:p>
          <w:p w:rsidR="004B1EF1" w:rsidRDefault="004B1EF1" w:rsidP="00C44761">
            <w:pPr>
              <w:tabs>
                <w:tab w:val="left" w:pos="-1440"/>
                <w:tab w:val="left" w:pos="-720"/>
              </w:tabs>
              <w:rPr>
                <w:sz w:val="20"/>
                <w:szCs w:val="20"/>
                <w:lang w:val="fr-CA"/>
              </w:rPr>
            </w:pPr>
          </w:p>
          <w:p w:rsidR="004B1EF1" w:rsidRPr="007A6E5C" w:rsidRDefault="004B1EF1" w:rsidP="00C44761">
            <w:pPr>
              <w:rPr>
                <w:sz w:val="20"/>
                <w:szCs w:val="20"/>
                <w:lang w:val="fr-CA"/>
              </w:rPr>
            </w:pPr>
            <w:r w:rsidRPr="007A6E5C">
              <w:rPr>
                <w:sz w:val="20"/>
                <w:szCs w:val="20"/>
                <w:lang w:val="fr-CA"/>
              </w:rPr>
              <w:t>DATE</w:t>
            </w:r>
            <w:r>
              <w:rPr>
                <w:sz w:val="20"/>
                <w:szCs w:val="20"/>
                <w:lang w:val="fr-CA"/>
              </w:rPr>
              <w:t xml:space="preserve">  DE PRODUCTION </w:t>
            </w:r>
            <w:r w:rsidRPr="007A6E5C">
              <w:rPr>
                <w:sz w:val="20"/>
                <w:szCs w:val="20"/>
                <w:lang w:val="fr-CA"/>
              </w:rPr>
              <w:t xml:space="preserve">: </w:t>
            </w:r>
            <w:r>
              <w:rPr>
                <w:sz w:val="20"/>
                <w:szCs w:val="20"/>
                <w:lang w:val="fr-CA"/>
              </w:rPr>
              <w:t>10</w:t>
            </w:r>
            <w:r w:rsidRPr="007A6E5C">
              <w:rPr>
                <w:sz w:val="20"/>
                <w:szCs w:val="20"/>
                <w:lang w:val="fr-CA"/>
              </w:rPr>
              <w:t>.05.2011</w:t>
            </w:r>
          </w:p>
          <w:p w:rsidR="004B1EF1" w:rsidRPr="00C44761" w:rsidRDefault="004B1EF1" w:rsidP="00416AAC">
            <w:pPr>
              <w:rPr>
                <w:sz w:val="20"/>
                <w:szCs w:val="20"/>
                <w:lang w:val="fr-CA"/>
              </w:rPr>
            </w:pPr>
          </w:p>
        </w:tc>
        <w:tc>
          <w:tcPr>
            <w:tcW w:w="1181" w:type="dxa"/>
            <w:shd w:val="clear" w:color="auto" w:fill="auto"/>
          </w:tcPr>
          <w:p w:rsidR="004B1EF1" w:rsidRPr="007A6E5C" w:rsidRDefault="004B1EF1" w:rsidP="00242AEE">
            <w:pPr>
              <w:jc w:val="center"/>
              <w:rPr>
                <w:sz w:val="20"/>
                <w:szCs w:val="20"/>
                <w:lang w:val="fr-CA"/>
              </w:rPr>
            </w:pPr>
          </w:p>
        </w:tc>
        <w:tc>
          <w:tcPr>
            <w:tcW w:w="4320" w:type="dxa"/>
            <w:shd w:val="clear" w:color="auto" w:fill="auto"/>
          </w:tcPr>
          <w:p w:rsidR="004B1EF1" w:rsidRPr="007A6E5C" w:rsidRDefault="004B1EF1" w:rsidP="00BE5E70">
            <w:pPr>
              <w:keepNext/>
              <w:keepLines/>
              <w:tabs>
                <w:tab w:val="left" w:pos="-1440"/>
                <w:tab w:val="left" w:pos="-720"/>
              </w:tabs>
              <w:rPr>
                <w:b/>
                <w:sz w:val="20"/>
                <w:szCs w:val="20"/>
                <w:lang w:val="fr-CA"/>
              </w:rPr>
            </w:pPr>
            <w:r>
              <w:rPr>
                <w:b/>
                <w:sz w:val="20"/>
                <w:szCs w:val="20"/>
                <w:lang w:val="fr-CA"/>
              </w:rPr>
              <w:t>Alain Audet</w:t>
            </w:r>
          </w:p>
          <w:p w:rsidR="004B1EF1" w:rsidRPr="007A6E5C" w:rsidRDefault="004B1EF1" w:rsidP="00BE5E70">
            <w:pPr>
              <w:keepNext/>
              <w:keepLines/>
              <w:tabs>
                <w:tab w:val="left" w:pos="-1440"/>
                <w:tab w:val="left" w:pos="-720"/>
              </w:tabs>
              <w:rPr>
                <w:sz w:val="20"/>
                <w:szCs w:val="20"/>
                <w:lang w:val="fr-CA"/>
              </w:rPr>
            </w:pPr>
            <w:r w:rsidRPr="007A6E5C">
              <w:rPr>
                <w:sz w:val="20"/>
                <w:szCs w:val="20"/>
                <w:lang w:val="fr-CA"/>
              </w:rPr>
              <w:tab/>
            </w:r>
            <w:r>
              <w:rPr>
                <w:sz w:val="20"/>
                <w:szCs w:val="20"/>
                <w:lang w:val="fr-CA"/>
              </w:rPr>
              <w:t>Roger Pothier</w:t>
            </w:r>
          </w:p>
          <w:p w:rsidR="004B1EF1" w:rsidRPr="007A6E5C" w:rsidRDefault="004B1EF1" w:rsidP="00BE5E70">
            <w:pPr>
              <w:keepNext/>
              <w:keepLines/>
              <w:tabs>
                <w:tab w:val="left" w:pos="-1440"/>
                <w:tab w:val="left" w:pos="-720"/>
              </w:tabs>
              <w:rPr>
                <w:sz w:val="20"/>
                <w:szCs w:val="20"/>
                <w:lang w:val="fr-CA"/>
              </w:rPr>
            </w:pPr>
            <w:r w:rsidRPr="007A6E5C">
              <w:rPr>
                <w:sz w:val="20"/>
                <w:szCs w:val="20"/>
                <w:lang w:val="fr-CA"/>
              </w:rPr>
              <w:tab/>
            </w:r>
            <w:r>
              <w:rPr>
                <w:sz w:val="20"/>
                <w:szCs w:val="20"/>
                <w:lang w:val="fr-CA"/>
              </w:rPr>
              <w:t>BCF s.e.n.c.r.l.</w:t>
            </w:r>
          </w:p>
          <w:p w:rsidR="004B1EF1" w:rsidRPr="007A6E5C" w:rsidRDefault="004B1EF1" w:rsidP="00BE5E70">
            <w:pPr>
              <w:keepNext/>
              <w:keepLines/>
              <w:tabs>
                <w:tab w:val="left" w:pos="-1440"/>
                <w:tab w:val="left" w:pos="-720"/>
              </w:tabs>
              <w:rPr>
                <w:sz w:val="20"/>
                <w:szCs w:val="20"/>
                <w:lang w:val="fr-CA"/>
              </w:rPr>
            </w:pPr>
          </w:p>
          <w:p w:rsidR="004B1EF1" w:rsidRPr="00A935AA" w:rsidRDefault="004B1EF1" w:rsidP="00BE5E70">
            <w:pPr>
              <w:keepNext/>
              <w:keepLines/>
              <w:tabs>
                <w:tab w:val="left" w:pos="-1440"/>
                <w:tab w:val="left" w:pos="-720"/>
              </w:tabs>
              <w:rPr>
                <w:sz w:val="20"/>
                <w:szCs w:val="20"/>
                <w:lang w:val="fr-CA"/>
              </w:rPr>
            </w:pPr>
            <w:r w:rsidRPr="007A6E5C">
              <w:rPr>
                <w:sz w:val="20"/>
                <w:szCs w:val="20"/>
                <w:lang w:val="fr-CA"/>
              </w:rPr>
              <w:tab/>
            </w:r>
            <w:r>
              <w:rPr>
                <w:sz w:val="20"/>
                <w:szCs w:val="20"/>
                <w:lang w:val="fr-CA"/>
              </w:rPr>
              <w:t>c</w:t>
            </w:r>
            <w:r w:rsidRPr="00A935AA">
              <w:rPr>
                <w:sz w:val="20"/>
                <w:szCs w:val="20"/>
                <w:lang w:val="fr-CA"/>
              </w:rPr>
              <w:t>. (3</w:t>
            </w:r>
            <w:r>
              <w:rPr>
                <w:sz w:val="20"/>
                <w:szCs w:val="20"/>
                <w:lang w:val="fr-CA"/>
              </w:rPr>
              <w:t>4261</w:t>
            </w:r>
            <w:r w:rsidRPr="00A935AA">
              <w:rPr>
                <w:sz w:val="20"/>
                <w:szCs w:val="20"/>
                <w:lang w:val="fr-CA"/>
              </w:rPr>
              <w:t>)</w:t>
            </w:r>
          </w:p>
          <w:p w:rsidR="004B1EF1" w:rsidRPr="00A935AA" w:rsidRDefault="004B1EF1" w:rsidP="00BE5E70">
            <w:pPr>
              <w:keepNext/>
              <w:keepLines/>
              <w:tabs>
                <w:tab w:val="left" w:pos="-1440"/>
                <w:tab w:val="left" w:pos="-720"/>
              </w:tabs>
              <w:rPr>
                <w:sz w:val="20"/>
                <w:szCs w:val="20"/>
                <w:lang w:val="fr-CA"/>
              </w:rPr>
            </w:pPr>
          </w:p>
          <w:p w:rsidR="004B1EF1" w:rsidRPr="00A935AA" w:rsidRDefault="004B1EF1" w:rsidP="00BE5E70">
            <w:pPr>
              <w:keepNext/>
              <w:keepLines/>
              <w:tabs>
                <w:tab w:val="left" w:pos="-1440"/>
                <w:tab w:val="left" w:pos="-720"/>
              </w:tabs>
              <w:rPr>
                <w:b/>
                <w:sz w:val="20"/>
                <w:szCs w:val="20"/>
                <w:lang w:val="fr-CA"/>
              </w:rPr>
            </w:pPr>
            <w:r>
              <w:rPr>
                <w:b/>
                <w:sz w:val="20"/>
                <w:szCs w:val="20"/>
                <w:lang w:val="fr-CA"/>
              </w:rPr>
              <w:t xml:space="preserve">Pierre-Éric Landry </w:t>
            </w:r>
            <w:r w:rsidRPr="00A935AA">
              <w:rPr>
                <w:b/>
                <w:sz w:val="20"/>
                <w:szCs w:val="20"/>
                <w:lang w:val="fr-CA"/>
              </w:rPr>
              <w:t>(</w:t>
            </w:r>
            <w:proofErr w:type="spellStart"/>
            <w:r>
              <w:rPr>
                <w:b/>
                <w:sz w:val="20"/>
                <w:szCs w:val="20"/>
                <w:lang w:val="fr-CA"/>
              </w:rPr>
              <w:t>Qc</w:t>
            </w:r>
            <w:proofErr w:type="spellEnd"/>
            <w:r w:rsidRPr="00A935AA">
              <w:rPr>
                <w:b/>
                <w:sz w:val="20"/>
                <w:szCs w:val="20"/>
                <w:lang w:val="fr-CA"/>
              </w:rPr>
              <w:t>)</w:t>
            </w:r>
          </w:p>
          <w:p w:rsidR="004B1EF1" w:rsidRPr="00A935AA" w:rsidRDefault="004B1EF1" w:rsidP="00BE5E70">
            <w:pPr>
              <w:keepNext/>
              <w:keepLines/>
              <w:tabs>
                <w:tab w:val="left" w:pos="-1440"/>
                <w:tab w:val="left" w:pos="-720"/>
              </w:tabs>
              <w:rPr>
                <w:sz w:val="20"/>
                <w:szCs w:val="20"/>
                <w:lang w:val="fr-CA"/>
              </w:rPr>
            </w:pPr>
            <w:r w:rsidRPr="00A935AA">
              <w:rPr>
                <w:sz w:val="20"/>
                <w:szCs w:val="20"/>
                <w:lang w:val="fr-CA"/>
              </w:rPr>
              <w:tab/>
            </w:r>
            <w:r>
              <w:rPr>
                <w:sz w:val="20"/>
                <w:szCs w:val="20"/>
                <w:lang w:val="fr-CA"/>
              </w:rPr>
              <w:t>Céline Gervais</w:t>
            </w:r>
          </w:p>
          <w:p w:rsidR="004B1EF1" w:rsidRPr="00A935AA" w:rsidRDefault="004B1EF1" w:rsidP="00BE5E70">
            <w:pPr>
              <w:keepNext/>
              <w:keepLines/>
              <w:tabs>
                <w:tab w:val="left" w:pos="-1440"/>
                <w:tab w:val="left" w:pos="-720"/>
              </w:tabs>
              <w:rPr>
                <w:sz w:val="20"/>
                <w:szCs w:val="20"/>
                <w:lang w:val="fr-CA"/>
              </w:rPr>
            </w:pPr>
            <w:r w:rsidRPr="00A935AA">
              <w:rPr>
                <w:sz w:val="20"/>
                <w:szCs w:val="20"/>
                <w:lang w:val="fr-CA"/>
              </w:rPr>
              <w:tab/>
            </w:r>
            <w:r>
              <w:rPr>
                <w:sz w:val="20"/>
                <w:szCs w:val="20"/>
                <w:lang w:val="fr-CA"/>
              </w:rPr>
              <w:t>Bélanger, Sauvé</w:t>
            </w:r>
          </w:p>
          <w:p w:rsidR="004B1EF1" w:rsidRPr="00A935AA" w:rsidRDefault="004B1EF1" w:rsidP="00BE5E70">
            <w:pPr>
              <w:keepNext/>
              <w:keepLines/>
              <w:tabs>
                <w:tab w:val="left" w:pos="-1440"/>
                <w:tab w:val="left" w:pos="-720"/>
              </w:tabs>
              <w:rPr>
                <w:sz w:val="20"/>
                <w:szCs w:val="20"/>
                <w:lang w:val="fr-CA"/>
              </w:rPr>
            </w:pPr>
          </w:p>
          <w:p w:rsidR="004B1EF1" w:rsidRDefault="004B1EF1" w:rsidP="00BE5E70">
            <w:pPr>
              <w:rPr>
                <w:sz w:val="20"/>
                <w:szCs w:val="20"/>
                <w:lang w:val="fr-CA"/>
              </w:rPr>
            </w:pPr>
            <w:r w:rsidRPr="00CF681A">
              <w:rPr>
                <w:sz w:val="20"/>
                <w:szCs w:val="20"/>
                <w:lang w:val="fr-CA"/>
              </w:rPr>
              <w:t>DATE DE PRODUCTION : 20.05.2011</w:t>
            </w:r>
            <w:r w:rsidR="00F96E7B" w:rsidRPr="00F96E7B">
              <w:rPr>
                <w:sz w:val="20"/>
                <w:szCs w:val="20"/>
                <w:lang w:val="fr-CA"/>
              </w:rPr>
              <w:pict>
                <v:rect id="_x0000_i1035" style="width:108pt;height:1pt" o:hrpct="0" o:hralign="center" o:hrstd="t" o:hrnoshade="t" o:hr="t" fillcolor="black [3213]" stroked="f"/>
              </w:pict>
            </w:r>
          </w:p>
          <w:p w:rsidR="004B1EF1" w:rsidRDefault="004B1EF1" w:rsidP="00BE5E70">
            <w:pPr>
              <w:rPr>
                <w:sz w:val="20"/>
                <w:szCs w:val="20"/>
                <w:lang w:val="fr-CA"/>
              </w:rPr>
            </w:pPr>
          </w:p>
          <w:p w:rsidR="004B1EF1" w:rsidRPr="004B1EF1" w:rsidRDefault="004B1EF1" w:rsidP="00BE5E70">
            <w:pPr>
              <w:rPr>
                <w:b/>
                <w:sz w:val="20"/>
                <w:szCs w:val="20"/>
                <w:lang w:val="fr-CA"/>
              </w:rPr>
            </w:pPr>
            <w:r w:rsidRPr="004B1EF1">
              <w:rPr>
                <w:b/>
                <w:sz w:val="20"/>
                <w:szCs w:val="20"/>
                <w:lang w:val="fr-CA"/>
              </w:rPr>
              <w:t xml:space="preserve">Claude </w:t>
            </w:r>
            <w:proofErr w:type="spellStart"/>
            <w:r w:rsidRPr="004B1EF1">
              <w:rPr>
                <w:b/>
                <w:sz w:val="20"/>
                <w:szCs w:val="20"/>
                <w:lang w:val="fr-CA"/>
              </w:rPr>
              <w:t>Provost</w:t>
            </w:r>
            <w:proofErr w:type="spellEnd"/>
          </w:p>
        </w:tc>
      </w:tr>
      <w:tr w:rsidR="004B1EF1" w:rsidRPr="00CF681A" w:rsidTr="003B3977">
        <w:trPr>
          <w:cantSplit/>
        </w:trPr>
        <w:tc>
          <w:tcPr>
            <w:tcW w:w="4320" w:type="dxa"/>
            <w:shd w:val="clear" w:color="auto" w:fill="auto"/>
          </w:tcPr>
          <w:p w:rsidR="004B1EF1" w:rsidRPr="00CF681A" w:rsidRDefault="004B1EF1" w:rsidP="00C44761">
            <w:pPr>
              <w:rPr>
                <w:sz w:val="20"/>
                <w:szCs w:val="20"/>
                <w:lang w:val="fr-CA"/>
              </w:rPr>
            </w:pPr>
            <w:r w:rsidRPr="00CF681A">
              <w:rPr>
                <w:sz w:val="20"/>
                <w:szCs w:val="20"/>
                <w:lang w:val="fr-CA"/>
              </w:rPr>
              <w:t>et entre</w:t>
            </w:r>
          </w:p>
          <w:p w:rsidR="004B1EF1" w:rsidRDefault="004B1EF1" w:rsidP="00C44761">
            <w:pPr>
              <w:rPr>
                <w:b/>
                <w:sz w:val="20"/>
                <w:szCs w:val="20"/>
                <w:lang w:val="fr-CA"/>
              </w:rPr>
            </w:pPr>
          </w:p>
          <w:p w:rsidR="004B1EF1" w:rsidRPr="007A6E5C" w:rsidRDefault="004B1EF1" w:rsidP="00C44761">
            <w:pPr>
              <w:rPr>
                <w:b/>
                <w:sz w:val="20"/>
                <w:szCs w:val="20"/>
                <w:lang w:val="fr-CA"/>
              </w:rPr>
            </w:pPr>
            <w:proofErr w:type="spellStart"/>
            <w:r>
              <w:rPr>
                <w:b/>
                <w:sz w:val="20"/>
                <w:szCs w:val="20"/>
                <w:lang w:val="fr-CA"/>
              </w:rPr>
              <w:t>Ernso</w:t>
            </w:r>
            <w:proofErr w:type="spellEnd"/>
            <w:r>
              <w:rPr>
                <w:b/>
                <w:sz w:val="20"/>
                <w:szCs w:val="20"/>
                <w:lang w:val="fr-CA"/>
              </w:rPr>
              <w:t xml:space="preserve"> </w:t>
            </w:r>
            <w:proofErr w:type="spellStart"/>
            <w:r>
              <w:rPr>
                <w:b/>
                <w:sz w:val="20"/>
                <w:szCs w:val="20"/>
                <w:lang w:val="fr-CA"/>
              </w:rPr>
              <w:t>Théobrun</w:t>
            </w:r>
            <w:proofErr w:type="spellEnd"/>
          </w:p>
          <w:p w:rsidR="004B1EF1" w:rsidRPr="007A6E5C" w:rsidRDefault="004B1EF1" w:rsidP="00C44761">
            <w:pPr>
              <w:tabs>
                <w:tab w:val="left" w:pos="-1440"/>
                <w:tab w:val="left" w:pos="-720"/>
              </w:tabs>
              <w:rPr>
                <w:sz w:val="20"/>
                <w:szCs w:val="20"/>
                <w:lang w:val="fr-CA"/>
              </w:rPr>
            </w:pPr>
            <w:r w:rsidRPr="007A6E5C">
              <w:rPr>
                <w:sz w:val="20"/>
                <w:szCs w:val="20"/>
                <w:lang w:val="fr-CA"/>
              </w:rPr>
              <w:tab/>
            </w:r>
            <w:r>
              <w:rPr>
                <w:sz w:val="20"/>
                <w:szCs w:val="20"/>
                <w:lang w:val="fr-CA"/>
              </w:rPr>
              <w:t xml:space="preserve">Marco </w:t>
            </w:r>
            <w:proofErr w:type="spellStart"/>
            <w:r>
              <w:rPr>
                <w:sz w:val="20"/>
                <w:szCs w:val="20"/>
                <w:lang w:val="fr-CA"/>
              </w:rPr>
              <w:t>LaBrie</w:t>
            </w:r>
            <w:proofErr w:type="spellEnd"/>
          </w:p>
          <w:p w:rsidR="004B1EF1" w:rsidRPr="007A6E5C" w:rsidRDefault="004B1EF1" w:rsidP="00C44761">
            <w:pPr>
              <w:tabs>
                <w:tab w:val="left" w:pos="-1440"/>
                <w:tab w:val="left" w:pos="-720"/>
              </w:tabs>
              <w:rPr>
                <w:sz w:val="20"/>
                <w:szCs w:val="20"/>
                <w:lang w:val="fr-CA"/>
              </w:rPr>
            </w:pPr>
          </w:p>
          <w:p w:rsidR="004B1EF1" w:rsidRPr="007A6E5C" w:rsidRDefault="004B1EF1" w:rsidP="00C44761">
            <w:pPr>
              <w:tabs>
                <w:tab w:val="left" w:pos="-1440"/>
                <w:tab w:val="left" w:pos="-720"/>
              </w:tabs>
              <w:rPr>
                <w:sz w:val="20"/>
                <w:szCs w:val="20"/>
                <w:lang w:val="fr-CA"/>
              </w:rPr>
            </w:pPr>
            <w:r w:rsidRPr="00C44761">
              <w:rPr>
                <w:sz w:val="20"/>
                <w:szCs w:val="20"/>
                <w:lang w:val="fr-CA"/>
              </w:rPr>
              <w:tab/>
            </w:r>
            <w:r w:rsidRPr="007A6E5C">
              <w:rPr>
                <w:sz w:val="20"/>
                <w:szCs w:val="20"/>
                <w:lang w:val="fr-CA"/>
              </w:rPr>
              <w:t>c. (34243)</w:t>
            </w:r>
          </w:p>
          <w:p w:rsidR="004B1EF1" w:rsidRPr="007A6E5C" w:rsidRDefault="004B1EF1" w:rsidP="00C44761">
            <w:pPr>
              <w:tabs>
                <w:tab w:val="left" w:pos="-1440"/>
                <w:tab w:val="left" w:pos="-720"/>
              </w:tabs>
              <w:rPr>
                <w:sz w:val="20"/>
                <w:szCs w:val="20"/>
                <w:lang w:val="fr-CA"/>
              </w:rPr>
            </w:pPr>
          </w:p>
          <w:p w:rsidR="004B1EF1" w:rsidRPr="007A6E5C" w:rsidRDefault="004B1EF1" w:rsidP="00C44761">
            <w:pPr>
              <w:tabs>
                <w:tab w:val="left" w:pos="-1440"/>
                <w:tab w:val="left" w:pos="-720"/>
              </w:tabs>
              <w:rPr>
                <w:b/>
                <w:sz w:val="20"/>
                <w:szCs w:val="20"/>
                <w:lang w:val="fr-CA"/>
              </w:rPr>
            </w:pPr>
            <w:r w:rsidRPr="007A6E5C">
              <w:rPr>
                <w:b/>
                <w:sz w:val="20"/>
                <w:szCs w:val="20"/>
                <w:lang w:val="fr-CA"/>
              </w:rPr>
              <w:t>Sa Majesté la Reine (</w:t>
            </w:r>
            <w:proofErr w:type="spellStart"/>
            <w:r w:rsidRPr="007A6E5C">
              <w:rPr>
                <w:b/>
                <w:sz w:val="20"/>
                <w:szCs w:val="20"/>
                <w:lang w:val="fr-CA"/>
              </w:rPr>
              <w:t>Qc</w:t>
            </w:r>
            <w:proofErr w:type="spellEnd"/>
            <w:r w:rsidRPr="007A6E5C">
              <w:rPr>
                <w:b/>
                <w:sz w:val="20"/>
                <w:szCs w:val="20"/>
                <w:lang w:val="fr-CA"/>
              </w:rPr>
              <w:t>)</w:t>
            </w:r>
          </w:p>
          <w:p w:rsidR="004B1EF1" w:rsidRPr="007A6E5C" w:rsidRDefault="004B1EF1" w:rsidP="00C44761">
            <w:pPr>
              <w:tabs>
                <w:tab w:val="left" w:pos="-1440"/>
                <w:tab w:val="left" w:pos="-720"/>
              </w:tabs>
              <w:rPr>
                <w:sz w:val="20"/>
                <w:szCs w:val="20"/>
                <w:lang w:val="fr-CA"/>
              </w:rPr>
            </w:pPr>
            <w:r w:rsidRPr="007A6E5C">
              <w:rPr>
                <w:sz w:val="20"/>
                <w:szCs w:val="20"/>
                <w:lang w:val="fr-CA"/>
              </w:rPr>
              <w:tab/>
            </w:r>
            <w:r>
              <w:rPr>
                <w:sz w:val="20"/>
                <w:szCs w:val="20"/>
                <w:lang w:val="fr-CA"/>
              </w:rPr>
              <w:t xml:space="preserve">Daniel </w:t>
            </w:r>
            <w:proofErr w:type="spellStart"/>
            <w:r>
              <w:rPr>
                <w:sz w:val="20"/>
                <w:szCs w:val="20"/>
                <w:lang w:val="fr-CA"/>
              </w:rPr>
              <w:t>Pennou</w:t>
            </w:r>
            <w:proofErr w:type="spellEnd"/>
          </w:p>
          <w:p w:rsidR="004B1EF1" w:rsidRPr="007A6E5C" w:rsidRDefault="004B1EF1" w:rsidP="00C44761">
            <w:pPr>
              <w:tabs>
                <w:tab w:val="left" w:pos="-1440"/>
                <w:tab w:val="left" w:pos="-720"/>
              </w:tabs>
              <w:rPr>
                <w:sz w:val="20"/>
                <w:szCs w:val="20"/>
                <w:lang w:val="fr-CA"/>
              </w:rPr>
            </w:pPr>
            <w:r w:rsidRPr="007A6E5C">
              <w:rPr>
                <w:sz w:val="20"/>
                <w:szCs w:val="20"/>
                <w:lang w:val="fr-CA"/>
              </w:rPr>
              <w:tab/>
            </w:r>
            <w:r>
              <w:rPr>
                <w:sz w:val="20"/>
                <w:szCs w:val="20"/>
                <w:lang w:val="fr-CA"/>
              </w:rPr>
              <w:t xml:space="preserve">Poursuites criminelles et pénales du </w:t>
            </w:r>
            <w:r>
              <w:rPr>
                <w:sz w:val="20"/>
                <w:szCs w:val="20"/>
                <w:lang w:val="fr-CA"/>
              </w:rPr>
              <w:tab/>
              <w:t>Québec</w:t>
            </w:r>
          </w:p>
          <w:p w:rsidR="004B1EF1" w:rsidRDefault="004B1EF1" w:rsidP="00C44761">
            <w:pPr>
              <w:rPr>
                <w:sz w:val="20"/>
                <w:szCs w:val="20"/>
                <w:lang w:val="fr-CA"/>
              </w:rPr>
            </w:pPr>
          </w:p>
          <w:p w:rsidR="004B1EF1" w:rsidRPr="007A6E5C" w:rsidRDefault="004B1EF1" w:rsidP="00C44761">
            <w:pPr>
              <w:rPr>
                <w:sz w:val="20"/>
                <w:szCs w:val="20"/>
                <w:lang w:val="fr-CA"/>
              </w:rPr>
            </w:pPr>
            <w:r w:rsidRPr="007A6E5C">
              <w:rPr>
                <w:sz w:val="20"/>
                <w:szCs w:val="20"/>
                <w:lang w:val="fr-CA"/>
              </w:rPr>
              <w:t>DATE</w:t>
            </w:r>
            <w:r>
              <w:rPr>
                <w:sz w:val="20"/>
                <w:szCs w:val="20"/>
                <w:lang w:val="fr-CA"/>
              </w:rPr>
              <w:t xml:space="preserve">  DE PRODUCTION </w:t>
            </w:r>
            <w:r w:rsidRPr="007A6E5C">
              <w:rPr>
                <w:sz w:val="20"/>
                <w:szCs w:val="20"/>
                <w:lang w:val="fr-CA"/>
              </w:rPr>
              <w:t xml:space="preserve">: </w:t>
            </w:r>
            <w:r>
              <w:rPr>
                <w:sz w:val="20"/>
                <w:szCs w:val="20"/>
                <w:lang w:val="fr-CA"/>
              </w:rPr>
              <w:t>10</w:t>
            </w:r>
            <w:r w:rsidRPr="007A6E5C">
              <w:rPr>
                <w:sz w:val="20"/>
                <w:szCs w:val="20"/>
                <w:lang w:val="fr-CA"/>
              </w:rPr>
              <w:t>.05.2011</w:t>
            </w:r>
          </w:p>
          <w:p w:rsidR="004B1EF1" w:rsidRDefault="004B1EF1" w:rsidP="00C44761">
            <w:pPr>
              <w:rPr>
                <w:sz w:val="20"/>
                <w:szCs w:val="20"/>
                <w:lang w:val="fr-CA"/>
              </w:rPr>
            </w:pPr>
          </w:p>
          <w:p w:rsidR="004B1EF1" w:rsidRDefault="004B1EF1" w:rsidP="00C44761">
            <w:pPr>
              <w:rPr>
                <w:sz w:val="20"/>
                <w:szCs w:val="20"/>
                <w:lang w:val="fr-CA"/>
              </w:rPr>
            </w:pPr>
            <w:r>
              <w:rPr>
                <w:sz w:val="20"/>
                <w:szCs w:val="20"/>
                <w:lang w:val="fr-CA"/>
              </w:rPr>
              <w:t>et entre</w:t>
            </w:r>
          </w:p>
          <w:p w:rsidR="004B1EF1" w:rsidRDefault="004B1EF1" w:rsidP="00C44761">
            <w:pPr>
              <w:rPr>
                <w:b/>
                <w:sz w:val="20"/>
                <w:szCs w:val="20"/>
                <w:lang w:val="fr-CA"/>
              </w:rPr>
            </w:pPr>
          </w:p>
        </w:tc>
        <w:tc>
          <w:tcPr>
            <w:tcW w:w="1181" w:type="dxa"/>
            <w:shd w:val="clear" w:color="auto" w:fill="auto"/>
          </w:tcPr>
          <w:p w:rsidR="004B1EF1" w:rsidRPr="007A6E5C" w:rsidRDefault="004B1EF1" w:rsidP="00242AEE">
            <w:pPr>
              <w:jc w:val="center"/>
              <w:rPr>
                <w:sz w:val="20"/>
                <w:szCs w:val="20"/>
                <w:lang w:val="fr-CA"/>
              </w:rPr>
            </w:pPr>
          </w:p>
        </w:tc>
        <w:tc>
          <w:tcPr>
            <w:tcW w:w="4320" w:type="dxa"/>
            <w:shd w:val="clear" w:color="auto" w:fill="auto"/>
          </w:tcPr>
          <w:p w:rsidR="004B1EF1" w:rsidRPr="007A6E5C" w:rsidRDefault="004B1EF1" w:rsidP="00BE5E70">
            <w:pPr>
              <w:keepNext/>
              <w:keepLines/>
              <w:tabs>
                <w:tab w:val="left" w:pos="-1440"/>
                <w:tab w:val="left" w:pos="-720"/>
              </w:tabs>
              <w:rPr>
                <w:sz w:val="20"/>
                <w:szCs w:val="20"/>
                <w:lang w:val="fr-CA"/>
              </w:rPr>
            </w:pPr>
            <w:r w:rsidRPr="007A6E5C">
              <w:rPr>
                <w:sz w:val="20"/>
                <w:szCs w:val="20"/>
                <w:lang w:val="fr-CA"/>
              </w:rPr>
              <w:tab/>
            </w:r>
            <w:r>
              <w:rPr>
                <w:sz w:val="20"/>
                <w:szCs w:val="20"/>
                <w:lang w:val="fr-CA"/>
              </w:rPr>
              <w:t>François Grondin</w:t>
            </w:r>
          </w:p>
          <w:p w:rsidR="004B1EF1" w:rsidRPr="0058524F" w:rsidRDefault="004B1EF1" w:rsidP="00BE5E70">
            <w:pPr>
              <w:keepNext/>
              <w:keepLines/>
              <w:tabs>
                <w:tab w:val="left" w:pos="-1440"/>
                <w:tab w:val="left" w:pos="-720"/>
              </w:tabs>
              <w:rPr>
                <w:sz w:val="20"/>
                <w:szCs w:val="20"/>
              </w:rPr>
            </w:pPr>
            <w:r w:rsidRPr="007A6E5C">
              <w:rPr>
                <w:sz w:val="20"/>
                <w:szCs w:val="20"/>
                <w:lang w:val="fr-CA"/>
              </w:rPr>
              <w:tab/>
            </w:r>
            <w:r w:rsidRPr="0058524F">
              <w:rPr>
                <w:sz w:val="20"/>
                <w:szCs w:val="20"/>
              </w:rPr>
              <w:t xml:space="preserve">Borden </w:t>
            </w:r>
            <w:proofErr w:type="spellStart"/>
            <w:r w:rsidRPr="0058524F">
              <w:rPr>
                <w:sz w:val="20"/>
                <w:szCs w:val="20"/>
              </w:rPr>
              <w:t>Ladner</w:t>
            </w:r>
            <w:proofErr w:type="spellEnd"/>
            <w:r w:rsidRPr="0058524F">
              <w:rPr>
                <w:sz w:val="20"/>
                <w:szCs w:val="20"/>
              </w:rPr>
              <w:t xml:space="preserve"> </w:t>
            </w:r>
            <w:proofErr w:type="spellStart"/>
            <w:r w:rsidRPr="0058524F">
              <w:rPr>
                <w:sz w:val="20"/>
                <w:szCs w:val="20"/>
              </w:rPr>
              <w:t>Gervais</w:t>
            </w:r>
            <w:proofErr w:type="spellEnd"/>
            <w:r w:rsidRPr="0058524F">
              <w:rPr>
                <w:sz w:val="20"/>
                <w:szCs w:val="20"/>
              </w:rPr>
              <w:t xml:space="preserve"> </w:t>
            </w:r>
            <w:proofErr w:type="spellStart"/>
            <w:r w:rsidRPr="0058524F">
              <w:rPr>
                <w:sz w:val="20"/>
                <w:szCs w:val="20"/>
              </w:rPr>
              <w:t>s.e.n.c.r.l</w:t>
            </w:r>
            <w:proofErr w:type="spellEnd"/>
            <w:r w:rsidRPr="0058524F">
              <w:rPr>
                <w:sz w:val="20"/>
                <w:szCs w:val="20"/>
              </w:rPr>
              <w:t xml:space="preserve">., </w:t>
            </w:r>
            <w:proofErr w:type="spellStart"/>
            <w:r w:rsidRPr="0058524F">
              <w:rPr>
                <w:sz w:val="20"/>
                <w:szCs w:val="20"/>
              </w:rPr>
              <w:t>s.r.l</w:t>
            </w:r>
            <w:proofErr w:type="spellEnd"/>
            <w:r w:rsidRPr="0058524F">
              <w:rPr>
                <w:sz w:val="20"/>
                <w:szCs w:val="20"/>
              </w:rPr>
              <w:t>.</w:t>
            </w:r>
          </w:p>
          <w:p w:rsidR="004B1EF1" w:rsidRPr="0058524F" w:rsidRDefault="004B1EF1" w:rsidP="00BE5E70">
            <w:pPr>
              <w:keepNext/>
              <w:keepLines/>
              <w:tabs>
                <w:tab w:val="left" w:pos="-1440"/>
                <w:tab w:val="left" w:pos="-720"/>
              </w:tabs>
              <w:rPr>
                <w:sz w:val="20"/>
                <w:szCs w:val="20"/>
              </w:rPr>
            </w:pPr>
          </w:p>
          <w:p w:rsidR="004B1EF1" w:rsidRPr="00A935AA" w:rsidRDefault="004B1EF1" w:rsidP="00BE5E70">
            <w:pPr>
              <w:keepNext/>
              <w:keepLines/>
              <w:tabs>
                <w:tab w:val="left" w:pos="-1440"/>
                <w:tab w:val="left" w:pos="-720"/>
              </w:tabs>
              <w:rPr>
                <w:sz w:val="20"/>
                <w:szCs w:val="20"/>
                <w:lang w:val="fr-CA"/>
              </w:rPr>
            </w:pPr>
            <w:r w:rsidRPr="0058524F">
              <w:rPr>
                <w:sz w:val="20"/>
                <w:szCs w:val="20"/>
              </w:rPr>
              <w:tab/>
            </w:r>
            <w:r w:rsidRPr="00CF681A">
              <w:rPr>
                <w:sz w:val="20"/>
                <w:szCs w:val="20"/>
                <w:lang w:val="fr-CA"/>
              </w:rPr>
              <w:t>c</w:t>
            </w:r>
            <w:r w:rsidRPr="00A935AA">
              <w:rPr>
                <w:sz w:val="20"/>
                <w:szCs w:val="20"/>
                <w:lang w:val="fr-CA"/>
              </w:rPr>
              <w:t>. (3</w:t>
            </w:r>
            <w:r>
              <w:rPr>
                <w:sz w:val="20"/>
                <w:szCs w:val="20"/>
                <w:lang w:val="fr-CA"/>
              </w:rPr>
              <w:t>4267</w:t>
            </w:r>
            <w:r w:rsidRPr="00A935AA">
              <w:rPr>
                <w:sz w:val="20"/>
                <w:szCs w:val="20"/>
                <w:lang w:val="fr-CA"/>
              </w:rPr>
              <w:t>)</w:t>
            </w:r>
          </w:p>
          <w:p w:rsidR="004B1EF1" w:rsidRPr="00A935AA" w:rsidRDefault="004B1EF1" w:rsidP="00BE5E70">
            <w:pPr>
              <w:keepNext/>
              <w:keepLines/>
              <w:tabs>
                <w:tab w:val="left" w:pos="-1440"/>
                <w:tab w:val="left" w:pos="-720"/>
              </w:tabs>
              <w:rPr>
                <w:sz w:val="20"/>
                <w:szCs w:val="20"/>
                <w:lang w:val="fr-CA"/>
              </w:rPr>
            </w:pPr>
          </w:p>
          <w:p w:rsidR="004B1EF1" w:rsidRPr="00A935AA" w:rsidRDefault="004B1EF1" w:rsidP="00BE5E70">
            <w:pPr>
              <w:keepNext/>
              <w:keepLines/>
              <w:tabs>
                <w:tab w:val="left" w:pos="-1440"/>
                <w:tab w:val="left" w:pos="-720"/>
              </w:tabs>
              <w:rPr>
                <w:b/>
                <w:sz w:val="20"/>
                <w:szCs w:val="20"/>
                <w:lang w:val="fr-CA"/>
              </w:rPr>
            </w:pPr>
            <w:r>
              <w:rPr>
                <w:b/>
                <w:sz w:val="20"/>
                <w:szCs w:val="20"/>
                <w:lang w:val="fr-CA"/>
              </w:rPr>
              <w:t xml:space="preserve">Conseil de la magistrature du Québec et autre </w:t>
            </w:r>
            <w:r w:rsidRPr="00A935AA">
              <w:rPr>
                <w:b/>
                <w:sz w:val="20"/>
                <w:szCs w:val="20"/>
                <w:lang w:val="fr-CA"/>
              </w:rPr>
              <w:t>(</w:t>
            </w:r>
            <w:proofErr w:type="spellStart"/>
            <w:r>
              <w:rPr>
                <w:b/>
                <w:sz w:val="20"/>
                <w:szCs w:val="20"/>
                <w:lang w:val="fr-CA"/>
              </w:rPr>
              <w:t>Qc</w:t>
            </w:r>
            <w:proofErr w:type="spellEnd"/>
            <w:r w:rsidRPr="00A935AA">
              <w:rPr>
                <w:b/>
                <w:sz w:val="20"/>
                <w:szCs w:val="20"/>
                <w:lang w:val="fr-CA"/>
              </w:rPr>
              <w:t>)</w:t>
            </w:r>
          </w:p>
          <w:p w:rsidR="004B1EF1" w:rsidRPr="00A935AA" w:rsidRDefault="004B1EF1" w:rsidP="00BE5E70">
            <w:pPr>
              <w:keepNext/>
              <w:keepLines/>
              <w:tabs>
                <w:tab w:val="left" w:pos="-1440"/>
                <w:tab w:val="left" w:pos="-720"/>
              </w:tabs>
              <w:rPr>
                <w:sz w:val="20"/>
                <w:szCs w:val="20"/>
                <w:lang w:val="fr-CA"/>
              </w:rPr>
            </w:pPr>
            <w:r w:rsidRPr="00A935AA">
              <w:rPr>
                <w:sz w:val="20"/>
                <w:szCs w:val="20"/>
                <w:lang w:val="fr-CA"/>
              </w:rPr>
              <w:tab/>
            </w:r>
            <w:r>
              <w:rPr>
                <w:sz w:val="20"/>
                <w:szCs w:val="20"/>
                <w:lang w:val="fr-CA"/>
              </w:rPr>
              <w:t>Luc Huppé</w:t>
            </w:r>
          </w:p>
          <w:p w:rsidR="004B1EF1" w:rsidRPr="00A935AA" w:rsidRDefault="004B1EF1" w:rsidP="00BE5E70">
            <w:pPr>
              <w:keepNext/>
              <w:keepLines/>
              <w:tabs>
                <w:tab w:val="left" w:pos="-1440"/>
                <w:tab w:val="left" w:pos="-720"/>
              </w:tabs>
              <w:rPr>
                <w:sz w:val="20"/>
                <w:szCs w:val="20"/>
                <w:lang w:val="fr-CA"/>
              </w:rPr>
            </w:pPr>
            <w:r w:rsidRPr="00A935AA">
              <w:rPr>
                <w:sz w:val="20"/>
                <w:szCs w:val="20"/>
                <w:lang w:val="fr-CA"/>
              </w:rPr>
              <w:tab/>
            </w:r>
            <w:r>
              <w:rPr>
                <w:sz w:val="20"/>
                <w:szCs w:val="20"/>
                <w:lang w:val="fr-CA"/>
              </w:rPr>
              <w:t xml:space="preserve">de </w:t>
            </w:r>
            <w:proofErr w:type="spellStart"/>
            <w:r>
              <w:rPr>
                <w:sz w:val="20"/>
                <w:szCs w:val="20"/>
                <w:lang w:val="fr-CA"/>
              </w:rPr>
              <w:t>Granpré</w:t>
            </w:r>
            <w:proofErr w:type="spellEnd"/>
            <w:r>
              <w:rPr>
                <w:sz w:val="20"/>
                <w:szCs w:val="20"/>
                <w:lang w:val="fr-CA"/>
              </w:rPr>
              <w:t xml:space="preserve"> Joli-</w:t>
            </w:r>
            <w:proofErr w:type="spellStart"/>
            <w:r>
              <w:rPr>
                <w:sz w:val="20"/>
                <w:szCs w:val="20"/>
                <w:lang w:val="fr-CA"/>
              </w:rPr>
              <w:t>Coeur</w:t>
            </w:r>
            <w:proofErr w:type="spellEnd"/>
          </w:p>
          <w:p w:rsidR="004B1EF1" w:rsidRPr="00A935AA" w:rsidRDefault="004B1EF1" w:rsidP="00BE5E70">
            <w:pPr>
              <w:keepNext/>
              <w:keepLines/>
              <w:tabs>
                <w:tab w:val="left" w:pos="-1440"/>
                <w:tab w:val="left" w:pos="-720"/>
              </w:tabs>
              <w:rPr>
                <w:sz w:val="20"/>
                <w:szCs w:val="20"/>
                <w:lang w:val="fr-CA"/>
              </w:rPr>
            </w:pPr>
          </w:p>
          <w:p w:rsidR="004B1EF1" w:rsidRPr="00CF681A" w:rsidRDefault="004B1EF1" w:rsidP="00BE5E70">
            <w:pPr>
              <w:rPr>
                <w:sz w:val="20"/>
                <w:szCs w:val="20"/>
                <w:lang w:val="fr-CA"/>
              </w:rPr>
            </w:pPr>
            <w:r w:rsidRPr="00CF681A">
              <w:rPr>
                <w:sz w:val="20"/>
                <w:szCs w:val="20"/>
                <w:lang w:val="fr-CA"/>
              </w:rPr>
              <w:t>DATE</w:t>
            </w:r>
            <w:r>
              <w:rPr>
                <w:sz w:val="20"/>
                <w:szCs w:val="20"/>
                <w:lang w:val="fr-CA"/>
              </w:rPr>
              <w:t xml:space="preserve"> DE PRODUCTION </w:t>
            </w:r>
            <w:r w:rsidRPr="00CF681A">
              <w:rPr>
                <w:sz w:val="20"/>
                <w:szCs w:val="20"/>
                <w:lang w:val="fr-CA"/>
              </w:rPr>
              <w:t>: 2</w:t>
            </w:r>
            <w:r>
              <w:rPr>
                <w:sz w:val="20"/>
                <w:szCs w:val="20"/>
                <w:lang w:val="fr-CA"/>
              </w:rPr>
              <w:t>0</w:t>
            </w:r>
            <w:r w:rsidRPr="00CF681A">
              <w:rPr>
                <w:sz w:val="20"/>
                <w:szCs w:val="20"/>
                <w:lang w:val="fr-CA"/>
              </w:rPr>
              <w:t>.05.2011</w:t>
            </w:r>
            <w:r w:rsidR="00F96E7B" w:rsidRPr="00F96E7B">
              <w:rPr>
                <w:sz w:val="20"/>
                <w:szCs w:val="20"/>
                <w:lang w:val="fr-CA"/>
              </w:rPr>
              <w:pict>
                <v:rect id="_x0000_i1036" style="width:108pt;height:1pt" o:hrpct="0" o:hralign="center" o:hrstd="t" o:hrnoshade="t" o:hr="t" fillcolor="black [3213]" stroked="f"/>
              </w:pict>
            </w:r>
          </w:p>
        </w:tc>
      </w:tr>
      <w:tr w:rsidR="004B1EF1" w:rsidRPr="00A935AA" w:rsidTr="003B3977">
        <w:trPr>
          <w:cantSplit/>
        </w:trPr>
        <w:tc>
          <w:tcPr>
            <w:tcW w:w="4320" w:type="dxa"/>
            <w:shd w:val="clear" w:color="auto" w:fill="auto"/>
          </w:tcPr>
          <w:p w:rsidR="004B1EF1" w:rsidRPr="008417D4" w:rsidRDefault="004B1EF1" w:rsidP="00C44761">
            <w:pPr>
              <w:rPr>
                <w:b/>
                <w:sz w:val="20"/>
                <w:szCs w:val="20"/>
                <w:lang w:val="fr-CA"/>
              </w:rPr>
            </w:pPr>
            <w:r w:rsidRPr="008417D4">
              <w:rPr>
                <w:b/>
                <w:sz w:val="20"/>
                <w:szCs w:val="20"/>
                <w:lang w:val="fr-CA"/>
              </w:rPr>
              <w:lastRenderedPageBreak/>
              <w:t>Cleveland Alexander-Scott</w:t>
            </w:r>
          </w:p>
          <w:p w:rsidR="004B1EF1" w:rsidRPr="008417D4" w:rsidRDefault="004B1EF1" w:rsidP="00C44761">
            <w:pPr>
              <w:tabs>
                <w:tab w:val="left" w:pos="-1440"/>
                <w:tab w:val="left" w:pos="-720"/>
              </w:tabs>
              <w:rPr>
                <w:sz w:val="20"/>
                <w:szCs w:val="20"/>
                <w:lang w:val="fr-CA"/>
              </w:rPr>
            </w:pPr>
            <w:r w:rsidRPr="008417D4">
              <w:rPr>
                <w:sz w:val="20"/>
                <w:szCs w:val="20"/>
                <w:lang w:val="fr-CA"/>
              </w:rPr>
              <w:tab/>
            </w:r>
            <w:r w:rsidR="00B262FD" w:rsidRPr="008417D4">
              <w:rPr>
                <w:sz w:val="20"/>
                <w:szCs w:val="20"/>
                <w:lang w:val="fr-CA"/>
              </w:rPr>
              <w:t>Daniel Royer</w:t>
            </w:r>
          </w:p>
          <w:p w:rsidR="00B262FD" w:rsidRPr="008417D4" w:rsidRDefault="00B262FD" w:rsidP="00C44761">
            <w:pPr>
              <w:tabs>
                <w:tab w:val="left" w:pos="-1440"/>
                <w:tab w:val="left" w:pos="-720"/>
              </w:tabs>
              <w:rPr>
                <w:sz w:val="20"/>
                <w:szCs w:val="20"/>
                <w:lang w:val="fr-CA"/>
              </w:rPr>
            </w:pPr>
            <w:r w:rsidRPr="008417D4">
              <w:rPr>
                <w:sz w:val="20"/>
                <w:szCs w:val="20"/>
                <w:lang w:val="fr-CA"/>
              </w:rPr>
              <w:tab/>
              <w:t xml:space="preserve">Labelle, </w:t>
            </w:r>
            <w:proofErr w:type="spellStart"/>
            <w:r w:rsidRPr="008417D4">
              <w:rPr>
                <w:sz w:val="20"/>
                <w:szCs w:val="20"/>
                <w:lang w:val="fr-CA"/>
              </w:rPr>
              <w:t>Boudrault</w:t>
            </w:r>
            <w:proofErr w:type="spellEnd"/>
            <w:r w:rsidRPr="008417D4">
              <w:rPr>
                <w:sz w:val="20"/>
                <w:szCs w:val="20"/>
                <w:lang w:val="fr-CA"/>
              </w:rPr>
              <w:t>, Côté et Associés</w:t>
            </w:r>
          </w:p>
          <w:p w:rsidR="004B1EF1" w:rsidRPr="008417D4" w:rsidRDefault="004B1EF1" w:rsidP="00C44761">
            <w:pPr>
              <w:tabs>
                <w:tab w:val="left" w:pos="-1440"/>
                <w:tab w:val="left" w:pos="-720"/>
              </w:tabs>
              <w:rPr>
                <w:sz w:val="20"/>
                <w:szCs w:val="20"/>
                <w:lang w:val="fr-CA"/>
              </w:rPr>
            </w:pPr>
          </w:p>
          <w:p w:rsidR="004B1EF1" w:rsidRPr="008417D4" w:rsidRDefault="004B1EF1" w:rsidP="00C44761">
            <w:pPr>
              <w:tabs>
                <w:tab w:val="left" w:pos="-1440"/>
                <w:tab w:val="left" w:pos="-720"/>
              </w:tabs>
              <w:rPr>
                <w:sz w:val="20"/>
                <w:szCs w:val="20"/>
                <w:lang w:val="fr-CA"/>
              </w:rPr>
            </w:pPr>
            <w:r w:rsidRPr="008417D4">
              <w:rPr>
                <w:sz w:val="20"/>
                <w:szCs w:val="20"/>
                <w:lang w:val="fr-CA"/>
              </w:rPr>
              <w:tab/>
              <w:t>c. (34243)</w:t>
            </w:r>
          </w:p>
          <w:p w:rsidR="004B1EF1" w:rsidRPr="008417D4" w:rsidRDefault="004B1EF1" w:rsidP="00C44761">
            <w:pPr>
              <w:tabs>
                <w:tab w:val="left" w:pos="-1440"/>
                <w:tab w:val="left" w:pos="-720"/>
              </w:tabs>
              <w:rPr>
                <w:sz w:val="20"/>
                <w:szCs w:val="20"/>
                <w:lang w:val="fr-CA"/>
              </w:rPr>
            </w:pPr>
          </w:p>
          <w:p w:rsidR="004B1EF1" w:rsidRPr="007A6E5C" w:rsidRDefault="004B1EF1" w:rsidP="00FA2065">
            <w:pPr>
              <w:rPr>
                <w:b/>
                <w:sz w:val="20"/>
                <w:szCs w:val="20"/>
                <w:lang w:val="fr-CA"/>
              </w:rPr>
            </w:pPr>
            <w:r w:rsidRPr="007A6E5C">
              <w:rPr>
                <w:b/>
                <w:sz w:val="20"/>
                <w:szCs w:val="20"/>
                <w:lang w:val="fr-CA"/>
              </w:rPr>
              <w:t>Sa Majesté la Reine (</w:t>
            </w:r>
            <w:proofErr w:type="spellStart"/>
            <w:r w:rsidRPr="007A6E5C">
              <w:rPr>
                <w:b/>
                <w:sz w:val="20"/>
                <w:szCs w:val="20"/>
                <w:lang w:val="fr-CA"/>
              </w:rPr>
              <w:t>Qc</w:t>
            </w:r>
            <w:proofErr w:type="spellEnd"/>
            <w:r w:rsidRPr="007A6E5C">
              <w:rPr>
                <w:b/>
                <w:sz w:val="20"/>
                <w:szCs w:val="20"/>
                <w:lang w:val="fr-CA"/>
              </w:rPr>
              <w:t>)</w:t>
            </w:r>
          </w:p>
          <w:p w:rsidR="004B1EF1" w:rsidRPr="007A6E5C" w:rsidRDefault="004B1EF1" w:rsidP="00C44761">
            <w:pPr>
              <w:tabs>
                <w:tab w:val="left" w:pos="-1440"/>
                <w:tab w:val="left" w:pos="-720"/>
              </w:tabs>
              <w:rPr>
                <w:sz w:val="20"/>
                <w:szCs w:val="20"/>
                <w:lang w:val="fr-CA"/>
              </w:rPr>
            </w:pPr>
            <w:r w:rsidRPr="007A6E5C">
              <w:rPr>
                <w:sz w:val="20"/>
                <w:szCs w:val="20"/>
                <w:lang w:val="fr-CA"/>
              </w:rPr>
              <w:tab/>
            </w:r>
            <w:r>
              <w:rPr>
                <w:sz w:val="20"/>
                <w:szCs w:val="20"/>
                <w:lang w:val="fr-CA"/>
              </w:rPr>
              <w:t xml:space="preserve">Daniel </w:t>
            </w:r>
            <w:proofErr w:type="spellStart"/>
            <w:r>
              <w:rPr>
                <w:sz w:val="20"/>
                <w:szCs w:val="20"/>
                <w:lang w:val="fr-CA"/>
              </w:rPr>
              <w:t>Pennou</w:t>
            </w:r>
            <w:proofErr w:type="spellEnd"/>
          </w:p>
          <w:p w:rsidR="004B1EF1" w:rsidRPr="007A6E5C" w:rsidRDefault="004B1EF1" w:rsidP="00C44761">
            <w:pPr>
              <w:tabs>
                <w:tab w:val="left" w:pos="-1440"/>
                <w:tab w:val="left" w:pos="-720"/>
              </w:tabs>
              <w:rPr>
                <w:sz w:val="20"/>
                <w:szCs w:val="20"/>
                <w:lang w:val="fr-CA"/>
              </w:rPr>
            </w:pPr>
            <w:r w:rsidRPr="007A6E5C">
              <w:rPr>
                <w:sz w:val="20"/>
                <w:szCs w:val="20"/>
                <w:lang w:val="fr-CA"/>
              </w:rPr>
              <w:tab/>
            </w:r>
            <w:r>
              <w:rPr>
                <w:sz w:val="20"/>
                <w:szCs w:val="20"/>
                <w:lang w:val="fr-CA"/>
              </w:rPr>
              <w:t xml:space="preserve">Poursuites criminelles et pénales du </w:t>
            </w:r>
            <w:r>
              <w:rPr>
                <w:sz w:val="20"/>
                <w:szCs w:val="20"/>
                <w:lang w:val="fr-CA"/>
              </w:rPr>
              <w:tab/>
              <w:t>Québec</w:t>
            </w:r>
          </w:p>
          <w:p w:rsidR="004B1EF1" w:rsidRDefault="004B1EF1" w:rsidP="00C44761">
            <w:pPr>
              <w:tabs>
                <w:tab w:val="left" w:pos="-1440"/>
                <w:tab w:val="left" w:pos="-720"/>
              </w:tabs>
              <w:rPr>
                <w:sz w:val="20"/>
                <w:szCs w:val="20"/>
                <w:lang w:val="fr-CA"/>
              </w:rPr>
            </w:pPr>
          </w:p>
          <w:p w:rsidR="004B1EF1" w:rsidRPr="007A6E5C" w:rsidRDefault="004B1EF1" w:rsidP="00C44761">
            <w:pPr>
              <w:rPr>
                <w:sz w:val="20"/>
                <w:szCs w:val="20"/>
                <w:lang w:val="fr-CA"/>
              </w:rPr>
            </w:pPr>
            <w:r w:rsidRPr="007A6E5C">
              <w:rPr>
                <w:sz w:val="20"/>
                <w:szCs w:val="20"/>
                <w:lang w:val="fr-CA"/>
              </w:rPr>
              <w:t>DATE</w:t>
            </w:r>
            <w:r>
              <w:rPr>
                <w:sz w:val="20"/>
                <w:szCs w:val="20"/>
                <w:lang w:val="fr-CA"/>
              </w:rPr>
              <w:t xml:space="preserve">  DE PRODUCTION </w:t>
            </w:r>
            <w:r w:rsidRPr="007A6E5C">
              <w:rPr>
                <w:sz w:val="20"/>
                <w:szCs w:val="20"/>
                <w:lang w:val="fr-CA"/>
              </w:rPr>
              <w:t xml:space="preserve">: </w:t>
            </w:r>
            <w:r>
              <w:rPr>
                <w:sz w:val="20"/>
                <w:szCs w:val="20"/>
                <w:lang w:val="fr-CA"/>
              </w:rPr>
              <w:t>10</w:t>
            </w:r>
            <w:r w:rsidRPr="007A6E5C">
              <w:rPr>
                <w:sz w:val="20"/>
                <w:szCs w:val="20"/>
                <w:lang w:val="fr-CA"/>
              </w:rPr>
              <w:t>.05.2011</w:t>
            </w:r>
          </w:p>
          <w:p w:rsidR="004B1EF1" w:rsidRDefault="00F96E7B" w:rsidP="00C44761">
            <w:pPr>
              <w:rPr>
                <w:b/>
                <w:sz w:val="20"/>
                <w:szCs w:val="20"/>
                <w:lang w:val="fr-CA"/>
              </w:rPr>
            </w:pPr>
            <w:r w:rsidRPr="00F96E7B">
              <w:rPr>
                <w:sz w:val="20"/>
                <w:szCs w:val="20"/>
                <w:lang w:val="fr-CA"/>
              </w:rPr>
              <w:pict>
                <v:rect id="_x0000_i1037" style="width:108pt;height:1pt" o:hrpct="0" o:hralign="center" o:hrstd="t" o:hrnoshade="t" o:hr="t" fillcolor="black [3213]" stroked="f"/>
              </w:pict>
            </w:r>
          </w:p>
        </w:tc>
        <w:tc>
          <w:tcPr>
            <w:tcW w:w="1181" w:type="dxa"/>
            <w:shd w:val="clear" w:color="auto" w:fill="auto"/>
          </w:tcPr>
          <w:p w:rsidR="004B1EF1" w:rsidRPr="007A6E5C" w:rsidRDefault="004B1EF1" w:rsidP="00242AEE">
            <w:pPr>
              <w:jc w:val="center"/>
              <w:rPr>
                <w:sz w:val="20"/>
                <w:szCs w:val="20"/>
                <w:lang w:val="fr-CA"/>
              </w:rPr>
            </w:pPr>
          </w:p>
        </w:tc>
        <w:tc>
          <w:tcPr>
            <w:tcW w:w="4320" w:type="dxa"/>
            <w:shd w:val="clear" w:color="auto" w:fill="auto"/>
          </w:tcPr>
          <w:p w:rsidR="004B1EF1" w:rsidRPr="00CF681A" w:rsidRDefault="004B1EF1" w:rsidP="00BE5E70">
            <w:pPr>
              <w:keepNext/>
              <w:keepLines/>
              <w:tabs>
                <w:tab w:val="left" w:pos="-1440"/>
                <w:tab w:val="left" w:pos="-720"/>
              </w:tabs>
              <w:rPr>
                <w:b/>
                <w:sz w:val="20"/>
                <w:szCs w:val="20"/>
              </w:rPr>
            </w:pPr>
            <w:r w:rsidRPr="00CF681A">
              <w:rPr>
                <w:b/>
                <w:sz w:val="20"/>
                <w:szCs w:val="20"/>
              </w:rPr>
              <w:t>M</w:t>
            </w:r>
            <w:r w:rsidR="00144D36">
              <w:rPr>
                <w:b/>
                <w:sz w:val="20"/>
                <w:szCs w:val="20"/>
              </w:rPr>
              <w:t>-</w:t>
            </w:r>
            <w:r w:rsidRPr="00CF681A">
              <w:rPr>
                <w:b/>
                <w:sz w:val="20"/>
                <w:szCs w:val="20"/>
              </w:rPr>
              <w:t>Systems Flash Disk Pioneers Ltd.</w:t>
            </w:r>
          </w:p>
          <w:p w:rsidR="004B1EF1" w:rsidRPr="00CF681A" w:rsidRDefault="004B1EF1" w:rsidP="00BE5E70">
            <w:pPr>
              <w:keepNext/>
              <w:keepLines/>
              <w:tabs>
                <w:tab w:val="left" w:pos="-1440"/>
                <w:tab w:val="left" w:pos="-720"/>
              </w:tabs>
              <w:rPr>
                <w:sz w:val="20"/>
                <w:szCs w:val="20"/>
              </w:rPr>
            </w:pPr>
            <w:r w:rsidRPr="00CF681A">
              <w:rPr>
                <w:sz w:val="20"/>
                <w:szCs w:val="20"/>
              </w:rPr>
              <w:tab/>
            </w:r>
            <w:r>
              <w:rPr>
                <w:sz w:val="20"/>
                <w:szCs w:val="20"/>
              </w:rPr>
              <w:t xml:space="preserve">Ronald E. </w:t>
            </w:r>
            <w:proofErr w:type="spellStart"/>
            <w:r>
              <w:rPr>
                <w:sz w:val="20"/>
                <w:szCs w:val="20"/>
              </w:rPr>
              <w:t>Dimock</w:t>
            </w:r>
            <w:proofErr w:type="spellEnd"/>
          </w:p>
          <w:p w:rsidR="004B1EF1" w:rsidRPr="00CF681A" w:rsidRDefault="004B1EF1" w:rsidP="00BE5E70">
            <w:pPr>
              <w:keepNext/>
              <w:keepLines/>
              <w:tabs>
                <w:tab w:val="left" w:pos="-1440"/>
                <w:tab w:val="left" w:pos="-720"/>
              </w:tabs>
              <w:rPr>
                <w:sz w:val="20"/>
                <w:szCs w:val="20"/>
              </w:rPr>
            </w:pPr>
            <w:r w:rsidRPr="00CF681A">
              <w:rPr>
                <w:sz w:val="20"/>
                <w:szCs w:val="20"/>
              </w:rPr>
              <w:tab/>
            </w:r>
            <w:proofErr w:type="spellStart"/>
            <w:r>
              <w:rPr>
                <w:sz w:val="20"/>
                <w:szCs w:val="20"/>
              </w:rPr>
              <w:t>Dimock</w:t>
            </w:r>
            <w:proofErr w:type="spellEnd"/>
            <w:r>
              <w:rPr>
                <w:sz w:val="20"/>
                <w:szCs w:val="20"/>
              </w:rPr>
              <w:t xml:space="preserve"> Stratton</w:t>
            </w:r>
          </w:p>
          <w:p w:rsidR="004B1EF1" w:rsidRPr="00CF681A" w:rsidRDefault="004B1EF1" w:rsidP="00BE5E70">
            <w:pPr>
              <w:keepNext/>
              <w:keepLines/>
              <w:tabs>
                <w:tab w:val="left" w:pos="-1440"/>
                <w:tab w:val="left" w:pos="-720"/>
              </w:tabs>
              <w:rPr>
                <w:sz w:val="20"/>
                <w:szCs w:val="20"/>
              </w:rPr>
            </w:pPr>
          </w:p>
          <w:p w:rsidR="004B1EF1" w:rsidRPr="00CF681A" w:rsidRDefault="004B1EF1" w:rsidP="00BE5E70">
            <w:pPr>
              <w:keepNext/>
              <w:keepLines/>
              <w:tabs>
                <w:tab w:val="left" w:pos="-1440"/>
                <w:tab w:val="left" w:pos="-720"/>
              </w:tabs>
              <w:rPr>
                <w:sz w:val="20"/>
                <w:szCs w:val="20"/>
              </w:rPr>
            </w:pPr>
            <w:r w:rsidRPr="00CF681A">
              <w:rPr>
                <w:sz w:val="20"/>
                <w:szCs w:val="20"/>
              </w:rPr>
              <w:tab/>
              <w:t>v. (34275)</w:t>
            </w:r>
          </w:p>
          <w:p w:rsidR="004B1EF1" w:rsidRPr="00CF681A" w:rsidRDefault="004B1EF1" w:rsidP="00BE5E70">
            <w:pPr>
              <w:keepNext/>
              <w:keepLines/>
              <w:tabs>
                <w:tab w:val="left" w:pos="-1440"/>
                <w:tab w:val="left" w:pos="-720"/>
              </w:tabs>
              <w:rPr>
                <w:sz w:val="20"/>
                <w:szCs w:val="20"/>
              </w:rPr>
            </w:pPr>
          </w:p>
          <w:p w:rsidR="004B1EF1" w:rsidRPr="00CF681A" w:rsidRDefault="004B1EF1" w:rsidP="00BE5E70">
            <w:pPr>
              <w:keepNext/>
              <w:keepLines/>
              <w:tabs>
                <w:tab w:val="left" w:pos="-1440"/>
                <w:tab w:val="left" w:pos="-720"/>
              </w:tabs>
              <w:rPr>
                <w:b/>
                <w:sz w:val="20"/>
                <w:szCs w:val="20"/>
              </w:rPr>
            </w:pPr>
            <w:r>
              <w:rPr>
                <w:b/>
                <w:sz w:val="20"/>
                <w:szCs w:val="20"/>
              </w:rPr>
              <w:t xml:space="preserve">Commissioner of Patents (Attorney General of Canada) </w:t>
            </w:r>
            <w:r w:rsidRPr="00CF681A">
              <w:rPr>
                <w:b/>
                <w:sz w:val="20"/>
                <w:szCs w:val="20"/>
              </w:rPr>
              <w:t>(</w:t>
            </w:r>
            <w:r>
              <w:rPr>
                <w:b/>
                <w:sz w:val="20"/>
                <w:szCs w:val="20"/>
              </w:rPr>
              <w:t>F</w:t>
            </w:r>
            <w:r w:rsidRPr="00CF681A">
              <w:rPr>
                <w:b/>
                <w:sz w:val="20"/>
                <w:szCs w:val="20"/>
              </w:rPr>
              <w:t>.</w:t>
            </w:r>
            <w:r>
              <w:rPr>
                <w:b/>
                <w:sz w:val="20"/>
                <w:szCs w:val="20"/>
              </w:rPr>
              <w:t>C.</w:t>
            </w:r>
            <w:r w:rsidRPr="00CF681A">
              <w:rPr>
                <w:b/>
                <w:sz w:val="20"/>
                <w:szCs w:val="20"/>
              </w:rPr>
              <w:t>)</w:t>
            </w:r>
          </w:p>
          <w:p w:rsidR="004B1EF1" w:rsidRPr="00CF681A" w:rsidRDefault="004B1EF1" w:rsidP="00BE5E70">
            <w:pPr>
              <w:keepNext/>
              <w:keepLines/>
              <w:tabs>
                <w:tab w:val="left" w:pos="-1440"/>
                <w:tab w:val="left" w:pos="-720"/>
              </w:tabs>
              <w:rPr>
                <w:sz w:val="20"/>
                <w:szCs w:val="20"/>
              </w:rPr>
            </w:pPr>
            <w:r w:rsidRPr="00CF681A">
              <w:rPr>
                <w:sz w:val="20"/>
                <w:szCs w:val="20"/>
              </w:rPr>
              <w:tab/>
            </w:r>
            <w:r>
              <w:rPr>
                <w:sz w:val="20"/>
                <w:szCs w:val="20"/>
              </w:rPr>
              <w:t xml:space="preserve">Alexander </w:t>
            </w:r>
            <w:proofErr w:type="spellStart"/>
            <w:r>
              <w:rPr>
                <w:sz w:val="20"/>
                <w:szCs w:val="20"/>
              </w:rPr>
              <w:t>Pless</w:t>
            </w:r>
            <w:proofErr w:type="spellEnd"/>
          </w:p>
          <w:p w:rsidR="004B1EF1" w:rsidRPr="00CF681A" w:rsidRDefault="004B1EF1" w:rsidP="00BE5E70">
            <w:pPr>
              <w:keepNext/>
              <w:keepLines/>
              <w:tabs>
                <w:tab w:val="left" w:pos="-1440"/>
                <w:tab w:val="left" w:pos="-720"/>
              </w:tabs>
              <w:rPr>
                <w:sz w:val="20"/>
                <w:szCs w:val="20"/>
              </w:rPr>
            </w:pPr>
            <w:r w:rsidRPr="00CF681A">
              <w:rPr>
                <w:sz w:val="20"/>
                <w:szCs w:val="20"/>
              </w:rPr>
              <w:tab/>
            </w:r>
            <w:r>
              <w:rPr>
                <w:sz w:val="20"/>
                <w:szCs w:val="20"/>
              </w:rPr>
              <w:t>A.G. of Canada</w:t>
            </w:r>
          </w:p>
          <w:p w:rsidR="004B1EF1" w:rsidRPr="00CF681A" w:rsidRDefault="004B1EF1" w:rsidP="00BE5E70">
            <w:pPr>
              <w:keepNext/>
              <w:keepLines/>
              <w:tabs>
                <w:tab w:val="left" w:pos="-1440"/>
                <w:tab w:val="left" w:pos="-720"/>
              </w:tabs>
              <w:rPr>
                <w:sz w:val="20"/>
                <w:szCs w:val="20"/>
              </w:rPr>
            </w:pPr>
          </w:p>
          <w:p w:rsidR="004B1EF1" w:rsidRPr="00A935AA" w:rsidRDefault="004B1EF1" w:rsidP="00BE5E70">
            <w:pPr>
              <w:rPr>
                <w:sz w:val="20"/>
                <w:szCs w:val="20"/>
              </w:rPr>
            </w:pPr>
            <w:r w:rsidRPr="00A935AA">
              <w:rPr>
                <w:sz w:val="20"/>
                <w:szCs w:val="20"/>
              </w:rPr>
              <w:t>FILING DATE: 2</w:t>
            </w:r>
            <w:r>
              <w:rPr>
                <w:sz w:val="20"/>
                <w:szCs w:val="20"/>
              </w:rPr>
              <w:t>4</w:t>
            </w:r>
            <w:r w:rsidRPr="00A935AA">
              <w:rPr>
                <w:sz w:val="20"/>
                <w:szCs w:val="20"/>
              </w:rPr>
              <w:t>.0</w:t>
            </w:r>
            <w:r>
              <w:rPr>
                <w:sz w:val="20"/>
                <w:szCs w:val="20"/>
              </w:rPr>
              <w:t>5</w:t>
            </w:r>
            <w:r w:rsidRPr="00A935AA">
              <w:rPr>
                <w:sz w:val="20"/>
                <w:szCs w:val="20"/>
              </w:rPr>
              <w:t>.201</w:t>
            </w:r>
            <w:r>
              <w:rPr>
                <w:sz w:val="20"/>
                <w:szCs w:val="20"/>
              </w:rPr>
              <w:t>1</w:t>
            </w:r>
            <w:r w:rsidR="00F96E7B" w:rsidRPr="00F96E7B">
              <w:rPr>
                <w:sz w:val="20"/>
                <w:szCs w:val="20"/>
                <w:lang w:val="fr-CA"/>
              </w:rPr>
              <w:pict>
                <v:rect id="_x0000_i1038"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416AAC">
          <w:headerReference w:type="default" r:id="rId14"/>
          <w:footerReference w:type="default" r:id="rId15"/>
          <w:headerReference w:type="first" r:id="rId16"/>
          <w:footerReference w:type="first" r:id="rId17"/>
          <w:pgSz w:w="12240" w:h="15840"/>
          <w:pgMar w:top="720" w:right="965" w:bottom="1080" w:left="1656" w:header="706" w:footer="706" w:gutter="0"/>
          <w:pgNumType w:start="86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58524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DF2A6B" w:rsidP="003359D3">
      <w:pPr>
        <w:widowControl w:val="0"/>
        <w:rPr>
          <w:b/>
          <w:sz w:val="20"/>
          <w:szCs w:val="20"/>
        </w:rPr>
      </w:pPr>
      <w:r>
        <w:rPr>
          <w:b/>
          <w:sz w:val="20"/>
          <w:szCs w:val="20"/>
        </w:rPr>
        <w:t>MAY 30</w:t>
      </w:r>
      <w:r w:rsidR="003359D3" w:rsidRPr="00C50A5C">
        <w:rPr>
          <w:b/>
          <w:sz w:val="20"/>
          <w:szCs w:val="20"/>
        </w:rPr>
        <w:t>, 201</w:t>
      </w:r>
      <w:r w:rsidR="003359D3">
        <w:rPr>
          <w:b/>
          <w:sz w:val="20"/>
          <w:szCs w:val="20"/>
        </w:rPr>
        <w:t>1</w:t>
      </w:r>
      <w:r w:rsidR="003359D3" w:rsidRPr="00C50A5C">
        <w:rPr>
          <w:b/>
          <w:sz w:val="20"/>
          <w:szCs w:val="20"/>
        </w:rPr>
        <w:t xml:space="preserve"> / LE </w:t>
      </w:r>
      <w:r>
        <w:rPr>
          <w:b/>
          <w:sz w:val="20"/>
          <w:szCs w:val="20"/>
        </w:rPr>
        <w:t>30</w:t>
      </w:r>
      <w:r w:rsidR="003359D3" w:rsidRPr="00C50A5C">
        <w:rPr>
          <w:b/>
          <w:sz w:val="20"/>
          <w:szCs w:val="20"/>
        </w:rPr>
        <w:t xml:space="preserve"> </w:t>
      </w:r>
      <w:r>
        <w:rPr>
          <w:b/>
          <w:sz w:val="20"/>
          <w:szCs w:val="20"/>
        </w:rPr>
        <w:t>M</w:t>
      </w:r>
      <w:r w:rsidR="003359D3" w:rsidRPr="00C50A5C">
        <w:rPr>
          <w:b/>
          <w:sz w:val="20"/>
          <w:szCs w:val="20"/>
        </w:rPr>
        <w:t>AI 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3359D3" w:rsidRPr="00C50A5C" w:rsidRDefault="003359D3" w:rsidP="003359D3">
      <w:pPr>
        <w:widowControl w:val="0"/>
        <w:rPr>
          <w:sz w:val="20"/>
          <w:szCs w:val="20"/>
          <w:lang w:val="fr-CA"/>
        </w:rPr>
      </w:pPr>
    </w:p>
    <w:p w:rsidR="003359D3" w:rsidRPr="00C50A5C" w:rsidRDefault="003E0512" w:rsidP="003359D3">
      <w:pPr>
        <w:pStyle w:val="ListParagraph"/>
        <w:widowControl w:val="0"/>
        <w:numPr>
          <w:ilvl w:val="0"/>
          <w:numId w:val="1"/>
        </w:numPr>
        <w:ind w:hanging="720"/>
        <w:jc w:val="both"/>
        <w:rPr>
          <w:sz w:val="20"/>
          <w:szCs w:val="20"/>
        </w:rPr>
      </w:pPr>
      <w:r w:rsidRPr="003E0512">
        <w:rPr>
          <w:i/>
          <w:sz w:val="20"/>
          <w:szCs w:val="20"/>
        </w:rPr>
        <w:t>J.W.A. v. Her Majesty the Queen</w:t>
      </w:r>
      <w:r w:rsidRPr="003E0512">
        <w:rPr>
          <w:sz w:val="20"/>
          <w:szCs w:val="20"/>
        </w:rPr>
        <w:t xml:space="preserve"> (Alta.) </w:t>
      </w:r>
      <w:r w:rsidRPr="001F779B">
        <w:rPr>
          <w:sz w:val="20"/>
          <w:szCs w:val="20"/>
          <w:lang w:val="fr-CA"/>
        </w:rPr>
        <w:t>(</w:t>
      </w:r>
      <w:proofErr w:type="spellStart"/>
      <w:r w:rsidRPr="001F779B">
        <w:rPr>
          <w:sz w:val="20"/>
          <w:szCs w:val="20"/>
          <w:lang w:val="fr-CA"/>
        </w:rPr>
        <w:t>Crim</w:t>
      </w:r>
      <w:proofErr w:type="spellEnd"/>
      <w:r w:rsidRPr="001F779B">
        <w:rPr>
          <w:sz w:val="20"/>
          <w:szCs w:val="20"/>
          <w:lang w:val="fr-CA"/>
        </w:rPr>
        <w:t xml:space="preserve">.) </w:t>
      </w:r>
      <w:r w:rsidRPr="001F779B">
        <w:rPr>
          <w:sz w:val="20"/>
          <w:szCs w:val="20"/>
        </w:rPr>
        <w:t>(By Leave)</w:t>
      </w:r>
      <w:r w:rsidRPr="00C50A5C">
        <w:rPr>
          <w:sz w:val="20"/>
          <w:szCs w:val="20"/>
        </w:rPr>
        <w:t xml:space="preserve"> </w:t>
      </w:r>
      <w:r w:rsidR="003359D3" w:rsidRPr="00C50A5C">
        <w:rPr>
          <w:sz w:val="20"/>
          <w:szCs w:val="20"/>
        </w:rPr>
        <w:t>(3</w:t>
      </w:r>
      <w:r w:rsidR="003359D3">
        <w:rPr>
          <w:sz w:val="20"/>
          <w:szCs w:val="20"/>
        </w:rPr>
        <w:t>4</w:t>
      </w:r>
      <w:r w:rsidR="00DF2A6B">
        <w:rPr>
          <w:sz w:val="20"/>
          <w:szCs w:val="20"/>
        </w:rPr>
        <w:t>106</w:t>
      </w:r>
      <w:r w:rsidR="003359D3" w:rsidRPr="00C50A5C">
        <w:rPr>
          <w:sz w:val="20"/>
          <w:szCs w:val="20"/>
        </w:rPr>
        <w:t>)</w:t>
      </w:r>
    </w:p>
    <w:p w:rsidR="003359D3" w:rsidRPr="00C50A5C" w:rsidRDefault="003359D3" w:rsidP="003359D3">
      <w:pPr>
        <w:widowControl w:val="0"/>
        <w:jc w:val="both"/>
        <w:rPr>
          <w:sz w:val="20"/>
          <w:szCs w:val="20"/>
        </w:rPr>
      </w:pPr>
    </w:p>
    <w:p w:rsidR="003359D3" w:rsidRPr="000D3B6E" w:rsidRDefault="003E0512" w:rsidP="003359D3">
      <w:pPr>
        <w:pStyle w:val="ListParagraph"/>
        <w:widowControl w:val="0"/>
        <w:numPr>
          <w:ilvl w:val="0"/>
          <w:numId w:val="1"/>
        </w:numPr>
        <w:ind w:hanging="720"/>
        <w:jc w:val="both"/>
        <w:rPr>
          <w:sz w:val="20"/>
          <w:szCs w:val="20"/>
          <w:lang w:val="fr-CA"/>
        </w:rPr>
      </w:pPr>
      <w:r w:rsidRPr="003E0512">
        <w:rPr>
          <w:i/>
          <w:sz w:val="20"/>
          <w:szCs w:val="20"/>
        </w:rPr>
        <w:t xml:space="preserve">John Virgil </w:t>
      </w:r>
      <w:proofErr w:type="spellStart"/>
      <w:r w:rsidRPr="003E0512">
        <w:rPr>
          <w:i/>
          <w:sz w:val="20"/>
          <w:szCs w:val="20"/>
        </w:rPr>
        <w:t>Punko</w:t>
      </w:r>
      <w:proofErr w:type="spellEnd"/>
      <w:r w:rsidRPr="003E0512">
        <w:rPr>
          <w:i/>
          <w:sz w:val="20"/>
          <w:szCs w:val="20"/>
        </w:rPr>
        <w:t xml:space="preserve"> v. Her Majesty the Queen</w:t>
      </w:r>
      <w:r w:rsidRPr="001F779B">
        <w:rPr>
          <w:sz w:val="20"/>
          <w:szCs w:val="20"/>
        </w:rPr>
        <w:t xml:space="preserve"> (B.C.) (Crim</w:t>
      </w:r>
      <w:r>
        <w:rPr>
          <w:sz w:val="20"/>
          <w:szCs w:val="20"/>
        </w:rPr>
        <w:t>.</w:t>
      </w:r>
      <w:r w:rsidRPr="001F779B">
        <w:rPr>
          <w:sz w:val="20"/>
          <w:szCs w:val="20"/>
        </w:rPr>
        <w:t>) (By Leave)</w:t>
      </w:r>
      <w:r w:rsidRPr="000D3B6E">
        <w:rPr>
          <w:sz w:val="20"/>
          <w:szCs w:val="20"/>
          <w:lang w:val="fr-CA"/>
        </w:rPr>
        <w:t xml:space="preserve"> </w:t>
      </w:r>
      <w:r w:rsidR="003359D3" w:rsidRPr="000D3B6E">
        <w:rPr>
          <w:sz w:val="20"/>
          <w:szCs w:val="20"/>
          <w:lang w:val="fr-CA"/>
        </w:rPr>
        <w:t>(341</w:t>
      </w:r>
      <w:r w:rsidR="00DF2A6B">
        <w:rPr>
          <w:sz w:val="20"/>
          <w:szCs w:val="20"/>
          <w:lang w:val="fr-CA"/>
        </w:rPr>
        <w:t>35</w:t>
      </w:r>
      <w:r w:rsidR="003359D3" w:rsidRPr="000D3B6E">
        <w:rPr>
          <w:sz w:val="20"/>
          <w:szCs w:val="20"/>
          <w:lang w:val="fr-CA"/>
        </w:rPr>
        <w:t>)</w:t>
      </w:r>
    </w:p>
    <w:p w:rsidR="003359D3" w:rsidRPr="000D3B6E" w:rsidRDefault="003359D3" w:rsidP="003359D3">
      <w:pPr>
        <w:widowControl w:val="0"/>
        <w:jc w:val="both"/>
        <w:rPr>
          <w:sz w:val="20"/>
          <w:szCs w:val="20"/>
          <w:lang w:val="fr-CA"/>
        </w:rPr>
      </w:pPr>
    </w:p>
    <w:p w:rsidR="003359D3" w:rsidRPr="00C50A5C" w:rsidRDefault="003E0512" w:rsidP="003359D3">
      <w:pPr>
        <w:pStyle w:val="ListParagraph"/>
        <w:widowControl w:val="0"/>
        <w:numPr>
          <w:ilvl w:val="0"/>
          <w:numId w:val="1"/>
        </w:numPr>
        <w:ind w:hanging="720"/>
        <w:jc w:val="both"/>
        <w:rPr>
          <w:sz w:val="20"/>
          <w:szCs w:val="20"/>
        </w:rPr>
      </w:pPr>
      <w:r w:rsidRPr="003E0512">
        <w:rPr>
          <w:i/>
          <w:sz w:val="20"/>
          <w:szCs w:val="20"/>
        </w:rPr>
        <w:t>Randall Richard Potts v. Her Majesty the Queen</w:t>
      </w:r>
      <w:r w:rsidRPr="001F779B">
        <w:rPr>
          <w:sz w:val="20"/>
          <w:szCs w:val="20"/>
        </w:rPr>
        <w:t xml:space="preserve"> (B.C.) (Crim</w:t>
      </w:r>
      <w:r>
        <w:rPr>
          <w:sz w:val="20"/>
          <w:szCs w:val="20"/>
        </w:rPr>
        <w:t>.</w:t>
      </w:r>
      <w:r w:rsidRPr="001F779B">
        <w:rPr>
          <w:sz w:val="20"/>
          <w:szCs w:val="20"/>
        </w:rPr>
        <w:t>) (By Leave)</w:t>
      </w:r>
      <w:r>
        <w:rPr>
          <w:sz w:val="20"/>
          <w:szCs w:val="20"/>
        </w:rPr>
        <w:t xml:space="preserve"> </w:t>
      </w:r>
      <w:r w:rsidR="00DF2A6B">
        <w:rPr>
          <w:sz w:val="20"/>
          <w:szCs w:val="20"/>
        </w:rPr>
        <w:t>(</w:t>
      </w:r>
      <w:r w:rsidR="003359D3" w:rsidRPr="00C50A5C">
        <w:rPr>
          <w:sz w:val="20"/>
          <w:szCs w:val="20"/>
        </w:rPr>
        <w:t>3</w:t>
      </w:r>
      <w:r w:rsidR="003359D3">
        <w:rPr>
          <w:sz w:val="20"/>
          <w:szCs w:val="20"/>
        </w:rPr>
        <w:t>4</w:t>
      </w:r>
      <w:r w:rsidR="003359D3" w:rsidRPr="00C50A5C">
        <w:rPr>
          <w:sz w:val="20"/>
          <w:szCs w:val="20"/>
        </w:rPr>
        <w:t>1</w:t>
      </w:r>
      <w:r w:rsidR="00DF2A6B">
        <w:rPr>
          <w:sz w:val="20"/>
          <w:szCs w:val="20"/>
        </w:rPr>
        <w:t>93</w:t>
      </w:r>
      <w:r w:rsidR="003359D3" w:rsidRPr="00C50A5C">
        <w:rPr>
          <w:sz w:val="20"/>
          <w:szCs w:val="20"/>
        </w:rPr>
        <w:t>)</w:t>
      </w:r>
    </w:p>
    <w:p w:rsidR="003359D3" w:rsidRPr="00C50A5C" w:rsidRDefault="003359D3" w:rsidP="003359D3">
      <w:pPr>
        <w:widowControl w:val="0"/>
        <w:rPr>
          <w:sz w:val="20"/>
          <w:szCs w:val="20"/>
        </w:rPr>
      </w:pPr>
    </w:p>
    <w:p w:rsidR="003359D3" w:rsidRPr="00C50A5C" w:rsidRDefault="003359D3" w:rsidP="003359D3">
      <w:pPr>
        <w:pStyle w:val="ListParagraph"/>
        <w:widowControl w:val="0"/>
        <w:numPr>
          <w:ilvl w:val="0"/>
          <w:numId w:val="1"/>
        </w:numPr>
        <w:ind w:hanging="720"/>
        <w:jc w:val="both"/>
        <w:rPr>
          <w:sz w:val="20"/>
          <w:szCs w:val="20"/>
        </w:rPr>
      </w:pPr>
      <w:r w:rsidRPr="000D3B6E">
        <w:rPr>
          <w:i/>
          <w:sz w:val="20"/>
          <w:szCs w:val="20"/>
          <w:lang w:val="fr-CA"/>
        </w:rPr>
        <w:t>Ural Direk et al. v. Argiris &amp; Associates, Barristers, Solicitors, Notaries et al.</w:t>
      </w:r>
      <w:r w:rsidRPr="000D3B6E">
        <w:rPr>
          <w:sz w:val="20"/>
          <w:szCs w:val="20"/>
          <w:lang w:val="fr-CA"/>
        </w:rPr>
        <w:t xml:space="preserve"> </w:t>
      </w:r>
      <w:r w:rsidRPr="000D3B6E">
        <w:rPr>
          <w:sz w:val="20"/>
          <w:szCs w:val="20"/>
        </w:rPr>
        <w:t>(Ont.) (Civil) (By Leave)</w:t>
      </w:r>
      <w:r>
        <w:rPr>
          <w:sz w:val="20"/>
          <w:szCs w:val="20"/>
        </w:rPr>
        <w:t xml:space="preserve"> </w:t>
      </w:r>
      <w:r w:rsidRPr="00C50A5C">
        <w:rPr>
          <w:sz w:val="20"/>
          <w:szCs w:val="20"/>
        </w:rPr>
        <w:t>(3</w:t>
      </w:r>
      <w:r>
        <w:rPr>
          <w:sz w:val="20"/>
          <w:szCs w:val="20"/>
        </w:rPr>
        <w:t>40</w:t>
      </w:r>
      <w:r w:rsidRPr="00C50A5C">
        <w:rPr>
          <w:sz w:val="20"/>
          <w:szCs w:val="20"/>
        </w:rPr>
        <w:t>9</w:t>
      </w:r>
      <w:r>
        <w:rPr>
          <w:sz w:val="20"/>
          <w:szCs w:val="20"/>
        </w:rPr>
        <w:t>3</w:t>
      </w:r>
      <w:r w:rsidRPr="00C50A5C">
        <w:rPr>
          <w:sz w:val="20"/>
          <w:szCs w:val="20"/>
        </w:rPr>
        <w:t>)</w:t>
      </w:r>
    </w:p>
    <w:p w:rsidR="003359D3" w:rsidRDefault="003359D3" w:rsidP="003359D3">
      <w:pPr>
        <w:widowControl w:val="0"/>
        <w:jc w:val="both"/>
        <w:rPr>
          <w:sz w:val="20"/>
          <w:szCs w:val="20"/>
        </w:rPr>
      </w:pPr>
    </w:p>
    <w:p w:rsidR="003359D3" w:rsidRDefault="003359D3" w:rsidP="003359D3">
      <w:pPr>
        <w:widowControl w:val="0"/>
        <w:jc w:val="both"/>
        <w:rPr>
          <w:sz w:val="20"/>
          <w:szCs w:val="20"/>
        </w:rPr>
      </w:pPr>
    </w:p>
    <w:p w:rsidR="003359D3" w:rsidRPr="00C50A5C" w:rsidRDefault="003359D3" w:rsidP="003359D3">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3359D3" w:rsidRPr="00C50A5C" w:rsidRDefault="003359D3" w:rsidP="003359D3">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3359D3" w:rsidRPr="00760A3F" w:rsidRDefault="003359D3" w:rsidP="003359D3">
      <w:pPr>
        <w:widowControl w:val="0"/>
        <w:jc w:val="both"/>
        <w:rPr>
          <w:sz w:val="20"/>
          <w:szCs w:val="20"/>
          <w:lang w:val="fr-CA"/>
        </w:rPr>
      </w:pPr>
    </w:p>
    <w:p w:rsidR="003359D3" w:rsidRPr="00C50A5C" w:rsidRDefault="003E0512" w:rsidP="003359D3">
      <w:pPr>
        <w:pStyle w:val="ListParagraph"/>
        <w:widowControl w:val="0"/>
        <w:numPr>
          <w:ilvl w:val="0"/>
          <w:numId w:val="1"/>
        </w:numPr>
        <w:ind w:hanging="720"/>
        <w:jc w:val="both"/>
        <w:rPr>
          <w:sz w:val="20"/>
          <w:szCs w:val="20"/>
        </w:rPr>
      </w:pPr>
      <w:r w:rsidRPr="003E0512">
        <w:rPr>
          <w:i/>
          <w:sz w:val="20"/>
          <w:szCs w:val="20"/>
        </w:rPr>
        <w:t xml:space="preserve">James Peter </w:t>
      </w:r>
      <w:proofErr w:type="spellStart"/>
      <w:r w:rsidRPr="003E0512">
        <w:rPr>
          <w:i/>
          <w:sz w:val="20"/>
          <w:szCs w:val="20"/>
        </w:rPr>
        <w:t>Emms</w:t>
      </w:r>
      <w:proofErr w:type="spellEnd"/>
      <w:r w:rsidRPr="003E0512">
        <w:rPr>
          <w:i/>
          <w:sz w:val="20"/>
          <w:szCs w:val="20"/>
        </w:rPr>
        <w:t xml:space="preserve"> v. Her Majesty the Queen</w:t>
      </w:r>
      <w:r w:rsidRPr="003E0512">
        <w:rPr>
          <w:sz w:val="20"/>
          <w:szCs w:val="20"/>
        </w:rPr>
        <w:t xml:space="preserve"> (Ont.) </w:t>
      </w:r>
      <w:r w:rsidRPr="003E0512">
        <w:rPr>
          <w:sz w:val="20"/>
          <w:szCs w:val="20"/>
          <w:lang w:val="fr-CA"/>
        </w:rPr>
        <w:t>(</w:t>
      </w:r>
      <w:proofErr w:type="spellStart"/>
      <w:r w:rsidRPr="003E0512">
        <w:rPr>
          <w:sz w:val="20"/>
          <w:szCs w:val="20"/>
          <w:lang w:val="fr-CA"/>
        </w:rPr>
        <w:t>Crim</w:t>
      </w:r>
      <w:proofErr w:type="spellEnd"/>
      <w:r w:rsidRPr="003E0512">
        <w:rPr>
          <w:sz w:val="20"/>
          <w:szCs w:val="20"/>
          <w:lang w:val="fr-CA"/>
        </w:rPr>
        <w:t xml:space="preserve">.) </w:t>
      </w:r>
      <w:r w:rsidRPr="001F779B">
        <w:rPr>
          <w:sz w:val="20"/>
          <w:szCs w:val="20"/>
        </w:rPr>
        <w:t>(By Leave)</w:t>
      </w:r>
      <w:r w:rsidRPr="00C50A5C">
        <w:rPr>
          <w:sz w:val="20"/>
          <w:szCs w:val="20"/>
        </w:rPr>
        <w:t xml:space="preserve"> </w:t>
      </w:r>
      <w:r w:rsidR="003359D3" w:rsidRPr="00C50A5C">
        <w:rPr>
          <w:sz w:val="20"/>
          <w:szCs w:val="20"/>
        </w:rPr>
        <w:t>(34</w:t>
      </w:r>
      <w:r w:rsidR="003359D3">
        <w:rPr>
          <w:sz w:val="20"/>
          <w:szCs w:val="20"/>
        </w:rPr>
        <w:t>0</w:t>
      </w:r>
      <w:r w:rsidR="00DF2A6B">
        <w:rPr>
          <w:sz w:val="20"/>
          <w:szCs w:val="20"/>
        </w:rPr>
        <w:t>87</w:t>
      </w:r>
      <w:r w:rsidR="003359D3" w:rsidRPr="00C50A5C">
        <w:rPr>
          <w:sz w:val="20"/>
          <w:szCs w:val="20"/>
        </w:rPr>
        <w:t>)</w:t>
      </w:r>
    </w:p>
    <w:p w:rsidR="003359D3" w:rsidRPr="00C50A5C" w:rsidRDefault="003359D3" w:rsidP="003359D3">
      <w:pPr>
        <w:widowControl w:val="0"/>
        <w:rPr>
          <w:sz w:val="20"/>
          <w:szCs w:val="20"/>
        </w:rPr>
      </w:pPr>
    </w:p>
    <w:p w:rsidR="003359D3" w:rsidRPr="000D3B6E" w:rsidRDefault="003E0512" w:rsidP="003359D3">
      <w:pPr>
        <w:pStyle w:val="ListParagraph"/>
        <w:widowControl w:val="0"/>
        <w:numPr>
          <w:ilvl w:val="0"/>
          <w:numId w:val="1"/>
        </w:numPr>
        <w:ind w:hanging="720"/>
        <w:jc w:val="both"/>
        <w:rPr>
          <w:sz w:val="20"/>
          <w:szCs w:val="20"/>
        </w:rPr>
      </w:pPr>
      <w:r w:rsidRPr="003E0512">
        <w:rPr>
          <w:i/>
          <w:sz w:val="20"/>
          <w:szCs w:val="20"/>
        </w:rPr>
        <w:t xml:space="preserve">Ibrahim </w:t>
      </w:r>
      <w:proofErr w:type="spellStart"/>
      <w:r w:rsidRPr="003E0512">
        <w:rPr>
          <w:i/>
          <w:sz w:val="20"/>
          <w:szCs w:val="20"/>
        </w:rPr>
        <w:t>Yumnu</w:t>
      </w:r>
      <w:proofErr w:type="spellEnd"/>
      <w:r w:rsidRPr="003E0512">
        <w:rPr>
          <w:i/>
          <w:sz w:val="20"/>
          <w:szCs w:val="20"/>
        </w:rPr>
        <w:t xml:space="preserve"> v. Her Majesty the Queen</w:t>
      </w:r>
      <w:r w:rsidRPr="001F779B">
        <w:rPr>
          <w:sz w:val="20"/>
          <w:szCs w:val="20"/>
        </w:rPr>
        <w:t xml:space="preserve"> (Ont.) (Crim</w:t>
      </w:r>
      <w:r>
        <w:rPr>
          <w:sz w:val="20"/>
          <w:szCs w:val="20"/>
        </w:rPr>
        <w:t>.</w:t>
      </w:r>
      <w:r w:rsidRPr="001F779B">
        <w:rPr>
          <w:sz w:val="20"/>
          <w:szCs w:val="20"/>
        </w:rPr>
        <w:t>) (By Leave)</w:t>
      </w:r>
      <w:r w:rsidRPr="000D3B6E">
        <w:rPr>
          <w:sz w:val="20"/>
          <w:szCs w:val="20"/>
        </w:rPr>
        <w:t xml:space="preserve"> </w:t>
      </w:r>
      <w:r w:rsidR="003359D3" w:rsidRPr="000D3B6E">
        <w:rPr>
          <w:sz w:val="20"/>
          <w:szCs w:val="20"/>
        </w:rPr>
        <w:t>(340</w:t>
      </w:r>
      <w:r w:rsidR="00DF2A6B">
        <w:rPr>
          <w:sz w:val="20"/>
          <w:szCs w:val="20"/>
        </w:rPr>
        <w:t>9</w:t>
      </w:r>
      <w:r w:rsidR="003359D3" w:rsidRPr="000D3B6E">
        <w:rPr>
          <w:sz w:val="20"/>
          <w:szCs w:val="20"/>
        </w:rPr>
        <w:t>0)</w:t>
      </w:r>
    </w:p>
    <w:p w:rsidR="003359D3" w:rsidRPr="000D3B6E" w:rsidRDefault="003359D3" w:rsidP="003359D3">
      <w:pPr>
        <w:widowControl w:val="0"/>
        <w:jc w:val="both"/>
        <w:rPr>
          <w:sz w:val="20"/>
          <w:szCs w:val="20"/>
        </w:rPr>
      </w:pPr>
    </w:p>
    <w:p w:rsidR="003359D3" w:rsidRPr="000D3B6E" w:rsidRDefault="003E0512" w:rsidP="003359D3">
      <w:pPr>
        <w:pStyle w:val="ListParagraph"/>
        <w:widowControl w:val="0"/>
        <w:numPr>
          <w:ilvl w:val="0"/>
          <w:numId w:val="1"/>
        </w:numPr>
        <w:ind w:hanging="720"/>
        <w:jc w:val="both"/>
        <w:rPr>
          <w:sz w:val="20"/>
          <w:szCs w:val="20"/>
        </w:rPr>
      </w:pPr>
      <w:proofErr w:type="spellStart"/>
      <w:r w:rsidRPr="003E0512">
        <w:rPr>
          <w:i/>
          <w:sz w:val="20"/>
          <w:szCs w:val="20"/>
        </w:rPr>
        <w:t>Vinicio</w:t>
      </w:r>
      <w:proofErr w:type="spellEnd"/>
      <w:r w:rsidRPr="003E0512">
        <w:rPr>
          <w:i/>
          <w:sz w:val="20"/>
          <w:szCs w:val="20"/>
        </w:rPr>
        <w:t xml:space="preserve"> Cardoso v. Her Majesty the Queen</w:t>
      </w:r>
      <w:r w:rsidRPr="001F779B">
        <w:rPr>
          <w:sz w:val="20"/>
          <w:szCs w:val="20"/>
        </w:rPr>
        <w:t xml:space="preserve"> (Ont.) (Crim</w:t>
      </w:r>
      <w:r>
        <w:rPr>
          <w:sz w:val="20"/>
          <w:szCs w:val="20"/>
        </w:rPr>
        <w:t>.</w:t>
      </w:r>
      <w:r w:rsidRPr="001F779B">
        <w:rPr>
          <w:sz w:val="20"/>
          <w:szCs w:val="20"/>
        </w:rPr>
        <w:t>) (By Leave)</w:t>
      </w:r>
      <w:r w:rsidRPr="000D3B6E">
        <w:rPr>
          <w:sz w:val="20"/>
          <w:szCs w:val="20"/>
        </w:rPr>
        <w:t xml:space="preserve"> </w:t>
      </w:r>
      <w:r w:rsidR="003359D3" w:rsidRPr="000D3B6E">
        <w:rPr>
          <w:sz w:val="20"/>
          <w:szCs w:val="20"/>
        </w:rPr>
        <w:t>(340</w:t>
      </w:r>
      <w:r w:rsidR="00DF2A6B">
        <w:rPr>
          <w:sz w:val="20"/>
          <w:szCs w:val="20"/>
        </w:rPr>
        <w:t>91</w:t>
      </w:r>
      <w:r w:rsidR="003359D3" w:rsidRPr="000D3B6E">
        <w:rPr>
          <w:sz w:val="20"/>
          <w:szCs w:val="20"/>
        </w:rPr>
        <w:t>)</w:t>
      </w:r>
    </w:p>
    <w:p w:rsidR="003359D3" w:rsidRPr="003E0512" w:rsidRDefault="003359D3" w:rsidP="003359D3">
      <w:pPr>
        <w:widowControl w:val="0"/>
        <w:jc w:val="both"/>
        <w:rPr>
          <w:sz w:val="20"/>
          <w:szCs w:val="20"/>
        </w:rPr>
      </w:pPr>
    </w:p>
    <w:p w:rsidR="003359D3" w:rsidRPr="003E0512" w:rsidRDefault="003E0512" w:rsidP="003359D3">
      <w:pPr>
        <w:pStyle w:val="ListParagraph"/>
        <w:widowControl w:val="0"/>
        <w:numPr>
          <w:ilvl w:val="0"/>
          <w:numId w:val="1"/>
        </w:numPr>
        <w:ind w:hanging="720"/>
        <w:jc w:val="both"/>
        <w:rPr>
          <w:sz w:val="20"/>
          <w:szCs w:val="20"/>
        </w:rPr>
      </w:pPr>
      <w:r w:rsidRPr="003E0512">
        <w:rPr>
          <w:i/>
          <w:sz w:val="20"/>
          <w:szCs w:val="20"/>
        </w:rPr>
        <w:t>Troy Gilbert Davey v. Her Majesty the Queen</w:t>
      </w:r>
      <w:r w:rsidRPr="001F779B">
        <w:rPr>
          <w:sz w:val="20"/>
          <w:szCs w:val="20"/>
        </w:rPr>
        <w:t xml:space="preserve"> (Ont.) (Crim</w:t>
      </w:r>
      <w:r>
        <w:rPr>
          <w:sz w:val="20"/>
          <w:szCs w:val="20"/>
        </w:rPr>
        <w:t>.</w:t>
      </w:r>
      <w:r w:rsidRPr="001F779B">
        <w:rPr>
          <w:sz w:val="20"/>
          <w:szCs w:val="20"/>
        </w:rPr>
        <w:t>) (By Leave)</w:t>
      </w:r>
      <w:r w:rsidRPr="003E0512">
        <w:rPr>
          <w:sz w:val="20"/>
          <w:szCs w:val="20"/>
        </w:rPr>
        <w:t xml:space="preserve"> </w:t>
      </w:r>
      <w:r w:rsidR="003359D3" w:rsidRPr="003E0512">
        <w:rPr>
          <w:sz w:val="20"/>
          <w:szCs w:val="20"/>
        </w:rPr>
        <w:t>(34</w:t>
      </w:r>
      <w:r w:rsidR="00DF2A6B" w:rsidRPr="003E0512">
        <w:rPr>
          <w:sz w:val="20"/>
          <w:szCs w:val="20"/>
        </w:rPr>
        <w:t>179</w:t>
      </w:r>
      <w:r w:rsidR="003359D3" w:rsidRPr="003E0512">
        <w:rPr>
          <w:sz w:val="20"/>
          <w:szCs w:val="20"/>
        </w:rPr>
        <w:t>)</w:t>
      </w:r>
    </w:p>
    <w:p w:rsidR="003359D3" w:rsidRPr="003E0512" w:rsidRDefault="003359D3" w:rsidP="003359D3">
      <w:pPr>
        <w:widowControl w:val="0"/>
        <w:rPr>
          <w:sz w:val="20"/>
          <w:szCs w:val="20"/>
        </w:rPr>
      </w:pPr>
    </w:p>
    <w:p w:rsidR="003359D3" w:rsidRPr="003E0512" w:rsidRDefault="003E0512" w:rsidP="003359D3">
      <w:pPr>
        <w:pStyle w:val="ListParagraph"/>
        <w:widowControl w:val="0"/>
        <w:numPr>
          <w:ilvl w:val="0"/>
          <w:numId w:val="1"/>
        </w:numPr>
        <w:ind w:hanging="720"/>
        <w:jc w:val="both"/>
        <w:rPr>
          <w:sz w:val="20"/>
          <w:szCs w:val="20"/>
        </w:rPr>
      </w:pPr>
      <w:r w:rsidRPr="003E0512">
        <w:rPr>
          <w:i/>
          <w:sz w:val="20"/>
          <w:szCs w:val="20"/>
        </w:rPr>
        <w:t xml:space="preserve">Phillip Daniel Dickerson v. 1610396 Ontario Inc. </w:t>
      </w:r>
      <w:proofErr w:type="spellStart"/>
      <w:r w:rsidRPr="003E0512">
        <w:rPr>
          <w:i/>
          <w:sz w:val="20"/>
          <w:szCs w:val="20"/>
        </w:rPr>
        <w:t>c.o.b</w:t>
      </w:r>
      <w:proofErr w:type="spellEnd"/>
      <w:r w:rsidRPr="003E0512">
        <w:rPr>
          <w:i/>
          <w:sz w:val="20"/>
          <w:szCs w:val="20"/>
        </w:rPr>
        <w:t>. as Carey's Pub &amp; Grill et al.</w:t>
      </w:r>
      <w:r w:rsidRPr="001F779B">
        <w:rPr>
          <w:sz w:val="20"/>
          <w:szCs w:val="20"/>
        </w:rPr>
        <w:t xml:space="preserve"> (Ont.) (Civil) (By Leave)</w:t>
      </w:r>
      <w:r>
        <w:rPr>
          <w:sz w:val="20"/>
          <w:szCs w:val="20"/>
        </w:rPr>
        <w:t xml:space="preserve"> </w:t>
      </w:r>
      <w:r w:rsidR="003359D3" w:rsidRPr="003E0512">
        <w:rPr>
          <w:sz w:val="20"/>
          <w:szCs w:val="20"/>
        </w:rPr>
        <w:t>(341</w:t>
      </w:r>
      <w:r w:rsidR="00DF2A6B" w:rsidRPr="003E0512">
        <w:rPr>
          <w:sz w:val="20"/>
          <w:szCs w:val="20"/>
        </w:rPr>
        <w:t>10</w:t>
      </w:r>
      <w:r w:rsidR="003359D3" w:rsidRPr="003E0512">
        <w:rPr>
          <w:sz w:val="20"/>
          <w:szCs w:val="20"/>
        </w:rPr>
        <w:t>)</w:t>
      </w:r>
    </w:p>
    <w:p w:rsidR="003359D3" w:rsidRPr="003E0512" w:rsidRDefault="003359D3" w:rsidP="003359D3">
      <w:pPr>
        <w:widowControl w:val="0"/>
        <w:jc w:val="both"/>
        <w:rPr>
          <w:sz w:val="20"/>
          <w:szCs w:val="20"/>
        </w:rPr>
      </w:pPr>
    </w:p>
    <w:p w:rsidR="00DF2A6B" w:rsidRPr="003E0512" w:rsidRDefault="00DF2A6B" w:rsidP="003359D3">
      <w:pPr>
        <w:widowControl w:val="0"/>
        <w:jc w:val="both"/>
        <w:rPr>
          <w:sz w:val="20"/>
          <w:szCs w:val="20"/>
        </w:rPr>
      </w:pPr>
    </w:p>
    <w:p w:rsidR="00DF2A6B" w:rsidRPr="00C50A5C" w:rsidRDefault="00DF2A6B" w:rsidP="00DF2A6B">
      <w:pPr>
        <w:widowControl w:val="0"/>
        <w:jc w:val="center"/>
        <w:rPr>
          <w:b/>
          <w:sz w:val="20"/>
          <w:szCs w:val="20"/>
        </w:rPr>
      </w:pPr>
      <w:r w:rsidRPr="00C50A5C">
        <w:rPr>
          <w:b/>
          <w:sz w:val="20"/>
          <w:szCs w:val="20"/>
        </w:rPr>
        <w:t xml:space="preserve">CORAM: </w:t>
      </w:r>
      <w:proofErr w:type="spellStart"/>
      <w:r w:rsidRPr="00C50A5C">
        <w:rPr>
          <w:b/>
          <w:sz w:val="20"/>
          <w:szCs w:val="20"/>
        </w:rPr>
        <w:t>LeBel</w:t>
      </w:r>
      <w:proofErr w:type="spellEnd"/>
      <w:r w:rsidRPr="00C50A5C">
        <w:rPr>
          <w:b/>
          <w:sz w:val="20"/>
          <w:szCs w:val="20"/>
        </w:rPr>
        <w:t xml:space="preserve">,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DF2A6B" w:rsidRPr="00C50A5C" w:rsidRDefault="00DF2A6B" w:rsidP="00DF2A6B">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xml:space="preserve">, </w:t>
      </w:r>
      <w:r>
        <w:rPr>
          <w:b/>
          <w:sz w:val="20"/>
          <w:szCs w:val="20"/>
          <w:lang w:val="fr-CA"/>
        </w:rPr>
        <w:t>Fish</w:t>
      </w:r>
      <w:r w:rsidRPr="00C50A5C">
        <w:rPr>
          <w:b/>
          <w:sz w:val="20"/>
          <w:szCs w:val="20"/>
          <w:lang w:val="fr-CA"/>
        </w:rPr>
        <w:t xml:space="preserve"> et Cro</w:t>
      </w:r>
      <w:r>
        <w:rPr>
          <w:b/>
          <w:sz w:val="20"/>
          <w:szCs w:val="20"/>
          <w:lang w:val="fr-CA"/>
        </w:rPr>
        <w:t>mwell</w:t>
      </w:r>
    </w:p>
    <w:p w:rsidR="00DF2A6B" w:rsidRPr="00C50A5C" w:rsidRDefault="00DF2A6B" w:rsidP="003359D3">
      <w:pPr>
        <w:widowControl w:val="0"/>
        <w:jc w:val="both"/>
        <w:rPr>
          <w:sz w:val="20"/>
          <w:szCs w:val="20"/>
          <w:lang w:val="fr-CA"/>
        </w:rPr>
      </w:pPr>
    </w:p>
    <w:p w:rsidR="003359D3" w:rsidRPr="003E0512" w:rsidRDefault="003E0512" w:rsidP="003359D3">
      <w:pPr>
        <w:pStyle w:val="ListParagraph"/>
        <w:widowControl w:val="0"/>
        <w:numPr>
          <w:ilvl w:val="0"/>
          <w:numId w:val="1"/>
        </w:numPr>
        <w:ind w:hanging="720"/>
        <w:jc w:val="both"/>
        <w:rPr>
          <w:sz w:val="20"/>
          <w:szCs w:val="20"/>
        </w:rPr>
      </w:pPr>
      <w:r w:rsidRPr="003E0512">
        <w:rPr>
          <w:i/>
          <w:sz w:val="20"/>
          <w:szCs w:val="20"/>
        </w:rPr>
        <w:t>Bradman Lee v. Her Majesty the Queen</w:t>
      </w:r>
      <w:r w:rsidRPr="001F779B">
        <w:rPr>
          <w:sz w:val="20"/>
          <w:szCs w:val="20"/>
        </w:rPr>
        <w:t xml:space="preserve"> (Ont.) (Crim</w:t>
      </w:r>
      <w:r>
        <w:rPr>
          <w:sz w:val="20"/>
          <w:szCs w:val="20"/>
        </w:rPr>
        <w:t>.</w:t>
      </w:r>
      <w:r w:rsidRPr="001F779B">
        <w:rPr>
          <w:sz w:val="20"/>
          <w:szCs w:val="20"/>
        </w:rPr>
        <w:t>) (By Leave)</w:t>
      </w:r>
      <w:r w:rsidRPr="003E0512">
        <w:rPr>
          <w:sz w:val="20"/>
          <w:szCs w:val="20"/>
        </w:rPr>
        <w:t xml:space="preserve"> </w:t>
      </w:r>
      <w:r w:rsidR="003359D3" w:rsidRPr="003E0512">
        <w:rPr>
          <w:sz w:val="20"/>
          <w:szCs w:val="20"/>
        </w:rPr>
        <w:t>(34</w:t>
      </w:r>
      <w:r w:rsidR="00DF2A6B" w:rsidRPr="003E0512">
        <w:rPr>
          <w:sz w:val="20"/>
          <w:szCs w:val="20"/>
        </w:rPr>
        <w:t>024</w:t>
      </w:r>
      <w:r w:rsidR="003359D3" w:rsidRPr="003E0512">
        <w:rPr>
          <w:sz w:val="20"/>
          <w:szCs w:val="20"/>
        </w:rPr>
        <w:t>)</w:t>
      </w:r>
    </w:p>
    <w:p w:rsidR="003359D3" w:rsidRPr="003E0512" w:rsidRDefault="003359D3" w:rsidP="003359D3">
      <w:pPr>
        <w:widowControl w:val="0"/>
        <w:jc w:val="both"/>
        <w:rPr>
          <w:sz w:val="20"/>
          <w:szCs w:val="20"/>
        </w:rPr>
      </w:pPr>
    </w:p>
    <w:p w:rsidR="003359D3" w:rsidRPr="003E0512" w:rsidRDefault="003E0512" w:rsidP="003359D3">
      <w:pPr>
        <w:pStyle w:val="ListParagraph"/>
        <w:widowControl w:val="0"/>
        <w:numPr>
          <w:ilvl w:val="0"/>
          <w:numId w:val="1"/>
        </w:numPr>
        <w:ind w:hanging="720"/>
        <w:jc w:val="both"/>
        <w:rPr>
          <w:sz w:val="20"/>
          <w:szCs w:val="20"/>
        </w:rPr>
      </w:pPr>
      <w:r w:rsidRPr="003E0512">
        <w:rPr>
          <w:i/>
          <w:sz w:val="20"/>
          <w:szCs w:val="20"/>
        </w:rPr>
        <w:t xml:space="preserve">Kevin </w:t>
      </w:r>
      <w:proofErr w:type="spellStart"/>
      <w:r w:rsidRPr="003E0512">
        <w:rPr>
          <w:i/>
          <w:sz w:val="20"/>
          <w:szCs w:val="20"/>
        </w:rPr>
        <w:t>Stiers</w:t>
      </w:r>
      <w:proofErr w:type="spellEnd"/>
      <w:r w:rsidRPr="003E0512">
        <w:rPr>
          <w:i/>
          <w:sz w:val="20"/>
          <w:szCs w:val="20"/>
        </w:rPr>
        <w:t xml:space="preserve"> v. Her Majesty the Queen</w:t>
      </w:r>
      <w:r w:rsidRPr="001F779B">
        <w:rPr>
          <w:sz w:val="20"/>
          <w:szCs w:val="20"/>
        </w:rPr>
        <w:t xml:space="preserve"> (Ont.) (Crim</w:t>
      </w:r>
      <w:r>
        <w:rPr>
          <w:sz w:val="20"/>
          <w:szCs w:val="20"/>
        </w:rPr>
        <w:t>.</w:t>
      </w:r>
      <w:r w:rsidRPr="001F779B">
        <w:rPr>
          <w:sz w:val="20"/>
          <w:szCs w:val="20"/>
        </w:rPr>
        <w:t>) (By Leave)</w:t>
      </w:r>
      <w:r w:rsidRPr="003E0512">
        <w:rPr>
          <w:sz w:val="20"/>
          <w:szCs w:val="20"/>
        </w:rPr>
        <w:t xml:space="preserve"> </w:t>
      </w:r>
      <w:r w:rsidR="003359D3" w:rsidRPr="003E0512">
        <w:rPr>
          <w:sz w:val="20"/>
          <w:szCs w:val="20"/>
        </w:rPr>
        <w:t>(34</w:t>
      </w:r>
      <w:r w:rsidR="00DF2A6B" w:rsidRPr="003E0512">
        <w:rPr>
          <w:sz w:val="20"/>
          <w:szCs w:val="20"/>
        </w:rPr>
        <w:t>18</w:t>
      </w:r>
      <w:r w:rsidR="003359D3" w:rsidRPr="003E0512">
        <w:rPr>
          <w:sz w:val="20"/>
          <w:szCs w:val="20"/>
        </w:rPr>
        <w:t>4)</w:t>
      </w:r>
    </w:p>
    <w:p w:rsidR="003359D3" w:rsidRPr="003E0512" w:rsidRDefault="003359D3" w:rsidP="003359D3">
      <w:pPr>
        <w:widowControl w:val="0"/>
        <w:jc w:val="both"/>
        <w:rPr>
          <w:sz w:val="20"/>
          <w:szCs w:val="20"/>
        </w:rPr>
      </w:pPr>
    </w:p>
    <w:p w:rsidR="003359D3" w:rsidRPr="003E0512" w:rsidRDefault="003E0512" w:rsidP="003359D3">
      <w:pPr>
        <w:pStyle w:val="ListParagraph"/>
        <w:widowControl w:val="0"/>
        <w:numPr>
          <w:ilvl w:val="0"/>
          <w:numId w:val="1"/>
        </w:numPr>
        <w:ind w:hanging="720"/>
        <w:jc w:val="both"/>
        <w:rPr>
          <w:sz w:val="20"/>
          <w:szCs w:val="20"/>
        </w:rPr>
      </w:pPr>
      <w:r w:rsidRPr="003E0512">
        <w:rPr>
          <w:i/>
          <w:sz w:val="20"/>
          <w:szCs w:val="20"/>
        </w:rPr>
        <w:t>L.S. v. D.G.</w:t>
      </w:r>
      <w:r w:rsidRPr="001F779B">
        <w:rPr>
          <w:sz w:val="20"/>
          <w:szCs w:val="20"/>
        </w:rPr>
        <w:t xml:space="preserve"> (Que.) (Civil) (By Leave)</w:t>
      </w:r>
      <w:r w:rsidRPr="003E0512">
        <w:rPr>
          <w:sz w:val="20"/>
          <w:szCs w:val="20"/>
        </w:rPr>
        <w:t xml:space="preserve"> </w:t>
      </w:r>
      <w:r w:rsidR="003359D3" w:rsidRPr="003E0512">
        <w:rPr>
          <w:sz w:val="20"/>
          <w:szCs w:val="20"/>
        </w:rPr>
        <w:t>(341</w:t>
      </w:r>
      <w:r w:rsidR="00DF2A6B" w:rsidRPr="003E0512">
        <w:rPr>
          <w:sz w:val="20"/>
          <w:szCs w:val="20"/>
        </w:rPr>
        <w:t>14</w:t>
      </w:r>
      <w:r w:rsidR="003359D3" w:rsidRPr="003E0512">
        <w:rPr>
          <w:sz w:val="20"/>
          <w:szCs w:val="20"/>
        </w:rPr>
        <w:t>)</w:t>
      </w:r>
    </w:p>
    <w:p w:rsidR="003359D3" w:rsidRPr="003E0512" w:rsidRDefault="003359D3" w:rsidP="003359D3">
      <w:pPr>
        <w:widowControl w:val="0"/>
        <w:jc w:val="both"/>
        <w:rPr>
          <w:sz w:val="20"/>
          <w:szCs w:val="20"/>
        </w:rPr>
      </w:pPr>
    </w:p>
    <w:p w:rsidR="003359D3" w:rsidRPr="00C50A5C" w:rsidRDefault="003E0512" w:rsidP="003359D3">
      <w:pPr>
        <w:pStyle w:val="ListParagraph"/>
        <w:widowControl w:val="0"/>
        <w:numPr>
          <w:ilvl w:val="0"/>
          <w:numId w:val="1"/>
        </w:numPr>
        <w:ind w:hanging="720"/>
        <w:jc w:val="both"/>
        <w:rPr>
          <w:sz w:val="20"/>
          <w:szCs w:val="20"/>
          <w:lang w:val="fr-CA"/>
        </w:rPr>
      </w:pPr>
      <w:r w:rsidRPr="003E0512">
        <w:rPr>
          <w:i/>
          <w:sz w:val="20"/>
          <w:szCs w:val="20"/>
        </w:rPr>
        <w:t>Albert Ross Deep, M.D., F.R.C.P. (C) v. College of Physicians and Surgeons of Ontario et al.</w:t>
      </w:r>
      <w:r w:rsidRPr="001F779B">
        <w:rPr>
          <w:sz w:val="20"/>
          <w:szCs w:val="20"/>
        </w:rPr>
        <w:t xml:space="preserve"> (Ont.) (Civil) (By Leave)</w:t>
      </w:r>
      <w:r>
        <w:rPr>
          <w:sz w:val="20"/>
          <w:szCs w:val="20"/>
        </w:rPr>
        <w:t xml:space="preserve"> </w:t>
      </w:r>
      <w:r w:rsidR="003359D3" w:rsidRPr="00C50A5C">
        <w:rPr>
          <w:sz w:val="20"/>
          <w:szCs w:val="20"/>
          <w:lang w:val="fr-CA"/>
        </w:rPr>
        <w:t>(34</w:t>
      </w:r>
      <w:r w:rsidR="003359D3">
        <w:rPr>
          <w:sz w:val="20"/>
          <w:szCs w:val="20"/>
          <w:lang w:val="fr-CA"/>
        </w:rPr>
        <w:t>1</w:t>
      </w:r>
      <w:r w:rsidR="00DF2A6B">
        <w:rPr>
          <w:sz w:val="20"/>
          <w:szCs w:val="20"/>
          <w:lang w:val="fr-CA"/>
        </w:rPr>
        <w:t>87</w:t>
      </w:r>
      <w:r w:rsidR="003359D3" w:rsidRPr="00C50A5C">
        <w:rPr>
          <w:sz w:val="20"/>
          <w:szCs w:val="20"/>
          <w:lang w:val="fr-CA"/>
        </w:rPr>
        <w:t>)</w:t>
      </w:r>
    </w:p>
    <w:p w:rsidR="002E2327" w:rsidRDefault="002E2327" w:rsidP="002E2327">
      <w:pPr>
        <w:widowControl w:val="0"/>
        <w:rPr>
          <w:sz w:val="20"/>
          <w:szCs w:val="20"/>
          <w:lang w:val="fr-CA"/>
        </w:rPr>
      </w:pPr>
    </w:p>
    <w:p w:rsidR="002E2327" w:rsidRDefault="00F96E7B" w:rsidP="002E2327">
      <w:pPr>
        <w:widowControl w:val="0"/>
        <w:rPr>
          <w:sz w:val="20"/>
          <w:szCs w:val="20"/>
        </w:rPr>
      </w:pPr>
      <w:r w:rsidRPr="00F96E7B">
        <w:rPr>
          <w:sz w:val="20"/>
          <w:szCs w:val="20"/>
        </w:rPr>
        <w:pict>
          <v:rect id="_x0000_i1041" style="width:2in;height:1pt" o:hrpct="0" o:hralign="center" o:hrstd="t" o:hrnoshade="t" o:hr="t" fillcolor="black [3213]" stroked="f"/>
        </w:pict>
      </w:r>
    </w:p>
    <w:p w:rsidR="001F779B" w:rsidRDefault="001F779B" w:rsidP="002E2327">
      <w:pPr>
        <w:widowControl w:val="0"/>
        <w:rPr>
          <w:sz w:val="20"/>
          <w:szCs w:val="20"/>
        </w:rPr>
      </w:pPr>
    </w:p>
    <w:p w:rsidR="001F779B" w:rsidRDefault="001F779B" w:rsidP="002E2327">
      <w:pPr>
        <w:widowControl w:val="0"/>
        <w:rPr>
          <w:sz w:val="20"/>
          <w:szCs w:val="20"/>
        </w:rPr>
      </w:pPr>
    </w:p>
    <w:p w:rsidR="001F779B" w:rsidRDefault="001F779B" w:rsidP="002E2327">
      <w:pPr>
        <w:widowControl w:val="0"/>
        <w:rPr>
          <w:sz w:val="20"/>
          <w:szCs w:val="20"/>
        </w:rPr>
      </w:pPr>
    </w:p>
    <w:p w:rsidR="001F779B" w:rsidRPr="00C50A5C" w:rsidRDefault="001F779B"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58524F"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7B6275" w:rsidP="008D292F">
      <w:pPr>
        <w:rPr>
          <w:b/>
          <w:sz w:val="20"/>
          <w:szCs w:val="20"/>
        </w:rPr>
      </w:pPr>
      <w:r>
        <w:rPr>
          <w:b/>
          <w:sz w:val="20"/>
          <w:szCs w:val="20"/>
        </w:rPr>
        <w:t>JUNE</w:t>
      </w:r>
      <w:r w:rsidR="008D292F" w:rsidRPr="00C50A5C">
        <w:rPr>
          <w:b/>
          <w:sz w:val="20"/>
          <w:szCs w:val="20"/>
        </w:rPr>
        <w:t xml:space="preserve"> 2, 201</w:t>
      </w:r>
      <w:r>
        <w:rPr>
          <w:b/>
          <w:sz w:val="20"/>
          <w:szCs w:val="20"/>
        </w:rPr>
        <w:t>1</w:t>
      </w:r>
      <w:r w:rsidR="008D292F" w:rsidRPr="00C50A5C">
        <w:rPr>
          <w:b/>
          <w:sz w:val="20"/>
          <w:szCs w:val="20"/>
        </w:rPr>
        <w:t xml:space="preserve"> / LE 2</w:t>
      </w:r>
      <w:r>
        <w:rPr>
          <w:b/>
          <w:sz w:val="20"/>
          <w:szCs w:val="20"/>
        </w:rPr>
        <w:t xml:space="preserve"> JU</w:t>
      </w:r>
      <w:r w:rsidR="008D292F" w:rsidRPr="00C50A5C">
        <w:rPr>
          <w:b/>
          <w:sz w:val="20"/>
          <w:szCs w:val="20"/>
        </w:rPr>
        <w:t>I</w:t>
      </w:r>
      <w:r>
        <w:rPr>
          <w:b/>
          <w:sz w:val="20"/>
          <w:szCs w:val="20"/>
        </w:rPr>
        <w:t>N</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D3498" w:rsidRPr="003B6CDB" w:rsidTr="00BE5E70">
        <w:trPr>
          <w:cantSplit/>
        </w:trPr>
        <w:tc>
          <w:tcPr>
            <w:tcW w:w="1458" w:type="dxa"/>
          </w:tcPr>
          <w:p w:rsidR="004D3498" w:rsidRPr="003B6CDB" w:rsidRDefault="004D3498" w:rsidP="00BE5E70">
            <w:pPr>
              <w:rPr>
                <w:sz w:val="20"/>
                <w:szCs w:val="20"/>
              </w:rPr>
            </w:pPr>
            <w:r w:rsidRPr="003B6CDB">
              <w:rPr>
                <w:rStyle w:val="SCCFileNumberChar"/>
                <w:sz w:val="20"/>
                <w:szCs w:val="20"/>
              </w:rPr>
              <w:t>34076</w:t>
            </w:r>
          </w:p>
          <w:p w:rsidR="004D3498" w:rsidRPr="003B6CDB" w:rsidRDefault="004D3498" w:rsidP="00BE5E70">
            <w:pPr>
              <w:rPr>
                <w:b/>
                <w:sz w:val="20"/>
                <w:szCs w:val="20"/>
                <w:lang w:val="fr-CA"/>
              </w:rPr>
            </w:pPr>
          </w:p>
        </w:tc>
        <w:tc>
          <w:tcPr>
            <w:tcW w:w="8118" w:type="dxa"/>
          </w:tcPr>
          <w:p w:rsidR="004D3498" w:rsidRPr="003B6CDB" w:rsidRDefault="004D3498" w:rsidP="00BE5E70">
            <w:pPr>
              <w:rPr>
                <w:sz w:val="20"/>
                <w:szCs w:val="20"/>
              </w:rPr>
            </w:pPr>
            <w:proofErr w:type="spellStart"/>
            <w:r w:rsidRPr="003B6CDB">
              <w:rPr>
                <w:rStyle w:val="SCCLsocChar"/>
                <w:sz w:val="20"/>
                <w:szCs w:val="20"/>
                <w:lang w:val="en-CA"/>
              </w:rPr>
              <w:t>Prabjot</w:t>
            </w:r>
            <w:proofErr w:type="spellEnd"/>
            <w:r w:rsidRPr="003B6CDB">
              <w:rPr>
                <w:rStyle w:val="SCCLsocChar"/>
                <w:sz w:val="20"/>
                <w:szCs w:val="20"/>
                <w:lang w:val="en-CA"/>
              </w:rPr>
              <w:t xml:space="preserve"> Singh v. Her Majesty the Queen</w:t>
            </w:r>
            <w:r w:rsidRPr="003B6CDB">
              <w:rPr>
                <w:sz w:val="20"/>
                <w:szCs w:val="20"/>
              </w:rPr>
              <w:t xml:space="preserve"> (Ont.) (Criminal) (By Leave)</w:t>
            </w:r>
          </w:p>
          <w:p w:rsidR="004D3498" w:rsidRPr="003B6CDB" w:rsidRDefault="004D3498" w:rsidP="00BE5E70">
            <w:pPr>
              <w:rPr>
                <w:sz w:val="20"/>
                <w:szCs w:val="20"/>
              </w:rPr>
            </w:pPr>
          </w:p>
        </w:tc>
      </w:tr>
      <w:tr w:rsidR="004D3498" w:rsidRPr="003B6CDB" w:rsidTr="00BE5E70">
        <w:trPr>
          <w:cantSplit/>
        </w:trPr>
        <w:tc>
          <w:tcPr>
            <w:tcW w:w="1458" w:type="dxa"/>
          </w:tcPr>
          <w:p w:rsidR="004D3498" w:rsidRPr="003B6CDB" w:rsidRDefault="004D3498" w:rsidP="00BE5E70">
            <w:pPr>
              <w:rPr>
                <w:sz w:val="20"/>
                <w:szCs w:val="20"/>
              </w:rPr>
            </w:pPr>
            <w:r w:rsidRPr="003B6CDB">
              <w:rPr>
                <w:sz w:val="20"/>
                <w:szCs w:val="20"/>
              </w:rPr>
              <w:t>Coram :</w:t>
            </w:r>
          </w:p>
        </w:tc>
        <w:tc>
          <w:tcPr>
            <w:tcW w:w="8118" w:type="dxa"/>
          </w:tcPr>
          <w:p w:rsidR="004D3498" w:rsidRPr="003B6CDB" w:rsidRDefault="004D3498" w:rsidP="00BE5E70">
            <w:pPr>
              <w:rPr>
                <w:sz w:val="20"/>
                <w:szCs w:val="20"/>
              </w:rPr>
            </w:pPr>
            <w:proofErr w:type="spellStart"/>
            <w:r w:rsidRPr="003B6CDB">
              <w:rPr>
                <w:rStyle w:val="SCCCoramChar"/>
                <w:sz w:val="20"/>
                <w:szCs w:val="20"/>
                <w:lang w:val="en-CA"/>
              </w:rPr>
              <w:t>Binnie</w:t>
            </w:r>
            <w:proofErr w:type="spellEnd"/>
            <w:r w:rsidRPr="003B6CDB">
              <w:rPr>
                <w:rStyle w:val="SCCCoramChar"/>
                <w:sz w:val="20"/>
                <w:szCs w:val="20"/>
                <w:lang w:val="en-CA"/>
              </w:rPr>
              <w:t xml:space="preserve">, </w:t>
            </w:r>
            <w:proofErr w:type="spellStart"/>
            <w:r w:rsidRPr="003B6CDB">
              <w:rPr>
                <w:rStyle w:val="SCCCoramChar"/>
                <w:sz w:val="20"/>
                <w:szCs w:val="20"/>
                <w:lang w:val="en-CA"/>
              </w:rPr>
              <w:t>Abella</w:t>
            </w:r>
            <w:proofErr w:type="spellEnd"/>
            <w:r w:rsidRPr="003B6CDB">
              <w:rPr>
                <w:rStyle w:val="SCCCoramChar"/>
                <w:sz w:val="20"/>
                <w:szCs w:val="20"/>
                <w:lang w:val="en-CA"/>
              </w:rPr>
              <w:t xml:space="preserve"> and Rothstein JJ.</w:t>
            </w:r>
          </w:p>
          <w:p w:rsidR="004D3498" w:rsidRPr="003B6CDB" w:rsidRDefault="004D3498" w:rsidP="00BE5E70">
            <w:pPr>
              <w:rPr>
                <w:sz w:val="20"/>
                <w:szCs w:val="20"/>
                <w:u w:val="single"/>
              </w:rPr>
            </w:pPr>
          </w:p>
        </w:tc>
      </w:tr>
      <w:tr w:rsidR="004D3498" w:rsidRPr="0058524F" w:rsidTr="00BE5E70">
        <w:trPr>
          <w:cantSplit/>
        </w:trPr>
        <w:tc>
          <w:tcPr>
            <w:tcW w:w="9576" w:type="dxa"/>
            <w:gridSpan w:val="2"/>
          </w:tcPr>
          <w:p w:rsidR="004D3498" w:rsidRPr="003B6CDB" w:rsidRDefault="004D3498" w:rsidP="00BE5E70">
            <w:pPr>
              <w:pStyle w:val="SCCShortJudgment"/>
              <w:rPr>
                <w:szCs w:val="20"/>
              </w:rPr>
            </w:pPr>
            <w:r w:rsidRPr="003B6CDB">
              <w:rPr>
                <w:szCs w:val="20"/>
              </w:rPr>
              <w:t>The application for leave to appeal from the judgment of the Court of Appeal for Ontario, Number C45215, 2010 ONCA 808, dated November 30, 2010, is dismissed without costs.</w:t>
            </w:r>
          </w:p>
          <w:p w:rsidR="004D3498" w:rsidRPr="003B6CDB" w:rsidRDefault="004D3498" w:rsidP="00BE5E70">
            <w:pPr>
              <w:pStyle w:val="SCCShortJudgment"/>
              <w:ind w:firstLine="0"/>
              <w:rPr>
                <w:szCs w:val="20"/>
              </w:rPr>
            </w:pPr>
          </w:p>
          <w:p w:rsidR="004D3498" w:rsidRPr="00BE5E70" w:rsidRDefault="00BE5E70" w:rsidP="00BE5E70">
            <w:pPr>
              <w:pStyle w:val="SCCShortJudgment"/>
              <w:rPr>
                <w:szCs w:val="20"/>
                <w:lang w:val="fr-CA"/>
              </w:rPr>
            </w:pPr>
            <w:r w:rsidRPr="00F86E6C">
              <w:rPr>
                <w:szCs w:val="20"/>
                <w:lang w:val="fr-CA"/>
              </w:rPr>
              <w:t>La demande d’autorisation d’appel de l’arrêt de la Cour d’appel de l’Ontario, numéro C45215, 2010 ONCA 808, daté du 30 novembre 2010, est rejetée sans dépens.</w:t>
            </w:r>
          </w:p>
        </w:tc>
      </w:tr>
    </w:tbl>
    <w:p w:rsidR="007B6275" w:rsidRPr="00BE5E70" w:rsidRDefault="007B6275" w:rsidP="008D292F">
      <w:pPr>
        <w:rPr>
          <w:sz w:val="20"/>
          <w:szCs w:val="20"/>
          <w:lang w:val="fr-CA"/>
        </w:rPr>
      </w:pPr>
    </w:p>
    <w:p w:rsidR="007B6275" w:rsidRPr="007B6275" w:rsidRDefault="007B6275" w:rsidP="008D292F">
      <w:pPr>
        <w:rPr>
          <w:sz w:val="20"/>
          <w:szCs w:val="20"/>
          <w:u w:val="single"/>
        </w:rPr>
      </w:pPr>
      <w:r>
        <w:rPr>
          <w:sz w:val="20"/>
          <w:szCs w:val="20"/>
          <w:u w:val="single"/>
        </w:rPr>
        <w:t>CASE SUMMARY</w:t>
      </w:r>
    </w:p>
    <w:p w:rsidR="007B6275" w:rsidRDefault="007B6275"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417D4" w:rsidRPr="00340956" w:rsidTr="00BE5E70">
        <w:tc>
          <w:tcPr>
            <w:tcW w:w="5000" w:type="pct"/>
            <w:gridSpan w:val="3"/>
          </w:tcPr>
          <w:p w:rsidR="008417D4" w:rsidRPr="00340956" w:rsidRDefault="008417D4" w:rsidP="00BE5E70">
            <w:pPr>
              <w:jc w:val="both"/>
              <w:rPr>
                <w:rFonts w:eastAsia="Calibri" w:cs="Times New Roman"/>
                <w:sz w:val="20"/>
                <w:szCs w:val="20"/>
              </w:rPr>
            </w:pPr>
            <w:r w:rsidRPr="00340956">
              <w:rPr>
                <w:rFonts w:eastAsia="Calibri" w:cs="Times New Roman"/>
                <w:sz w:val="20"/>
                <w:szCs w:val="20"/>
              </w:rPr>
              <w:t xml:space="preserve">Criminal Law — Evidence — Trial — Procedure — Duty of crown counsel — Role of Court of Appeal — Whether Court of Appeal erred in finding that the applicant suffered no prejudice as a result of Crown counsel’s significant departures from his  duty of fairness and impartiality — Whether Crown counsel’s misconduct could be cured by the </w:t>
            </w:r>
            <w:r w:rsidRPr="00340956">
              <w:rPr>
                <w:rFonts w:eastAsia="Calibri" w:cs="Times New Roman"/>
                <w:i/>
                <w:sz w:val="20"/>
                <w:szCs w:val="20"/>
              </w:rPr>
              <w:t>curative</w:t>
            </w:r>
            <w:r w:rsidRPr="00340956">
              <w:rPr>
                <w:rFonts w:eastAsia="Calibri" w:cs="Times New Roman"/>
                <w:sz w:val="20"/>
                <w:szCs w:val="20"/>
              </w:rPr>
              <w:t xml:space="preserve"> </w:t>
            </w:r>
            <w:r w:rsidRPr="00340956">
              <w:rPr>
                <w:rFonts w:eastAsia="Calibri" w:cs="Times New Roman"/>
                <w:i/>
                <w:sz w:val="20"/>
                <w:szCs w:val="20"/>
              </w:rPr>
              <w:t xml:space="preserve">proviso — </w:t>
            </w:r>
            <w:r w:rsidRPr="00340956">
              <w:rPr>
                <w:rFonts w:eastAsia="Calibri" w:cs="Times New Roman"/>
                <w:sz w:val="20"/>
                <w:szCs w:val="20"/>
              </w:rPr>
              <w:t>Whether, in finding the deceased’s hearsay utterance to a witness admissible,  the Court of Appeal erred by failing to consider evidence that gave rise to a possibility of fabrication — Whether Court of Appeal exceeded its role by engaging in an analysis of the ultimate reliability of conflicting evidence.</w:t>
            </w:r>
          </w:p>
          <w:p w:rsidR="008417D4" w:rsidRPr="00340956" w:rsidRDefault="008417D4" w:rsidP="00BE5E70">
            <w:pPr>
              <w:jc w:val="both"/>
              <w:rPr>
                <w:rFonts w:eastAsia="Calibri" w:cs="Times New Roman"/>
                <w:sz w:val="20"/>
                <w:szCs w:val="20"/>
              </w:rPr>
            </w:pPr>
          </w:p>
        </w:tc>
      </w:tr>
      <w:tr w:rsidR="008417D4" w:rsidRPr="00340956" w:rsidTr="00BE5E70">
        <w:tc>
          <w:tcPr>
            <w:tcW w:w="5000" w:type="pct"/>
            <w:gridSpan w:val="3"/>
          </w:tcPr>
          <w:p w:rsidR="008417D4" w:rsidRPr="00340956" w:rsidRDefault="008417D4" w:rsidP="00BE5E70">
            <w:pPr>
              <w:jc w:val="both"/>
              <w:rPr>
                <w:rFonts w:eastAsia="Calibri" w:cs="Times New Roman"/>
                <w:sz w:val="20"/>
                <w:szCs w:val="20"/>
              </w:rPr>
            </w:pPr>
            <w:r w:rsidRPr="00340956">
              <w:rPr>
                <w:rFonts w:eastAsia="Calibri" w:cs="Times New Roman"/>
                <w:sz w:val="20"/>
                <w:szCs w:val="20"/>
              </w:rPr>
              <w:t xml:space="preserve">The applicant was convicted by a jury for the second degree murder of his girlfriend.  On a </w:t>
            </w:r>
            <w:proofErr w:type="spellStart"/>
            <w:r w:rsidRPr="00340956">
              <w:rPr>
                <w:rFonts w:eastAsia="Calibri" w:cs="Times New Roman"/>
                <w:sz w:val="20"/>
                <w:szCs w:val="20"/>
              </w:rPr>
              <w:t>pre</w:t>
            </w:r>
            <w:r w:rsidRPr="00340956">
              <w:rPr>
                <w:rFonts w:eastAsia="Calibri" w:cs="Times New Roman"/>
                <w:sz w:val="20"/>
                <w:szCs w:val="20"/>
              </w:rPr>
              <w:noBreakHyphen/>
              <w:t>trial</w:t>
            </w:r>
            <w:proofErr w:type="spellEnd"/>
            <w:r w:rsidRPr="00340956">
              <w:rPr>
                <w:rFonts w:eastAsia="Calibri" w:cs="Times New Roman"/>
                <w:sz w:val="20"/>
                <w:szCs w:val="20"/>
              </w:rPr>
              <w:t xml:space="preserve"> </w:t>
            </w:r>
            <w:proofErr w:type="spellStart"/>
            <w:r w:rsidRPr="00340956">
              <w:rPr>
                <w:rFonts w:eastAsia="Calibri" w:cs="Times New Roman"/>
                <w:i/>
                <w:sz w:val="20"/>
                <w:szCs w:val="20"/>
              </w:rPr>
              <w:t>voir</w:t>
            </w:r>
            <w:proofErr w:type="spellEnd"/>
            <w:r w:rsidRPr="00340956">
              <w:rPr>
                <w:rFonts w:eastAsia="Calibri" w:cs="Times New Roman"/>
                <w:i/>
                <w:sz w:val="20"/>
                <w:szCs w:val="20"/>
              </w:rPr>
              <w:t xml:space="preserve"> dire</w:t>
            </w:r>
            <w:r w:rsidRPr="00340956">
              <w:rPr>
                <w:rFonts w:eastAsia="Calibri" w:cs="Times New Roman"/>
                <w:sz w:val="20"/>
                <w:szCs w:val="20"/>
              </w:rPr>
              <w:t xml:space="preserve">, the trial judge admitted a hearsay statement into evidence for the truth of its contents.  A friend of the deceased testified that the deceased told her in a phone call that she was with the applicant.  The Crown relied upon the time of the phone call to place the deceased with the applicant shortly before her estimated time of death.  At trial, Crown counsel aggressively </w:t>
            </w:r>
            <w:proofErr w:type="spellStart"/>
            <w:r w:rsidRPr="00340956">
              <w:rPr>
                <w:rFonts w:eastAsia="Calibri" w:cs="Times New Roman"/>
                <w:sz w:val="20"/>
                <w:szCs w:val="20"/>
              </w:rPr>
              <w:t>cross</w:t>
            </w:r>
            <w:r w:rsidRPr="00340956">
              <w:rPr>
                <w:rFonts w:eastAsia="Calibri" w:cs="Times New Roman"/>
                <w:sz w:val="20"/>
                <w:szCs w:val="20"/>
              </w:rPr>
              <w:noBreakHyphen/>
              <w:t>examined</w:t>
            </w:r>
            <w:proofErr w:type="spellEnd"/>
            <w:r w:rsidRPr="00340956">
              <w:rPr>
                <w:rFonts w:eastAsia="Calibri" w:cs="Times New Roman"/>
                <w:sz w:val="20"/>
                <w:szCs w:val="20"/>
              </w:rPr>
              <w:t xml:space="preserve"> two witnesses and made sarcastic and demeaning editorial comments during the </w:t>
            </w:r>
            <w:proofErr w:type="spellStart"/>
            <w:r w:rsidRPr="00340956">
              <w:rPr>
                <w:rFonts w:eastAsia="Calibri" w:cs="Times New Roman"/>
                <w:sz w:val="20"/>
                <w:szCs w:val="20"/>
              </w:rPr>
              <w:t>cross</w:t>
            </w:r>
            <w:r w:rsidRPr="00340956">
              <w:rPr>
                <w:rFonts w:eastAsia="Calibri" w:cs="Times New Roman"/>
                <w:sz w:val="20"/>
                <w:szCs w:val="20"/>
              </w:rPr>
              <w:noBreakHyphen/>
              <w:t>examinations</w:t>
            </w:r>
            <w:proofErr w:type="spellEnd"/>
            <w:r w:rsidRPr="00340956">
              <w:rPr>
                <w:rFonts w:eastAsia="Calibri" w:cs="Times New Roman"/>
                <w:sz w:val="20"/>
                <w:szCs w:val="20"/>
              </w:rPr>
              <w:t xml:space="preserve">.  On appeal, other Crown counsel conceded that the </w:t>
            </w:r>
            <w:proofErr w:type="spellStart"/>
            <w:r w:rsidRPr="00340956">
              <w:rPr>
                <w:rFonts w:eastAsia="Calibri" w:cs="Times New Roman"/>
                <w:sz w:val="20"/>
                <w:szCs w:val="20"/>
              </w:rPr>
              <w:t>cross</w:t>
            </w:r>
            <w:r w:rsidRPr="00340956">
              <w:rPr>
                <w:rFonts w:eastAsia="Calibri" w:cs="Times New Roman"/>
                <w:sz w:val="20"/>
                <w:szCs w:val="20"/>
              </w:rPr>
              <w:noBreakHyphen/>
              <w:t>examinations</w:t>
            </w:r>
            <w:proofErr w:type="spellEnd"/>
            <w:r w:rsidRPr="00340956">
              <w:rPr>
                <w:rFonts w:eastAsia="Calibri" w:cs="Times New Roman"/>
                <w:sz w:val="20"/>
                <w:szCs w:val="20"/>
              </w:rPr>
              <w:t xml:space="preserve"> were improperly aggressive and demeaning.</w:t>
            </w:r>
          </w:p>
          <w:p w:rsidR="008417D4" w:rsidRPr="00340956" w:rsidRDefault="008417D4" w:rsidP="00BE5E70">
            <w:pPr>
              <w:jc w:val="both"/>
              <w:rPr>
                <w:rFonts w:eastAsia="Calibri" w:cs="Times New Roman"/>
                <w:sz w:val="20"/>
                <w:szCs w:val="20"/>
              </w:rPr>
            </w:pPr>
          </w:p>
        </w:tc>
      </w:tr>
      <w:tr w:rsidR="008417D4" w:rsidRPr="00340956" w:rsidTr="00BE5E70">
        <w:tc>
          <w:tcPr>
            <w:tcW w:w="2427" w:type="pct"/>
          </w:tcPr>
          <w:p w:rsidR="008417D4" w:rsidRPr="00340956" w:rsidRDefault="008417D4" w:rsidP="00BE5E70">
            <w:pPr>
              <w:jc w:val="both"/>
              <w:rPr>
                <w:rFonts w:eastAsia="Calibri" w:cs="Times New Roman"/>
                <w:sz w:val="20"/>
                <w:szCs w:val="20"/>
              </w:rPr>
            </w:pPr>
            <w:r w:rsidRPr="00340956">
              <w:rPr>
                <w:rFonts w:eastAsia="Calibri" w:cs="Times New Roman"/>
                <w:sz w:val="20"/>
                <w:szCs w:val="20"/>
              </w:rPr>
              <w:t>August 18, 2004</w:t>
            </w:r>
          </w:p>
          <w:p w:rsidR="008417D4" w:rsidRPr="00340956" w:rsidRDefault="008417D4" w:rsidP="00BE5E70">
            <w:pPr>
              <w:jc w:val="both"/>
              <w:rPr>
                <w:rFonts w:eastAsia="Calibri" w:cs="Times New Roman"/>
                <w:sz w:val="20"/>
                <w:szCs w:val="20"/>
              </w:rPr>
            </w:pPr>
            <w:r w:rsidRPr="00340956">
              <w:rPr>
                <w:rFonts w:eastAsia="Calibri" w:cs="Times New Roman"/>
                <w:sz w:val="20"/>
                <w:szCs w:val="20"/>
              </w:rPr>
              <w:t>Ontario Superior Court of Justice</w:t>
            </w:r>
          </w:p>
          <w:p w:rsidR="008417D4" w:rsidRPr="00340956" w:rsidRDefault="008417D4" w:rsidP="00BE5E70">
            <w:pPr>
              <w:jc w:val="both"/>
              <w:rPr>
                <w:rFonts w:eastAsia="Calibri" w:cs="Times New Roman"/>
                <w:sz w:val="20"/>
                <w:szCs w:val="20"/>
              </w:rPr>
            </w:pPr>
            <w:r w:rsidRPr="00340956">
              <w:rPr>
                <w:rFonts w:eastAsia="Calibri" w:cs="Times New Roman"/>
                <w:sz w:val="20"/>
                <w:szCs w:val="20"/>
              </w:rPr>
              <w:t>(</w:t>
            </w:r>
            <w:proofErr w:type="spellStart"/>
            <w:r w:rsidRPr="00340956">
              <w:rPr>
                <w:rFonts w:eastAsia="Calibri" w:cs="Times New Roman"/>
                <w:sz w:val="20"/>
                <w:szCs w:val="20"/>
              </w:rPr>
              <w:t>Fragomeni</w:t>
            </w:r>
            <w:proofErr w:type="spellEnd"/>
            <w:r w:rsidRPr="00340956">
              <w:rPr>
                <w:rFonts w:eastAsia="Calibri" w:cs="Times New Roman"/>
                <w:sz w:val="20"/>
                <w:szCs w:val="20"/>
              </w:rPr>
              <w:t xml:space="preserve"> J.) </w:t>
            </w:r>
          </w:p>
          <w:p w:rsidR="008417D4" w:rsidRPr="00340956" w:rsidRDefault="008417D4" w:rsidP="00BE5E70">
            <w:pPr>
              <w:jc w:val="both"/>
              <w:rPr>
                <w:rFonts w:eastAsia="Calibri" w:cs="Times New Roman"/>
                <w:sz w:val="20"/>
                <w:szCs w:val="20"/>
              </w:rPr>
            </w:pPr>
          </w:p>
        </w:tc>
        <w:tc>
          <w:tcPr>
            <w:tcW w:w="243" w:type="pct"/>
          </w:tcPr>
          <w:p w:rsidR="008417D4" w:rsidRPr="00340956" w:rsidRDefault="008417D4" w:rsidP="00BE5E70">
            <w:pPr>
              <w:jc w:val="both"/>
              <w:rPr>
                <w:rFonts w:eastAsia="Calibri" w:cs="Times New Roman"/>
                <w:sz w:val="20"/>
                <w:szCs w:val="20"/>
              </w:rPr>
            </w:pPr>
          </w:p>
        </w:tc>
        <w:tc>
          <w:tcPr>
            <w:tcW w:w="2330" w:type="pct"/>
          </w:tcPr>
          <w:p w:rsidR="008417D4" w:rsidRPr="00340956" w:rsidRDefault="008417D4" w:rsidP="00BE5E70">
            <w:pPr>
              <w:jc w:val="both"/>
              <w:rPr>
                <w:rFonts w:eastAsia="Calibri" w:cs="Times New Roman"/>
                <w:i/>
                <w:sz w:val="20"/>
                <w:szCs w:val="20"/>
              </w:rPr>
            </w:pPr>
            <w:r w:rsidRPr="00340956">
              <w:rPr>
                <w:rFonts w:eastAsia="Calibri" w:cs="Times New Roman"/>
                <w:sz w:val="20"/>
                <w:szCs w:val="20"/>
              </w:rPr>
              <w:t xml:space="preserve">Ruling on </w:t>
            </w:r>
            <w:proofErr w:type="spellStart"/>
            <w:r w:rsidRPr="00340956">
              <w:rPr>
                <w:rFonts w:eastAsia="Calibri" w:cs="Times New Roman"/>
                <w:i/>
                <w:sz w:val="20"/>
                <w:szCs w:val="20"/>
              </w:rPr>
              <w:t>voir</w:t>
            </w:r>
            <w:proofErr w:type="spellEnd"/>
            <w:r w:rsidRPr="00340956">
              <w:rPr>
                <w:rFonts w:eastAsia="Calibri" w:cs="Times New Roman"/>
                <w:i/>
                <w:sz w:val="20"/>
                <w:szCs w:val="20"/>
              </w:rPr>
              <w:t xml:space="preserve"> dire</w:t>
            </w:r>
            <w:r w:rsidRPr="00340956">
              <w:rPr>
                <w:rFonts w:eastAsia="Calibri" w:cs="Times New Roman"/>
                <w:sz w:val="20"/>
                <w:szCs w:val="20"/>
              </w:rPr>
              <w:t xml:space="preserve"> to admit hearsay evidence of deceased’s </w:t>
            </w:r>
            <w:proofErr w:type="spellStart"/>
            <w:r w:rsidRPr="00340956">
              <w:rPr>
                <w:rFonts w:eastAsia="Calibri" w:cs="Times New Roman"/>
                <w:sz w:val="20"/>
                <w:szCs w:val="20"/>
              </w:rPr>
              <w:t>pre</w:t>
            </w:r>
            <w:r w:rsidRPr="00340956">
              <w:rPr>
                <w:rFonts w:eastAsia="Calibri" w:cs="Times New Roman"/>
                <w:sz w:val="20"/>
                <w:szCs w:val="20"/>
              </w:rPr>
              <w:noBreakHyphen/>
              <w:t>death</w:t>
            </w:r>
            <w:proofErr w:type="spellEnd"/>
            <w:r w:rsidRPr="00340956">
              <w:rPr>
                <w:rFonts w:eastAsia="Calibri" w:cs="Times New Roman"/>
                <w:b/>
                <w:i/>
                <w:sz w:val="20"/>
                <w:szCs w:val="20"/>
              </w:rPr>
              <w:t xml:space="preserve"> </w:t>
            </w:r>
            <w:r w:rsidRPr="00340956">
              <w:rPr>
                <w:rFonts w:eastAsia="Calibri" w:cs="Times New Roman"/>
                <w:sz w:val="20"/>
                <w:szCs w:val="20"/>
              </w:rPr>
              <w:t>utterance into evidence</w:t>
            </w:r>
          </w:p>
        </w:tc>
      </w:tr>
      <w:tr w:rsidR="008417D4" w:rsidRPr="00340956" w:rsidTr="00BE5E70">
        <w:tc>
          <w:tcPr>
            <w:tcW w:w="2427" w:type="pct"/>
          </w:tcPr>
          <w:p w:rsidR="008417D4" w:rsidRPr="00340956" w:rsidRDefault="008417D4" w:rsidP="00BE5E70">
            <w:pPr>
              <w:jc w:val="both"/>
              <w:rPr>
                <w:rFonts w:eastAsia="Calibri" w:cs="Times New Roman"/>
                <w:sz w:val="20"/>
                <w:szCs w:val="20"/>
              </w:rPr>
            </w:pPr>
            <w:r w:rsidRPr="00340956">
              <w:rPr>
                <w:rFonts w:eastAsia="Calibri" w:cs="Times New Roman"/>
                <w:sz w:val="20"/>
                <w:szCs w:val="20"/>
              </w:rPr>
              <w:t>November 25, 2004</w:t>
            </w:r>
          </w:p>
          <w:p w:rsidR="008417D4" w:rsidRPr="00340956" w:rsidRDefault="008417D4" w:rsidP="00BE5E70">
            <w:pPr>
              <w:jc w:val="both"/>
              <w:rPr>
                <w:rFonts w:eastAsia="Calibri" w:cs="Times New Roman"/>
                <w:sz w:val="20"/>
                <w:szCs w:val="20"/>
              </w:rPr>
            </w:pPr>
            <w:r w:rsidRPr="00340956">
              <w:rPr>
                <w:rFonts w:eastAsia="Calibri" w:cs="Times New Roman"/>
                <w:sz w:val="20"/>
                <w:szCs w:val="20"/>
              </w:rPr>
              <w:t>Ontario Superior Court of Justice</w:t>
            </w:r>
          </w:p>
          <w:p w:rsidR="008417D4" w:rsidRPr="00340956" w:rsidRDefault="008417D4" w:rsidP="00BE5E70">
            <w:pPr>
              <w:jc w:val="both"/>
              <w:rPr>
                <w:rFonts w:eastAsia="Calibri" w:cs="Times New Roman"/>
                <w:sz w:val="20"/>
                <w:szCs w:val="20"/>
              </w:rPr>
            </w:pPr>
            <w:r w:rsidRPr="00340956">
              <w:rPr>
                <w:rFonts w:eastAsia="Calibri" w:cs="Times New Roman"/>
                <w:sz w:val="20"/>
                <w:szCs w:val="20"/>
              </w:rPr>
              <w:t>(</w:t>
            </w:r>
            <w:proofErr w:type="spellStart"/>
            <w:r w:rsidRPr="00340956">
              <w:rPr>
                <w:rFonts w:eastAsia="Calibri" w:cs="Times New Roman"/>
                <w:sz w:val="20"/>
                <w:szCs w:val="20"/>
              </w:rPr>
              <w:t>Fragomeni</w:t>
            </w:r>
            <w:proofErr w:type="spellEnd"/>
            <w:r w:rsidRPr="00340956">
              <w:rPr>
                <w:rFonts w:eastAsia="Calibri" w:cs="Times New Roman"/>
                <w:sz w:val="20"/>
                <w:szCs w:val="20"/>
              </w:rPr>
              <w:t xml:space="preserve"> J.) </w:t>
            </w:r>
          </w:p>
          <w:p w:rsidR="008417D4" w:rsidRPr="00340956" w:rsidRDefault="008417D4" w:rsidP="00BE5E70">
            <w:pPr>
              <w:jc w:val="both"/>
              <w:rPr>
                <w:rFonts w:eastAsia="Calibri" w:cs="Times New Roman"/>
                <w:sz w:val="20"/>
                <w:szCs w:val="20"/>
              </w:rPr>
            </w:pPr>
          </w:p>
        </w:tc>
        <w:tc>
          <w:tcPr>
            <w:tcW w:w="243" w:type="pct"/>
          </w:tcPr>
          <w:p w:rsidR="008417D4" w:rsidRPr="00340956" w:rsidRDefault="008417D4" w:rsidP="00BE5E70">
            <w:pPr>
              <w:jc w:val="both"/>
              <w:rPr>
                <w:rFonts w:eastAsia="Calibri" w:cs="Times New Roman"/>
                <w:sz w:val="20"/>
                <w:szCs w:val="20"/>
              </w:rPr>
            </w:pPr>
          </w:p>
        </w:tc>
        <w:tc>
          <w:tcPr>
            <w:tcW w:w="2330" w:type="pct"/>
          </w:tcPr>
          <w:p w:rsidR="008417D4" w:rsidRPr="00340956" w:rsidRDefault="008417D4" w:rsidP="00BE5E70">
            <w:pPr>
              <w:jc w:val="both"/>
              <w:rPr>
                <w:rFonts w:eastAsia="Calibri" w:cs="Times New Roman"/>
                <w:sz w:val="20"/>
                <w:szCs w:val="20"/>
              </w:rPr>
            </w:pPr>
            <w:r w:rsidRPr="00340956">
              <w:rPr>
                <w:rFonts w:eastAsia="Calibri" w:cs="Times New Roman"/>
                <w:sz w:val="20"/>
                <w:szCs w:val="20"/>
              </w:rPr>
              <w:t>Applicant convicted of second degree murder by jury</w:t>
            </w:r>
          </w:p>
          <w:p w:rsidR="008417D4" w:rsidRPr="00340956" w:rsidRDefault="008417D4" w:rsidP="00BE5E70">
            <w:pPr>
              <w:jc w:val="both"/>
              <w:rPr>
                <w:rFonts w:eastAsia="Calibri" w:cs="Times New Roman"/>
                <w:sz w:val="20"/>
                <w:szCs w:val="20"/>
              </w:rPr>
            </w:pPr>
          </w:p>
        </w:tc>
      </w:tr>
      <w:tr w:rsidR="008417D4" w:rsidRPr="00340956" w:rsidTr="00BE5E70">
        <w:tc>
          <w:tcPr>
            <w:tcW w:w="2427" w:type="pct"/>
          </w:tcPr>
          <w:p w:rsidR="008417D4" w:rsidRPr="00340956" w:rsidRDefault="008417D4" w:rsidP="00BE5E70">
            <w:pPr>
              <w:jc w:val="both"/>
              <w:rPr>
                <w:rFonts w:eastAsia="Calibri" w:cs="Times New Roman"/>
                <w:sz w:val="20"/>
                <w:szCs w:val="20"/>
              </w:rPr>
            </w:pPr>
            <w:r w:rsidRPr="00340956">
              <w:rPr>
                <w:rFonts w:eastAsia="Calibri" w:cs="Times New Roman"/>
                <w:sz w:val="20"/>
                <w:szCs w:val="20"/>
              </w:rPr>
              <w:t>November 30, 2010</w:t>
            </w:r>
          </w:p>
          <w:p w:rsidR="008417D4" w:rsidRPr="00340956" w:rsidRDefault="008417D4" w:rsidP="00BE5E70">
            <w:pPr>
              <w:jc w:val="both"/>
              <w:rPr>
                <w:rFonts w:eastAsia="Calibri" w:cs="Times New Roman"/>
                <w:sz w:val="20"/>
                <w:szCs w:val="20"/>
              </w:rPr>
            </w:pPr>
            <w:r w:rsidRPr="00340956">
              <w:rPr>
                <w:rFonts w:eastAsia="Calibri" w:cs="Times New Roman"/>
                <w:sz w:val="20"/>
                <w:szCs w:val="20"/>
              </w:rPr>
              <w:t>Court of Appeal for Ontario</w:t>
            </w:r>
          </w:p>
          <w:p w:rsidR="008417D4" w:rsidRPr="00340956" w:rsidRDefault="008417D4" w:rsidP="00BE5E70">
            <w:pPr>
              <w:jc w:val="both"/>
              <w:rPr>
                <w:rFonts w:eastAsia="Calibri" w:cs="Times New Roman"/>
                <w:sz w:val="20"/>
                <w:szCs w:val="20"/>
              </w:rPr>
            </w:pPr>
            <w:r w:rsidRPr="00340956">
              <w:rPr>
                <w:rFonts w:eastAsia="Calibri" w:cs="Times New Roman"/>
                <w:sz w:val="20"/>
                <w:szCs w:val="20"/>
              </w:rPr>
              <w:t xml:space="preserve">(Doherty, Feldman, </w:t>
            </w:r>
            <w:proofErr w:type="spellStart"/>
            <w:r w:rsidRPr="00340956">
              <w:rPr>
                <w:rFonts w:eastAsia="Calibri" w:cs="Times New Roman"/>
                <w:sz w:val="20"/>
                <w:szCs w:val="20"/>
              </w:rPr>
              <w:t>Gillese</w:t>
            </w:r>
            <w:proofErr w:type="spellEnd"/>
            <w:r w:rsidRPr="00340956">
              <w:rPr>
                <w:rFonts w:eastAsia="Calibri" w:cs="Times New Roman"/>
                <w:sz w:val="20"/>
                <w:szCs w:val="20"/>
              </w:rPr>
              <w:t xml:space="preserve"> JJ.A.)</w:t>
            </w:r>
          </w:p>
          <w:p w:rsidR="008417D4" w:rsidRPr="00340956" w:rsidRDefault="008417D4" w:rsidP="00BE5E70">
            <w:pPr>
              <w:jc w:val="both"/>
              <w:rPr>
                <w:rFonts w:eastAsia="Calibri" w:cs="Times New Roman"/>
                <w:sz w:val="20"/>
                <w:szCs w:val="20"/>
              </w:rPr>
            </w:pPr>
            <w:r w:rsidRPr="00340956">
              <w:rPr>
                <w:rFonts w:eastAsia="Calibri" w:cs="Times New Roman"/>
                <w:sz w:val="20"/>
                <w:szCs w:val="20"/>
              </w:rPr>
              <w:t>2010 ONCA 808</w:t>
            </w:r>
          </w:p>
          <w:p w:rsidR="008417D4" w:rsidRPr="00340956" w:rsidRDefault="008417D4" w:rsidP="00BE5E70">
            <w:pPr>
              <w:jc w:val="both"/>
              <w:rPr>
                <w:rFonts w:eastAsia="Calibri" w:cs="Times New Roman"/>
                <w:sz w:val="20"/>
                <w:szCs w:val="20"/>
              </w:rPr>
            </w:pPr>
            <w:r w:rsidRPr="00340956">
              <w:rPr>
                <w:rFonts w:eastAsia="Calibri" w:cs="Times New Roman"/>
                <w:sz w:val="20"/>
                <w:szCs w:val="20"/>
              </w:rPr>
              <w:t>C4215</w:t>
            </w:r>
          </w:p>
          <w:p w:rsidR="008417D4" w:rsidRPr="00340956" w:rsidRDefault="008417D4" w:rsidP="00BE5E70">
            <w:pPr>
              <w:jc w:val="both"/>
              <w:rPr>
                <w:rFonts w:eastAsia="Calibri" w:cs="Times New Roman"/>
                <w:sz w:val="20"/>
                <w:szCs w:val="20"/>
              </w:rPr>
            </w:pPr>
          </w:p>
        </w:tc>
        <w:tc>
          <w:tcPr>
            <w:tcW w:w="243" w:type="pct"/>
          </w:tcPr>
          <w:p w:rsidR="008417D4" w:rsidRPr="00340956" w:rsidRDefault="008417D4" w:rsidP="00BE5E70">
            <w:pPr>
              <w:jc w:val="both"/>
              <w:rPr>
                <w:rFonts w:eastAsia="Calibri" w:cs="Times New Roman"/>
                <w:sz w:val="20"/>
                <w:szCs w:val="20"/>
              </w:rPr>
            </w:pPr>
          </w:p>
        </w:tc>
        <w:tc>
          <w:tcPr>
            <w:tcW w:w="2330" w:type="pct"/>
          </w:tcPr>
          <w:p w:rsidR="008417D4" w:rsidRPr="00340956" w:rsidRDefault="008417D4" w:rsidP="00BE5E70">
            <w:pPr>
              <w:jc w:val="both"/>
              <w:rPr>
                <w:rFonts w:eastAsia="Calibri" w:cs="Times New Roman"/>
                <w:sz w:val="20"/>
                <w:szCs w:val="20"/>
              </w:rPr>
            </w:pPr>
            <w:r w:rsidRPr="00340956">
              <w:rPr>
                <w:rFonts w:eastAsia="Calibri" w:cs="Times New Roman"/>
                <w:sz w:val="20"/>
                <w:szCs w:val="20"/>
              </w:rPr>
              <w:t>Appeal dismissed</w:t>
            </w:r>
          </w:p>
          <w:p w:rsidR="008417D4" w:rsidRPr="00340956" w:rsidRDefault="008417D4" w:rsidP="00BE5E70">
            <w:pPr>
              <w:jc w:val="both"/>
              <w:rPr>
                <w:rFonts w:eastAsia="Calibri" w:cs="Times New Roman"/>
                <w:sz w:val="20"/>
                <w:szCs w:val="20"/>
              </w:rPr>
            </w:pPr>
          </w:p>
        </w:tc>
      </w:tr>
      <w:tr w:rsidR="008417D4" w:rsidRPr="00340956" w:rsidTr="00BE5E70">
        <w:tc>
          <w:tcPr>
            <w:tcW w:w="2427" w:type="pct"/>
          </w:tcPr>
          <w:p w:rsidR="008417D4" w:rsidRPr="00340956" w:rsidRDefault="008417D4" w:rsidP="00BE5E70">
            <w:pPr>
              <w:jc w:val="both"/>
              <w:rPr>
                <w:rFonts w:eastAsia="Calibri" w:cs="Times New Roman"/>
                <w:sz w:val="20"/>
                <w:szCs w:val="20"/>
              </w:rPr>
            </w:pPr>
            <w:r w:rsidRPr="00340956">
              <w:rPr>
                <w:rFonts w:eastAsia="Calibri" w:cs="Times New Roman"/>
                <w:sz w:val="20"/>
                <w:szCs w:val="20"/>
              </w:rPr>
              <w:t>January 28, 2011</w:t>
            </w:r>
          </w:p>
          <w:p w:rsidR="008417D4" w:rsidRPr="00340956" w:rsidRDefault="008417D4" w:rsidP="00BE5E70">
            <w:pPr>
              <w:jc w:val="both"/>
              <w:rPr>
                <w:rFonts w:eastAsia="Calibri" w:cs="Times New Roman"/>
                <w:sz w:val="20"/>
                <w:szCs w:val="20"/>
              </w:rPr>
            </w:pPr>
            <w:r w:rsidRPr="00340956">
              <w:rPr>
                <w:rFonts w:eastAsia="Calibri" w:cs="Times New Roman"/>
                <w:sz w:val="20"/>
                <w:szCs w:val="20"/>
              </w:rPr>
              <w:t>Supreme Court of Canada</w:t>
            </w:r>
          </w:p>
        </w:tc>
        <w:tc>
          <w:tcPr>
            <w:tcW w:w="243" w:type="pct"/>
          </w:tcPr>
          <w:p w:rsidR="008417D4" w:rsidRPr="00340956" w:rsidRDefault="008417D4" w:rsidP="00BE5E70">
            <w:pPr>
              <w:jc w:val="both"/>
              <w:rPr>
                <w:rFonts w:eastAsia="Calibri" w:cs="Times New Roman"/>
                <w:sz w:val="20"/>
                <w:szCs w:val="20"/>
              </w:rPr>
            </w:pPr>
          </w:p>
        </w:tc>
        <w:tc>
          <w:tcPr>
            <w:tcW w:w="2330" w:type="pct"/>
          </w:tcPr>
          <w:p w:rsidR="008417D4" w:rsidRPr="00340956" w:rsidRDefault="008417D4" w:rsidP="00BE5E70">
            <w:pPr>
              <w:jc w:val="both"/>
              <w:rPr>
                <w:rFonts w:eastAsia="Calibri" w:cs="Times New Roman"/>
                <w:sz w:val="20"/>
                <w:szCs w:val="20"/>
              </w:rPr>
            </w:pPr>
            <w:r w:rsidRPr="00340956">
              <w:rPr>
                <w:rFonts w:eastAsia="Calibri" w:cs="Times New Roman"/>
                <w:sz w:val="20"/>
                <w:szCs w:val="20"/>
              </w:rPr>
              <w:t>Application for leave to appeal filed</w:t>
            </w:r>
          </w:p>
          <w:p w:rsidR="008417D4" w:rsidRPr="00340956" w:rsidRDefault="008417D4" w:rsidP="00BE5E70">
            <w:pPr>
              <w:jc w:val="both"/>
              <w:rPr>
                <w:rFonts w:eastAsia="Calibri" w:cs="Times New Roman"/>
                <w:sz w:val="20"/>
                <w:szCs w:val="20"/>
              </w:rPr>
            </w:pPr>
          </w:p>
        </w:tc>
      </w:tr>
    </w:tbl>
    <w:p w:rsidR="007B6275" w:rsidRDefault="007B6275" w:rsidP="008D292F">
      <w:pPr>
        <w:rPr>
          <w:sz w:val="20"/>
          <w:szCs w:val="20"/>
        </w:rPr>
      </w:pPr>
    </w:p>
    <w:p w:rsidR="007B6275" w:rsidRDefault="00F96E7B" w:rsidP="008D292F">
      <w:pPr>
        <w:rPr>
          <w:sz w:val="20"/>
          <w:szCs w:val="20"/>
          <w:lang w:val="fr-CA"/>
        </w:rPr>
      </w:pPr>
      <w:r w:rsidRPr="00F96E7B">
        <w:rPr>
          <w:sz w:val="20"/>
          <w:szCs w:val="20"/>
          <w:lang w:val="fr-CA"/>
        </w:rPr>
        <w:pict>
          <v:rect id="_x0000_i1044" style="width:2in;height:1pt" o:hrpct="0" o:hralign="center" o:hrstd="t" o:hrnoshade="t" o:hr="t" fillcolor="black [3213]" stroked="f"/>
        </w:pict>
      </w:r>
    </w:p>
    <w:p w:rsidR="004D3498" w:rsidRDefault="004D3498">
      <w:pPr>
        <w:rPr>
          <w:sz w:val="20"/>
          <w:szCs w:val="20"/>
          <w:lang w:val="fr-CA"/>
        </w:rPr>
      </w:pPr>
      <w:r>
        <w:rPr>
          <w:sz w:val="20"/>
          <w:szCs w:val="20"/>
          <w:lang w:val="fr-CA"/>
        </w:rPr>
        <w:br w:type="page"/>
      </w:r>
    </w:p>
    <w:p w:rsidR="007B6275" w:rsidRPr="007B6275" w:rsidRDefault="007B6275" w:rsidP="008D292F">
      <w:pPr>
        <w:rPr>
          <w:sz w:val="20"/>
          <w:szCs w:val="20"/>
        </w:rPr>
      </w:pPr>
      <w:r>
        <w:rPr>
          <w:sz w:val="20"/>
          <w:szCs w:val="20"/>
          <w:u w:val="single"/>
          <w:lang w:val="fr-CA"/>
        </w:rPr>
        <w:lastRenderedPageBreak/>
        <w:t>RÉSUMÉ DE L’AFFAIRE</w:t>
      </w:r>
    </w:p>
    <w:p w:rsidR="007B6275" w:rsidRDefault="007B6275" w:rsidP="008D292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8417D4" w:rsidRPr="0058524F" w:rsidTr="00BE5E70">
        <w:tc>
          <w:tcPr>
            <w:tcW w:w="5000" w:type="pct"/>
            <w:gridSpan w:val="3"/>
          </w:tcPr>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 xml:space="preserve">Droit criminel — Preuve — Procès — Procédure — Obligation de l'avocat de la Couronne — Rôle de la Cour d'appel — La Cour d'appel </w:t>
            </w:r>
            <w:proofErr w:type="spellStart"/>
            <w:r w:rsidRPr="00340956">
              <w:rPr>
                <w:rFonts w:eastAsia="Calibri" w:cs="Times New Roman"/>
                <w:sz w:val="20"/>
                <w:szCs w:val="20"/>
                <w:lang w:val="fr-CA"/>
              </w:rPr>
              <w:t>a</w:t>
            </w:r>
            <w:r w:rsidRPr="00340956">
              <w:rPr>
                <w:rFonts w:eastAsia="Calibri" w:cs="Times New Roman"/>
                <w:sz w:val="20"/>
                <w:szCs w:val="20"/>
                <w:lang w:val="fr-CA"/>
              </w:rPr>
              <w:noBreakHyphen/>
              <w:t>t</w:t>
            </w:r>
            <w:r w:rsidRPr="00340956">
              <w:rPr>
                <w:rFonts w:eastAsia="Calibri" w:cs="Times New Roman"/>
                <w:sz w:val="20"/>
                <w:szCs w:val="20"/>
                <w:lang w:val="fr-CA"/>
              </w:rPr>
              <w:noBreakHyphen/>
              <w:t>elle</w:t>
            </w:r>
            <w:proofErr w:type="spellEnd"/>
            <w:r w:rsidRPr="00340956">
              <w:rPr>
                <w:rFonts w:eastAsia="Calibri" w:cs="Times New Roman"/>
                <w:sz w:val="20"/>
                <w:szCs w:val="20"/>
                <w:lang w:val="fr-CA"/>
              </w:rPr>
              <w:t xml:space="preserve"> eu tort de conclure que le demandeur n'a subi aucun préjudice à la suite des manquements importants de l'avocat de la Couronne à son obligation d'agir équitablement et avec impartialité? — L'inconduite de l'avocat de la Couronne </w:t>
            </w:r>
            <w:proofErr w:type="spellStart"/>
            <w:r w:rsidRPr="00340956">
              <w:rPr>
                <w:rFonts w:eastAsia="Calibri" w:cs="Times New Roman"/>
                <w:sz w:val="20"/>
                <w:szCs w:val="20"/>
                <w:lang w:val="fr-CA"/>
              </w:rPr>
              <w:t>pouvait</w:t>
            </w:r>
            <w:r w:rsidRPr="00340956">
              <w:rPr>
                <w:rFonts w:eastAsia="Calibri" w:cs="Times New Roman"/>
                <w:sz w:val="20"/>
                <w:szCs w:val="20"/>
                <w:lang w:val="fr-CA"/>
              </w:rPr>
              <w:noBreakHyphen/>
              <w:t>elle</w:t>
            </w:r>
            <w:proofErr w:type="spellEnd"/>
            <w:r w:rsidRPr="00340956">
              <w:rPr>
                <w:rFonts w:eastAsia="Calibri" w:cs="Times New Roman"/>
                <w:sz w:val="20"/>
                <w:szCs w:val="20"/>
                <w:lang w:val="fr-CA"/>
              </w:rPr>
              <w:t xml:space="preserve"> être réparée par la disposition réparatrice? </w:t>
            </w:r>
            <w:r w:rsidRPr="00340956">
              <w:rPr>
                <w:rFonts w:eastAsia="Calibri" w:cs="Times New Roman"/>
                <w:i/>
                <w:iCs/>
                <w:sz w:val="20"/>
                <w:szCs w:val="20"/>
                <w:lang w:val="fr-CA"/>
              </w:rPr>
              <w:t>—</w:t>
            </w:r>
            <w:r w:rsidRPr="00340956">
              <w:rPr>
                <w:rFonts w:eastAsia="Calibri" w:cs="Times New Roman"/>
                <w:sz w:val="20"/>
                <w:szCs w:val="20"/>
                <w:lang w:val="fr-CA"/>
              </w:rPr>
              <w:t xml:space="preserve"> En concluant que la déclaration de la défunte relatée à un témoin était admissible, la Cour d'appel </w:t>
            </w:r>
            <w:proofErr w:type="spellStart"/>
            <w:r w:rsidRPr="00340956">
              <w:rPr>
                <w:rFonts w:eastAsia="Calibri" w:cs="Times New Roman"/>
                <w:sz w:val="20"/>
                <w:szCs w:val="20"/>
                <w:lang w:val="fr-CA"/>
              </w:rPr>
              <w:t>a</w:t>
            </w:r>
            <w:r w:rsidRPr="00340956">
              <w:rPr>
                <w:rFonts w:eastAsia="Calibri" w:cs="Times New Roman"/>
                <w:sz w:val="20"/>
                <w:szCs w:val="20"/>
                <w:lang w:val="fr-CA"/>
              </w:rPr>
              <w:noBreakHyphen/>
              <w:t>t</w:t>
            </w:r>
            <w:r w:rsidRPr="00340956">
              <w:rPr>
                <w:rFonts w:eastAsia="Calibri" w:cs="Times New Roman"/>
                <w:sz w:val="20"/>
                <w:szCs w:val="20"/>
                <w:lang w:val="fr-CA"/>
              </w:rPr>
              <w:noBreakHyphen/>
              <w:t>elle</w:t>
            </w:r>
            <w:proofErr w:type="spellEnd"/>
            <w:r w:rsidRPr="00340956">
              <w:rPr>
                <w:rFonts w:eastAsia="Calibri" w:cs="Times New Roman"/>
                <w:sz w:val="20"/>
                <w:szCs w:val="20"/>
                <w:lang w:val="fr-CA"/>
              </w:rPr>
              <w:t xml:space="preserve"> eu tort de ne pas avoir pris en compte les éléments de preuve qui permettaient de conclure qu'il y avait possibilité de fabrication? — La Cour d'appel </w:t>
            </w:r>
            <w:proofErr w:type="spellStart"/>
            <w:r w:rsidRPr="00340956">
              <w:rPr>
                <w:rFonts w:eastAsia="Calibri" w:cs="Times New Roman"/>
                <w:sz w:val="20"/>
                <w:szCs w:val="20"/>
                <w:lang w:val="fr-CA"/>
              </w:rPr>
              <w:t>a</w:t>
            </w:r>
            <w:r w:rsidRPr="00340956">
              <w:rPr>
                <w:rFonts w:eastAsia="Calibri" w:cs="Times New Roman"/>
                <w:sz w:val="20"/>
                <w:szCs w:val="20"/>
                <w:lang w:val="fr-CA"/>
              </w:rPr>
              <w:noBreakHyphen/>
              <w:t>t</w:t>
            </w:r>
            <w:r w:rsidRPr="00340956">
              <w:rPr>
                <w:rFonts w:eastAsia="Calibri" w:cs="Times New Roman"/>
                <w:sz w:val="20"/>
                <w:szCs w:val="20"/>
                <w:lang w:val="fr-CA"/>
              </w:rPr>
              <w:noBreakHyphen/>
              <w:t>elle</w:t>
            </w:r>
            <w:proofErr w:type="spellEnd"/>
            <w:r w:rsidRPr="00340956">
              <w:rPr>
                <w:rFonts w:eastAsia="Calibri" w:cs="Times New Roman"/>
                <w:sz w:val="20"/>
                <w:szCs w:val="20"/>
                <w:lang w:val="fr-CA"/>
              </w:rPr>
              <w:t xml:space="preserve"> outrepassé son rôle en faisant une appréciation de la fiabilité en dernière analyse de témoignages contradictoires?</w:t>
            </w:r>
          </w:p>
          <w:p w:rsidR="008417D4" w:rsidRPr="00340956" w:rsidRDefault="008417D4" w:rsidP="00BE5E70">
            <w:pPr>
              <w:jc w:val="both"/>
              <w:rPr>
                <w:rFonts w:eastAsia="Calibri" w:cs="Times New Roman"/>
                <w:sz w:val="20"/>
                <w:szCs w:val="20"/>
                <w:lang w:val="fr-CA"/>
              </w:rPr>
            </w:pPr>
          </w:p>
        </w:tc>
      </w:tr>
      <w:tr w:rsidR="008417D4" w:rsidRPr="0058524F" w:rsidTr="00BE5E70">
        <w:tc>
          <w:tcPr>
            <w:tcW w:w="5000" w:type="pct"/>
            <w:gridSpan w:val="3"/>
          </w:tcPr>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 xml:space="preserve">Le demandeur a été déclaré coupable par un jury du meurtre au deuxième degré de sa petite amie.  Lors d’un </w:t>
            </w:r>
            <w:proofErr w:type="spellStart"/>
            <w:r w:rsidRPr="00340956">
              <w:rPr>
                <w:rFonts w:eastAsia="Calibri" w:cs="Times New Roman"/>
                <w:sz w:val="20"/>
                <w:szCs w:val="20"/>
                <w:lang w:val="fr-CA"/>
              </w:rPr>
              <w:t>voir</w:t>
            </w:r>
            <w:r w:rsidRPr="00340956">
              <w:rPr>
                <w:rFonts w:eastAsia="Calibri" w:cs="Times New Roman"/>
                <w:sz w:val="20"/>
                <w:szCs w:val="20"/>
                <w:lang w:val="fr-CA"/>
              </w:rPr>
              <w:noBreakHyphen/>
              <w:t>dire</w:t>
            </w:r>
            <w:proofErr w:type="spellEnd"/>
            <w:r w:rsidRPr="00340956">
              <w:rPr>
                <w:rFonts w:eastAsia="Calibri" w:cs="Times New Roman"/>
                <w:sz w:val="20"/>
                <w:szCs w:val="20"/>
                <w:lang w:val="fr-CA"/>
              </w:rPr>
              <w:t xml:space="preserve"> préalable au procès, le juge du procès a admis en preuve une déclaration relatée pour établir la véracité de son contenu.  Une amie de la défunte a affirmé dans son témoignage que cette dernière lui aurait dit au cours d'une conversation téléphonique qu'elle se trouvait avec le demandeur.  Le ministère public s'est appuyé sur l’heure de l’appel téléphonique pour conclure que la défunte se trouvait avec le demandeur peu de temps avant l’heure estimée de son décès.  Au procès, l'avocat de la Couronne a vigoureusement </w:t>
            </w:r>
            <w:proofErr w:type="spellStart"/>
            <w:r w:rsidRPr="00340956">
              <w:rPr>
                <w:rFonts w:eastAsia="Calibri" w:cs="Times New Roman"/>
                <w:sz w:val="20"/>
                <w:szCs w:val="20"/>
                <w:lang w:val="fr-CA"/>
              </w:rPr>
              <w:t>contre</w:t>
            </w:r>
            <w:r w:rsidRPr="00340956">
              <w:rPr>
                <w:rFonts w:eastAsia="Calibri" w:cs="Times New Roman"/>
                <w:sz w:val="20"/>
                <w:szCs w:val="20"/>
                <w:lang w:val="fr-CA"/>
              </w:rPr>
              <w:noBreakHyphen/>
              <w:t>interrogé</w:t>
            </w:r>
            <w:proofErr w:type="spellEnd"/>
            <w:r w:rsidRPr="00340956">
              <w:rPr>
                <w:rFonts w:eastAsia="Calibri" w:cs="Times New Roman"/>
                <w:sz w:val="20"/>
                <w:szCs w:val="20"/>
                <w:lang w:val="fr-CA"/>
              </w:rPr>
              <w:t xml:space="preserve"> deux témoins et a fait des commentaires éditoriaux sarcastiques et désobligeants pendant les </w:t>
            </w:r>
            <w:proofErr w:type="spellStart"/>
            <w:r w:rsidRPr="00340956">
              <w:rPr>
                <w:rFonts w:eastAsia="Calibri" w:cs="Times New Roman"/>
                <w:sz w:val="20"/>
                <w:szCs w:val="20"/>
                <w:lang w:val="fr-CA"/>
              </w:rPr>
              <w:t>contre</w:t>
            </w:r>
            <w:r w:rsidRPr="00340956">
              <w:rPr>
                <w:rFonts w:eastAsia="Calibri" w:cs="Times New Roman"/>
                <w:sz w:val="20"/>
                <w:szCs w:val="20"/>
                <w:lang w:val="fr-CA"/>
              </w:rPr>
              <w:noBreakHyphen/>
              <w:t>interrogatoires</w:t>
            </w:r>
            <w:proofErr w:type="spellEnd"/>
            <w:r w:rsidRPr="00340956">
              <w:rPr>
                <w:rFonts w:eastAsia="Calibri" w:cs="Times New Roman"/>
                <w:sz w:val="20"/>
                <w:szCs w:val="20"/>
                <w:lang w:val="fr-CA"/>
              </w:rPr>
              <w:t xml:space="preserve">.  En appel, l'autre avocat de la Couronne a admis que les </w:t>
            </w:r>
            <w:proofErr w:type="spellStart"/>
            <w:r w:rsidRPr="00340956">
              <w:rPr>
                <w:rFonts w:eastAsia="Calibri" w:cs="Times New Roman"/>
                <w:sz w:val="20"/>
                <w:szCs w:val="20"/>
                <w:lang w:val="fr-CA"/>
              </w:rPr>
              <w:t>contre</w:t>
            </w:r>
            <w:r w:rsidRPr="00340956">
              <w:rPr>
                <w:rFonts w:eastAsia="Calibri" w:cs="Times New Roman"/>
                <w:sz w:val="20"/>
                <w:szCs w:val="20"/>
                <w:lang w:val="fr-CA"/>
              </w:rPr>
              <w:noBreakHyphen/>
              <w:t>interrogatoires</w:t>
            </w:r>
            <w:proofErr w:type="spellEnd"/>
            <w:r w:rsidRPr="00340956">
              <w:rPr>
                <w:rFonts w:eastAsia="Calibri" w:cs="Times New Roman"/>
                <w:sz w:val="20"/>
                <w:szCs w:val="20"/>
                <w:lang w:val="fr-CA"/>
              </w:rPr>
              <w:t xml:space="preserve"> avaient été indûment agressifs et désobligeants.  </w:t>
            </w:r>
          </w:p>
          <w:p w:rsidR="008417D4" w:rsidRPr="00340956" w:rsidRDefault="008417D4" w:rsidP="00BE5E70">
            <w:pPr>
              <w:jc w:val="both"/>
              <w:rPr>
                <w:rFonts w:eastAsia="Calibri" w:cs="Times New Roman"/>
                <w:sz w:val="20"/>
                <w:szCs w:val="20"/>
                <w:lang w:val="fr-CA"/>
              </w:rPr>
            </w:pPr>
          </w:p>
        </w:tc>
      </w:tr>
      <w:tr w:rsidR="008417D4" w:rsidRPr="0058524F" w:rsidTr="00BE5E70">
        <w:tc>
          <w:tcPr>
            <w:tcW w:w="2427" w:type="pct"/>
          </w:tcPr>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18 août 2004</w:t>
            </w:r>
          </w:p>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 xml:space="preserve">Cour supérieure de justice de l'Ontario </w:t>
            </w:r>
          </w:p>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 xml:space="preserve">(Juge </w:t>
            </w:r>
            <w:proofErr w:type="spellStart"/>
            <w:r w:rsidRPr="00340956">
              <w:rPr>
                <w:rFonts w:eastAsia="Calibri" w:cs="Times New Roman"/>
                <w:sz w:val="20"/>
                <w:szCs w:val="20"/>
                <w:lang w:val="fr-CA"/>
              </w:rPr>
              <w:t>Fragomeni</w:t>
            </w:r>
            <w:proofErr w:type="spellEnd"/>
            <w:r w:rsidRPr="00340956">
              <w:rPr>
                <w:rFonts w:eastAsia="Calibri" w:cs="Times New Roman"/>
                <w:sz w:val="20"/>
                <w:szCs w:val="20"/>
                <w:lang w:val="fr-CA"/>
              </w:rPr>
              <w:t xml:space="preserve">) </w:t>
            </w:r>
          </w:p>
          <w:p w:rsidR="008417D4" w:rsidRPr="00340956" w:rsidRDefault="008417D4" w:rsidP="00BE5E70">
            <w:pPr>
              <w:jc w:val="both"/>
              <w:rPr>
                <w:rFonts w:eastAsia="Calibri" w:cs="Times New Roman"/>
                <w:sz w:val="20"/>
                <w:szCs w:val="20"/>
                <w:lang w:val="fr-CA"/>
              </w:rPr>
            </w:pPr>
          </w:p>
        </w:tc>
        <w:tc>
          <w:tcPr>
            <w:tcW w:w="243" w:type="pct"/>
          </w:tcPr>
          <w:p w:rsidR="008417D4" w:rsidRPr="00340956" w:rsidRDefault="008417D4" w:rsidP="00BE5E70">
            <w:pPr>
              <w:jc w:val="both"/>
              <w:rPr>
                <w:rFonts w:eastAsia="Calibri" w:cs="Times New Roman"/>
                <w:sz w:val="20"/>
                <w:szCs w:val="20"/>
                <w:lang w:val="fr-CA"/>
              </w:rPr>
            </w:pPr>
          </w:p>
        </w:tc>
        <w:tc>
          <w:tcPr>
            <w:tcW w:w="2330" w:type="pct"/>
          </w:tcPr>
          <w:p w:rsidR="008417D4" w:rsidRPr="00340956" w:rsidRDefault="008417D4" w:rsidP="00BE5E70">
            <w:pPr>
              <w:jc w:val="both"/>
              <w:rPr>
                <w:rFonts w:eastAsia="Calibri" w:cs="Times New Roman"/>
                <w:i/>
                <w:iCs/>
                <w:sz w:val="20"/>
                <w:szCs w:val="20"/>
                <w:lang w:val="fr-CA"/>
              </w:rPr>
            </w:pPr>
            <w:r w:rsidRPr="00340956">
              <w:rPr>
                <w:rFonts w:eastAsia="Calibri" w:cs="Times New Roman"/>
                <w:sz w:val="20"/>
                <w:szCs w:val="20"/>
                <w:lang w:val="fr-CA"/>
              </w:rPr>
              <w:t xml:space="preserve">Décision à la suite d'un </w:t>
            </w:r>
            <w:proofErr w:type="spellStart"/>
            <w:r w:rsidRPr="00340956">
              <w:rPr>
                <w:rFonts w:eastAsia="Calibri" w:cs="Times New Roman"/>
                <w:sz w:val="20"/>
                <w:szCs w:val="20"/>
                <w:lang w:val="fr-CA"/>
              </w:rPr>
              <w:t>voir</w:t>
            </w:r>
            <w:r w:rsidRPr="00340956">
              <w:rPr>
                <w:rFonts w:eastAsia="Calibri" w:cs="Times New Roman"/>
                <w:sz w:val="20"/>
                <w:szCs w:val="20"/>
                <w:lang w:val="fr-CA"/>
              </w:rPr>
              <w:noBreakHyphen/>
              <w:t>dire</w:t>
            </w:r>
            <w:proofErr w:type="spellEnd"/>
            <w:r w:rsidRPr="00340956">
              <w:rPr>
                <w:rFonts w:eastAsia="Calibri" w:cs="Times New Roman"/>
                <w:sz w:val="20"/>
                <w:szCs w:val="20"/>
                <w:lang w:val="fr-CA"/>
              </w:rPr>
              <w:t xml:space="preserve"> d'admettre en preuve la déclaration relatée de la défunte avant sa mort</w:t>
            </w:r>
          </w:p>
        </w:tc>
      </w:tr>
      <w:tr w:rsidR="008417D4" w:rsidRPr="0058524F" w:rsidTr="00BE5E70">
        <w:tc>
          <w:tcPr>
            <w:tcW w:w="2427" w:type="pct"/>
          </w:tcPr>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25 novembre 2004</w:t>
            </w:r>
          </w:p>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 xml:space="preserve">Cour supérieure de justice de l'Ontario </w:t>
            </w:r>
          </w:p>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 xml:space="preserve">(Juge </w:t>
            </w:r>
            <w:proofErr w:type="spellStart"/>
            <w:r w:rsidRPr="00340956">
              <w:rPr>
                <w:rFonts w:eastAsia="Calibri" w:cs="Times New Roman"/>
                <w:sz w:val="20"/>
                <w:szCs w:val="20"/>
                <w:lang w:val="fr-CA"/>
              </w:rPr>
              <w:t>Fragomeni</w:t>
            </w:r>
            <w:proofErr w:type="spellEnd"/>
            <w:r w:rsidRPr="00340956">
              <w:rPr>
                <w:rFonts w:eastAsia="Calibri" w:cs="Times New Roman"/>
                <w:sz w:val="20"/>
                <w:szCs w:val="20"/>
                <w:lang w:val="fr-CA"/>
              </w:rPr>
              <w:t xml:space="preserve">) </w:t>
            </w:r>
          </w:p>
          <w:p w:rsidR="008417D4" w:rsidRPr="00340956" w:rsidRDefault="008417D4" w:rsidP="00BE5E70">
            <w:pPr>
              <w:jc w:val="both"/>
              <w:rPr>
                <w:rFonts w:eastAsia="Calibri" w:cs="Times New Roman"/>
                <w:sz w:val="20"/>
                <w:szCs w:val="20"/>
                <w:lang w:val="fr-CA"/>
              </w:rPr>
            </w:pPr>
          </w:p>
        </w:tc>
        <w:tc>
          <w:tcPr>
            <w:tcW w:w="243" w:type="pct"/>
          </w:tcPr>
          <w:p w:rsidR="008417D4" w:rsidRPr="00340956" w:rsidRDefault="008417D4" w:rsidP="00BE5E70">
            <w:pPr>
              <w:jc w:val="both"/>
              <w:rPr>
                <w:rFonts w:eastAsia="Calibri" w:cs="Times New Roman"/>
                <w:sz w:val="20"/>
                <w:szCs w:val="20"/>
                <w:lang w:val="fr-CA"/>
              </w:rPr>
            </w:pPr>
          </w:p>
        </w:tc>
        <w:tc>
          <w:tcPr>
            <w:tcW w:w="2330" w:type="pct"/>
          </w:tcPr>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Demandeur déclaré coupable de meurtre au deuxième degré par un jury</w:t>
            </w:r>
          </w:p>
          <w:p w:rsidR="008417D4" w:rsidRPr="00340956" w:rsidRDefault="008417D4" w:rsidP="00BE5E70">
            <w:pPr>
              <w:jc w:val="both"/>
              <w:rPr>
                <w:rFonts w:eastAsia="Calibri" w:cs="Times New Roman"/>
                <w:sz w:val="20"/>
                <w:szCs w:val="20"/>
                <w:lang w:val="fr-CA"/>
              </w:rPr>
            </w:pPr>
          </w:p>
        </w:tc>
      </w:tr>
      <w:tr w:rsidR="008417D4" w:rsidRPr="00340956" w:rsidTr="00BE5E70">
        <w:tc>
          <w:tcPr>
            <w:tcW w:w="2427" w:type="pct"/>
          </w:tcPr>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30 novembre 2010</w:t>
            </w:r>
          </w:p>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 xml:space="preserve">Cour d'appel de l'Ontario </w:t>
            </w:r>
          </w:p>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 xml:space="preserve">(Juges Doherty, </w:t>
            </w:r>
            <w:proofErr w:type="spellStart"/>
            <w:r w:rsidRPr="00340956">
              <w:rPr>
                <w:rFonts w:eastAsia="Calibri" w:cs="Times New Roman"/>
                <w:sz w:val="20"/>
                <w:szCs w:val="20"/>
                <w:lang w:val="fr-CA"/>
              </w:rPr>
              <w:t>Feldman</w:t>
            </w:r>
            <w:proofErr w:type="spellEnd"/>
            <w:r w:rsidRPr="00340956">
              <w:rPr>
                <w:rFonts w:eastAsia="Calibri" w:cs="Times New Roman"/>
                <w:sz w:val="20"/>
                <w:szCs w:val="20"/>
                <w:lang w:val="fr-CA"/>
              </w:rPr>
              <w:t xml:space="preserve"> et </w:t>
            </w:r>
            <w:proofErr w:type="spellStart"/>
            <w:r w:rsidRPr="00340956">
              <w:rPr>
                <w:rFonts w:eastAsia="Calibri" w:cs="Times New Roman"/>
                <w:sz w:val="20"/>
                <w:szCs w:val="20"/>
                <w:lang w:val="fr-CA"/>
              </w:rPr>
              <w:t>Gillese</w:t>
            </w:r>
            <w:proofErr w:type="spellEnd"/>
            <w:r w:rsidRPr="00340956">
              <w:rPr>
                <w:rFonts w:eastAsia="Calibri" w:cs="Times New Roman"/>
                <w:sz w:val="20"/>
                <w:szCs w:val="20"/>
                <w:lang w:val="fr-CA"/>
              </w:rPr>
              <w:t>)</w:t>
            </w:r>
          </w:p>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2010 ONCA 808</w:t>
            </w:r>
          </w:p>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C4215</w:t>
            </w:r>
          </w:p>
          <w:p w:rsidR="008417D4" w:rsidRPr="00340956" w:rsidRDefault="008417D4" w:rsidP="00BE5E70">
            <w:pPr>
              <w:jc w:val="both"/>
              <w:rPr>
                <w:rFonts w:eastAsia="Calibri" w:cs="Times New Roman"/>
                <w:sz w:val="20"/>
                <w:szCs w:val="20"/>
                <w:lang w:val="fr-CA"/>
              </w:rPr>
            </w:pPr>
          </w:p>
        </w:tc>
        <w:tc>
          <w:tcPr>
            <w:tcW w:w="243" w:type="pct"/>
          </w:tcPr>
          <w:p w:rsidR="008417D4" w:rsidRPr="00340956" w:rsidRDefault="008417D4" w:rsidP="00BE5E70">
            <w:pPr>
              <w:jc w:val="both"/>
              <w:rPr>
                <w:rFonts w:eastAsia="Calibri" w:cs="Times New Roman"/>
                <w:sz w:val="20"/>
                <w:szCs w:val="20"/>
                <w:lang w:val="fr-CA"/>
              </w:rPr>
            </w:pPr>
          </w:p>
        </w:tc>
        <w:tc>
          <w:tcPr>
            <w:tcW w:w="2330" w:type="pct"/>
          </w:tcPr>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Appel rejeté</w:t>
            </w:r>
          </w:p>
          <w:p w:rsidR="008417D4" w:rsidRPr="00340956" w:rsidRDefault="008417D4" w:rsidP="00BE5E70">
            <w:pPr>
              <w:jc w:val="both"/>
              <w:rPr>
                <w:rFonts w:eastAsia="Calibri" w:cs="Times New Roman"/>
                <w:sz w:val="20"/>
                <w:szCs w:val="20"/>
                <w:lang w:val="fr-CA"/>
              </w:rPr>
            </w:pPr>
          </w:p>
        </w:tc>
      </w:tr>
      <w:tr w:rsidR="008417D4" w:rsidRPr="00340956" w:rsidTr="00BE5E70">
        <w:tc>
          <w:tcPr>
            <w:tcW w:w="2427" w:type="pct"/>
          </w:tcPr>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28 janvier 2011</w:t>
            </w:r>
          </w:p>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Cour suprême du Canada</w:t>
            </w:r>
          </w:p>
        </w:tc>
        <w:tc>
          <w:tcPr>
            <w:tcW w:w="243" w:type="pct"/>
          </w:tcPr>
          <w:p w:rsidR="008417D4" w:rsidRPr="00340956" w:rsidRDefault="008417D4" w:rsidP="00BE5E70">
            <w:pPr>
              <w:jc w:val="both"/>
              <w:rPr>
                <w:rFonts w:eastAsia="Calibri" w:cs="Times New Roman"/>
                <w:sz w:val="20"/>
                <w:szCs w:val="20"/>
                <w:lang w:val="fr-CA"/>
              </w:rPr>
            </w:pPr>
          </w:p>
        </w:tc>
        <w:tc>
          <w:tcPr>
            <w:tcW w:w="2330" w:type="pct"/>
          </w:tcPr>
          <w:p w:rsidR="008417D4" w:rsidRPr="00340956" w:rsidRDefault="008417D4" w:rsidP="00BE5E70">
            <w:pPr>
              <w:jc w:val="both"/>
              <w:rPr>
                <w:rFonts w:eastAsia="Calibri" w:cs="Times New Roman"/>
                <w:sz w:val="20"/>
                <w:szCs w:val="20"/>
                <w:lang w:val="fr-CA"/>
              </w:rPr>
            </w:pPr>
            <w:r w:rsidRPr="00340956">
              <w:rPr>
                <w:rFonts w:eastAsia="Calibri" w:cs="Times New Roman"/>
                <w:sz w:val="20"/>
                <w:szCs w:val="20"/>
                <w:lang w:val="fr-CA"/>
              </w:rPr>
              <w:t>Demande d'autorisation d'appel, déposée</w:t>
            </w:r>
          </w:p>
          <w:p w:rsidR="008417D4" w:rsidRPr="00340956" w:rsidRDefault="008417D4" w:rsidP="00BE5E70">
            <w:pPr>
              <w:jc w:val="both"/>
              <w:rPr>
                <w:rFonts w:eastAsia="Calibri" w:cs="Times New Roman"/>
                <w:sz w:val="20"/>
                <w:szCs w:val="20"/>
                <w:lang w:val="fr-CA"/>
              </w:rPr>
            </w:pPr>
          </w:p>
        </w:tc>
      </w:tr>
    </w:tbl>
    <w:p w:rsidR="007B6275" w:rsidRDefault="007B6275" w:rsidP="008D292F">
      <w:pPr>
        <w:rPr>
          <w:sz w:val="20"/>
          <w:szCs w:val="20"/>
        </w:rPr>
      </w:pPr>
    </w:p>
    <w:p w:rsidR="007B6275" w:rsidRDefault="00F96E7B" w:rsidP="008D292F">
      <w:pPr>
        <w:rPr>
          <w:sz w:val="20"/>
          <w:szCs w:val="20"/>
          <w:lang w:val="fr-CA"/>
        </w:rPr>
      </w:pPr>
      <w:r w:rsidRPr="00F96E7B">
        <w:rPr>
          <w:sz w:val="20"/>
          <w:szCs w:val="20"/>
          <w:lang w:val="fr-CA"/>
        </w:rPr>
        <w:pict>
          <v:rect id="_x0000_i1045" style="width:2in;height:1pt" o:hrpct="0" o:hralign="center" o:hrstd="t" o:hrnoshade="t" o:hr="t" fillcolor="black [3213]" stroked="f"/>
        </w:pict>
      </w:r>
    </w:p>
    <w:p w:rsidR="007B6275" w:rsidRDefault="007B6275"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D3498" w:rsidRPr="003B6CDB" w:rsidTr="00BE5E70">
        <w:trPr>
          <w:cantSplit/>
        </w:trPr>
        <w:tc>
          <w:tcPr>
            <w:tcW w:w="1458" w:type="dxa"/>
          </w:tcPr>
          <w:p w:rsidR="004D3498" w:rsidRPr="003B6CDB" w:rsidRDefault="004D3498" w:rsidP="00BE5E70">
            <w:pPr>
              <w:rPr>
                <w:sz w:val="20"/>
                <w:szCs w:val="20"/>
              </w:rPr>
            </w:pPr>
            <w:r w:rsidRPr="003B6CDB">
              <w:rPr>
                <w:rStyle w:val="SCCFileNumberChar"/>
                <w:sz w:val="20"/>
                <w:szCs w:val="20"/>
              </w:rPr>
              <w:t>34108</w:t>
            </w:r>
          </w:p>
          <w:p w:rsidR="004D3498" w:rsidRPr="003B6CDB" w:rsidRDefault="004D3498" w:rsidP="00BE5E70">
            <w:pPr>
              <w:rPr>
                <w:b/>
                <w:sz w:val="20"/>
                <w:szCs w:val="20"/>
                <w:lang w:val="fr-CA"/>
              </w:rPr>
            </w:pPr>
          </w:p>
        </w:tc>
        <w:tc>
          <w:tcPr>
            <w:tcW w:w="8118" w:type="dxa"/>
          </w:tcPr>
          <w:p w:rsidR="004D3498" w:rsidRPr="003B6CDB" w:rsidRDefault="004D3498" w:rsidP="00BE5E70">
            <w:pPr>
              <w:rPr>
                <w:sz w:val="20"/>
                <w:szCs w:val="20"/>
              </w:rPr>
            </w:pPr>
            <w:r w:rsidRPr="003B6CDB">
              <w:rPr>
                <w:rStyle w:val="SCCLsocChar"/>
                <w:sz w:val="20"/>
                <w:szCs w:val="20"/>
                <w:lang w:val="en-CA"/>
              </w:rPr>
              <w:t xml:space="preserve">Mark </w:t>
            </w:r>
            <w:proofErr w:type="spellStart"/>
            <w:r w:rsidRPr="003B6CDB">
              <w:rPr>
                <w:rStyle w:val="SCCLsocChar"/>
                <w:sz w:val="20"/>
                <w:szCs w:val="20"/>
                <w:lang w:val="en-CA"/>
              </w:rPr>
              <w:t>DeMarco</w:t>
            </w:r>
            <w:proofErr w:type="spellEnd"/>
            <w:r w:rsidRPr="003B6CDB">
              <w:rPr>
                <w:rStyle w:val="SCCLsocChar"/>
                <w:sz w:val="20"/>
                <w:szCs w:val="20"/>
                <w:lang w:val="en-CA"/>
              </w:rPr>
              <w:t xml:space="preserve"> v. The Estate of Joseph </w:t>
            </w:r>
            <w:proofErr w:type="spellStart"/>
            <w:r w:rsidRPr="003B6CDB">
              <w:rPr>
                <w:rStyle w:val="SCCLsocChar"/>
                <w:sz w:val="20"/>
                <w:szCs w:val="20"/>
                <w:lang w:val="en-CA"/>
              </w:rPr>
              <w:t>Nicoletti</w:t>
            </w:r>
            <w:proofErr w:type="spellEnd"/>
            <w:r w:rsidRPr="003B6CDB">
              <w:rPr>
                <w:sz w:val="20"/>
                <w:szCs w:val="20"/>
              </w:rPr>
              <w:t xml:space="preserve"> (Ont.) (Civil) (By Leave)</w:t>
            </w:r>
          </w:p>
          <w:p w:rsidR="004D3498" w:rsidRPr="003B6CDB" w:rsidRDefault="004D3498" w:rsidP="00BE5E70">
            <w:pPr>
              <w:rPr>
                <w:sz w:val="20"/>
                <w:szCs w:val="20"/>
              </w:rPr>
            </w:pPr>
          </w:p>
        </w:tc>
      </w:tr>
      <w:tr w:rsidR="004D3498" w:rsidRPr="003B6CDB" w:rsidTr="00BE5E70">
        <w:trPr>
          <w:cantSplit/>
        </w:trPr>
        <w:tc>
          <w:tcPr>
            <w:tcW w:w="1458" w:type="dxa"/>
          </w:tcPr>
          <w:p w:rsidR="004D3498" w:rsidRPr="003B6CDB" w:rsidRDefault="004D3498" w:rsidP="00BE5E70">
            <w:pPr>
              <w:rPr>
                <w:sz w:val="20"/>
                <w:szCs w:val="20"/>
              </w:rPr>
            </w:pPr>
            <w:r w:rsidRPr="003B6CDB">
              <w:rPr>
                <w:sz w:val="20"/>
                <w:szCs w:val="20"/>
              </w:rPr>
              <w:t>Coram :</w:t>
            </w:r>
          </w:p>
        </w:tc>
        <w:tc>
          <w:tcPr>
            <w:tcW w:w="8118" w:type="dxa"/>
          </w:tcPr>
          <w:p w:rsidR="004D3498" w:rsidRPr="003B6CDB" w:rsidRDefault="004D3498" w:rsidP="00BE5E70">
            <w:pPr>
              <w:rPr>
                <w:sz w:val="20"/>
                <w:szCs w:val="20"/>
              </w:rPr>
            </w:pPr>
            <w:proofErr w:type="spellStart"/>
            <w:r w:rsidRPr="003B6CDB">
              <w:rPr>
                <w:rStyle w:val="SCCCoramChar"/>
                <w:sz w:val="20"/>
                <w:szCs w:val="20"/>
                <w:lang w:val="en-CA"/>
              </w:rPr>
              <w:t>Binnie</w:t>
            </w:r>
            <w:proofErr w:type="spellEnd"/>
            <w:r w:rsidRPr="003B6CDB">
              <w:rPr>
                <w:rStyle w:val="SCCCoramChar"/>
                <w:sz w:val="20"/>
                <w:szCs w:val="20"/>
                <w:lang w:val="en-CA"/>
              </w:rPr>
              <w:t xml:space="preserve">, </w:t>
            </w:r>
            <w:proofErr w:type="spellStart"/>
            <w:r w:rsidRPr="003B6CDB">
              <w:rPr>
                <w:rStyle w:val="SCCCoramChar"/>
                <w:sz w:val="20"/>
                <w:szCs w:val="20"/>
                <w:lang w:val="en-CA"/>
              </w:rPr>
              <w:t>Abella</w:t>
            </w:r>
            <w:proofErr w:type="spellEnd"/>
            <w:r w:rsidRPr="003B6CDB">
              <w:rPr>
                <w:rStyle w:val="SCCCoramChar"/>
                <w:sz w:val="20"/>
                <w:szCs w:val="20"/>
                <w:lang w:val="en-CA"/>
              </w:rPr>
              <w:t xml:space="preserve"> and Rothstein JJ.</w:t>
            </w:r>
          </w:p>
          <w:p w:rsidR="004D3498" w:rsidRPr="003B6CDB" w:rsidRDefault="004D3498" w:rsidP="00BE5E70">
            <w:pPr>
              <w:rPr>
                <w:sz w:val="20"/>
                <w:szCs w:val="20"/>
                <w:u w:val="single"/>
              </w:rPr>
            </w:pPr>
          </w:p>
        </w:tc>
      </w:tr>
      <w:tr w:rsidR="004D3498" w:rsidRPr="0058524F" w:rsidTr="00BE5E70">
        <w:trPr>
          <w:cantSplit/>
        </w:trPr>
        <w:tc>
          <w:tcPr>
            <w:tcW w:w="9576" w:type="dxa"/>
            <w:gridSpan w:val="2"/>
          </w:tcPr>
          <w:p w:rsidR="004D3498" w:rsidRPr="003B6CDB" w:rsidRDefault="00BE5E70" w:rsidP="00BE5E70">
            <w:pPr>
              <w:pStyle w:val="SCCShortJudgment"/>
              <w:rPr>
                <w:szCs w:val="20"/>
              </w:rPr>
            </w:pPr>
            <w:r w:rsidRPr="003C53ED">
              <w:rPr>
                <w:rFonts w:cs="Times New Roman"/>
                <w:szCs w:val="20"/>
              </w:rPr>
              <w:t>The motion for an extension of time to serve and file the application for leave to appeal is granted.</w:t>
            </w:r>
            <w:r>
              <w:rPr>
                <w:rFonts w:cs="Times New Roman"/>
                <w:szCs w:val="20"/>
              </w:rPr>
              <w:t xml:space="preserve"> </w:t>
            </w:r>
            <w:r w:rsidR="004D3498" w:rsidRPr="003B6CDB">
              <w:rPr>
                <w:szCs w:val="20"/>
              </w:rPr>
              <w:t>The application for leave to appeal from the judgment of the Court of Appeal for Ontario, Number C52437, 2010 ONCA 823, dated December 2, 2010, is dismissed with no order as to costs.</w:t>
            </w:r>
          </w:p>
          <w:p w:rsidR="004D3498" w:rsidRPr="003B6CDB" w:rsidRDefault="004D3498" w:rsidP="00BE5E70">
            <w:pPr>
              <w:pStyle w:val="SCCShortJudgment"/>
              <w:ind w:firstLine="0"/>
              <w:rPr>
                <w:szCs w:val="20"/>
              </w:rPr>
            </w:pPr>
          </w:p>
          <w:p w:rsidR="004D3498" w:rsidRPr="003B6CDB" w:rsidRDefault="00BE5E70" w:rsidP="00BE5E70">
            <w:pPr>
              <w:pStyle w:val="SCCShortJudgment"/>
              <w:rPr>
                <w:szCs w:val="20"/>
                <w:lang w:val="fr-CA"/>
              </w:rPr>
            </w:pPr>
            <w:r w:rsidRPr="003C53ED">
              <w:rPr>
                <w:rFonts w:cs="Times New Roman"/>
                <w:szCs w:val="20"/>
                <w:lang w:val="fr-CA"/>
              </w:rPr>
              <w:t>La requête en prorogation du délai de signification et de dépôt de la demande d’autorisation d’appel est accordée.</w:t>
            </w:r>
            <w:r>
              <w:rPr>
                <w:rFonts w:cs="Times New Roman"/>
                <w:szCs w:val="20"/>
                <w:lang w:val="fr-CA"/>
              </w:rPr>
              <w:t xml:space="preserve"> </w:t>
            </w:r>
            <w:r w:rsidR="004D3498" w:rsidRPr="003B6CDB">
              <w:rPr>
                <w:szCs w:val="20"/>
                <w:lang w:val="fr-CA"/>
              </w:rPr>
              <w:t>La demande d’autorisation d’appel de l’arrêt de la Cour d’appel de l’Ontario, numéro C52437, 2010 ONCA 823, daté du 2 décembre 2010, est rejetée sans ordonnance concernant les dépens.</w:t>
            </w:r>
          </w:p>
        </w:tc>
      </w:tr>
    </w:tbl>
    <w:p w:rsidR="008E7EE7" w:rsidRDefault="008E7EE7" w:rsidP="007B6275">
      <w:pPr>
        <w:rPr>
          <w:sz w:val="20"/>
          <w:szCs w:val="20"/>
          <w:lang w:val="fr-CA"/>
        </w:rPr>
      </w:pPr>
    </w:p>
    <w:p w:rsidR="007B6275" w:rsidRPr="007B6275" w:rsidRDefault="007B6275" w:rsidP="007B6275">
      <w:pPr>
        <w:rPr>
          <w:sz w:val="20"/>
          <w:szCs w:val="20"/>
          <w:u w:val="single"/>
        </w:rPr>
      </w:pPr>
      <w:r>
        <w:rPr>
          <w:sz w:val="20"/>
          <w:szCs w:val="20"/>
          <w:u w:val="single"/>
        </w:rPr>
        <w:lastRenderedPageBreak/>
        <w:t>CASE SUMMARY</w:t>
      </w:r>
    </w:p>
    <w:p w:rsidR="007B6275" w:rsidRDefault="007B6275" w:rsidP="007B627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442A5" w:rsidRPr="00340956" w:rsidTr="00BE5E70">
        <w:tc>
          <w:tcPr>
            <w:tcW w:w="5000" w:type="pct"/>
            <w:gridSpan w:val="3"/>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Judgments and orders — Summary judgments — Whether Respondent had legal status to bring motion for summary judgment — Whether decision of Court of Appeal conflicted with earlier decision from the same court</w:t>
            </w:r>
          </w:p>
          <w:p w:rsidR="009442A5" w:rsidRPr="00340956" w:rsidRDefault="009442A5" w:rsidP="00BE5E70">
            <w:pPr>
              <w:jc w:val="both"/>
              <w:rPr>
                <w:rFonts w:eastAsia="Calibri" w:cs="Times New Roman"/>
                <w:sz w:val="20"/>
                <w:szCs w:val="20"/>
              </w:rPr>
            </w:pPr>
          </w:p>
        </w:tc>
      </w:tr>
      <w:tr w:rsidR="009442A5" w:rsidRPr="00340956" w:rsidTr="00BE5E70">
        <w:tc>
          <w:tcPr>
            <w:tcW w:w="5000" w:type="pct"/>
            <w:gridSpan w:val="3"/>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In October of 2000, Mr. </w:t>
            </w:r>
            <w:proofErr w:type="spellStart"/>
            <w:r w:rsidRPr="00340956">
              <w:rPr>
                <w:rFonts w:eastAsia="Calibri" w:cs="Times New Roman"/>
                <w:sz w:val="20"/>
                <w:szCs w:val="20"/>
              </w:rPr>
              <w:t>DeMarco</w:t>
            </w:r>
            <w:proofErr w:type="spellEnd"/>
            <w:r w:rsidRPr="00340956">
              <w:rPr>
                <w:rFonts w:eastAsia="Calibri" w:cs="Times New Roman"/>
                <w:sz w:val="20"/>
                <w:szCs w:val="20"/>
              </w:rPr>
              <w:t xml:space="preserve"> retained the services of his lawyer, Mr. </w:t>
            </w:r>
            <w:proofErr w:type="spellStart"/>
            <w:r w:rsidRPr="00340956">
              <w:rPr>
                <w:rFonts w:eastAsia="Calibri" w:cs="Times New Roman"/>
                <w:sz w:val="20"/>
                <w:szCs w:val="20"/>
              </w:rPr>
              <w:t>Nicoletti</w:t>
            </w:r>
            <w:proofErr w:type="spellEnd"/>
            <w:r w:rsidRPr="00340956">
              <w:rPr>
                <w:rFonts w:eastAsia="Calibri" w:cs="Times New Roman"/>
                <w:sz w:val="20"/>
                <w:szCs w:val="20"/>
              </w:rPr>
              <w:t>, to represent him with in connection with the breakdown of his marriage.  Mr. </w:t>
            </w:r>
            <w:proofErr w:type="spellStart"/>
            <w:r w:rsidRPr="00340956">
              <w:rPr>
                <w:rFonts w:eastAsia="Calibri" w:cs="Times New Roman"/>
                <w:sz w:val="20"/>
                <w:szCs w:val="20"/>
              </w:rPr>
              <w:t>DeMarco</w:t>
            </w:r>
            <w:proofErr w:type="spellEnd"/>
            <w:r w:rsidRPr="00340956">
              <w:rPr>
                <w:rFonts w:eastAsia="Calibri" w:cs="Times New Roman"/>
                <w:sz w:val="20"/>
                <w:szCs w:val="20"/>
              </w:rPr>
              <w:t xml:space="preserve"> wanted to enforce an oral agreement that he had with his then wife pursuant to which she allegedly agreed to accept the sum of $125,000 in final settlement of her property claims.  This amount represented half of the value of the matrimonial home.  Further, both parties allegedly agreed not to make any claims to the other party’s business interests or investments.  After a trial in 2005, Mr. </w:t>
            </w:r>
            <w:proofErr w:type="spellStart"/>
            <w:r w:rsidRPr="00340956">
              <w:rPr>
                <w:rFonts w:eastAsia="Calibri" w:cs="Times New Roman"/>
                <w:sz w:val="20"/>
                <w:szCs w:val="20"/>
              </w:rPr>
              <w:t>DeMarco’s</w:t>
            </w:r>
            <w:proofErr w:type="spellEnd"/>
            <w:r w:rsidRPr="00340956">
              <w:rPr>
                <w:rFonts w:eastAsia="Calibri" w:cs="Times New Roman"/>
                <w:sz w:val="20"/>
                <w:szCs w:val="20"/>
              </w:rPr>
              <w:t xml:space="preserve"> former wife was awarded approximately $264,000 as an equalization payment.  Mr. </w:t>
            </w:r>
            <w:proofErr w:type="spellStart"/>
            <w:r w:rsidRPr="00340956">
              <w:rPr>
                <w:rFonts w:eastAsia="Calibri" w:cs="Times New Roman"/>
                <w:sz w:val="20"/>
                <w:szCs w:val="20"/>
              </w:rPr>
              <w:t>DeMarco</w:t>
            </w:r>
            <w:proofErr w:type="spellEnd"/>
            <w:r w:rsidRPr="00340956">
              <w:rPr>
                <w:rFonts w:eastAsia="Calibri" w:cs="Times New Roman"/>
                <w:sz w:val="20"/>
                <w:szCs w:val="20"/>
              </w:rPr>
              <w:t xml:space="preserve"> filed a statement of claim against Mr. </w:t>
            </w:r>
            <w:proofErr w:type="spellStart"/>
            <w:r w:rsidRPr="00340956">
              <w:rPr>
                <w:rFonts w:eastAsia="Calibri" w:cs="Times New Roman"/>
                <w:sz w:val="20"/>
                <w:szCs w:val="20"/>
              </w:rPr>
              <w:t>Nicoletti</w:t>
            </w:r>
            <w:proofErr w:type="spellEnd"/>
            <w:r w:rsidRPr="00340956">
              <w:rPr>
                <w:rFonts w:eastAsia="Calibri" w:cs="Times New Roman"/>
                <w:sz w:val="20"/>
                <w:szCs w:val="20"/>
              </w:rPr>
              <w:t xml:space="preserve"> in March of 2009 alleging, </w:t>
            </w:r>
            <w:r w:rsidRPr="00340956">
              <w:rPr>
                <w:rFonts w:eastAsia="Calibri" w:cs="Times New Roman"/>
                <w:i/>
                <w:sz w:val="20"/>
                <w:szCs w:val="20"/>
              </w:rPr>
              <w:t>inter alia</w:t>
            </w:r>
            <w:r w:rsidRPr="00340956">
              <w:rPr>
                <w:rFonts w:eastAsia="Calibri" w:cs="Times New Roman"/>
                <w:sz w:val="20"/>
                <w:szCs w:val="20"/>
              </w:rPr>
              <w:t>, that Mr. </w:t>
            </w:r>
            <w:proofErr w:type="spellStart"/>
            <w:r w:rsidRPr="00340956">
              <w:rPr>
                <w:rFonts w:eastAsia="Calibri" w:cs="Times New Roman"/>
                <w:sz w:val="20"/>
                <w:szCs w:val="20"/>
              </w:rPr>
              <w:t>Nicoletti</w:t>
            </w:r>
            <w:proofErr w:type="spellEnd"/>
            <w:r w:rsidRPr="00340956">
              <w:rPr>
                <w:rFonts w:eastAsia="Calibri" w:cs="Times New Roman"/>
                <w:sz w:val="20"/>
                <w:szCs w:val="20"/>
              </w:rPr>
              <w:t xml:space="preserve"> had failed to take necessary steps to enforce the oral agreement.  Mr. </w:t>
            </w:r>
            <w:proofErr w:type="spellStart"/>
            <w:r w:rsidRPr="00340956">
              <w:rPr>
                <w:rFonts w:eastAsia="Calibri" w:cs="Times New Roman"/>
                <w:sz w:val="20"/>
                <w:szCs w:val="20"/>
              </w:rPr>
              <w:t>Nicoletti</w:t>
            </w:r>
            <w:proofErr w:type="spellEnd"/>
            <w:r w:rsidRPr="00340956">
              <w:rPr>
                <w:rFonts w:eastAsia="Calibri" w:cs="Times New Roman"/>
                <w:sz w:val="20"/>
                <w:szCs w:val="20"/>
              </w:rPr>
              <w:t xml:space="preserve"> died a few months later.  His estate brought a motion to dismiss his action, having first obtained an order to continue.</w:t>
            </w:r>
          </w:p>
          <w:p w:rsidR="009442A5" w:rsidRPr="00340956" w:rsidRDefault="009442A5" w:rsidP="00BE5E70">
            <w:pPr>
              <w:jc w:val="both"/>
              <w:rPr>
                <w:rFonts w:eastAsia="Calibri" w:cs="Times New Roman"/>
                <w:sz w:val="20"/>
                <w:szCs w:val="20"/>
              </w:rPr>
            </w:pPr>
          </w:p>
        </w:tc>
      </w:tr>
      <w:tr w:rsidR="009442A5" w:rsidRPr="00340956" w:rsidTr="00BE5E70">
        <w:tc>
          <w:tcPr>
            <w:tcW w:w="2427" w:type="pct"/>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February 23, 2010</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Ontario Superior Court of Justice</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(Crane J.)</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Unreported</w:t>
            </w:r>
          </w:p>
          <w:p w:rsidR="009442A5" w:rsidRPr="00340956" w:rsidRDefault="009442A5" w:rsidP="00BE5E70">
            <w:pPr>
              <w:jc w:val="both"/>
              <w:rPr>
                <w:rFonts w:eastAsia="Calibri" w:cs="Times New Roman"/>
                <w:sz w:val="20"/>
                <w:szCs w:val="20"/>
              </w:rPr>
            </w:pPr>
          </w:p>
        </w:tc>
        <w:tc>
          <w:tcPr>
            <w:tcW w:w="243" w:type="pct"/>
          </w:tcPr>
          <w:p w:rsidR="009442A5" w:rsidRPr="00340956" w:rsidRDefault="009442A5" w:rsidP="00BE5E70">
            <w:pPr>
              <w:jc w:val="both"/>
              <w:rPr>
                <w:rFonts w:eastAsia="Calibri" w:cs="Times New Roman"/>
                <w:sz w:val="20"/>
                <w:szCs w:val="20"/>
              </w:rPr>
            </w:pPr>
          </w:p>
        </w:tc>
        <w:tc>
          <w:tcPr>
            <w:tcW w:w="2330" w:type="pct"/>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Respondent’s motion to dismiss Applicant’s action granted</w:t>
            </w:r>
          </w:p>
          <w:p w:rsidR="009442A5" w:rsidRPr="00340956" w:rsidRDefault="009442A5" w:rsidP="00BE5E70">
            <w:pPr>
              <w:jc w:val="both"/>
              <w:rPr>
                <w:rFonts w:eastAsia="Calibri" w:cs="Times New Roman"/>
                <w:sz w:val="20"/>
                <w:szCs w:val="20"/>
              </w:rPr>
            </w:pPr>
          </w:p>
          <w:p w:rsidR="009442A5" w:rsidRPr="00340956" w:rsidRDefault="009442A5" w:rsidP="00BE5E70">
            <w:pPr>
              <w:jc w:val="both"/>
              <w:rPr>
                <w:rFonts w:eastAsia="Calibri" w:cs="Times New Roman"/>
                <w:sz w:val="20"/>
                <w:szCs w:val="20"/>
              </w:rPr>
            </w:pPr>
          </w:p>
        </w:tc>
      </w:tr>
      <w:tr w:rsidR="009442A5" w:rsidRPr="00340956" w:rsidTr="00BE5E70">
        <w:tc>
          <w:tcPr>
            <w:tcW w:w="2427" w:type="pct"/>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December 2, 2010</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Court of Appeal for Ontario</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w:t>
            </w:r>
            <w:proofErr w:type="spellStart"/>
            <w:r w:rsidRPr="00340956">
              <w:rPr>
                <w:rFonts w:eastAsia="Calibri" w:cs="Times New Roman"/>
                <w:sz w:val="20"/>
                <w:szCs w:val="20"/>
              </w:rPr>
              <w:t>Goudge</w:t>
            </w:r>
            <w:proofErr w:type="spellEnd"/>
            <w:r w:rsidRPr="00340956">
              <w:rPr>
                <w:rFonts w:eastAsia="Calibri" w:cs="Times New Roman"/>
                <w:sz w:val="20"/>
                <w:szCs w:val="20"/>
              </w:rPr>
              <w:t xml:space="preserve">, </w:t>
            </w:r>
            <w:proofErr w:type="spellStart"/>
            <w:r w:rsidRPr="00340956">
              <w:rPr>
                <w:rFonts w:eastAsia="Calibri" w:cs="Times New Roman"/>
                <w:sz w:val="20"/>
                <w:szCs w:val="20"/>
              </w:rPr>
              <w:t>Gillese</w:t>
            </w:r>
            <w:proofErr w:type="spellEnd"/>
            <w:r w:rsidRPr="00340956">
              <w:rPr>
                <w:rFonts w:eastAsia="Calibri" w:cs="Times New Roman"/>
                <w:sz w:val="20"/>
                <w:szCs w:val="20"/>
              </w:rPr>
              <w:t xml:space="preserve"> and Lang JJ.A.)</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2010 ONCA 823</w:t>
            </w:r>
          </w:p>
          <w:p w:rsidR="009442A5" w:rsidRPr="00340956" w:rsidRDefault="009442A5" w:rsidP="00BE5E70">
            <w:pPr>
              <w:jc w:val="both"/>
              <w:rPr>
                <w:rFonts w:eastAsia="Calibri" w:cs="Times New Roman"/>
                <w:sz w:val="20"/>
                <w:szCs w:val="20"/>
              </w:rPr>
            </w:pPr>
          </w:p>
        </w:tc>
        <w:tc>
          <w:tcPr>
            <w:tcW w:w="243" w:type="pct"/>
          </w:tcPr>
          <w:p w:rsidR="009442A5" w:rsidRPr="00340956" w:rsidRDefault="009442A5" w:rsidP="00BE5E70">
            <w:pPr>
              <w:jc w:val="both"/>
              <w:rPr>
                <w:rFonts w:eastAsia="Calibri" w:cs="Times New Roman"/>
                <w:sz w:val="20"/>
                <w:szCs w:val="20"/>
              </w:rPr>
            </w:pPr>
          </w:p>
        </w:tc>
        <w:tc>
          <w:tcPr>
            <w:tcW w:w="2330" w:type="pct"/>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Appeal dismissed.</w:t>
            </w:r>
          </w:p>
          <w:p w:rsidR="009442A5" w:rsidRPr="00340956" w:rsidRDefault="009442A5" w:rsidP="00BE5E70">
            <w:pPr>
              <w:jc w:val="both"/>
              <w:rPr>
                <w:rFonts w:eastAsia="Calibri" w:cs="Times New Roman"/>
                <w:sz w:val="20"/>
                <w:szCs w:val="20"/>
              </w:rPr>
            </w:pPr>
          </w:p>
        </w:tc>
      </w:tr>
      <w:tr w:rsidR="009442A5" w:rsidRPr="00340956" w:rsidTr="00BE5E70">
        <w:trPr>
          <w:trHeight w:val="364"/>
        </w:trPr>
        <w:tc>
          <w:tcPr>
            <w:tcW w:w="2427" w:type="pct"/>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February 1, 2011</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Supreme Court of Canada</w:t>
            </w:r>
          </w:p>
          <w:p w:rsidR="009442A5" w:rsidRPr="00340956" w:rsidRDefault="009442A5" w:rsidP="00BE5E70">
            <w:pPr>
              <w:jc w:val="both"/>
              <w:rPr>
                <w:rFonts w:eastAsia="Calibri" w:cs="Times New Roman"/>
                <w:sz w:val="20"/>
                <w:szCs w:val="20"/>
              </w:rPr>
            </w:pPr>
          </w:p>
        </w:tc>
        <w:tc>
          <w:tcPr>
            <w:tcW w:w="243" w:type="pct"/>
          </w:tcPr>
          <w:p w:rsidR="009442A5" w:rsidRPr="00340956" w:rsidRDefault="009442A5" w:rsidP="00BE5E70">
            <w:pPr>
              <w:jc w:val="both"/>
              <w:rPr>
                <w:rFonts w:eastAsia="Calibri" w:cs="Times New Roman"/>
                <w:sz w:val="20"/>
                <w:szCs w:val="20"/>
              </w:rPr>
            </w:pPr>
          </w:p>
        </w:tc>
        <w:tc>
          <w:tcPr>
            <w:tcW w:w="2330" w:type="pct"/>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Application for leave to appeal filed</w:t>
            </w:r>
          </w:p>
          <w:p w:rsidR="009442A5" w:rsidRPr="00340956" w:rsidRDefault="009442A5" w:rsidP="00BE5E70">
            <w:pPr>
              <w:jc w:val="both"/>
              <w:rPr>
                <w:rFonts w:eastAsia="Calibri" w:cs="Times New Roman"/>
                <w:sz w:val="20"/>
                <w:szCs w:val="20"/>
              </w:rPr>
            </w:pPr>
          </w:p>
        </w:tc>
      </w:tr>
      <w:tr w:rsidR="009442A5" w:rsidRPr="00340956" w:rsidTr="00BE5E70">
        <w:trPr>
          <w:trHeight w:val="364"/>
        </w:trPr>
        <w:tc>
          <w:tcPr>
            <w:tcW w:w="2427" w:type="pct"/>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March 4, 2011</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Supreme Court of Canada</w:t>
            </w:r>
          </w:p>
        </w:tc>
        <w:tc>
          <w:tcPr>
            <w:tcW w:w="243" w:type="pct"/>
          </w:tcPr>
          <w:p w:rsidR="009442A5" w:rsidRPr="00340956" w:rsidRDefault="009442A5" w:rsidP="00BE5E70">
            <w:pPr>
              <w:jc w:val="both"/>
              <w:rPr>
                <w:rFonts w:eastAsia="Calibri" w:cs="Times New Roman"/>
                <w:sz w:val="20"/>
                <w:szCs w:val="20"/>
              </w:rPr>
            </w:pPr>
          </w:p>
        </w:tc>
        <w:tc>
          <w:tcPr>
            <w:tcW w:w="2330" w:type="pct"/>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Motion for extension of time to file application for leave to appeal filed</w:t>
            </w:r>
          </w:p>
        </w:tc>
      </w:tr>
    </w:tbl>
    <w:p w:rsidR="007B6275" w:rsidRDefault="007B6275" w:rsidP="007B6275">
      <w:pPr>
        <w:rPr>
          <w:sz w:val="20"/>
          <w:szCs w:val="20"/>
        </w:rPr>
      </w:pPr>
    </w:p>
    <w:p w:rsidR="007B6275" w:rsidRDefault="00F96E7B" w:rsidP="007B6275">
      <w:pPr>
        <w:rPr>
          <w:sz w:val="20"/>
          <w:szCs w:val="20"/>
          <w:lang w:val="fr-CA"/>
        </w:rPr>
      </w:pPr>
      <w:r w:rsidRPr="00F96E7B">
        <w:rPr>
          <w:sz w:val="20"/>
          <w:szCs w:val="20"/>
          <w:lang w:val="fr-CA"/>
        </w:rPr>
        <w:pict>
          <v:rect id="_x0000_i1046" style="width:2in;height:1pt" o:hrpct="0" o:hralign="center" o:hrstd="t" o:hrnoshade="t" o:hr="t" fillcolor="black [3213]" stroked="f"/>
        </w:pict>
      </w:r>
    </w:p>
    <w:p w:rsidR="007B6275" w:rsidRDefault="007B6275" w:rsidP="007B6275">
      <w:pPr>
        <w:rPr>
          <w:sz w:val="20"/>
          <w:szCs w:val="20"/>
          <w:lang w:val="fr-CA"/>
        </w:rPr>
      </w:pPr>
    </w:p>
    <w:p w:rsidR="007B6275" w:rsidRPr="007B6275" w:rsidRDefault="007B6275" w:rsidP="007B6275">
      <w:pPr>
        <w:rPr>
          <w:sz w:val="20"/>
          <w:szCs w:val="20"/>
        </w:rPr>
      </w:pPr>
      <w:r>
        <w:rPr>
          <w:sz w:val="20"/>
          <w:szCs w:val="20"/>
          <w:u w:val="single"/>
          <w:lang w:val="fr-CA"/>
        </w:rPr>
        <w:t>RÉSUMÉ DE L’AFFAIRE</w:t>
      </w:r>
    </w:p>
    <w:p w:rsidR="007B6275" w:rsidRDefault="007B6275" w:rsidP="007B6275">
      <w:pPr>
        <w:rPr>
          <w:sz w:val="20"/>
          <w:szCs w:val="20"/>
        </w:rPr>
      </w:pPr>
    </w:p>
    <w:tbl>
      <w:tblPr>
        <w:tblW w:w="4952" w:type="pct"/>
        <w:tblInd w:w="2" w:type="dxa"/>
        <w:tblLayout w:type="fixed"/>
        <w:tblCellMar>
          <w:left w:w="0" w:type="dxa"/>
          <w:bottom w:w="99" w:type="dxa"/>
          <w:right w:w="0" w:type="dxa"/>
        </w:tblCellMar>
        <w:tblLook w:val="00A0"/>
      </w:tblPr>
      <w:tblGrid>
        <w:gridCol w:w="9527"/>
      </w:tblGrid>
      <w:tr w:rsidR="009442A5" w:rsidRPr="0058524F" w:rsidTr="00BE5E70">
        <w:tc>
          <w:tcPr>
            <w:tcW w:w="5000"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 xml:space="preserve">Jugements et ordonnances — Jugements sommaires — L'intimée </w:t>
            </w:r>
            <w:proofErr w:type="spellStart"/>
            <w:r w:rsidRPr="00340956">
              <w:rPr>
                <w:rFonts w:eastAsia="Calibri" w:cs="Times New Roman"/>
                <w:sz w:val="20"/>
                <w:szCs w:val="20"/>
                <w:lang w:val="fr-CA"/>
              </w:rPr>
              <w:t>avait</w:t>
            </w:r>
            <w:r w:rsidRPr="00340956">
              <w:rPr>
                <w:rFonts w:eastAsia="Calibri" w:cs="Times New Roman"/>
                <w:sz w:val="20"/>
                <w:szCs w:val="20"/>
                <w:lang w:val="fr-CA"/>
              </w:rPr>
              <w:noBreakHyphen/>
              <w:t>elle</w:t>
            </w:r>
            <w:proofErr w:type="spellEnd"/>
            <w:r w:rsidRPr="00340956">
              <w:rPr>
                <w:rFonts w:eastAsia="Calibri" w:cs="Times New Roman"/>
                <w:sz w:val="20"/>
                <w:szCs w:val="20"/>
                <w:lang w:val="fr-CA"/>
              </w:rPr>
              <w:t xml:space="preserve"> la capacité juridique pour présenter la motion en jugement sommaire? — L'arrêt de la Cour d'appel </w:t>
            </w:r>
            <w:proofErr w:type="spellStart"/>
            <w:r w:rsidRPr="00340956">
              <w:rPr>
                <w:rFonts w:eastAsia="Calibri" w:cs="Times New Roman"/>
                <w:sz w:val="20"/>
                <w:szCs w:val="20"/>
                <w:lang w:val="fr-CA"/>
              </w:rPr>
              <w:t>est</w:t>
            </w:r>
            <w:r w:rsidRPr="00340956">
              <w:rPr>
                <w:rFonts w:eastAsia="Calibri" w:cs="Times New Roman"/>
                <w:sz w:val="20"/>
                <w:szCs w:val="20"/>
                <w:lang w:val="fr-CA"/>
              </w:rPr>
              <w:noBreakHyphen/>
              <w:t>il</w:t>
            </w:r>
            <w:proofErr w:type="spellEnd"/>
            <w:r w:rsidRPr="00340956">
              <w:rPr>
                <w:rFonts w:eastAsia="Calibri" w:cs="Times New Roman"/>
                <w:sz w:val="20"/>
                <w:szCs w:val="20"/>
                <w:lang w:val="fr-CA"/>
              </w:rPr>
              <w:t xml:space="preserve"> incompatible avec un arrêt antérieur de la même Cour?</w:t>
            </w:r>
          </w:p>
          <w:p w:rsidR="009442A5" w:rsidRPr="00340956" w:rsidRDefault="009442A5" w:rsidP="00BE5E70">
            <w:pPr>
              <w:jc w:val="both"/>
              <w:rPr>
                <w:rFonts w:eastAsia="Calibri" w:cs="Times New Roman"/>
                <w:sz w:val="20"/>
                <w:szCs w:val="20"/>
                <w:lang w:val="fr-CA"/>
              </w:rPr>
            </w:pPr>
          </w:p>
        </w:tc>
      </w:tr>
      <w:tr w:rsidR="009442A5" w:rsidRPr="0058524F" w:rsidTr="00BE5E70">
        <w:tc>
          <w:tcPr>
            <w:tcW w:w="5000"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En octobre 2000, M. </w:t>
            </w:r>
            <w:proofErr w:type="spellStart"/>
            <w:r w:rsidRPr="00340956">
              <w:rPr>
                <w:rFonts w:eastAsia="Calibri" w:cs="Times New Roman"/>
                <w:sz w:val="20"/>
                <w:szCs w:val="20"/>
                <w:lang w:val="fr-CA"/>
              </w:rPr>
              <w:t>DeMarco</w:t>
            </w:r>
            <w:proofErr w:type="spellEnd"/>
            <w:r w:rsidRPr="00340956">
              <w:rPr>
                <w:rFonts w:eastAsia="Calibri" w:cs="Times New Roman"/>
                <w:sz w:val="20"/>
                <w:szCs w:val="20"/>
                <w:lang w:val="fr-CA"/>
              </w:rPr>
              <w:t xml:space="preserve"> a retenu les services de son avocat M</w:t>
            </w:r>
            <w:r w:rsidRPr="00340956">
              <w:rPr>
                <w:rFonts w:eastAsia="Calibri" w:cs="Times New Roman"/>
                <w:sz w:val="20"/>
                <w:szCs w:val="20"/>
                <w:vertAlign w:val="superscript"/>
                <w:lang w:val="fr-CA"/>
              </w:rPr>
              <w:t>e</w:t>
            </w:r>
            <w:r w:rsidRPr="00340956">
              <w:rPr>
                <w:rFonts w:eastAsia="Calibri" w:cs="Times New Roman"/>
                <w:sz w:val="20"/>
                <w:szCs w:val="20"/>
                <w:lang w:val="fr-CA"/>
              </w:rPr>
              <w:t xml:space="preserve"> Nicoletti pour le représenter en rapport avec l'échec de son mariage.  Monsieur </w:t>
            </w:r>
            <w:proofErr w:type="spellStart"/>
            <w:r w:rsidRPr="00340956">
              <w:rPr>
                <w:rFonts w:eastAsia="Calibri" w:cs="Times New Roman"/>
                <w:sz w:val="20"/>
                <w:szCs w:val="20"/>
                <w:lang w:val="fr-CA"/>
              </w:rPr>
              <w:t>DeMarco</w:t>
            </w:r>
            <w:proofErr w:type="spellEnd"/>
            <w:r w:rsidRPr="00340956">
              <w:rPr>
                <w:rFonts w:eastAsia="Calibri" w:cs="Times New Roman"/>
                <w:sz w:val="20"/>
                <w:szCs w:val="20"/>
                <w:lang w:val="fr-CA"/>
              </w:rPr>
              <w:t xml:space="preserve"> voulait faire exécuter un accord verbal qu'il avait conclu avec son épouse de l'époque en vertu duquel cette dernière aurait censément accepté la somme de 125 000 $ en règlement définitif de ses réclamations fondées sur un droit de propriété.  Ce montant représentait la moitié de la valeur du foyer conjugal.  En outre, les parties auraient censément accepté de ne pas faire d'autres réclamations à l'égard des intérêts commerciaux ou des placements de l'autre partie. Après un procès en 2005, l’</w:t>
            </w:r>
            <w:proofErr w:type="spellStart"/>
            <w:r w:rsidRPr="00340956">
              <w:rPr>
                <w:rFonts w:eastAsia="Calibri" w:cs="Times New Roman"/>
                <w:sz w:val="20"/>
                <w:szCs w:val="20"/>
                <w:lang w:val="fr-CA"/>
              </w:rPr>
              <w:t>ex</w:t>
            </w:r>
            <w:r w:rsidRPr="00340956">
              <w:rPr>
                <w:rFonts w:eastAsia="Calibri" w:cs="Times New Roman"/>
                <w:sz w:val="20"/>
                <w:szCs w:val="20"/>
                <w:lang w:val="fr-CA"/>
              </w:rPr>
              <w:noBreakHyphen/>
              <w:t>épouse</w:t>
            </w:r>
            <w:proofErr w:type="spellEnd"/>
            <w:r w:rsidRPr="00340956">
              <w:rPr>
                <w:rFonts w:eastAsia="Calibri" w:cs="Times New Roman"/>
                <w:sz w:val="20"/>
                <w:szCs w:val="20"/>
                <w:lang w:val="fr-CA"/>
              </w:rPr>
              <w:t xml:space="preserve"> de M. </w:t>
            </w:r>
            <w:proofErr w:type="spellStart"/>
            <w:r w:rsidRPr="00340956">
              <w:rPr>
                <w:rFonts w:eastAsia="Calibri" w:cs="Times New Roman"/>
                <w:sz w:val="20"/>
                <w:szCs w:val="20"/>
                <w:lang w:val="fr-CA"/>
              </w:rPr>
              <w:t>DeMarco</w:t>
            </w:r>
            <w:proofErr w:type="spellEnd"/>
            <w:r w:rsidRPr="00340956">
              <w:rPr>
                <w:rFonts w:eastAsia="Calibri" w:cs="Times New Roman"/>
                <w:sz w:val="20"/>
                <w:szCs w:val="20"/>
                <w:lang w:val="fr-CA"/>
              </w:rPr>
              <w:t xml:space="preserve"> s'est vu accorder environ 264 000 $ à titre de paiement d’égalisation.  Monsieur </w:t>
            </w:r>
            <w:proofErr w:type="spellStart"/>
            <w:r w:rsidRPr="00340956">
              <w:rPr>
                <w:rFonts w:eastAsia="Calibri" w:cs="Times New Roman"/>
                <w:sz w:val="20"/>
                <w:szCs w:val="20"/>
                <w:lang w:val="fr-CA"/>
              </w:rPr>
              <w:t>DeMarco</w:t>
            </w:r>
            <w:proofErr w:type="spellEnd"/>
            <w:r w:rsidRPr="00340956">
              <w:rPr>
                <w:rFonts w:eastAsia="Calibri" w:cs="Times New Roman"/>
                <w:sz w:val="20"/>
                <w:szCs w:val="20"/>
                <w:lang w:val="fr-CA"/>
              </w:rPr>
              <w:t xml:space="preserve"> a déposé une déclaration contre M</w:t>
            </w:r>
            <w:r w:rsidRPr="00340956">
              <w:rPr>
                <w:rFonts w:eastAsia="Calibri" w:cs="Times New Roman"/>
                <w:sz w:val="20"/>
                <w:szCs w:val="20"/>
                <w:vertAlign w:val="superscript"/>
                <w:lang w:val="fr-CA"/>
              </w:rPr>
              <w:t>e</w:t>
            </w:r>
            <w:r w:rsidRPr="00340956">
              <w:rPr>
                <w:rFonts w:eastAsia="Calibri" w:cs="Times New Roman"/>
                <w:sz w:val="20"/>
                <w:szCs w:val="20"/>
                <w:lang w:val="fr-CA"/>
              </w:rPr>
              <w:t> Nicoletti en mars 2009, alléguant notamment</w:t>
            </w:r>
            <w:r w:rsidRPr="00340956">
              <w:rPr>
                <w:rFonts w:eastAsia="Calibri" w:cs="Times New Roman"/>
                <w:i/>
                <w:iCs/>
                <w:sz w:val="20"/>
                <w:szCs w:val="20"/>
                <w:lang w:val="fr-CA"/>
              </w:rPr>
              <w:t xml:space="preserve"> </w:t>
            </w:r>
            <w:r w:rsidRPr="00340956">
              <w:rPr>
                <w:rFonts w:eastAsia="Calibri" w:cs="Times New Roman"/>
                <w:sz w:val="20"/>
                <w:szCs w:val="20"/>
                <w:lang w:val="fr-CA"/>
              </w:rPr>
              <w:t>que</w:t>
            </w:r>
            <w:r w:rsidRPr="00340956">
              <w:rPr>
                <w:rFonts w:eastAsia="Calibri" w:cs="Times New Roman"/>
                <w:i/>
                <w:iCs/>
                <w:sz w:val="20"/>
                <w:szCs w:val="20"/>
                <w:lang w:val="fr-CA"/>
              </w:rPr>
              <w:t xml:space="preserve"> </w:t>
            </w:r>
            <w:r w:rsidRPr="00340956">
              <w:rPr>
                <w:rFonts w:eastAsia="Calibri" w:cs="Times New Roman"/>
                <w:sz w:val="20"/>
                <w:szCs w:val="20"/>
                <w:lang w:val="fr-CA"/>
              </w:rPr>
              <w:t>M</w:t>
            </w:r>
            <w:r w:rsidRPr="00340956">
              <w:rPr>
                <w:rFonts w:eastAsia="Calibri" w:cs="Times New Roman"/>
                <w:sz w:val="20"/>
                <w:szCs w:val="20"/>
                <w:vertAlign w:val="superscript"/>
                <w:lang w:val="fr-CA"/>
              </w:rPr>
              <w:t>e</w:t>
            </w:r>
            <w:r w:rsidRPr="00340956">
              <w:rPr>
                <w:rFonts w:eastAsia="Calibri" w:cs="Times New Roman"/>
                <w:sz w:val="20"/>
                <w:szCs w:val="20"/>
                <w:lang w:val="fr-CA"/>
              </w:rPr>
              <w:t> Nicoletti avait omis de prendre les mesures nécessaires pour exécuter l'accord verbal.  Maître Nicoletti est décédé quelque mois plus tard.  Sa succession a présenté une motion en rejet de l'action, ayant d'abord obtenu une ordonnance de reprise d'instance.</w:t>
            </w:r>
          </w:p>
          <w:p w:rsidR="009442A5" w:rsidRPr="00340956" w:rsidRDefault="009442A5" w:rsidP="00BE5E70">
            <w:pPr>
              <w:jc w:val="both"/>
              <w:rPr>
                <w:rFonts w:eastAsia="Calibri" w:cs="Times New Roman"/>
                <w:sz w:val="20"/>
                <w:szCs w:val="20"/>
                <w:lang w:val="fr-CA"/>
              </w:rPr>
            </w:pPr>
          </w:p>
        </w:tc>
      </w:tr>
    </w:tbl>
    <w:p w:rsidR="004D3498" w:rsidRPr="00C72170" w:rsidRDefault="004D3498">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9442A5" w:rsidRPr="0058524F" w:rsidTr="004D3498">
        <w:trPr>
          <w:cantSplit/>
        </w:trPr>
        <w:tc>
          <w:tcPr>
            <w:tcW w:w="2427"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lastRenderedPageBreak/>
              <w:t>23 février 2010</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 xml:space="preserve">Cour supérieure de justice de l'Ontario </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(Juge Crane)</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Non publié</w:t>
            </w:r>
          </w:p>
          <w:p w:rsidR="009442A5" w:rsidRPr="00340956" w:rsidRDefault="009442A5" w:rsidP="00BE5E70">
            <w:pPr>
              <w:jc w:val="both"/>
              <w:rPr>
                <w:rFonts w:eastAsia="Calibri" w:cs="Times New Roman"/>
                <w:sz w:val="20"/>
                <w:szCs w:val="20"/>
                <w:lang w:val="fr-CA"/>
              </w:rPr>
            </w:pPr>
          </w:p>
        </w:tc>
        <w:tc>
          <w:tcPr>
            <w:tcW w:w="243" w:type="pct"/>
          </w:tcPr>
          <w:p w:rsidR="009442A5" w:rsidRPr="00340956" w:rsidRDefault="009442A5" w:rsidP="00BE5E70">
            <w:pPr>
              <w:jc w:val="both"/>
              <w:rPr>
                <w:rFonts w:eastAsia="Calibri" w:cs="Times New Roman"/>
                <w:sz w:val="20"/>
                <w:szCs w:val="20"/>
                <w:lang w:val="fr-CA"/>
              </w:rPr>
            </w:pPr>
          </w:p>
        </w:tc>
        <w:tc>
          <w:tcPr>
            <w:tcW w:w="2330"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Motion de l'intimée en rejet de l'action du demandeur, accueillie</w:t>
            </w:r>
          </w:p>
          <w:p w:rsidR="009442A5" w:rsidRPr="00340956" w:rsidRDefault="009442A5" w:rsidP="00BE5E70">
            <w:pPr>
              <w:jc w:val="both"/>
              <w:rPr>
                <w:rFonts w:eastAsia="Calibri" w:cs="Times New Roman"/>
                <w:sz w:val="20"/>
                <w:szCs w:val="20"/>
                <w:lang w:val="fr-CA"/>
              </w:rPr>
            </w:pPr>
          </w:p>
          <w:p w:rsidR="009442A5" w:rsidRPr="00340956" w:rsidRDefault="009442A5" w:rsidP="00BE5E70">
            <w:pPr>
              <w:jc w:val="both"/>
              <w:rPr>
                <w:rFonts w:eastAsia="Calibri" w:cs="Times New Roman"/>
                <w:sz w:val="20"/>
                <w:szCs w:val="20"/>
                <w:lang w:val="fr-CA"/>
              </w:rPr>
            </w:pPr>
          </w:p>
        </w:tc>
      </w:tr>
      <w:tr w:rsidR="009442A5" w:rsidRPr="00340956" w:rsidTr="004D3498">
        <w:trPr>
          <w:cantSplit/>
        </w:trPr>
        <w:tc>
          <w:tcPr>
            <w:tcW w:w="2427"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2 décembre 2010</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 xml:space="preserve">Cour d'appel de l'Ontario </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 xml:space="preserve">(Juges </w:t>
            </w:r>
            <w:proofErr w:type="spellStart"/>
            <w:r w:rsidRPr="00340956">
              <w:rPr>
                <w:rFonts w:eastAsia="Calibri" w:cs="Times New Roman"/>
                <w:sz w:val="20"/>
                <w:szCs w:val="20"/>
                <w:lang w:val="fr-CA"/>
              </w:rPr>
              <w:t>Goudge</w:t>
            </w:r>
            <w:proofErr w:type="spellEnd"/>
            <w:r w:rsidRPr="00340956">
              <w:rPr>
                <w:rFonts w:eastAsia="Calibri" w:cs="Times New Roman"/>
                <w:sz w:val="20"/>
                <w:szCs w:val="20"/>
                <w:lang w:val="fr-CA"/>
              </w:rPr>
              <w:t xml:space="preserve">, </w:t>
            </w:r>
            <w:proofErr w:type="spellStart"/>
            <w:r w:rsidRPr="00340956">
              <w:rPr>
                <w:rFonts w:eastAsia="Calibri" w:cs="Times New Roman"/>
                <w:sz w:val="20"/>
                <w:szCs w:val="20"/>
                <w:lang w:val="fr-CA"/>
              </w:rPr>
              <w:t>Gillese</w:t>
            </w:r>
            <w:proofErr w:type="spellEnd"/>
            <w:r w:rsidRPr="00340956">
              <w:rPr>
                <w:rFonts w:eastAsia="Calibri" w:cs="Times New Roman"/>
                <w:sz w:val="20"/>
                <w:szCs w:val="20"/>
                <w:lang w:val="fr-CA"/>
              </w:rPr>
              <w:t xml:space="preserve"> et Lang)</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2010 ONCA 823</w:t>
            </w:r>
          </w:p>
          <w:p w:rsidR="009442A5" w:rsidRPr="00340956" w:rsidRDefault="009442A5" w:rsidP="00BE5E70">
            <w:pPr>
              <w:jc w:val="both"/>
              <w:rPr>
                <w:rFonts w:eastAsia="Calibri" w:cs="Times New Roman"/>
                <w:sz w:val="20"/>
                <w:szCs w:val="20"/>
                <w:lang w:val="fr-CA"/>
              </w:rPr>
            </w:pPr>
          </w:p>
        </w:tc>
        <w:tc>
          <w:tcPr>
            <w:tcW w:w="243" w:type="pct"/>
          </w:tcPr>
          <w:p w:rsidR="009442A5" w:rsidRPr="00340956" w:rsidRDefault="009442A5" w:rsidP="00BE5E70">
            <w:pPr>
              <w:jc w:val="both"/>
              <w:rPr>
                <w:rFonts w:eastAsia="Calibri" w:cs="Times New Roman"/>
                <w:sz w:val="20"/>
                <w:szCs w:val="20"/>
                <w:lang w:val="fr-CA"/>
              </w:rPr>
            </w:pPr>
          </w:p>
        </w:tc>
        <w:tc>
          <w:tcPr>
            <w:tcW w:w="2330"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Appel rejeté</w:t>
            </w:r>
          </w:p>
          <w:p w:rsidR="009442A5" w:rsidRPr="00340956" w:rsidRDefault="009442A5" w:rsidP="00BE5E70">
            <w:pPr>
              <w:jc w:val="both"/>
              <w:rPr>
                <w:rFonts w:eastAsia="Calibri" w:cs="Times New Roman"/>
                <w:sz w:val="20"/>
                <w:szCs w:val="20"/>
                <w:lang w:val="fr-CA"/>
              </w:rPr>
            </w:pPr>
          </w:p>
        </w:tc>
      </w:tr>
      <w:tr w:rsidR="009442A5" w:rsidRPr="00340956" w:rsidTr="004D3498">
        <w:trPr>
          <w:cantSplit/>
          <w:trHeight w:val="364"/>
        </w:trPr>
        <w:tc>
          <w:tcPr>
            <w:tcW w:w="2427"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1</w:t>
            </w:r>
            <w:r w:rsidRPr="00340956">
              <w:rPr>
                <w:rFonts w:eastAsia="Calibri" w:cs="Times New Roman"/>
                <w:sz w:val="20"/>
                <w:szCs w:val="20"/>
                <w:vertAlign w:val="superscript"/>
                <w:lang w:val="fr-CA"/>
              </w:rPr>
              <w:t>er</w:t>
            </w:r>
            <w:r w:rsidRPr="00340956">
              <w:rPr>
                <w:rFonts w:eastAsia="Calibri" w:cs="Times New Roman"/>
                <w:sz w:val="20"/>
                <w:szCs w:val="20"/>
                <w:lang w:val="fr-CA"/>
              </w:rPr>
              <w:t xml:space="preserve"> février 2011</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Cour suprême du Canada</w:t>
            </w:r>
          </w:p>
          <w:p w:rsidR="009442A5" w:rsidRPr="00340956" w:rsidRDefault="009442A5" w:rsidP="00BE5E70">
            <w:pPr>
              <w:jc w:val="both"/>
              <w:rPr>
                <w:rFonts w:eastAsia="Calibri" w:cs="Times New Roman"/>
                <w:sz w:val="20"/>
                <w:szCs w:val="20"/>
                <w:lang w:val="fr-CA"/>
              </w:rPr>
            </w:pPr>
          </w:p>
        </w:tc>
        <w:tc>
          <w:tcPr>
            <w:tcW w:w="243" w:type="pct"/>
            <w:vMerge w:val="restart"/>
          </w:tcPr>
          <w:p w:rsidR="009442A5" w:rsidRPr="00340956" w:rsidRDefault="009442A5" w:rsidP="00BE5E70">
            <w:pPr>
              <w:jc w:val="both"/>
              <w:rPr>
                <w:rFonts w:eastAsia="Calibri" w:cs="Times New Roman"/>
                <w:sz w:val="20"/>
                <w:szCs w:val="20"/>
                <w:lang w:val="fr-CA"/>
              </w:rPr>
            </w:pPr>
          </w:p>
        </w:tc>
        <w:tc>
          <w:tcPr>
            <w:tcW w:w="2330"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Demande d'autorisation d'appel, déposée</w:t>
            </w:r>
          </w:p>
          <w:p w:rsidR="009442A5" w:rsidRPr="00340956" w:rsidRDefault="009442A5" w:rsidP="00BE5E70">
            <w:pPr>
              <w:jc w:val="both"/>
              <w:rPr>
                <w:rFonts w:eastAsia="Calibri" w:cs="Times New Roman"/>
                <w:sz w:val="20"/>
                <w:szCs w:val="20"/>
                <w:lang w:val="fr-CA"/>
              </w:rPr>
            </w:pPr>
          </w:p>
        </w:tc>
      </w:tr>
      <w:tr w:rsidR="009442A5" w:rsidRPr="0058524F" w:rsidTr="004D3498">
        <w:trPr>
          <w:cantSplit/>
          <w:trHeight w:val="364"/>
        </w:trPr>
        <w:tc>
          <w:tcPr>
            <w:tcW w:w="2427"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4 mars 2011</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Cour suprême du Canada</w:t>
            </w:r>
          </w:p>
        </w:tc>
        <w:tc>
          <w:tcPr>
            <w:tcW w:w="243" w:type="pct"/>
            <w:vMerge/>
          </w:tcPr>
          <w:p w:rsidR="009442A5" w:rsidRPr="00340956" w:rsidRDefault="009442A5" w:rsidP="00BE5E70">
            <w:pPr>
              <w:jc w:val="both"/>
              <w:rPr>
                <w:rFonts w:eastAsia="Calibri" w:cs="Times New Roman"/>
                <w:sz w:val="20"/>
                <w:szCs w:val="20"/>
                <w:lang w:val="fr-CA"/>
              </w:rPr>
            </w:pPr>
          </w:p>
        </w:tc>
        <w:tc>
          <w:tcPr>
            <w:tcW w:w="2330"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Requête en prorogation du délai de dépôt de la demande d'autorisation d'appel, déposée</w:t>
            </w:r>
          </w:p>
        </w:tc>
      </w:tr>
    </w:tbl>
    <w:p w:rsidR="007B6275" w:rsidRPr="009442A5" w:rsidRDefault="007B6275" w:rsidP="007B6275">
      <w:pPr>
        <w:rPr>
          <w:sz w:val="20"/>
          <w:szCs w:val="20"/>
          <w:lang w:val="fr-CA"/>
        </w:rPr>
      </w:pPr>
    </w:p>
    <w:p w:rsidR="007B6275" w:rsidRDefault="00F96E7B" w:rsidP="007B6275">
      <w:pPr>
        <w:rPr>
          <w:sz w:val="20"/>
          <w:szCs w:val="20"/>
          <w:lang w:val="fr-CA"/>
        </w:rPr>
      </w:pPr>
      <w:r w:rsidRPr="00F96E7B">
        <w:rPr>
          <w:sz w:val="20"/>
          <w:szCs w:val="20"/>
          <w:lang w:val="fr-CA"/>
        </w:rPr>
        <w:pict>
          <v:rect id="_x0000_i1047" style="width:2in;height:1pt" o:hrpct="0" o:hralign="center" o:hrstd="t" o:hrnoshade="t" o:hr="t" fillcolor="black [3213]" stroked="f"/>
        </w:pict>
      </w:r>
    </w:p>
    <w:p w:rsidR="007B6275" w:rsidRDefault="007B6275" w:rsidP="007B6275">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B76DA" w:rsidRPr="003B6CDB" w:rsidTr="00BE5E70">
        <w:trPr>
          <w:cantSplit/>
        </w:trPr>
        <w:tc>
          <w:tcPr>
            <w:tcW w:w="1458" w:type="dxa"/>
          </w:tcPr>
          <w:p w:rsidR="00AB76DA" w:rsidRPr="003B6CDB" w:rsidRDefault="00AB76DA" w:rsidP="00BE5E70">
            <w:pPr>
              <w:rPr>
                <w:sz w:val="20"/>
                <w:szCs w:val="20"/>
              </w:rPr>
            </w:pPr>
            <w:r w:rsidRPr="003B6CDB">
              <w:rPr>
                <w:rStyle w:val="SCCFileNumberChar"/>
                <w:sz w:val="20"/>
                <w:szCs w:val="20"/>
              </w:rPr>
              <w:t>34191</w:t>
            </w:r>
          </w:p>
          <w:p w:rsidR="00AB76DA" w:rsidRPr="003B6CDB" w:rsidRDefault="00AB76DA" w:rsidP="00BE5E70">
            <w:pPr>
              <w:rPr>
                <w:b/>
                <w:sz w:val="20"/>
                <w:szCs w:val="20"/>
                <w:lang w:val="fr-CA"/>
              </w:rPr>
            </w:pPr>
          </w:p>
        </w:tc>
        <w:tc>
          <w:tcPr>
            <w:tcW w:w="8118" w:type="dxa"/>
          </w:tcPr>
          <w:p w:rsidR="00AB76DA" w:rsidRPr="003B6CDB" w:rsidRDefault="00AB76DA" w:rsidP="00AB76DA">
            <w:pPr>
              <w:jc w:val="both"/>
              <w:rPr>
                <w:sz w:val="20"/>
                <w:szCs w:val="20"/>
              </w:rPr>
            </w:pPr>
            <w:proofErr w:type="spellStart"/>
            <w:r w:rsidRPr="003B6CDB">
              <w:rPr>
                <w:rStyle w:val="SCCLsocChar"/>
                <w:sz w:val="20"/>
                <w:szCs w:val="20"/>
                <w:lang w:val="en-CA"/>
              </w:rPr>
              <w:t>Ivanco</w:t>
            </w:r>
            <w:proofErr w:type="spellEnd"/>
            <w:r w:rsidRPr="003B6CDB">
              <w:rPr>
                <w:rStyle w:val="SCCLsocChar"/>
                <w:sz w:val="20"/>
                <w:szCs w:val="20"/>
                <w:lang w:val="en-CA"/>
              </w:rPr>
              <w:t xml:space="preserve"> </w:t>
            </w:r>
            <w:proofErr w:type="spellStart"/>
            <w:r w:rsidRPr="003B6CDB">
              <w:rPr>
                <w:rStyle w:val="SCCLsocChar"/>
                <w:sz w:val="20"/>
                <w:szCs w:val="20"/>
                <w:lang w:val="en-CA"/>
              </w:rPr>
              <w:t>Keremelevski</w:t>
            </w:r>
            <w:proofErr w:type="spellEnd"/>
            <w:r w:rsidRPr="003B6CDB">
              <w:rPr>
                <w:rStyle w:val="SCCLsocChar"/>
                <w:sz w:val="20"/>
                <w:szCs w:val="20"/>
                <w:lang w:val="en-CA"/>
              </w:rPr>
              <w:t xml:space="preserve"> v. V.W.R. Capital Corporation</w:t>
            </w:r>
            <w:r w:rsidR="00F367D4">
              <w:rPr>
                <w:rStyle w:val="SCCLsocChar"/>
                <w:sz w:val="20"/>
                <w:szCs w:val="20"/>
                <w:lang w:val="en-CA"/>
              </w:rPr>
              <w:t xml:space="preserve"> and</w:t>
            </w:r>
            <w:r w:rsidRPr="003B6CDB">
              <w:rPr>
                <w:rStyle w:val="SCCLsocChar"/>
                <w:sz w:val="20"/>
                <w:szCs w:val="20"/>
                <w:lang w:val="en-CA"/>
              </w:rPr>
              <w:t xml:space="preserve"> Canadian Western Trust Company</w:t>
            </w:r>
            <w:r w:rsidRPr="003B6CDB">
              <w:rPr>
                <w:sz w:val="20"/>
                <w:szCs w:val="20"/>
              </w:rPr>
              <w:t xml:space="preserve"> (B.C.) (Civil) (By Leave)</w:t>
            </w:r>
          </w:p>
          <w:p w:rsidR="00AB76DA" w:rsidRPr="003B6CDB" w:rsidRDefault="00AB76DA" w:rsidP="00AB76DA">
            <w:pPr>
              <w:jc w:val="both"/>
              <w:rPr>
                <w:sz w:val="20"/>
                <w:szCs w:val="20"/>
              </w:rPr>
            </w:pPr>
          </w:p>
        </w:tc>
      </w:tr>
      <w:tr w:rsidR="00AB76DA" w:rsidRPr="003B6CDB" w:rsidTr="00BE5E70">
        <w:trPr>
          <w:cantSplit/>
        </w:trPr>
        <w:tc>
          <w:tcPr>
            <w:tcW w:w="1458" w:type="dxa"/>
          </w:tcPr>
          <w:p w:rsidR="00AB76DA" w:rsidRPr="003B6CDB" w:rsidRDefault="00AB76DA" w:rsidP="00BE5E70">
            <w:pPr>
              <w:rPr>
                <w:sz w:val="20"/>
                <w:szCs w:val="20"/>
              </w:rPr>
            </w:pPr>
            <w:r w:rsidRPr="003B6CDB">
              <w:rPr>
                <w:sz w:val="20"/>
                <w:szCs w:val="20"/>
              </w:rPr>
              <w:t>Coram :</w:t>
            </w:r>
          </w:p>
        </w:tc>
        <w:tc>
          <w:tcPr>
            <w:tcW w:w="8118" w:type="dxa"/>
          </w:tcPr>
          <w:p w:rsidR="00AB76DA" w:rsidRPr="003B6CDB" w:rsidRDefault="00AB76DA" w:rsidP="00BE5E70">
            <w:pPr>
              <w:rPr>
                <w:sz w:val="20"/>
                <w:szCs w:val="20"/>
              </w:rPr>
            </w:pPr>
            <w:proofErr w:type="spellStart"/>
            <w:r w:rsidRPr="003B6CDB">
              <w:rPr>
                <w:rStyle w:val="SCCCoramChar"/>
                <w:sz w:val="20"/>
                <w:szCs w:val="20"/>
                <w:lang w:val="en-CA"/>
              </w:rPr>
              <w:t>Binnie</w:t>
            </w:r>
            <w:proofErr w:type="spellEnd"/>
            <w:r w:rsidRPr="003B6CDB">
              <w:rPr>
                <w:rStyle w:val="SCCCoramChar"/>
                <w:sz w:val="20"/>
                <w:szCs w:val="20"/>
                <w:lang w:val="en-CA"/>
              </w:rPr>
              <w:t xml:space="preserve">, </w:t>
            </w:r>
            <w:proofErr w:type="spellStart"/>
            <w:r w:rsidRPr="003B6CDB">
              <w:rPr>
                <w:rStyle w:val="SCCCoramChar"/>
                <w:sz w:val="20"/>
                <w:szCs w:val="20"/>
                <w:lang w:val="en-CA"/>
              </w:rPr>
              <w:t>Abella</w:t>
            </w:r>
            <w:proofErr w:type="spellEnd"/>
            <w:r w:rsidRPr="003B6CDB">
              <w:rPr>
                <w:rStyle w:val="SCCCoramChar"/>
                <w:sz w:val="20"/>
                <w:szCs w:val="20"/>
                <w:lang w:val="en-CA"/>
              </w:rPr>
              <w:t xml:space="preserve"> and Rothstein JJ.</w:t>
            </w:r>
          </w:p>
          <w:p w:rsidR="00AB76DA" w:rsidRPr="003B6CDB" w:rsidRDefault="00AB76DA" w:rsidP="00BE5E70">
            <w:pPr>
              <w:rPr>
                <w:sz w:val="20"/>
                <w:szCs w:val="20"/>
                <w:u w:val="single"/>
              </w:rPr>
            </w:pPr>
          </w:p>
        </w:tc>
      </w:tr>
      <w:tr w:rsidR="00AB76DA" w:rsidRPr="0058524F" w:rsidTr="00BE5E70">
        <w:trPr>
          <w:cantSplit/>
        </w:trPr>
        <w:tc>
          <w:tcPr>
            <w:tcW w:w="9576" w:type="dxa"/>
            <w:gridSpan w:val="2"/>
          </w:tcPr>
          <w:p w:rsidR="00AB76DA" w:rsidRPr="003B6CDB" w:rsidRDefault="00AB76DA" w:rsidP="00BE5E70">
            <w:pPr>
              <w:pStyle w:val="SCCShortJudgment"/>
              <w:rPr>
                <w:szCs w:val="20"/>
              </w:rPr>
            </w:pPr>
            <w:r w:rsidRPr="003B6CDB">
              <w:rPr>
                <w:szCs w:val="20"/>
              </w:rPr>
              <w:t>The motion for indigent status and the application for leave to appeal from the judgment of the Court of Appeal for British Columbia (Vancouver), Numbers CA038121 and CA038152, 2011 BCCA 59, dated February 4, 2011, are dismissed with no order as to costs.</w:t>
            </w:r>
          </w:p>
          <w:p w:rsidR="00AB76DA" w:rsidRPr="003B6CDB" w:rsidRDefault="00AB76DA" w:rsidP="00BE5E70">
            <w:pPr>
              <w:pStyle w:val="SCCShortJudgment"/>
              <w:ind w:firstLine="0"/>
              <w:rPr>
                <w:szCs w:val="20"/>
              </w:rPr>
            </w:pPr>
          </w:p>
          <w:p w:rsidR="00AB76DA" w:rsidRPr="003B6CDB" w:rsidRDefault="00AB76DA" w:rsidP="00BE5E70">
            <w:pPr>
              <w:pStyle w:val="SCCShortJudgment"/>
              <w:rPr>
                <w:szCs w:val="20"/>
                <w:lang w:val="fr-CA"/>
              </w:rPr>
            </w:pPr>
            <w:r w:rsidRPr="003B6CDB">
              <w:rPr>
                <w:szCs w:val="20"/>
                <w:lang w:val="fr-CA"/>
              </w:rPr>
              <w:t>La requête pour demander le statut d’indigent et la demande d’autorisation d’appel de l’arrêt de la Cour d’appel de la Colombie-Britannique (Vancouver), numéros CA038121 et CA038152, 2011 BCCA 59, daté du 4 février 2011, sont rejetées sans ordonnance concernant les dépens.</w:t>
            </w:r>
          </w:p>
        </w:tc>
      </w:tr>
    </w:tbl>
    <w:p w:rsidR="00AB76DA" w:rsidRPr="00AB76DA" w:rsidRDefault="00AB76DA" w:rsidP="007B6275">
      <w:pPr>
        <w:rPr>
          <w:sz w:val="20"/>
          <w:szCs w:val="20"/>
          <w:lang w:val="fr-CA"/>
        </w:rPr>
      </w:pPr>
    </w:p>
    <w:p w:rsidR="007B6275" w:rsidRPr="007B6275" w:rsidRDefault="007B6275" w:rsidP="007B6275">
      <w:pPr>
        <w:rPr>
          <w:sz w:val="20"/>
          <w:szCs w:val="20"/>
          <w:u w:val="single"/>
        </w:rPr>
      </w:pPr>
      <w:r>
        <w:rPr>
          <w:sz w:val="20"/>
          <w:szCs w:val="20"/>
          <w:u w:val="single"/>
        </w:rPr>
        <w:t>CASE SUMMARY</w:t>
      </w:r>
    </w:p>
    <w:p w:rsidR="007B6275" w:rsidRDefault="007B6275" w:rsidP="007B627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442A5" w:rsidRPr="00340956" w:rsidTr="00BE5E70">
        <w:tc>
          <w:tcPr>
            <w:tcW w:w="5000" w:type="pct"/>
            <w:gridSpan w:val="3"/>
          </w:tcPr>
          <w:p w:rsidR="009442A5" w:rsidRPr="00340956" w:rsidRDefault="009442A5" w:rsidP="00BE5E70">
            <w:pPr>
              <w:jc w:val="both"/>
              <w:rPr>
                <w:rFonts w:eastAsia="Calibri" w:cs="Times New Roman"/>
                <w:sz w:val="20"/>
                <w:szCs w:val="20"/>
              </w:rPr>
            </w:pPr>
            <w:r w:rsidRPr="00340956">
              <w:rPr>
                <w:rFonts w:eastAsia="Calibri" w:cs="Times New Roman"/>
                <w:i/>
                <w:sz w:val="20"/>
                <w:szCs w:val="20"/>
              </w:rPr>
              <w:t>Charter of Rights</w:t>
            </w:r>
            <w:r w:rsidRPr="00340956">
              <w:rPr>
                <w:rFonts w:eastAsia="Calibri" w:cs="Times New Roman"/>
                <w:sz w:val="20"/>
                <w:szCs w:val="20"/>
              </w:rPr>
              <w:t xml:space="preserve"> — Cruel and unusual treatment — Applicant claiming to have interest in commercial property sold in foreclosure proceedings — Whether he was denied right to fair hearing, fundamental justice and due process — Whether orders for sale obtained in bad faith and by negligent misrepresentation — Whether Court of Appeal made errors of fact and law</w:t>
            </w:r>
          </w:p>
          <w:p w:rsidR="009442A5" w:rsidRPr="00340956" w:rsidRDefault="009442A5" w:rsidP="00BE5E70">
            <w:pPr>
              <w:jc w:val="both"/>
              <w:rPr>
                <w:rFonts w:eastAsia="Calibri" w:cs="Times New Roman"/>
                <w:sz w:val="20"/>
                <w:szCs w:val="20"/>
              </w:rPr>
            </w:pPr>
          </w:p>
        </w:tc>
      </w:tr>
      <w:tr w:rsidR="009442A5" w:rsidRPr="00340956" w:rsidTr="00BE5E70">
        <w:tc>
          <w:tcPr>
            <w:tcW w:w="5000" w:type="pct"/>
            <w:gridSpan w:val="3"/>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Mr. and Mrs. </w:t>
            </w:r>
            <w:proofErr w:type="spellStart"/>
            <w:r w:rsidRPr="00340956">
              <w:rPr>
                <w:rFonts w:eastAsia="Calibri" w:cs="Times New Roman"/>
                <w:sz w:val="20"/>
                <w:szCs w:val="20"/>
              </w:rPr>
              <w:t>Vujicic</w:t>
            </w:r>
            <w:proofErr w:type="spellEnd"/>
            <w:r w:rsidRPr="00340956">
              <w:rPr>
                <w:rFonts w:eastAsia="Calibri" w:cs="Times New Roman"/>
                <w:sz w:val="20"/>
                <w:szCs w:val="20"/>
              </w:rPr>
              <w:t xml:space="preserve"> were the owners of a four unit commercial rental property located in Port Coquitlam, British Columbia that was subject to a foreclosure order </w:t>
            </w:r>
            <w:r w:rsidRPr="00340956">
              <w:rPr>
                <w:rFonts w:eastAsia="Calibri" w:cs="Times New Roman"/>
                <w:i/>
                <w:sz w:val="20"/>
                <w:szCs w:val="20"/>
              </w:rPr>
              <w:t>nisi</w:t>
            </w:r>
            <w:r w:rsidRPr="00340956">
              <w:rPr>
                <w:rFonts w:eastAsia="Calibri" w:cs="Times New Roman"/>
                <w:sz w:val="20"/>
                <w:szCs w:val="20"/>
              </w:rPr>
              <w:t xml:space="preserve"> made on September 24, 2008.  Mr. </w:t>
            </w:r>
            <w:proofErr w:type="spellStart"/>
            <w:r w:rsidRPr="00340956">
              <w:rPr>
                <w:rFonts w:eastAsia="Calibri" w:cs="Times New Roman"/>
                <w:sz w:val="20"/>
                <w:szCs w:val="20"/>
              </w:rPr>
              <w:t>Keremelevski</w:t>
            </w:r>
            <w:proofErr w:type="spellEnd"/>
            <w:r w:rsidRPr="00340956">
              <w:rPr>
                <w:rFonts w:eastAsia="Calibri" w:cs="Times New Roman"/>
                <w:sz w:val="20"/>
                <w:szCs w:val="20"/>
              </w:rPr>
              <w:t xml:space="preserve"> claimed an unregistered 50 per cent interest in the property.  The redemption period expired and the property was eventually sold on May 28, 2010.  The </w:t>
            </w:r>
            <w:proofErr w:type="spellStart"/>
            <w:r w:rsidRPr="00340956">
              <w:rPr>
                <w:rFonts w:eastAsia="Calibri" w:cs="Times New Roman"/>
                <w:sz w:val="20"/>
                <w:szCs w:val="20"/>
              </w:rPr>
              <w:t>Vujicics</w:t>
            </w:r>
            <w:proofErr w:type="spellEnd"/>
            <w:r w:rsidRPr="00340956">
              <w:rPr>
                <w:rFonts w:eastAsia="Calibri" w:cs="Times New Roman"/>
                <w:sz w:val="20"/>
                <w:szCs w:val="20"/>
              </w:rPr>
              <w:t xml:space="preserve"> and Mr. </w:t>
            </w:r>
            <w:proofErr w:type="spellStart"/>
            <w:r w:rsidRPr="00340956">
              <w:rPr>
                <w:rFonts w:eastAsia="Calibri" w:cs="Times New Roman"/>
                <w:sz w:val="20"/>
                <w:szCs w:val="20"/>
              </w:rPr>
              <w:t>Keremelevski</w:t>
            </w:r>
            <w:proofErr w:type="spellEnd"/>
            <w:r w:rsidRPr="00340956">
              <w:rPr>
                <w:rFonts w:eastAsia="Calibri" w:cs="Times New Roman"/>
                <w:sz w:val="20"/>
                <w:szCs w:val="20"/>
              </w:rPr>
              <w:t xml:space="preserve"> brought two appeals arising out of the foreclosure proceedings.  Mr. </w:t>
            </w:r>
            <w:proofErr w:type="spellStart"/>
            <w:r w:rsidRPr="00340956">
              <w:rPr>
                <w:rFonts w:eastAsia="Calibri" w:cs="Times New Roman"/>
                <w:sz w:val="20"/>
                <w:szCs w:val="20"/>
              </w:rPr>
              <w:t>Keremelevski</w:t>
            </w:r>
            <w:proofErr w:type="spellEnd"/>
            <w:r w:rsidRPr="00340956">
              <w:rPr>
                <w:rFonts w:eastAsia="Calibri" w:cs="Times New Roman"/>
                <w:sz w:val="20"/>
                <w:szCs w:val="20"/>
              </w:rPr>
              <w:t xml:space="preserve"> sought an order for indigent status and leave to appeal from the order affirming the order approving of the sale. </w:t>
            </w:r>
          </w:p>
          <w:p w:rsidR="009442A5" w:rsidRPr="00340956" w:rsidRDefault="009442A5" w:rsidP="00BE5E70">
            <w:pPr>
              <w:jc w:val="both"/>
              <w:rPr>
                <w:rFonts w:eastAsia="Calibri" w:cs="Times New Roman"/>
                <w:sz w:val="20"/>
                <w:szCs w:val="20"/>
              </w:rPr>
            </w:pPr>
          </w:p>
        </w:tc>
      </w:tr>
      <w:tr w:rsidR="009442A5" w:rsidRPr="00340956" w:rsidTr="00BE5E70">
        <w:tc>
          <w:tcPr>
            <w:tcW w:w="2427" w:type="pct"/>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August 5, 2010</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 xml:space="preserve">Court of Appeal for British Columbia </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(Vancouver)</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(Low J.)</w:t>
            </w:r>
          </w:p>
          <w:p w:rsidR="009442A5" w:rsidRPr="00340956" w:rsidRDefault="009442A5" w:rsidP="00BE5E70">
            <w:pPr>
              <w:jc w:val="both"/>
              <w:rPr>
                <w:rFonts w:eastAsia="Calibri" w:cs="Times New Roman"/>
                <w:sz w:val="20"/>
                <w:szCs w:val="20"/>
              </w:rPr>
            </w:pPr>
          </w:p>
        </w:tc>
        <w:tc>
          <w:tcPr>
            <w:tcW w:w="243" w:type="pct"/>
          </w:tcPr>
          <w:p w:rsidR="009442A5" w:rsidRPr="00340956" w:rsidRDefault="009442A5" w:rsidP="00BE5E70">
            <w:pPr>
              <w:jc w:val="both"/>
              <w:rPr>
                <w:rFonts w:eastAsia="Calibri" w:cs="Times New Roman"/>
                <w:sz w:val="20"/>
                <w:szCs w:val="20"/>
              </w:rPr>
            </w:pPr>
          </w:p>
        </w:tc>
        <w:tc>
          <w:tcPr>
            <w:tcW w:w="2330" w:type="pct"/>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Applications for leave to appeal order affirming order for sale, stay of proceedings and indigent status dismissed</w:t>
            </w:r>
          </w:p>
          <w:p w:rsidR="009442A5" w:rsidRPr="00340956" w:rsidRDefault="009442A5" w:rsidP="00BE5E70">
            <w:pPr>
              <w:jc w:val="both"/>
              <w:rPr>
                <w:rFonts w:eastAsia="Calibri" w:cs="Times New Roman"/>
                <w:sz w:val="20"/>
                <w:szCs w:val="20"/>
              </w:rPr>
            </w:pPr>
          </w:p>
          <w:p w:rsidR="009442A5" w:rsidRPr="00340956" w:rsidRDefault="009442A5" w:rsidP="00BE5E70">
            <w:pPr>
              <w:jc w:val="both"/>
              <w:rPr>
                <w:rFonts w:eastAsia="Calibri" w:cs="Times New Roman"/>
                <w:sz w:val="20"/>
                <w:szCs w:val="20"/>
              </w:rPr>
            </w:pPr>
          </w:p>
        </w:tc>
      </w:tr>
      <w:tr w:rsidR="009442A5" w:rsidRPr="00340956" w:rsidTr="00BE5E70">
        <w:tc>
          <w:tcPr>
            <w:tcW w:w="2427" w:type="pct"/>
          </w:tcPr>
          <w:p w:rsidR="009442A5" w:rsidRPr="00340956" w:rsidRDefault="009442A5" w:rsidP="00BE5E70">
            <w:pPr>
              <w:jc w:val="both"/>
              <w:rPr>
                <w:rFonts w:eastAsia="Calibri" w:cs="Times New Roman"/>
                <w:sz w:val="20"/>
                <w:szCs w:val="20"/>
              </w:rPr>
            </w:pPr>
            <w:r w:rsidRPr="00340956">
              <w:rPr>
                <w:rFonts w:eastAsia="Calibri" w:cs="Times New Roman"/>
                <w:sz w:val="20"/>
                <w:szCs w:val="20"/>
              </w:rPr>
              <w:lastRenderedPageBreak/>
              <w:t>February 4, 2011</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 xml:space="preserve">Court of Appeal for British Columbia </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(Vancouver)</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w:t>
            </w:r>
            <w:proofErr w:type="spellStart"/>
            <w:r w:rsidRPr="00340956">
              <w:rPr>
                <w:rFonts w:eastAsia="Calibri" w:cs="Times New Roman"/>
                <w:sz w:val="20"/>
                <w:szCs w:val="20"/>
              </w:rPr>
              <w:t>Rowles</w:t>
            </w:r>
            <w:proofErr w:type="spellEnd"/>
            <w:r w:rsidRPr="00340956">
              <w:rPr>
                <w:rFonts w:eastAsia="Calibri" w:cs="Times New Roman"/>
                <w:sz w:val="20"/>
                <w:szCs w:val="20"/>
              </w:rPr>
              <w:t xml:space="preserve">, Lowry and </w:t>
            </w:r>
            <w:proofErr w:type="spellStart"/>
            <w:r w:rsidRPr="00340956">
              <w:rPr>
                <w:rFonts w:eastAsia="Calibri" w:cs="Times New Roman"/>
                <w:sz w:val="20"/>
                <w:szCs w:val="20"/>
              </w:rPr>
              <w:t>Hinkson</w:t>
            </w:r>
            <w:proofErr w:type="spellEnd"/>
            <w:r w:rsidRPr="00340956">
              <w:rPr>
                <w:rFonts w:eastAsia="Calibri" w:cs="Times New Roman"/>
                <w:sz w:val="20"/>
                <w:szCs w:val="20"/>
              </w:rPr>
              <w:t xml:space="preserve"> JJ.A.)</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2011 BCCA 59</w:t>
            </w:r>
          </w:p>
          <w:p w:rsidR="009442A5" w:rsidRPr="00340956" w:rsidRDefault="009442A5" w:rsidP="00BE5E70">
            <w:pPr>
              <w:jc w:val="both"/>
              <w:rPr>
                <w:rFonts w:eastAsia="Calibri" w:cs="Times New Roman"/>
                <w:sz w:val="20"/>
                <w:szCs w:val="20"/>
              </w:rPr>
            </w:pPr>
          </w:p>
        </w:tc>
        <w:tc>
          <w:tcPr>
            <w:tcW w:w="243" w:type="pct"/>
          </w:tcPr>
          <w:p w:rsidR="009442A5" w:rsidRPr="00340956" w:rsidRDefault="009442A5" w:rsidP="00BE5E70">
            <w:pPr>
              <w:jc w:val="both"/>
              <w:rPr>
                <w:rFonts w:eastAsia="Calibri" w:cs="Times New Roman"/>
                <w:sz w:val="20"/>
                <w:szCs w:val="20"/>
              </w:rPr>
            </w:pPr>
          </w:p>
        </w:tc>
        <w:tc>
          <w:tcPr>
            <w:tcW w:w="2330" w:type="pct"/>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Appeals dismissed</w:t>
            </w:r>
          </w:p>
          <w:p w:rsidR="009442A5" w:rsidRPr="00340956" w:rsidRDefault="009442A5" w:rsidP="00BE5E70">
            <w:pPr>
              <w:jc w:val="both"/>
              <w:rPr>
                <w:rFonts w:eastAsia="Calibri" w:cs="Times New Roman"/>
                <w:sz w:val="20"/>
                <w:szCs w:val="20"/>
              </w:rPr>
            </w:pPr>
          </w:p>
          <w:p w:rsidR="009442A5" w:rsidRPr="00340956" w:rsidRDefault="009442A5" w:rsidP="00BE5E70">
            <w:pPr>
              <w:jc w:val="both"/>
              <w:rPr>
                <w:rFonts w:eastAsia="Calibri" w:cs="Times New Roman"/>
                <w:sz w:val="20"/>
                <w:szCs w:val="20"/>
              </w:rPr>
            </w:pPr>
          </w:p>
        </w:tc>
      </w:tr>
      <w:tr w:rsidR="009442A5" w:rsidRPr="00340956" w:rsidTr="00BE5E70">
        <w:tc>
          <w:tcPr>
            <w:tcW w:w="2427" w:type="pct"/>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March 14, 2011</w:t>
            </w:r>
          </w:p>
          <w:p w:rsidR="009442A5" w:rsidRPr="00340956" w:rsidRDefault="009442A5" w:rsidP="00BE5E70">
            <w:pPr>
              <w:jc w:val="both"/>
              <w:rPr>
                <w:rFonts w:eastAsia="Calibri" w:cs="Times New Roman"/>
                <w:sz w:val="20"/>
                <w:szCs w:val="20"/>
              </w:rPr>
            </w:pPr>
            <w:r w:rsidRPr="00340956">
              <w:rPr>
                <w:rFonts w:eastAsia="Calibri" w:cs="Times New Roman"/>
                <w:sz w:val="20"/>
                <w:szCs w:val="20"/>
              </w:rPr>
              <w:t>Supreme Court of Canada</w:t>
            </w:r>
          </w:p>
        </w:tc>
        <w:tc>
          <w:tcPr>
            <w:tcW w:w="243" w:type="pct"/>
          </w:tcPr>
          <w:p w:rsidR="009442A5" w:rsidRPr="00340956" w:rsidRDefault="009442A5" w:rsidP="00BE5E70">
            <w:pPr>
              <w:jc w:val="both"/>
              <w:rPr>
                <w:rFonts w:eastAsia="Calibri" w:cs="Times New Roman"/>
                <w:sz w:val="20"/>
                <w:szCs w:val="20"/>
              </w:rPr>
            </w:pPr>
          </w:p>
        </w:tc>
        <w:tc>
          <w:tcPr>
            <w:tcW w:w="2330" w:type="pct"/>
          </w:tcPr>
          <w:p w:rsidR="009442A5" w:rsidRPr="00340956" w:rsidRDefault="009442A5" w:rsidP="00BE5E70">
            <w:pPr>
              <w:jc w:val="both"/>
              <w:rPr>
                <w:rFonts w:eastAsia="Calibri" w:cs="Times New Roman"/>
                <w:sz w:val="20"/>
                <w:szCs w:val="20"/>
              </w:rPr>
            </w:pPr>
            <w:r w:rsidRPr="00340956">
              <w:rPr>
                <w:rFonts w:eastAsia="Calibri" w:cs="Times New Roman"/>
                <w:sz w:val="20"/>
                <w:szCs w:val="20"/>
              </w:rPr>
              <w:t>Application for leave to appeal filed</w:t>
            </w:r>
          </w:p>
          <w:p w:rsidR="009442A5" w:rsidRPr="00340956" w:rsidRDefault="009442A5" w:rsidP="00BE5E70">
            <w:pPr>
              <w:jc w:val="both"/>
              <w:rPr>
                <w:rFonts w:eastAsia="Calibri" w:cs="Times New Roman"/>
                <w:sz w:val="20"/>
                <w:szCs w:val="20"/>
              </w:rPr>
            </w:pPr>
          </w:p>
        </w:tc>
      </w:tr>
    </w:tbl>
    <w:p w:rsidR="007B6275" w:rsidRDefault="007B6275" w:rsidP="007B6275">
      <w:pPr>
        <w:rPr>
          <w:sz w:val="20"/>
          <w:szCs w:val="20"/>
        </w:rPr>
      </w:pPr>
    </w:p>
    <w:p w:rsidR="007B6275" w:rsidRDefault="00F96E7B" w:rsidP="007B6275">
      <w:pPr>
        <w:rPr>
          <w:sz w:val="20"/>
          <w:szCs w:val="20"/>
          <w:lang w:val="fr-CA"/>
        </w:rPr>
      </w:pPr>
      <w:r w:rsidRPr="00F96E7B">
        <w:rPr>
          <w:sz w:val="20"/>
          <w:szCs w:val="20"/>
          <w:lang w:val="fr-CA"/>
        </w:rPr>
        <w:pict>
          <v:rect id="_x0000_i1048" style="width:2in;height:1pt" o:hrpct="0" o:hralign="center" o:hrstd="t" o:hrnoshade="t" o:hr="t" fillcolor="black [3213]" stroked="f"/>
        </w:pict>
      </w:r>
    </w:p>
    <w:p w:rsidR="007B6275" w:rsidRDefault="007B6275" w:rsidP="007B6275">
      <w:pPr>
        <w:rPr>
          <w:sz w:val="20"/>
          <w:szCs w:val="20"/>
          <w:lang w:val="fr-CA"/>
        </w:rPr>
      </w:pPr>
    </w:p>
    <w:p w:rsidR="007B6275" w:rsidRPr="007B6275" w:rsidRDefault="007B6275" w:rsidP="007B6275">
      <w:pPr>
        <w:rPr>
          <w:sz w:val="20"/>
          <w:szCs w:val="20"/>
        </w:rPr>
      </w:pPr>
      <w:r>
        <w:rPr>
          <w:sz w:val="20"/>
          <w:szCs w:val="20"/>
          <w:u w:val="single"/>
          <w:lang w:val="fr-CA"/>
        </w:rPr>
        <w:t>RÉSUMÉ DE L’AFFAIRE</w:t>
      </w:r>
    </w:p>
    <w:p w:rsidR="007B6275" w:rsidRDefault="007B6275" w:rsidP="007B6275">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9442A5" w:rsidRPr="0058524F" w:rsidTr="00BE5E70">
        <w:tc>
          <w:tcPr>
            <w:tcW w:w="5000" w:type="pct"/>
            <w:gridSpan w:val="3"/>
          </w:tcPr>
          <w:p w:rsidR="009442A5" w:rsidRPr="00340956" w:rsidRDefault="009442A5" w:rsidP="00BE5E70">
            <w:pPr>
              <w:jc w:val="both"/>
              <w:rPr>
                <w:rFonts w:eastAsia="Calibri" w:cs="Times New Roman"/>
                <w:sz w:val="20"/>
                <w:szCs w:val="20"/>
                <w:lang w:val="fr-CA"/>
              </w:rPr>
            </w:pPr>
            <w:r w:rsidRPr="00340956">
              <w:rPr>
                <w:rFonts w:eastAsia="Calibri" w:cs="Times New Roman"/>
                <w:i/>
                <w:iCs/>
                <w:sz w:val="20"/>
                <w:szCs w:val="20"/>
                <w:lang w:val="fr-CA"/>
              </w:rPr>
              <w:t xml:space="preserve">Charte des droits </w:t>
            </w:r>
            <w:r w:rsidRPr="00340956">
              <w:rPr>
                <w:rFonts w:eastAsia="Calibri" w:cs="Times New Roman"/>
                <w:sz w:val="20"/>
                <w:szCs w:val="20"/>
                <w:lang w:val="fr-CA"/>
              </w:rPr>
              <w:t>— Traitement cruel et inusité — Le demandeur revendique un intérêt dans un immeuble commercial vendu dans le cadre d'une mesure de forclusion — S'</w:t>
            </w:r>
            <w:proofErr w:type="spellStart"/>
            <w:r w:rsidRPr="00340956">
              <w:rPr>
                <w:rFonts w:eastAsia="Calibri" w:cs="Times New Roman"/>
                <w:sz w:val="20"/>
                <w:szCs w:val="20"/>
                <w:lang w:val="fr-CA"/>
              </w:rPr>
              <w:t>est</w:t>
            </w:r>
            <w:r w:rsidRPr="00340956">
              <w:rPr>
                <w:rFonts w:eastAsia="Calibri" w:cs="Times New Roman"/>
                <w:sz w:val="20"/>
                <w:szCs w:val="20"/>
                <w:lang w:val="fr-CA"/>
              </w:rPr>
              <w:noBreakHyphen/>
              <w:t>il</w:t>
            </w:r>
            <w:proofErr w:type="spellEnd"/>
            <w:r w:rsidRPr="00340956">
              <w:rPr>
                <w:rFonts w:eastAsia="Calibri" w:cs="Times New Roman"/>
                <w:sz w:val="20"/>
                <w:szCs w:val="20"/>
                <w:lang w:val="fr-CA"/>
              </w:rPr>
              <w:t xml:space="preserve"> vu privé du droit à une audience équitable, à la justice fondamentale et à l'application régulière de la loi? — Les ordonnances de vente </w:t>
            </w:r>
            <w:proofErr w:type="spellStart"/>
            <w:r w:rsidRPr="00340956">
              <w:rPr>
                <w:rFonts w:eastAsia="Calibri" w:cs="Times New Roman"/>
                <w:sz w:val="20"/>
                <w:szCs w:val="20"/>
                <w:lang w:val="fr-CA"/>
              </w:rPr>
              <w:t>ont</w:t>
            </w:r>
            <w:r w:rsidRPr="00340956">
              <w:rPr>
                <w:rFonts w:eastAsia="Calibri" w:cs="Times New Roman"/>
                <w:sz w:val="20"/>
                <w:szCs w:val="20"/>
                <w:lang w:val="fr-CA"/>
              </w:rPr>
              <w:noBreakHyphen/>
              <w:t>elles</w:t>
            </w:r>
            <w:proofErr w:type="spellEnd"/>
            <w:r w:rsidRPr="00340956">
              <w:rPr>
                <w:rFonts w:eastAsia="Calibri" w:cs="Times New Roman"/>
                <w:sz w:val="20"/>
                <w:szCs w:val="20"/>
                <w:lang w:val="fr-CA"/>
              </w:rPr>
              <w:t xml:space="preserve"> été obtenues de mauvaise foi et à la suite d'une assertion négligente et inexacte? — La Cour d'appel </w:t>
            </w:r>
            <w:proofErr w:type="spellStart"/>
            <w:r w:rsidRPr="00340956">
              <w:rPr>
                <w:rFonts w:eastAsia="Calibri" w:cs="Times New Roman"/>
                <w:sz w:val="20"/>
                <w:szCs w:val="20"/>
                <w:lang w:val="fr-CA"/>
              </w:rPr>
              <w:t>a</w:t>
            </w:r>
            <w:r w:rsidRPr="00340956">
              <w:rPr>
                <w:rFonts w:eastAsia="Calibri" w:cs="Times New Roman"/>
                <w:sz w:val="20"/>
                <w:szCs w:val="20"/>
                <w:lang w:val="fr-CA"/>
              </w:rPr>
              <w:noBreakHyphen/>
              <w:t>t</w:t>
            </w:r>
            <w:r w:rsidRPr="00340956">
              <w:rPr>
                <w:rFonts w:eastAsia="Calibri" w:cs="Times New Roman"/>
                <w:sz w:val="20"/>
                <w:szCs w:val="20"/>
                <w:lang w:val="fr-CA"/>
              </w:rPr>
              <w:noBreakHyphen/>
              <w:t>elle</w:t>
            </w:r>
            <w:proofErr w:type="spellEnd"/>
            <w:r w:rsidRPr="00340956">
              <w:rPr>
                <w:rFonts w:eastAsia="Calibri" w:cs="Times New Roman"/>
                <w:sz w:val="20"/>
                <w:szCs w:val="20"/>
                <w:lang w:val="fr-CA"/>
              </w:rPr>
              <w:t xml:space="preserve"> commis des erreurs de fait et de droit?</w:t>
            </w:r>
          </w:p>
          <w:p w:rsidR="009442A5" w:rsidRPr="00340956" w:rsidRDefault="009442A5" w:rsidP="00BE5E70">
            <w:pPr>
              <w:jc w:val="both"/>
              <w:rPr>
                <w:rFonts w:eastAsia="Calibri" w:cs="Times New Roman"/>
                <w:sz w:val="20"/>
                <w:szCs w:val="20"/>
                <w:lang w:val="fr-CA"/>
              </w:rPr>
            </w:pPr>
          </w:p>
        </w:tc>
      </w:tr>
      <w:tr w:rsidR="009442A5" w:rsidRPr="0058524F" w:rsidTr="00BE5E70">
        <w:tc>
          <w:tcPr>
            <w:tcW w:w="5000" w:type="pct"/>
            <w:gridSpan w:val="3"/>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Monsieur et Mme </w:t>
            </w:r>
            <w:proofErr w:type="spellStart"/>
            <w:r w:rsidRPr="00340956">
              <w:rPr>
                <w:rFonts w:eastAsia="Calibri" w:cs="Times New Roman"/>
                <w:sz w:val="20"/>
                <w:szCs w:val="20"/>
                <w:lang w:val="fr-CA"/>
              </w:rPr>
              <w:t>Vujicic</w:t>
            </w:r>
            <w:proofErr w:type="spellEnd"/>
            <w:r w:rsidRPr="00340956">
              <w:rPr>
                <w:rFonts w:eastAsia="Calibri" w:cs="Times New Roman"/>
                <w:sz w:val="20"/>
                <w:szCs w:val="20"/>
                <w:lang w:val="fr-CA"/>
              </w:rPr>
              <w:t xml:space="preserve"> étaient propriétaires d'un immeuble locatif commercial de quatre unités situé à Port </w:t>
            </w:r>
            <w:proofErr w:type="spellStart"/>
            <w:r w:rsidRPr="00340956">
              <w:rPr>
                <w:rFonts w:eastAsia="Calibri" w:cs="Times New Roman"/>
                <w:sz w:val="20"/>
                <w:szCs w:val="20"/>
                <w:lang w:val="fr-CA"/>
              </w:rPr>
              <w:t>Coquitlam</w:t>
            </w:r>
            <w:proofErr w:type="spellEnd"/>
            <w:r w:rsidRPr="00340956">
              <w:rPr>
                <w:rFonts w:eastAsia="Calibri" w:cs="Times New Roman"/>
                <w:sz w:val="20"/>
                <w:szCs w:val="20"/>
                <w:lang w:val="fr-CA"/>
              </w:rPr>
              <w:t xml:space="preserve"> (Colombie Britannique) qui a été l'objet d'une ordonnance conditionnelle de forclusion rendue le 24 septembre 2008.  Monsieur </w:t>
            </w:r>
            <w:proofErr w:type="spellStart"/>
            <w:r w:rsidRPr="00340956">
              <w:rPr>
                <w:rFonts w:eastAsia="Calibri" w:cs="Times New Roman"/>
                <w:sz w:val="20"/>
                <w:szCs w:val="20"/>
                <w:lang w:val="fr-CA"/>
              </w:rPr>
              <w:t>Keremelevski</w:t>
            </w:r>
            <w:proofErr w:type="spellEnd"/>
            <w:r w:rsidRPr="00340956">
              <w:rPr>
                <w:rFonts w:eastAsia="Calibri" w:cs="Times New Roman"/>
                <w:sz w:val="20"/>
                <w:szCs w:val="20"/>
                <w:lang w:val="fr-CA"/>
              </w:rPr>
              <w:t xml:space="preserve"> a revendiqué un intérêt non enregistré de 50 % dans l'immeuble.  La période de rachat a expiré et l'immeuble a fini par être vendu le 28 mai 2010.  Les </w:t>
            </w:r>
            <w:proofErr w:type="spellStart"/>
            <w:r w:rsidRPr="00340956">
              <w:rPr>
                <w:rFonts w:eastAsia="Calibri" w:cs="Times New Roman"/>
                <w:sz w:val="20"/>
                <w:szCs w:val="20"/>
                <w:lang w:val="fr-CA"/>
              </w:rPr>
              <w:t>Vujicic</w:t>
            </w:r>
            <w:proofErr w:type="spellEnd"/>
            <w:r w:rsidRPr="00340956">
              <w:rPr>
                <w:rFonts w:eastAsia="Calibri" w:cs="Times New Roman"/>
                <w:sz w:val="20"/>
                <w:szCs w:val="20"/>
                <w:lang w:val="fr-CA"/>
              </w:rPr>
              <w:t xml:space="preserve"> et M. </w:t>
            </w:r>
            <w:proofErr w:type="spellStart"/>
            <w:r w:rsidRPr="00340956">
              <w:rPr>
                <w:rFonts w:eastAsia="Calibri" w:cs="Times New Roman"/>
                <w:sz w:val="20"/>
                <w:szCs w:val="20"/>
                <w:lang w:val="fr-CA"/>
              </w:rPr>
              <w:t>Keremelevski</w:t>
            </w:r>
            <w:proofErr w:type="spellEnd"/>
            <w:r w:rsidRPr="00340956">
              <w:rPr>
                <w:rFonts w:eastAsia="Calibri" w:cs="Times New Roman"/>
                <w:sz w:val="20"/>
                <w:szCs w:val="20"/>
                <w:lang w:val="fr-CA"/>
              </w:rPr>
              <w:t xml:space="preserve"> ont interjeté deux appels découlant de la mesure de forclusion.  Monsieur </w:t>
            </w:r>
            <w:proofErr w:type="spellStart"/>
            <w:r w:rsidRPr="00340956">
              <w:rPr>
                <w:rFonts w:eastAsia="Calibri" w:cs="Times New Roman"/>
                <w:sz w:val="20"/>
                <w:szCs w:val="20"/>
                <w:lang w:val="fr-CA"/>
              </w:rPr>
              <w:t>Keremelevski</w:t>
            </w:r>
            <w:proofErr w:type="spellEnd"/>
            <w:r w:rsidRPr="00340956">
              <w:rPr>
                <w:rFonts w:eastAsia="Calibri" w:cs="Times New Roman"/>
                <w:sz w:val="20"/>
                <w:szCs w:val="20"/>
                <w:lang w:val="fr-CA"/>
              </w:rPr>
              <w:t xml:space="preserve"> a demandé une ordonnance de statut de partie sans ressources et l'autorisation d'appel de l'ordonnance confirmant l'ordonnance d’homologation de la vente.</w:t>
            </w:r>
          </w:p>
          <w:p w:rsidR="009442A5" w:rsidRPr="00340956" w:rsidRDefault="009442A5" w:rsidP="00BE5E70">
            <w:pPr>
              <w:jc w:val="both"/>
              <w:rPr>
                <w:rFonts w:eastAsia="Calibri" w:cs="Times New Roman"/>
                <w:sz w:val="20"/>
                <w:szCs w:val="20"/>
                <w:lang w:val="fr-CA"/>
              </w:rPr>
            </w:pPr>
          </w:p>
        </w:tc>
      </w:tr>
      <w:tr w:rsidR="009442A5" w:rsidRPr="0058524F" w:rsidTr="00BE5E70">
        <w:tc>
          <w:tcPr>
            <w:tcW w:w="2427"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5 août 2010</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 xml:space="preserve">Cour d'appel de la </w:t>
            </w:r>
            <w:proofErr w:type="spellStart"/>
            <w:r w:rsidRPr="00340956">
              <w:rPr>
                <w:rFonts w:eastAsia="Calibri" w:cs="Times New Roman"/>
                <w:sz w:val="20"/>
                <w:szCs w:val="20"/>
                <w:lang w:val="fr-CA"/>
              </w:rPr>
              <w:t>Colombie</w:t>
            </w:r>
            <w:r w:rsidRPr="00340956">
              <w:rPr>
                <w:rFonts w:eastAsia="Calibri" w:cs="Times New Roman"/>
                <w:sz w:val="20"/>
                <w:szCs w:val="20"/>
                <w:lang w:val="fr-CA"/>
              </w:rPr>
              <w:noBreakHyphen/>
              <w:t>Britannique</w:t>
            </w:r>
            <w:proofErr w:type="spellEnd"/>
            <w:r w:rsidRPr="00340956">
              <w:rPr>
                <w:rFonts w:eastAsia="Calibri" w:cs="Times New Roman"/>
                <w:sz w:val="20"/>
                <w:szCs w:val="20"/>
                <w:lang w:val="fr-CA"/>
              </w:rPr>
              <w:t xml:space="preserve"> </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(Vancouver)</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 xml:space="preserve">(Juge </w:t>
            </w:r>
            <w:proofErr w:type="spellStart"/>
            <w:r w:rsidRPr="00340956">
              <w:rPr>
                <w:rFonts w:eastAsia="Calibri" w:cs="Times New Roman"/>
                <w:sz w:val="20"/>
                <w:szCs w:val="20"/>
                <w:lang w:val="fr-CA"/>
              </w:rPr>
              <w:t>Low</w:t>
            </w:r>
            <w:proofErr w:type="spellEnd"/>
            <w:r w:rsidRPr="00340956">
              <w:rPr>
                <w:rFonts w:eastAsia="Calibri" w:cs="Times New Roman"/>
                <w:sz w:val="20"/>
                <w:szCs w:val="20"/>
                <w:lang w:val="fr-CA"/>
              </w:rPr>
              <w:t>)</w:t>
            </w:r>
          </w:p>
          <w:p w:rsidR="009442A5" w:rsidRPr="00340956" w:rsidRDefault="009442A5" w:rsidP="00BE5E70">
            <w:pPr>
              <w:jc w:val="both"/>
              <w:rPr>
                <w:rFonts w:eastAsia="Calibri" w:cs="Times New Roman"/>
                <w:sz w:val="20"/>
                <w:szCs w:val="20"/>
                <w:lang w:val="fr-CA"/>
              </w:rPr>
            </w:pPr>
          </w:p>
        </w:tc>
        <w:tc>
          <w:tcPr>
            <w:tcW w:w="243" w:type="pct"/>
          </w:tcPr>
          <w:p w:rsidR="009442A5" w:rsidRPr="00340956" w:rsidRDefault="009442A5" w:rsidP="00BE5E70">
            <w:pPr>
              <w:jc w:val="both"/>
              <w:rPr>
                <w:rFonts w:eastAsia="Calibri" w:cs="Times New Roman"/>
                <w:sz w:val="20"/>
                <w:szCs w:val="20"/>
                <w:lang w:val="fr-CA"/>
              </w:rPr>
            </w:pPr>
          </w:p>
        </w:tc>
        <w:tc>
          <w:tcPr>
            <w:tcW w:w="2330"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Demandes d'autorisation d'appel de l'ordonnance confirmant l'ordonnance de vente, de suspension des procédures et de statut de partie sans ressources, rejetées</w:t>
            </w:r>
          </w:p>
          <w:p w:rsidR="009442A5" w:rsidRPr="00340956" w:rsidRDefault="009442A5" w:rsidP="00BE5E70">
            <w:pPr>
              <w:jc w:val="both"/>
              <w:rPr>
                <w:rFonts w:eastAsia="Calibri" w:cs="Times New Roman"/>
                <w:sz w:val="20"/>
                <w:szCs w:val="20"/>
                <w:lang w:val="fr-CA"/>
              </w:rPr>
            </w:pPr>
          </w:p>
        </w:tc>
      </w:tr>
      <w:tr w:rsidR="009442A5" w:rsidRPr="00340956" w:rsidTr="00BE5E70">
        <w:tc>
          <w:tcPr>
            <w:tcW w:w="2427"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4 février 2011</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 xml:space="preserve">Cour d'appel de la Colombie Britannique </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(Vancouver)</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 xml:space="preserve">(Juges </w:t>
            </w:r>
            <w:proofErr w:type="spellStart"/>
            <w:r w:rsidRPr="00340956">
              <w:rPr>
                <w:rFonts w:eastAsia="Calibri" w:cs="Times New Roman"/>
                <w:sz w:val="20"/>
                <w:szCs w:val="20"/>
                <w:lang w:val="fr-CA"/>
              </w:rPr>
              <w:t>Rowles</w:t>
            </w:r>
            <w:proofErr w:type="spellEnd"/>
            <w:r w:rsidRPr="00340956">
              <w:rPr>
                <w:rFonts w:eastAsia="Calibri" w:cs="Times New Roman"/>
                <w:sz w:val="20"/>
                <w:szCs w:val="20"/>
                <w:lang w:val="fr-CA"/>
              </w:rPr>
              <w:t xml:space="preserve">, Lowry et </w:t>
            </w:r>
            <w:proofErr w:type="spellStart"/>
            <w:r w:rsidRPr="00340956">
              <w:rPr>
                <w:rFonts w:eastAsia="Calibri" w:cs="Times New Roman"/>
                <w:sz w:val="20"/>
                <w:szCs w:val="20"/>
                <w:lang w:val="fr-CA"/>
              </w:rPr>
              <w:t>Hinkson</w:t>
            </w:r>
            <w:proofErr w:type="spellEnd"/>
            <w:r w:rsidRPr="00340956">
              <w:rPr>
                <w:rFonts w:eastAsia="Calibri" w:cs="Times New Roman"/>
                <w:sz w:val="20"/>
                <w:szCs w:val="20"/>
                <w:lang w:val="fr-CA"/>
              </w:rPr>
              <w:t>)</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2011 BCCA 59</w:t>
            </w:r>
          </w:p>
          <w:p w:rsidR="009442A5" w:rsidRPr="00340956" w:rsidRDefault="009442A5" w:rsidP="00BE5E70">
            <w:pPr>
              <w:jc w:val="both"/>
              <w:rPr>
                <w:rFonts w:eastAsia="Calibri" w:cs="Times New Roman"/>
                <w:sz w:val="20"/>
                <w:szCs w:val="20"/>
                <w:lang w:val="fr-CA"/>
              </w:rPr>
            </w:pPr>
          </w:p>
        </w:tc>
        <w:tc>
          <w:tcPr>
            <w:tcW w:w="243" w:type="pct"/>
          </w:tcPr>
          <w:p w:rsidR="009442A5" w:rsidRPr="00340956" w:rsidRDefault="009442A5" w:rsidP="00BE5E70">
            <w:pPr>
              <w:jc w:val="both"/>
              <w:rPr>
                <w:rFonts w:eastAsia="Calibri" w:cs="Times New Roman"/>
                <w:sz w:val="20"/>
                <w:szCs w:val="20"/>
                <w:lang w:val="fr-CA"/>
              </w:rPr>
            </w:pPr>
          </w:p>
        </w:tc>
        <w:tc>
          <w:tcPr>
            <w:tcW w:w="2330"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Appels rejetés</w:t>
            </w:r>
          </w:p>
          <w:p w:rsidR="009442A5" w:rsidRPr="00340956" w:rsidRDefault="009442A5" w:rsidP="00BE5E70">
            <w:pPr>
              <w:jc w:val="both"/>
              <w:rPr>
                <w:rFonts w:eastAsia="Calibri" w:cs="Times New Roman"/>
                <w:sz w:val="20"/>
                <w:szCs w:val="20"/>
                <w:lang w:val="fr-CA"/>
              </w:rPr>
            </w:pPr>
          </w:p>
          <w:p w:rsidR="009442A5" w:rsidRPr="00340956" w:rsidRDefault="009442A5" w:rsidP="00BE5E70">
            <w:pPr>
              <w:jc w:val="both"/>
              <w:rPr>
                <w:rFonts w:eastAsia="Calibri" w:cs="Times New Roman"/>
                <w:sz w:val="20"/>
                <w:szCs w:val="20"/>
                <w:lang w:val="fr-CA"/>
              </w:rPr>
            </w:pPr>
          </w:p>
        </w:tc>
      </w:tr>
      <w:tr w:rsidR="009442A5" w:rsidRPr="00340956" w:rsidTr="00BE5E70">
        <w:tc>
          <w:tcPr>
            <w:tcW w:w="2427"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14 mars 2011</w:t>
            </w:r>
          </w:p>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Cour suprême du Canada</w:t>
            </w:r>
          </w:p>
        </w:tc>
        <w:tc>
          <w:tcPr>
            <w:tcW w:w="243" w:type="pct"/>
          </w:tcPr>
          <w:p w:rsidR="009442A5" w:rsidRPr="00340956" w:rsidRDefault="009442A5" w:rsidP="00BE5E70">
            <w:pPr>
              <w:jc w:val="both"/>
              <w:rPr>
                <w:rFonts w:eastAsia="Calibri" w:cs="Times New Roman"/>
                <w:sz w:val="20"/>
                <w:szCs w:val="20"/>
                <w:lang w:val="fr-CA"/>
              </w:rPr>
            </w:pPr>
          </w:p>
        </w:tc>
        <w:tc>
          <w:tcPr>
            <w:tcW w:w="2330" w:type="pct"/>
          </w:tcPr>
          <w:p w:rsidR="009442A5" w:rsidRPr="00340956" w:rsidRDefault="009442A5" w:rsidP="00BE5E70">
            <w:pPr>
              <w:jc w:val="both"/>
              <w:rPr>
                <w:rFonts w:eastAsia="Calibri" w:cs="Times New Roman"/>
                <w:sz w:val="20"/>
                <w:szCs w:val="20"/>
                <w:lang w:val="fr-CA"/>
              </w:rPr>
            </w:pPr>
            <w:r w:rsidRPr="00340956">
              <w:rPr>
                <w:rFonts w:eastAsia="Calibri" w:cs="Times New Roman"/>
                <w:sz w:val="20"/>
                <w:szCs w:val="20"/>
                <w:lang w:val="fr-CA"/>
              </w:rPr>
              <w:t>Demande d'autorisation d'appel, déposée</w:t>
            </w:r>
          </w:p>
          <w:p w:rsidR="009442A5" w:rsidRPr="00340956" w:rsidRDefault="009442A5" w:rsidP="00BE5E70">
            <w:pPr>
              <w:jc w:val="both"/>
              <w:rPr>
                <w:rFonts w:eastAsia="Calibri" w:cs="Times New Roman"/>
                <w:sz w:val="20"/>
                <w:szCs w:val="20"/>
                <w:lang w:val="fr-CA"/>
              </w:rPr>
            </w:pPr>
          </w:p>
        </w:tc>
      </w:tr>
    </w:tbl>
    <w:p w:rsidR="007B6275" w:rsidRDefault="007B6275" w:rsidP="007B6275">
      <w:pPr>
        <w:rPr>
          <w:sz w:val="20"/>
          <w:szCs w:val="20"/>
        </w:rPr>
      </w:pPr>
    </w:p>
    <w:p w:rsidR="007B6275" w:rsidRDefault="00F96E7B" w:rsidP="007B6275">
      <w:pPr>
        <w:rPr>
          <w:sz w:val="20"/>
          <w:szCs w:val="20"/>
          <w:lang w:val="fr-CA"/>
        </w:rPr>
      </w:pPr>
      <w:r w:rsidRPr="00F96E7B">
        <w:rPr>
          <w:sz w:val="20"/>
          <w:szCs w:val="20"/>
          <w:lang w:val="fr-CA"/>
        </w:rPr>
        <w:pict>
          <v:rect id="_x0000_i1049" style="width:2in;height:1pt" o:hrpct="0" o:hralign="center" o:hrstd="t" o:hrnoshade="t" o:hr="t" fillcolor="black [3213]" stroked="f"/>
        </w:pict>
      </w:r>
    </w:p>
    <w:p w:rsidR="007B6275" w:rsidRDefault="007B6275" w:rsidP="007B6275">
      <w:pPr>
        <w:rPr>
          <w:sz w:val="20"/>
          <w:szCs w:val="20"/>
          <w:lang w:val="fr-CA"/>
        </w:rPr>
      </w:pPr>
    </w:p>
    <w:p w:rsidR="00890FEB" w:rsidRPr="001F779B" w:rsidRDefault="00890FEB" w:rsidP="008D292F">
      <w:pPr>
        <w:rPr>
          <w:sz w:val="20"/>
          <w:szCs w:val="20"/>
        </w:rPr>
      </w:pPr>
    </w:p>
    <w:p w:rsidR="00890FEB" w:rsidRPr="001F779B" w:rsidRDefault="00890FEB" w:rsidP="008D292F">
      <w:pPr>
        <w:rPr>
          <w:b/>
          <w:sz w:val="20"/>
          <w:szCs w:val="20"/>
        </w:rPr>
        <w:sectPr w:rsidR="00890FEB" w:rsidRPr="001F779B"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3329B8" w:rsidRPr="00004E5E" w:rsidRDefault="003329B8" w:rsidP="003329B8">
      <w:pPr>
        <w:tabs>
          <w:tab w:val="left" w:pos="-1440"/>
          <w:tab w:val="left" w:pos="-720"/>
        </w:tabs>
        <w:jc w:val="both"/>
        <w:rPr>
          <w:sz w:val="20"/>
          <w:szCs w:val="20"/>
          <w:lang w:val="fr-CA"/>
        </w:rPr>
      </w:pPr>
      <w:r w:rsidRPr="00004E5E">
        <w:rPr>
          <w:sz w:val="20"/>
          <w:szCs w:val="20"/>
          <w:lang w:val="fr-CA"/>
        </w:rPr>
        <w:t>20.05.2011</w:t>
      </w:r>
    </w:p>
    <w:p w:rsidR="003329B8" w:rsidRPr="00004E5E" w:rsidRDefault="003329B8" w:rsidP="003329B8">
      <w:pPr>
        <w:tabs>
          <w:tab w:val="left" w:pos="-1440"/>
          <w:tab w:val="left" w:pos="-720"/>
        </w:tabs>
        <w:jc w:val="both"/>
        <w:rPr>
          <w:sz w:val="20"/>
          <w:szCs w:val="20"/>
          <w:lang w:val="fr-CA"/>
        </w:rPr>
      </w:pPr>
    </w:p>
    <w:p w:rsidR="003329B8" w:rsidRPr="00004E5E" w:rsidRDefault="003329B8" w:rsidP="003329B8">
      <w:pPr>
        <w:jc w:val="both"/>
        <w:rPr>
          <w:sz w:val="20"/>
          <w:szCs w:val="20"/>
          <w:lang w:val="fr-CA"/>
        </w:rPr>
      </w:pPr>
      <w:proofErr w:type="spellStart"/>
      <w:r w:rsidRPr="00004E5E">
        <w:rPr>
          <w:sz w:val="20"/>
          <w:szCs w:val="20"/>
          <w:lang w:val="fr-CA"/>
        </w:rPr>
        <w:t>Before</w:t>
      </w:r>
      <w:proofErr w:type="spellEnd"/>
      <w:r w:rsidRPr="00004E5E">
        <w:rPr>
          <w:sz w:val="20"/>
          <w:szCs w:val="20"/>
          <w:lang w:val="fr-CA"/>
        </w:rPr>
        <w:t xml:space="preserve"> / Devant:   FISH J. / LE JUGE FISH</w:t>
      </w:r>
    </w:p>
    <w:p w:rsidR="003329B8" w:rsidRPr="00004E5E" w:rsidRDefault="003329B8" w:rsidP="003329B8">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329B8" w:rsidRPr="0058524F" w:rsidTr="00CF681A">
        <w:tc>
          <w:tcPr>
            <w:tcW w:w="4338" w:type="dxa"/>
            <w:gridSpan w:val="2"/>
          </w:tcPr>
          <w:p w:rsidR="003329B8" w:rsidRPr="00004E5E" w:rsidRDefault="003329B8" w:rsidP="00CF681A">
            <w:pPr>
              <w:jc w:val="both"/>
              <w:rPr>
                <w:b/>
                <w:sz w:val="20"/>
                <w:szCs w:val="20"/>
              </w:rPr>
            </w:pPr>
            <w:r w:rsidRPr="00004E5E">
              <w:rPr>
                <w:b/>
                <w:sz w:val="20"/>
                <w:szCs w:val="20"/>
              </w:rPr>
              <w:t>Order on interventions with respect to oral argument</w:t>
            </w:r>
            <w:r w:rsidR="00F96E7B" w:rsidRPr="00004E5E">
              <w:rPr>
                <w:sz w:val="20"/>
                <w:szCs w:val="20"/>
              </w:rPr>
              <w:fldChar w:fldCharType="begin"/>
            </w:r>
            <w:r w:rsidRPr="00004E5E">
              <w:rPr>
                <w:sz w:val="20"/>
                <w:szCs w:val="20"/>
              </w:rPr>
              <w:instrText xml:space="preserve"> SEQ CHAPTER \h \r 1</w:instrText>
            </w:r>
            <w:r w:rsidR="00F96E7B" w:rsidRPr="00004E5E">
              <w:rPr>
                <w:sz w:val="20"/>
                <w:szCs w:val="20"/>
              </w:rPr>
              <w:fldChar w:fldCharType="end"/>
            </w:r>
            <w:r w:rsidR="00F96E7B" w:rsidRPr="00004E5E">
              <w:rPr>
                <w:sz w:val="20"/>
                <w:szCs w:val="20"/>
              </w:rPr>
              <w:fldChar w:fldCharType="begin"/>
            </w:r>
            <w:r w:rsidRPr="00004E5E">
              <w:rPr>
                <w:sz w:val="20"/>
                <w:szCs w:val="20"/>
              </w:rPr>
              <w:instrText xml:space="preserve"> SEQ CHAPTER \h \r 1</w:instrText>
            </w:r>
            <w:r w:rsidR="00F96E7B" w:rsidRPr="00004E5E">
              <w:rPr>
                <w:sz w:val="20"/>
                <w:szCs w:val="20"/>
              </w:rPr>
              <w:fldChar w:fldCharType="end"/>
            </w:r>
          </w:p>
        </w:tc>
        <w:tc>
          <w:tcPr>
            <w:tcW w:w="1170" w:type="dxa"/>
          </w:tcPr>
          <w:p w:rsidR="003329B8" w:rsidRPr="00004E5E" w:rsidRDefault="003329B8" w:rsidP="00CF681A">
            <w:pPr>
              <w:rPr>
                <w:sz w:val="20"/>
                <w:szCs w:val="20"/>
              </w:rPr>
            </w:pPr>
          </w:p>
          <w:p w:rsidR="003329B8" w:rsidRPr="00004E5E" w:rsidRDefault="003329B8" w:rsidP="00CF681A">
            <w:pPr>
              <w:rPr>
                <w:sz w:val="20"/>
                <w:szCs w:val="20"/>
              </w:rPr>
            </w:pPr>
          </w:p>
          <w:p w:rsidR="003329B8" w:rsidRPr="00004E5E" w:rsidRDefault="003329B8" w:rsidP="00CF681A">
            <w:pPr>
              <w:rPr>
                <w:sz w:val="20"/>
                <w:szCs w:val="20"/>
              </w:rPr>
            </w:pPr>
          </w:p>
        </w:tc>
        <w:tc>
          <w:tcPr>
            <w:tcW w:w="4327" w:type="dxa"/>
          </w:tcPr>
          <w:p w:rsidR="003329B8" w:rsidRPr="00004E5E" w:rsidRDefault="003329B8" w:rsidP="00CF681A">
            <w:pPr>
              <w:jc w:val="both"/>
              <w:rPr>
                <w:b/>
                <w:sz w:val="20"/>
                <w:szCs w:val="20"/>
                <w:lang w:val="fr-CA"/>
              </w:rPr>
            </w:pPr>
            <w:r w:rsidRPr="00004E5E">
              <w:rPr>
                <w:b/>
                <w:sz w:val="20"/>
                <w:szCs w:val="20"/>
                <w:lang w:val="fr-CA"/>
              </w:rPr>
              <w:t>Ordonnance relative à la présentation d’une plaidoirie orale par les intervenants</w:t>
            </w:r>
            <w:r w:rsidR="00F96E7B" w:rsidRPr="00004E5E">
              <w:rPr>
                <w:sz w:val="20"/>
                <w:szCs w:val="20"/>
              </w:rPr>
              <w:fldChar w:fldCharType="begin"/>
            </w:r>
            <w:r w:rsidRPr="00004E5E">
              <w:rPr>
                <w:sz w:val="20"/>
                <w:szCs w:val="20"/>
                <w:lang w:val="fr-CA"/>
              </w:rPr>
              <w:instrText xml:space="preserve"> SEQ CHAPTER \h \r 1</w:instrText>
            </w:r>
            <w:r w:rsidR="00F96E7B" w:rsidRPr="00004E5E">
              <w:rPr>
                <w:sz w:val="20"/>
                <w:szCs w:val="20"/>
              </w:rPr>
              <w:fldChar w:fldCharType="end"/>
            </w:r>
            <w:r w:rsidR="00F96E7B" w:rsidRPr="00004E5E">
              <w:rPr>
                <w:sz w:val="20"/>
                <w:szCs w:val="20"/>
              </w:rPr>
              <w:fldChar w:fldCharType="begin"/>
            </w:r>
            <w:r w:rsidRPr="00004E5E">
              <w:rPr>
                <w:sz w:val="20"/>
                <w:szCs w:val="20"/>
                <w:lang w:val="fr-CA"/>
              </w:rPr>
              <w:instrText xml:space="preserve"> SEQ CHAPTER \h \r 1</w:instrText>
            </w:r>
            <w:r w:rsidR="00F96E7B" w:rsidRPr="00004E5E">
              <w:rPr>
                <w:sz w:val="20"/>
                <w:szCs w:val="20"/>
              </w:rPr>
              <w:fldChar w:fldCharType="end"/>
            </w:r>
          </w:p>
        </w:tc>
      </w:tr>
      <w:tr w:rsidR="003329B8" w:rsidRPr="00004E5E" w:rsidTr="00CF681A">
        <w:tc>
          <w:tcPr>
            <w:tcW w:w="1368" w:type="dxa"/>
          </w:tcPr>
          <w:p w:rsidR="003329B8" w:rsidRPr="00004E5E" w:rsidRDefault="003329B8" w:rsidP="00CF681A">
            <w:pPr>
              <w:rPr>
                <w:sz w:val="20"/>
                <w:szCs w:val="20"/>
              </w:rPr>
            </w:pPr>
            <w:r w:rsidRPr="00004E5E">
              <w:rPr>
                <w:sz w:val="20"/>
                <w:szCs w:val="20"/>
              </w:rPr>
              <w:t>RE:</w:t>
            </w:r>
          </w:p>
        </w:tc>
        <w:tc>
          <w:tcPr>
            <w:tcW w:w="2970" w:type="dxa"/>
          </w:tcPr>
          <w:p w:rsidR="003329B8" w:rsidRPr="00004E5E" w:rsidRDefault="003329B8" w:rsidP="00CF681A">
            <w:pPr>
              <w:rPr>
                <w:sz w:val="20"/>
                <w:szCs w:val="20"/>
              </w:rPr>
            </w:pPr>
            <w:r w:rsidRPr="00004E5E">
              <w:rPr>
                <w:sz w:val="20"/>
                <w:szCs w:val="20"/>
              </w:rPr>
              <w:t>Attorney General of Canada;</w:t>
            </w: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p>
        </w:tc>
        <w:tc>
          <w:tcPr>
            <w:tcW w:w="2970" w:type="dxa"/>
          </w:tcPr>
          <w:p w:rsidR="003329B8" w:rsidRPr="00004E5E" w:rsidRDefault="003329B8" w:rsidP="00CF681A">
            <w:pPr>
              <w:rPr>
                <w:sz w:val="20"/>
                <w:szCs w:val="20"/>
              </w:rPr>
            </w:pPr>
            <w:r w:rsidRPr="00004E5E">
              <w:rPr>
                <w:sz w:val="20"/>
                <w:szCs w:val="20"/>
              </w:rPr>
              <w:t>Attorney General of Quebec</w:t>
            </w: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p>
        </w:tc>
        <w:tc>
          <w:tcPr>
            <w:tcW w:w="2970" w:type="dxa"/>
          </w:tcPr>
          <w:p w:rsidR="003329B8" w:rsidRPr="00004E5E" w:rsidRDefault="003329B8" w:rsidP="00CF681A">
            <w:pPr>
              <w:rPr>
                <w:sz w:val="20"/>
                <w:szCs w:val="20"/>
              </w:rPr>
            </w:pP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r w:rsidRPr="00004E5E">
              <w:rPr>
                <w:sz w:val="20"/>
                <w:szCs w:val="20"/>
              </w:rPr>
              <w:t>IN / DANS :</w:t>
            </w:r>
          </w:p>
        </w:tc>
        <w:tc>
          <w:tcPr>
            <w:tcW w:w="2970" w:type="dxa"/>
          </w:tcPr>
          <w:p w:rsidR="003329B8" w:rsidRPr="00004E5E" w:rsidRDefault="003329B8" w:rsidP="00CF681A">
            <w:pPr>
              <w:rPr>
                <w:sz w:val="20"/>
                <w:szCs w:val="20"/>
              </w:rPr>
            </w:pPr>
            <w:r w:rsidRPr="00004E5E">
              <w:rPr>
                <w:sz w:val="20"/>
                <w:szCs w:val="20"/>
              </w:rPr>
              <w:t xml:space="preserve">Samuel </w:t>
            </w:r>
            <w:proofErr w:type="spellStart"/>
            <w:r w:rsidRPr="00004E5E">
              <w:rPr>
                <w:sz w:val="20"/>
                <w:szCs w:val="20"/>
              </w:rPr>
              <w:t>Dineley</w:t>
            </w:r>
            <w:proofErr w:type="spellEnd"/>
          </w:p>
          <w:p w:rsidR="003329B8" w:rsidRPr="00004E5E" w:rsidRDefault="003329B8" w:rsidP="00CF681A">
            <w:pPr>
              <w:rPr>
                <w:sz w:val="20"/>
                <w:szCs w:val="20"/>
              </w:rPr>
            </w:pP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p>
        </w:tc>
        <w:tc>
          <w:tcPr>
            <w:tcW w:w="2970" w:type="dxa"/>
          </w:tcPr>
          <w:p w:rsidR="003329B8" w:rsidRPr="00004E5E" w:rsidRDefault="003329B8" w:rsidP="00CF681A">
            <w:pPr>
              <w:rPr>
                <w:sz w:val="20"/>
                <w:szCs w:val="20"/>
              </w:rPr>
            </w:pPr>
            <w:r w:rsidRPr="00004E5E">
              <w:rPr>
                <w:sz w:val="20"/>
                <w:szCs w:val="20"/>
              </w:rPr>
              <w:tab/>
              <w:t>v. (33640)</w:t>
            </w:r>
          </w:p>
          <w:p w:rsidR="003329B8" w:rsidRPr="00004E5E" w:rsidRDefault="003329B8" w:rsidP="00CF681A">
            <w:pPr>
              <w:rPr>
                <w:sz w:val="20"/>
                <w:szCs w:val="20"/>
              </w:rPr>
            </w:pP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p>
        </w:tc>
        <w:tc>
          <w:tcPr>
            <w:tcW w:w="2970" w:type="dxa"/>
          </w:tcPr>
          <w:p w:rsidR="003329B8" w:rsidRPr="00004E5E" w:rsidRDefault="003329B8" w:rsidP="00CF681A">
            <w:pPr>
              <w:jc w:val="both"/>
              <w:rPr>
                <w:sz w:val="20"/>
                <w:szCs w:val="20"/>
              </w:rPr>
            </w:pPr>
            <w:r w:rsidRPr="00004E5E">
              <w:rPr>
                <w:sz w:val="20"/>
                <w:szCs w:val="20"/>
              </w:rPr>
              <w:t>Her Majesty the Queen (Crim.) (Ont.)</w:t>
            </w: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bl>
    <w:p w:rsidR="003329B8" w:rsidRPr="00004E5E" w:rsidRDefault="003329B8" w:rsidP="003329B8">
      <w:pPr>
        <w:jc w:val="both"/>
        <w:rPr>
          <w:sz w:val="20"/>
          <w:szCs w:val="20"/>
        </w:rPr>
      </w:pPr>
    </w:p>
    <w:p w:rsidR="003329B8" w:rsidRPr="00004E5E" w:rsidRDefault="003329B8" w:rsidP="003329B8">
      <w:pPr>
        <w:tabs>
          <w:tab w:val="left" w:pos="-1440"/>
          <w:tab w:val="left" w:pos="-720"/>
        </w:tabs>
        <w:jc w:val="both"/>
        <w:rPr>
          <w:sz w:val="20"/>
          <w:szCs w:val="20"/>
        </w:rPr>
      </w:pPr>
      <w:r w:rsidRPr="00004E5E">
        <w:rPr>
          <w:b/>
          <w:sz w:val="20"/>
          <w:szCs w:val="20"/>
        </w:rPr>
        <w:t>GRANTED / ACCORDÉE</w:t>
      </w:r>
    </w:p>
    <w:p w:rsidR="003329B8" w:rsidRPr="00004E5E" w:rsidRDefault="003329B8" w:rsidP="003329B8">
      <w:pPr>
        <w:jc w:val="both"/>
        <w:rPr>
          <w:sz w:val="20"/>
          <w:szCs w:val="20"/>
        </w:rPr>
      </w:pPr>
    </w:p>
    <w:p w:rsidR="003329B8" w:rsidRPr="00004E5E" w:rsidRDefault="003329B8" w:rsidP="003329B8">
      <w:pPr>
        <w:spacing w:line="233" w:lineRule="auto"/>
        <w:jc w:val="both"/>
        <w:rPr>
          <w:sz w:val="20"/>
          <w:szCs w:val="20"/>
        </w:rPr>
      </w:pPr>
      <w:r w:rsidRPr="00004E5E">
        <w:rPr>
          <w:b/>
          <w:bCs/>
          <w:sz w:val="20"/>
          <w:szCs w:val="20"/>
        </w:rPr>
        <w:t xml:space="preserve">UPON APPLICATIONS </w:t>
      </w:r>
      <w:r w:rsidRPr="00004E5E">
        <w:rPr>
          <w:sz w:val="20"/>
          <w:szCs w:val="20"/>
        </w:rPr>
        <w:t>by the Attorney General of Canada and the Attorney General of Quebec for leave to intervene in the above appeal;</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b/>
          <w:bCs/>
          <w:sz w:val="20"/>
          <w:szCs w:val="20"/>
        </w:rPr>
        <w:t>AND THE MATERIAL FILED</w:t>
      </w:r>
      <w:r w:rsidRPr="00004E5E">
        <w:rPr>
          <w:sz w:val="20"/>
          <w:szCs w:val="20"/>
        </w:rPr>
        <w:t xml:space="preserve"> having been read;</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b/>
          <w:bCs/>
          <w:sz w:val="20"/>
          <w:szCs w:val="20"/>
        </w:rPr>
        <w:t>IT IS HEREBY ORDERED THAT:</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sz w:val="20"/>
          <w:szCs w:val="20"/>
        </w:rPr>
        <w:t>The motions for leave to intervene of the General of Canada and the Attorney General of Quebec are granted and the said interveners shall be entitled to serve and file a factum not to exceed 10 pages in length.</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sz w:val="20"/>
          <w:szCs w:val="20"/>
        </w:rPr>
        <w:t>The request to present oral argument is deferred to a date following receipt and consideration of the written arguments of the parties and the interveners.</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sz w:val="20"/>
          <w:szCs w:val="20"/>
        </w:rPr>
        <w:t>The interveners shall not be entitled to raise new issues or to adduce further evidence or otherwise to supplement the record of the parties.</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sz w:val="20"/>
          <w:szCs w:val="20"/>
        </w:rPr>
        <w:t>Pursuant to Rule 59(1</w:t>
      </w:r>
      <w:proofErr w:type="gramStart"/>
      <w:r w:rsidRPr="00004E5E">
        <w:rPr>
          <w:sz w:val="20"/>
          <w:szCs w:val="20"/>
        </w:rPr>
        <w:t>)(</w:t>
      </w:r>
      <w:proofErr w:type="gramEnd"/>
      <w:r w:rsidRPr="00004E5E">
        <w:rPr>
          <w:i/>
          <w:iCs/>
          <w:sz w:val="20"/>
          <w:szCs w:val="20"/>
        </w:rPr>
        <w:t>a</w:t>
      </w:r>
      <w:r w:rsidRPr="00004E5E">
        <w:rPr>
          <w:sz w:val="20"/>
          <w:szCs w:val="20"/>
        </w:rPr>
        <w:t xml:space="preserve">) of the </w:t>
      </w:r>
      <w:r w:rsidRPr="00004E5E">
        <w:rPr>
          <w:i/>
          <w:iCs/>
          <w:sz w:val="20"/>
          <w:szCs w:val="20"/>
        </w:rPr>
        <w:t>Rules of the Supreme Court of Canada</w:t>
      </w:r>
      <w:r w:rsidRPr="00004E5E">
        <w:rPr>
          <w:sz w:val="20"/>
          <w:szCs w:val="20"/>
        </w:rPr>
        <w:t>, the interveners shall pay to the appellant and respondent any additional disbursements occasioned to the appellant and respondent by their intervention.</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p>
    <w:p w:rsidR="003329B8" w:rsidRPr="00004E5E" w:rsidRDefault="00F96E7B" w:rsidP="003329B8">
      <w:pPr>
        <w:spacing w:line="233" w:lineRule="auto"/>
        <w:jc w:val="both"/>
        <w:rPr>
          <w:sz w:val="20"/>
          <w:szCs w:val="20"/>
          <w:lang w:val="fr-FR"/>
        </w:rPr>
      </w:pPr>
      <w:r w:rsidRPr="00004E5E">
        <w:rPr>
          <w:sz w:val="20"/>
          <w:szCs w:val="20"/>
        </w:rPr>
        <w:fldChar w:fldCharType="begin"/>
      </w:r>
      <w:r w:rsidR="003329B8" w:rsidRPr="00004E5E">
        <w:rPr>
          <w:sz w:val="20"/>
          <w:szCs w:val="20"/>
          <w:lang w:val="fr-FR"/>
        </w:rPr>
        <w:instrText xml:space="preserve"> SEQ CHAPTER \h \r 1</w:instrText>
      </w:r>
      <w:r w:rsidRPr="00004E5E">
        <w:rPr>
          <w:sz w:val="20"/>
          <w:szCs w:val="20"/>
        </w:rPr>
        <w:fldChar w:fldCharType="end"/>
      </w:r>
      <w:r w:rsidR="003329B8" w:rsidRPr="00004E5E">
        <w:rPr>
          <w:b/>
          <w:bCs/>
          <w:sz w:val="20"/>
          <w:szCs w:val="20"/>
          <w:lang w:val="fr-CA"/>
        </w:rPr>
        <w:t>À LA SUITE DES REQUÊTES</w:t>
      </w:r>
      <w:r w:rsidR="003329B8" w:rsidRPr="00004E5E">
        <w:rPr>
          <w:sz w:val="20"/>
          <w:szCs w:val="20"/>
          <w:lang w:val="fr-CA"/>
        </w:rPr>
        <w:t xml:space="preserve"> du Procureur général du Canada et du Procureur général du Québec pour obtenir l’autorisation d’intervenir dans le présent appel;</w:t>
      </w:r>
    </w:p>
    <w:p w:rsidR="003329B8" w:rsidRPr="00004E5E" w:rsidRDefault="003329B8" w:rsidP="003329B8">
      <w:pPr>
        <w:spacing w:line="233" w:lineRule="auto"/>
        <w:jc w:val="both"/>
        <w:rPr>
          <w:sz w:val="20"/>
          <w:szCs w:val="20"/>
          <w:lang w:val="fr-FR"/>
        </w:rPr>
      </w:pPr>
    </w:p>
    <w:p w:rsidR="003329B8" w:rsidRPr="00004E5E" w:rsidRDefault="00F96E7B" w:rsidP="003329B8">
      <w:pPr>
        <w:jc w:val="both"/>
        <w:rPr>
          <w:sz w:val="20"/>
          <w:szCs w:val="20"/>
          <w:lang w:val="fr-CA"/>
        </w:rPr>
      </w:pPr>
      <w:r w:rsidRPr="00004E5E">
        <w:rPr>
          <w:sz w:val="20"/>
          <w:szCs w:val="20"/>
        </w:rPr>
        <w:fldChar w:fldCharType="begin"/>
      </w:r>
      <w:r w:rsidR="003329B8" w:rsidRPr="00004E5E">
        <w:rPr>
          <w:sz w:val="20"/>
          <w:szCs w:val="20"/>
          <w:lang w:val="fr-FR"/>
        </w:rPr>
        <w:instrText xml:space="preserve"> SEQ CHAPTER \h \r 1</w:instrText>
      </w:r>
      <w:r w:rsidRPr="00004E5E">
        <w:rPr>
          <w:sz w:val="20"/>
          <w:szCs w:val="20"/>
        </w:rPr>
        <w:fldChar w:fldCharType="end"/>
      </w:r>
      <w:r w:rsidR="003329B8" w:rsidRPr="00004E5E">
        <w:rPr>
          <w:b/>
          <w:bCs/>
          <w:sz w:val="20"/>
          <w:szCs w:val="20"/>
          <w:lang w:val="fr-CA"/>
        </w:rPr>
        <w:t>ET APRÈS EXAMEN</w:t>
      </w:r>
      <w:r w:rsidR="003329B8" w:rsidRPr="00004E5E">
        <w:rPr>
          <w:sz w:val="20"/>
          <w:szCs w:val="20"/>
          <w:lang w:val="fr-CA"/>
        </w:rPr>
        <w:t xml:space="preserve"> des documents déposés;</w:t>
      </w:r>
    </w:p>
    <w:p w:rsidR="003329B8" w:rsidRPr="00004E5E" w:rsidRDefault="003329B8" w:rsidP="003329B8">
      <w:pPr>
        <w:spacing w:line="233" w:lineRule="auto"/>
        <w:jc w:val="both"/>
        <w:rPr>
          <w:b/>
          <w:bCs/>
          <w:sz w:val="20"/>
          <w:szCs w:val="20"/>
          <w:lang w:val="fr-CA"/>
        </w:rPr>
      </w:pPr>
    </w:p>
    <w:p w:rsidR="003329B8" w:rsidRPr="00004E5E" w:rsidRDefault="003329B8" w:rsidP="003329B8">
      <w:pPr>
        <w:spacing w:line="233" w:lineRule="auto"/>
        <w:jc w:val="both"/>
        <w:rPr>
          <w:b/>
          <w:bCs/>
          <w:sz w:val="20"/>
          <w:szCs w:val="20"/>
          <w:lang w:val="fr-CA"/>
        </w:rPr>
      </w:pPr>
      <w:r w:rsidRPr="00004E5E">
        <w:rPr>
          <w:b/>
          <w:bCs/>
          <w:sz w:val="20"/>
          <w:szCs w:val="20"/>
          <w:lang w:val="fr-FR"/>
        </w:rPr>
        <w:t>IL EST PAR LA PRÉSENTE ORDONNÉ CE QUI SUIT :</w:t>
      </w:r>
      <w:r w:rsidRPr="00004E5E">
        <w:rPr>
          <w:b/>
          <w:bCs/>
          <w:sz w:val="20"/>
          <w:szCs w:val="20"/>
          <w:lang w:val="fr-CA"/>
        </w:rPr>
        <w:t xml:space="preserve">  </w:t>
      </w:r>
    </w:p>
    <w:p w:rsidR="003329B8" w:rsidRPr="00004E5E" w:rsidRDefault="003329B8" w:rsidP="003329B8">
      <w:pPr>
        <w:jc w:val="both"/>
        <w:rPr>
          <w:sz w:val="20"/>
          <w:szCs w:val="20"/>
          <w:lang w:val="fr-CA"/>
        </w:rPr>
      </w:pPr>
    </w:p>
    <w:p w:rsidR="003329B8" w:rsidRPr="00004E5E" w:rsidRDefault="00F96E7B" w:rsidP="003329B8">
      <w:pPr>
        <w:spacing w:line="233" w:lineRule="auto"/>
        <w:jc w:val="both"/>
        <w:rPr>
          <w:sz w:val="20"/>
          <w:szCs w:val="20"/>
          <w:lang w:val="fr-CA"/>
        </w:rPr>
      </w:pPr>
      <w:r w:rsidRPr="00004E5E">
        <w:rPr>
          <w:sz w:val="20"/>
          <w:szCs w:val="20"/>
        </w:rPr>
        <w:fldChar w:fldCharType="begin"/>
      </w:r>
      <w:r w:rsidR="003329B8" w:rsidRPr="00004E5E">
        <w:rPr>
          <w:sz w:val="20"/>
          <w:szCs w:val="20"/>
          <w:lang w:val="fr-FR"/>
        </w:rPr>
        <w:instrText xml:space="preserve"> SEQ CHAPTER \h \r 1</w:instrText>
      </w:r>
      <w:r w:rsidRPr="00004E5E">
        <w:rPr>
          <w:sz w:val="20"/>
          <w:szCs w:val="20"/>
        </w:rPr>
        <w:fldChar w:fldCharType="end"/>
      </w:r>
      <w:r w:rsidR="003329B8" w:rsidRPr="00004E5E">
        <w:rPr>
          <w:sz w:val="20"/>
          <w:szCs w:val="20"/>
          <w:lang w:val="fr-CA"/>
        </w:rPr>
        <w:t>Les requêtes en intervention du Procureur général du Canada et du Procureur général du Québec sont accordées et les intervenants sont autorisés à signifier et à déposer un mémoire n’excédant pas 10 pages.</w:t>
      </w:r>
    </w:p>
    <w:p w:rsidR="003329B8" w:rsidRPr="00004E5E" w:rsidRDefault="003329B8" w:rsidP="003329B8">
      <w:pPr>
        <w:spacing w:line="233" w:lineRule="auto"/>
        <w:jc w:val="both"/>
        <w:rPr>
          <w:sz w:val="20"/>
          <w:szCs w:val="20"/>
          <w:lang w:val="fr-CA"/>
        </w:rPr>
      </w:pPr>
    </w:p>
    <w:p w:rsidR="003329B8" w:rsidRPr="00004E5E" w:rsidRDefault="00F96E7B" w:rsidP="003329B8">
      <w:pPr>
        <w:jc w:val="both"/>
        <w:rPr>
          <w:sz w:val="20"/>
          <w:szCs w:val="20"/>
          <w:lang w:val="fr-CA"/>
        </w:rPr>
      </w:pPr>
      <w:r w:rsidRPr="00004E5E">
        <w:rPr>
          <w:sz w:val="20"/>
          <w:szCs w:val="20"/>
        </w:rPr>
        <w:fldChar w:fldCharType="begin"/>
      </w:r>
      <w:r w:rsidR="003329B8" w:rsidRPr="00004E5E">
        <w:rPr>
          <w:sz w:val="20"/>
          <w:szCs w:val="20"/>
          <w:lang w:val="fr-FR"/>
        </w:rPr>
        <w:instrText xml:space="preserve"> SEQ CHAPTER \h \r 1</w:instrText>
      </w:r>
      <w:r w:rsidRPr="00004E5E">
        <w:rPr>
          <w:sz w:val="20"/>
          <w:szCs w:val="20"/>
        </w:rPr>
        <w:fldChar w:fldCharType="end"/>
      </w:r>
      <w:r w:rsidR="003329B8" w:rsidRPr="00004E5E">
        <w:rPr>
          <w:sz w:val="20"/>
          <w:szCs w:val="20"/>
          <w:lang w:val="fr-CA"/>
        </w:rPr>
        <w:t xml:space="preserve">La décision sur la demande en vue de présenter une plaidoirie orale sera rendue après réception et examen des arguments écrits des parties et des intervenants. </w:t>
      </w:r>
    </w:p>
    <w:p w:rsidR="003329B8" w:rsidRPr="00004E5E" w:rsidRDefault="003329B8" w:rsidP="003329B8">
      <w:pPr>
        <w:jc w:val="both"/>
        <w:rPr>
          <w:sz w:val="20"/>
          <w:szCs w:val="20"/>
          <w:lang w:val="fr-CA"/>
        </w:rPr>
      </w:pPr>
    </w:p>
    <w:p w:rsidR="003329B8" w:rsidRPr="00004E5E" w:rsidRDefault="003329B8" w:rsidP="003329B8">
      <w:pPr>
        <w:jc w:val="both"/>
        <w:rPr>
          <w:sz w:val="20"/>
          <w:szCs w:val="20"/>
          <w:lang w:val="fr-CA"/>
        </w:rPr>
      </w:pPr>
      <w:r w:rsidRPr="00004E5E">
        <w:rPr>
          <w:sz w:val="20"/>
          <w:szCs w:val="20"/>
          <w:lang w:val="fr-CA"/>
        </w:rPr>
        <w:t>Les intervenants n'auront pas le droit de produire d'autres éléments de preuve ni d'ajouter quoi que ce soit au dossier des parties.</w:t>
      </w:r>
    </w:p>
    <w:p w:rsidR="003329B8" w:rsidRPr="00004E5E" w:rsidRDefault="003329B8" w:rsidP="003329B8">
      <w:pPr>
        <w:jc w:val="both"/>
        <w:rPr>
          <w:sz w:val="20"/>
          <w:szCs w:val="20"/>
          <w:lang w:val="fr-CA"/>
        </w:rPr>
      </w:pPr>
      <w:r w:rsidRPr="00004E5E">
        <w:rPr>
          <w:sz w:val="20"/>
          <w:szCs w:val="20"/>
          <w:lang w:val="fr-CA"/>
        </w:rPr>
        <w:lastRenderedPageBreak/>
        <w:t>Conformément à l'alinéa 59(1</w:t>
      </w:r>
      <w:proofErr w:type="gramStart"/>
      <w:r w:rsidRPr="00004E5E">
        <w:rPr>
          <w:sz w:val="20"/>
          <w:szCs w:val="20"/>
          <w:lang w:val="fr-CA"/>
        </w:rPr>
        <w:t>)(</w:t>
      </w:r>
      <w:proofErr w:type="gramEnd"/>
      <w:r w:rsidRPr="00004E5E">
        <w:rPr>
          <w:i/>
          <w:iCs/>
          <w:sz w:val="20"/>
          <w:szCs w:val="20"/>
          <w:lang w:val="fr-CA"/>
        </w:rPr>
        <w:t>a</w:t>
      </w:r>
      <w:r w:rsidRPr="00004E5E">
        <w:rPr>
          <w:sz w:val="20"/>
          <w:szCs w:val="20"/>
          <w:lang w:val="fr-CA"/>
        </w:rPr>
        <w:t xml:space="preserve">) des </w:t>
      </w:r>
      <w:r w:rsidRPr="00004E5E">
        <w:rPr>
          <w:i/>
          <w:iCs/>
          <w:sz w:val="20"/>
          <w:szCs w:val="20"/>
          <w:lang w:val="fr-CA"/>
        </w:rPr>
        <w:t>Règles de la Cour suprême du Canada</w:t>
      </w:r>
      <w:r w:rsidRPr="00004E5E">
        <w:rPr>
          <w:sz w:val="20"/>
          <w:szCs w:val="20"/>
          <w:lang w:val="fr-CA"/>
        </w:rPr>
        <w:t>, les intervenants paieront à l’appelant et à l’intimée tous débours supplémentaires résultant de leur intervention.</w:t>
      </w:r>
    </w:p>
    <w:p w:rsidR="003329B8" w:rsidRPr="00004E5E" w:rsidRDefault="003329B8" w:rsidP="003329B8">
      <w:pPr>
        <w:jc w:val="both"/>
        <w:rPr>
          <w:sz w:val="20"/>
          <w:szCs w:val="20"/>
          <w:lang w:val="fr-CA"/>
        </w:rPr>
      </w:pPr>
    </w:p>
    <w:p w:rsidR="003329B8" w:rsidRPr="00004E5E" w:rsidRDefault="00F96E7B" w:rsidP="003329B8">
      <w:pPr>
        <w:jc w:val="both"/>
        <w:rPr>
          <w:sz w:val="20"/>
          <w:szCs w:val="20"/>
          <w:lang w:val="fr-CA"/>
        </w:rPr>
      </w:pPr>
      <w:r w:rsidRPr="00F96E7B">
        <w:rPr>
          <w:sz w:val="20"/>
          <w:szCs w:val="20"/>
          <w:lang w:val="fr-CA"/>
        </w:rPr>
        <w:pict>
          <v:rect id="_x0000_i1052" style="width:2in;height:1pt" o:hrpct="0" o:hralign="center" o:hrstd="t" o:hrnoshade="t" o:hr="t" fillcolor="black [3213]" stroked="f"/>
        </w:pict>
      </w:r>
    </w:p>
    <w:p w:rsidR="003329B8" w:rsidRPr="00004E5E" w:rsidRDefault="003329B8" w:rsidP="003329B8">
      <w:pPr>
        <w:jc w:val="both"/>
        <w:rPr>
          <w:sz w:val="20"/>
          <w:szCs w:val="20"/>
          <w:lang w:val="fr-CA"/>
        </w:rPr>
      </w:pPr>
    </w:p>
    <w:p w:rsidR="003329B8" w:rsidRPr="00004E5E" w:rsidRDefault="003329B8" w:rsidP="003329B8">
      <w:pPr>
        <w:jc w:val="both"/>
        <w:rPr>
          <w:sz w:val="20"/>
          <w:szCs w:val="20"/>
          <w:lang w:val="fr-CA"/>
        </w:rPr>
      </w:pPr>
      <w:r w:rsidRPr="00004E5E">
        <w:rPr>
          <w:sz w:val="20"/>
          <w:szCs w:val="20"/>
          <w:lang w:val="fr-CA"/>
        </w:rPr>
        <w:t>20.05.2011</w:t>
      </w:r>
    </w:p>
    <w:p w:rsidR="003329B8" w:rsidRPr="00004E5E" w:rsidRDefault="003329B8" w:rsidP="003329B8">
      <w:pPr>
        <w:jc w:val="both"/>
        <w:rPr>
          <w:sz w:val="20"/>
          <w:szCs w:val="20"/>
          <w:lang w:val="fr-CA"/>
        </w:rPr>
      </w:pPr>
    </w:p>
    <w:p w:rsidR="003329B8" w:rsidRPr="00004E5E" w:rsidRDefault="003329B8" w:rsidP="003329B8">
      <w:pPr>
        <w:jc w:val="both"/>
        <w:rPr>
          <w:sz w:val="20"/>
          <w:szCs w:val="20"/>
          <w:lang w:val="fr-CA"/>
        </w:rPr>
      </w:pPr>
      <w:proofErr w:type="spellStart"/>
      <w:r w:rsidRPr="00004E5E">
        <w:rPr>
          <w:sz w:val="20"/>
          <w:szCs w:val="20"/>
          <w:lang w:val="fr-CA"/>
        </w:rPr>
        <w:t>Before</w:t>
      </w:r>
      <w:proofErr w:type="spellEnd"/>
      <w:r w:rsidRPr="00004E5E">
        <w:rPr>
          <w:sz w:val="20"/>
          <w:szCs w:val="20"/>
          <w:lang w:val="fr-CA"/>
        </w:rPr>
        <w:t xml:space="preserve"> / Devant:   FISH J. / LE JUGE FISH</w:t>
      </w:r>
    </w:p>
    <w:p w:rsidR="003329B8" w:rsidRPr="00004E5E" w:rsidRDefault="003329B8" w:rsidP="003329B8">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329B8" w:rsidRPr="0058524F" w:rsidTr="00CF681A">
        <w:trPr>
          <w:trHeight w:val="151"/>
        </w:trPr>
        <w:tc>
          <w:tcPr>
            <w:tcW w:w="4338" w:type="dxa"/>
          </w:tcPr>
          <w:p w:rsidR="003329B8" w:rsidRPr="00004E5E" w:rsidRDefault="00F96E7B" w:rsidP="00CF681A">
            <w:pPr>
              <w:jc w:val="both"/>
              <w:rPr>
                <w:sz w:val="20"/>
                <w:szCs w:val="20"/>
              </w:rPr>
            </w:pPr>
            <w:r w:rsidRPr="00004E5E">
              <w:rPr>
                <w:sz w:val="20"/>
                <w:szCs w:val="20"/>
              </w:rPr>
              <w:fldChar w:fldCharType="begin"/>
            </w:r>
            <w:r w:rsidR="003329B8" w:rsidRPr="00004E5E">
              <w:rPr>
                <w:sz w:val="20"/>
                <w:szCs w:val="20"/>
              </w:rPr>
              <w:instrText xml:space="preserve"> SEQ CHAPTER \h \r 1</w:instrText>
            </w:r>
            <w:r w:rsidRPr="00004E5E">
              <w:rPr>
                <w:sz w:val="20"/>
                <w:szCs w:val="20"/>
              </w:rPr>
              <w:fldChar w:fldCharType="end"/>
            </w:r>
            <w:r w:rsidR="003329B8" w:rsidRPr="00004E5E">
              <w:rPr>
                <w:b/>
                <w:bCs/>
                <w:sz w:val="20"/>
                <w:szCs w:val="20"/>
              </w:rPr>
              <w:t>Motion to add parties</w:t>
            </w:r>
          </w:p>
        </w:tc>
        <w:tc>
          <w:tcPr>
            <w:tcW w:w="1170" w:type="dxa"/>
          </w:tcPr>
          <w:p w:rsidR="003329B8" w:rsidRPr="00004E5E" w:rsidRDefault="003329B8" w:rsidP="00CF681A">
            <w:pPr>
              <w:jc w:val="both"/>
              <w:rPr>
                <w:sz w:val="20"/>
                <w:szCs w:val="20"/>
              </w:rPr>
            </w:pPr>
          </w:p>
          <w:p w:rsidR="003329B8" w:rsidRPr="00004E5E" w:rsidRDefault="003329B8" w:rsidP="00CF681A">
            <w:pPr>
              <w:jc w:val="both"/>
              <w:rPr>
                <w:sz w:val="20"/>
                <w:szCs w:val="20"/>
              </w:rPr>
            </w:pPr>
          </w:p>
        </w:tc>
        <w:tc>
          <w:tcPr>
            <w:tcW w:w="4327" w:type="dxa"/>
          </w:tcPr>
          <w:p w:rsidR="003329B8" w:rsidRPr="00004E5E" w:rsidRDefault="00F96E7B" w:rsidP="00CF681A">
            <w:pPr>
              <w:jc w:val="both"/>
              <w:rPr>
                <w:b/>
                <w:sz w:val="20"/>
                <w:szCs w:val="20"/>
                <w:lang w:val="fr-CA"/>
              </w:rPr>
            </w:pPr>
            <w:r w:rsidRPr="00004E5E">
              <w:rPr>
                <w:b/>
                <w:sz w:val="20"/>
                <w:szCs w:val="20"/>
              </w:rPr>
              <w:fldChar w:fldCharType="begin"/>
            </w:r>
            <w:r w:rsidR="003329B8" w:rsidRPr="00004E5E">
              <w:rPr>
                <w:b/>
                <w:sz w:val="20"/>
                <w:szCs w:val="20"/>
                <w:lang w:val="fr-CA"/>
              </w:rPr>
              <w:instrText xml:space="preserve"> SEQ CHAPTER \h \r 1</w:instrText>
            </w:r>
            <w:r w:rsidRPr="00004E5E">
              <w:rPr>
                <w:b/>
                <w:sz w:val="20"/>
                <w:szCs w:val="20"/>
              </w:rPr>
              <w:fldChar w:fldCharType="end"/>
            </w:r>
            <w:r w:rsidRPr="00004E5E">
              <w:rPr>
                <w:b/>
                <w:sz w:val="20"/>
                <w:szCs w:val="20"/>
              </w:rPr>
              <w:fldChar w:fldCharType="begin"/>
            </w:r>
            <w:r w:rsidR="003329B8" w:rsidRPr="00004E5E">
              <w:rPr>
                <w:b/>
                <w:sz w:val="20"/>
                <w:szCs w:val="20"/>
                <w:lang w:val="fr-CA"/>
              </w:rPr>
              <w:instrText xml:space="preserve"> SEQ CHAPTER \h \r 1</w:instrText>
            </w:r>
            <w:r w:rsidRPr="00004E5E">
              <w:rPr>
                <w:b/>
                <w:sz w:val="20"/>
                <w:szCs w:val="20"/>
              </w:rPr>
              <w:fldChar w:fldCharType="end"/>
            </w:r>
            <w:r w:rsidR="003329B8" w:rsidRPr="00004E5E">
              <w:rPr>
                <w:b/>
                <w:bCs/>
                <w:sz w:val="20"/>
                <w:szCs w:val="20"/>
                <w:lang w:val="fr-CA"/>
              </w:rPr>
              <w:t>Requête visant l’ajout de parties</w:t>
            </w:r>
            <w:r w:rsidRPr="00004E5E">
              <w:rPr>
                <w:b/>
                <w:sz w:val="20"/>
                <w:szCs w:val="20"/>
              </w:rPr>
              <w:fldChar w:fldCharType="begin"/>
            </w:r>
            <w:r w:rsidR="003329B8" w:rsidRPr="00004E5E">
              <w:rPr>
                <w:b/>
                <w:sz w:val="20"/>
                <w:szCs w:val="20"/>
                <w:lang w:val="fr-CA"/>
              </w:rPr>
              <w:instrText xml:space="preserve"> SEQ CHAPTER \h \r 1</w:instrText>
            </w:r>
            <w:r w:rsidRPr="00004E5E">
              <w:rPr>
                <w:b/>
                <w:sz w:val="20"/>
                <w:szCs w:val="20"/>
              </w:rPr>
              <w:fldChar w:fldCharType="end"/>
            </w:r>
          </w:p>
        </w:tc>
      </w:tr>
      <w:tr w:rsidR="003329B8" w:rsidRPr="00004E5E" w:rsidTr="00CF681A">
        <w:trPr>
          <w:trHeight w:val="150"/>
        </w:trPr>
        <w:tc>
          <w:tcPr>
            <w:tcW w:w="4338" w:type="dxa"/>
          </w:tcPr>
          <w:p w:rsidR="003329B8" w:rsidRPr="00004E5E" w:rsidRDefault="003329B8" w:rsidP="00CF681A">
            <w:pPr>
              <w:tabs>
                <w:tab w:val="left" w:pos="-1440"/>
                <w:tab w:val="left" w:pos="-720"/>
              </w:tabs>
              <w:jc w:val="both"/>
              <w:rPr>
                <w:sz w:val="20"/>
                <w:szCs w:val="20"/>
                <w:lang w:val="fr-CA"/>
              </w:rPr>
            </w:pPr>
            <w:r w:rsidRPr="00004E5E">
              <w:rPr>
                <w:sz w:val="20"/>
                <w:szCs w:val="20"/>
                <w:lang w:val="fr-CA"/>
              </w:rPr>
              <w:t>Rogers Communications et al.</w:t>
            </w:r>
          </w:p>
          <w:p w:rsidR="003329B8" w:rsidRPr="00004E5E" w:rsidRDefault="003329B8" w:rsidP="00CF681A">
            <w:pPr>
              <w:tabs>
                <w:tab w:val="left" w:pos="-1440"/>
                <w:tab w:val="left" w:pos="-720"/>
              </w:tabs>
              <w:jc w:val="both"/>
              <w:rPr>
                <w:sz w:val="20"/>
                <w:szCs w:val="20"/>
                <w:lang w:val="fr-CA"/>
              </w:rPr>
            </w:pPr>
          </w:p>
          <w:p w:rsidR="003329B8" w:rsidRPr="00004E5E" w:rsidRDefault="003329B8" w:rsidP="00CF681A">
            <w:pPr>
              <w:tabs>
                <w:tab w:val="left" w:pos="-1440"/>
                <w:tab w:val="left" w:pos="-720"/>
              </w:tabs>
              <w:jc w:val="both"/>
              <w:rPr>
                <w:sz w:val="20"/>
                <w:szCs w:val="20"/>
                <w:lang w:val="fr-CA"/>
              </w:rPr>
            </w:pPr>
            <w:r w:rsidRPr="00004E5E">
              <w:rPr>
                <w:sz w:val="20"/>
                <w:szCs w:val="20"/>
                <w:lang w:val="fr-CA"/>
              </w:rPr>
              <w:tab/>
              <w:t>v. (33922)</w:t>
            </w:r>
          </w:p>
          <w:p w:rsidR="003329B8" w:rsidRPr="00004E5E" w:rsidRDefault="003329B8" w:rsidP="00CF681A">
            <w:pPr>
              <w:tabs>
                <w:tab w:val="left" w:pos="-1440"/>
                <w:tab w:val="left" w:pos="-720"/>
              </w:tabs>
              <w:jc w:val="both"/>
              <w:rPr>
                <w:sz w:val="20"/>
                <w:szCs w:val="20"/>
                <w:lang w:val="fr-CA"/>
              </w:rPr>
            </w:pPr>
          </w:p>
          <w:p w:rsidR="003329B8" w:rsidRPr="00004E5E" w:rsidRDefault="003329B8" w:rsidP="00CF681A">
            <w:pPr>
              <w:tabs>
                <w:tab w:val="left" w:pos="-1440"/>
                <w:tab w:val="left" w:pos="-720"/>
              </w:tabs>
              <w:jc w:val="both"/>
              <w:rPr>
                <w:sz w:val="20"/>
                <w:szCs w:val="20"/>
              </w:rPr>
            </w:pPr>
            <w:r w:rsidRPr="00004E5E">
              <w:rPr>
                <w:sz w:val="20"/>
                <w:szCs w:val="20"/>
              </w:rPr>
              <w:t>Society of Composers, Authors and Music Publishers of Canada (F.C.)</w:t>
            </w:r>
          </w:p>
        </w:tc>
        <w:tc>
          <w:tcPr>
            <w:tcW w:w="1170" w:type="dxa"/>
          </w:tcPr>
          <w:p w:rsidR="003329B8" w:rsidRPr="00004E5E" w:rsidRDefault="003329B8" w:rsidP="00CF681A">
            <w:pPr>
              <w:jc w:val="both"/>
              <w:rPr>
                <w:sz w:val="20"/>
                <w:szCs w:val="20"/>
              </w:rPr>
            </w:pPr>
          </w:p>
        </w:tc>
        <w:tc>
          <w:tcPr>
            <w:tcW w:w="4327" w:type="dxa"/>
          </w:tcPr>
          <w:p w:rsidR="003329B8" w:rsidRPr="00004E5E" w:rsidRDefault="003329B8" w:rsidP="00CF681A">
            <w:pPr>
              <w:jc w:val="both"/>
              <w:rPr>
                <w:sz w:val="20"/>
                <w:szCs w:val="20"/>
              </w:rPr>
            </w:pPr>
          </w:p>
        </w:tc>
      </w:tr>
    </w:tbl>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jc w:val="both"/>
        <w:rPr>
          <w:sz w:val="20"/>
          <w:szCs w:val="20"/>
        </w:rPr>
      </w:pPr>
      <w:r w:rsidRPr="00004E5E">
        <w:rPr>
          <w:b/>
          <w:sz w:val="20"/>
          <w:szCs w:val="20"/>
        </w:rPr>
        <w:t>GRANTED / ACCORDÉE</w:t>
      </w:r>
    </w:p>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spacing w:line="-19" w:lineRule="auto"/>
        <w:jc w:val="both"/>
        <w:rPr>
          <w:sz w:val="20"/>
          <w:szCs w:val="20"/>
          <w:lang w:val="fr-CA"/>
        </w:rPr>
      </w:pPr>
    </w:p>
    <w:p w:rsidR="003329B8" w:rsidRPr="00004E5E" w:rsidRDefault="00F96E7B" w:rsidP="003329B8">
      <w:pPr>
        <w:tabs>
          <w:tab w:val="left" w:pos="-1440"/>
          <w:tab w:val="left" w:pos="-720"/>
        </w:tabs>
        <w:jc w:val="both"/>
        <w:rPr>
          <w:sz w:val="20"/>
          <w:szCs w:val="20"/>
          <w:lang w:val="fr-CA"/>
        </w:rPr>
      </w:pPr>
      <w:r w:rsidRPr="00F96E7B">
        <w:rPr>
          <w:sz w:val="20"/>
          <w:szCs w:val="20"/>
          <w:lang w:val="fr-CA"/>
        </w:rPr>
        <w:pict>
          <v:rect id="_x0000_i1053" style="width:2in;height:1pt" o:hrpct="0" o:hralign="center" o:hrstd="t" o:hrnoshade="t" o:hr="t" fillcolor="black [3213]" stroked="f"/>
        </w:pict>
      </w:r>
    </w:p>
    <w:p w:rsidR="003329B8" w:rsidRPr="00004E5E" w:rsidRDefault="003329B8" w:rsidP="003329B8">
      <w:pPr>
        <w:rPr>
          <w:sz w:val="20"/>
          <w:szCs w:val="20"/>
          <w:lang w:val="fr-CA"/>
        </w:rPr>
      </w:pPr>
    </w:p>
    <w:p w:rsidR="003329B8" w:rsidRPr="00004E5E" w:rsidRDefault="003329B8" w:rsidP="003329B8">
      <w:pPr>
        <w:tabs>
          <w:tab w:val="left" w:pos="-1440"/>
          <w:tab w:val="left" w:pos="-720"/>
        </w:tabs>
        <w:jc w:val="both"/>
        <w:rPr>
          <w:sz w:val="20"/>
          <w:szCs w:val="20"/>
          <w:lang w:val="fr-CA"/>
        </w:rPr>
      </w:pPr>
      <w:r w:rsidRPr="00004E5E">
        <w:rPr>
          <w:sz w:val="20"/>
          <w:szCs w:val="20"/>
          <w:lang w:val="fr-CA"/>
        </w:rPr>
        <w:t>25.05.2011</w:t>
      </w:r>
    </w:p>
    <w:p w:rsidR="003329B8" w:rsidRPr="00004E5E" w:rsidRDefault="003329B8" w:rsidP="003329B8">
      <w:pPr>
        <w:tabs>
          <w:tab w:val="left" w:pos="-1440"/>
          <w:tab w:val="left" w:pos="-720"/>
        </w:tabs>
        <w:jc w:val="both"/>
        <w:rPr>
          <w:sz w:val="20"/>
          <w:szCs w:val="20"/>
          <w:lang w:val="fr-CA"/>
        </w:rPr>
      </w:pPr>
    </w:p>
    <w:p w:rsidR="003329B8" w:rsidRPr="00004E5E" w:rsidRDefault="003329B8" w:rsidP="003329B8">
      <w:pPr>
        <w:tabs>
          <w:tab w:val="left" w:pos="-1440"/>
          <w:tab w:val="left" w:pos="-720"/>
        </w:tabs>
        <w:jc w:val="both"/>
        <w:rPr>
          <w:sz w:val="20"/>
          <w:szCs w:val="20"/>
        </w:rPr>
      </w:pPr>
      <w:proofErr w:type="spellStart"/>
      <w:r w:rsidRPr="00004E5E">
        <w:rPr>
          <w:sz w:val="20"/>
          <w:szCs w:val="20"/>
          <w:lang w:val="fr-CA"/>
        </w:rPr>
        <w:t>Before</w:t>
      </w:r>
      <w:proofErr w:type="spellEnd"/>
      <w:r w:rsidRPr="00004E5E">
        <w:rPr>
          <w:sz w:val="20"/>
          <w:szCs w:val="20"/>
          <w:lang w:val="fr-CA"/>
        </w:rPr>
        <w:t xml:space="preserve"> / Devant :   THE REGISTRAR / LE REGISTRAIRE</w:t>
      </w:r>
    </w:p>
    <w:p w:rsidR="003329B8" w:rsidRPr="00004E5E" w:rsidRDefault="003329B8" w:rsidP="003329B8">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329B8" w:rsidRPr="00714880" w:rsidTr="00CF681A">
        <w:tc>
          <w:tcPr>
            <w:tcW w:w="4338" w:type="dxa"/>
          </w:tcPr>
          <w:p w:rsidR="003329B8" w:rsidRPr="00004E5E" w:rsidRDefault="00F96E7B" w:rsidP="00CF681A">
            <w:pPr>
              <w:tabs>
                <w:tab w:val="left" w:pos="-1440"/>
                <w:tab w:val="left" w:pos="-720"/>
              </w:tabs>
              <w:jc w:val="both"/>
              <w:rPr>
                <w:b/>
                <w:sz w:val="20"/>
                <w:szCs w:val="20"/>
              </w:rPr>
            </w:pPr>
            <w:r w:rsidRPr="00004E5E">
              <w:rPr>
                <w:sz w:val="20"/>
                <w:szCs w:val="20"/>
              </w:rPr>
              <w:fldChar w:fldCharType="begin"/>
            </w:r>
            <w:r w:rsidR="003329B8" w:rsidRPr="00004E5E">
              <w:rPr>
                <w:sz w:val="20"/>
                <w:szCs w:val="20"/>
              </w:rPr>
              <w:instrText xml:space="preserve"> SEQ CHAPTER \h \r 1</w:instrText>
            </w:r>
            <w:r w:rsidRPr="00004E5E">
              <w:rPr>
                <w:sz w:val="20"/>
                <w:szCs w:val="20"/>
              </w:rPr>
              <w:fldChar w:fldCharType="end"/>
            </w:r>
            <w:r w:rsidR="003329B8" w:rsidRPr="00004E5E">
              <w:rPr>
                <w:b/>
                <w:bCs/>
                <w:sz w:val="20"/>
                <w:szCs w:val="20"/>
              </w:rPr>
              <w:t>Motion to extend the time to serve and file the appellant’s record, factum and book of authorities to April 27, 2011</w:t>
            </w:r>
          </w:p>
        </w:tc>
        <w:tc>
          <w:tcPr>
            <w:tcW w:w="1170" w:type="dxa"/>
          </w:tcPr>
          <w:p w:rsidR="003329B8" w:rsidRPr="00004E5E" w:rsidRDefault="003329B8" w:rsidP="00CF681A">
            <w:pPr>
              <w:tabs>
                <w:tab w:val="left" w:pos="-1440"/>
                <w:tab w:val="left" w:pos="-720"/>
              </w:tabs>
              <w:jc w:val="both"/>
              <w:rPr>
                <w:sz w:val="20"/>
                <w:szCs w:val="20"/>
              </w:rPr>
            </w:pPr>
          </w:p>
          <w:p w:rsidR="003329B8" w:rsidRPr="00004E5E" w:rsidRDefault="003329B8" w:rsidP="00CF681A">
            <w:pPr>
              <w:tabs>
                <w:tab w:val="left" w:pos="-1440"/>
                <w:tab w:val="left" w:pos="-720"/>
              </w:tabs>
              <w:jc w:val="both"/>
              <w:rPr>
                <w:sz w:val="20"/>
                <w:szCs w:val="20"/>
              </w:rPr>
            </w:pPr>
          </w:p>
          <w:p w:rsidR="003329B8" w:rsidRPr="00004E5E" w:rsidRDefault="003329B8" w:rsidP="00CF681A">
            <w:pPr>
              <w:tabs>
                <w:tab w:val="left" w:pos="-1440"/>
                <w:tab w:val="left" w:pos="-720"/>
              </w:tabs>
              <w:jc w:val="both"/>
              <w:rPr>
                <w:sz w:val="20"/>
                <w:szCs w:val="20"/>
              </w:rPr>
            </w:pPr>
          </w:p>
          <w:p w:rsidR="003329B8" w:rsidRPr="00004E5E" w:rsidRDefault="003329B8" w:rsidP="00CF681A">
            <w:pPr>
              <w:tabs>
                <w:tab w:val="left" w:pos="-1440"/>
                <w:tab w:val="left" w:pos="-720"/>
              </w:tabs>
              <w:jc w:val="both"/>
              <w:rPr>
                <w:sz w:val="20"/>
                <w:szCs w:val="20"/>
              </w:rPr>
            </w:pPr>
          </w:p>
        </w:tc>
        <w:tc>
          <w:tcPr>
            <w:tcW w:w="4327" w:type="dxa"/>
          </w:tcPr>
          <w:p w:rsidR="003329B8" w:rsidRPr="00004E5E" w:rsidRDefault="00F96E7B" w:rsidP="00CF681A">
            <w:pPr>
              <w:tabs>
                <w:tab w:val="left" w:pos="-1440"/>
                <w:tab w:val="left" w:pos="-720"/>
              </w:tabs>
              <w:jc w:val="both"/>
              <w:rPr>
                <w:b/>
                <w:sz w:val="20"/>
                <w:szCs w:val="20"/>
                <w:lang w:val="fr-CA"/>
              </w:rPr>
            </w:pPr>
            <w:r w:rsidRPr="00004E5E">
              <w:rPr>
                <w:sz w:val="20"/>
                <w:szCs w:val="20"/>
              </w:rPr>
              <w:fldChar w:fldCharType="begin"/>
            </w:r>
            <w:r w:rsidR="003329B8" w:rsidRPr="00004E5E">
              <w:rPr>
                <w:sz w:val="20"/>
                <w:szCs w:val="20"/>
                <w:lang w:val="fr-CA"/>
              </w:rPr>
              <w:instrText xml:space="preserve"> SEQ CHAPTER \h \r 1</w:instrText>
            </w:r>
            <w:r w:rsidRPr="00004E5E">
              <w:rPr>
                <w:sz w:val="20"/>
                <w:szCs w:val="20"/>
              </w:rPr>
              <w:fldChar w:fldCharType="end"/>
            </w:r>
            <w:r w:rsidR="003329B8" w:rsidRPr="00004E5E">
              <w:rPr>
                <w:b/>
                <w:bCs/>
                <w:sz w:val="20"/>
                <w:szCs w:val="20"/>
                <w:lang w:val="fr-CA"/>
              </w:rPr>
              <w:t xml:space="preserve">Requête en prorogation du délai de signification et de dépôt des </w:t>
            </w:r>
            <w:proofErr w:type="gramStart"/>
            <w:r w:rsidR="003329B8" w:rsidRPr="00004E5E">
              <w:rPr>
                <w:b/>
                <w:bCs/>
                <w:sz w:val="20"/>
                <w:szCs w:val="20"/>
                <w:lang w:val="fr-CA"/>
              </w:rPr>
              <w:t>dossier</w:t>
            </w:r>
            <w:proofErr w:type="gramEnd"/>
            <w:r w:rsidR="003329B8" w:rsidRPr="00004E5E">
              <w:rPr>
                <w:b/>
                <w:bCs/>
                <w:sz w:val="20"/>
                <w:szCs w:val="20"/>
                <w:lang w:val="fr-CA"/>
              </w:rPr>
              <w:t>, mémoire et recueil de sources de l’appelant jusqu’au 27 avril 2011</w:t>
            </w:r>
            <w:r w:rsidRPr="00004E5E">
              <w:rPr>
                <w:b/>
                <w:sz w:val="20"/>
                <w:szCs w:val="20"/>
              </w:rPr>
              <w:fldChar w:fldCharType="begin"/>
            </w:r>
            <w:r w:rsidR="003329B8" w:rsidRPr="00004E5E">
              <w:rPr>
                <w:b/>
                <w:sz w:val="20"/>
                <w:szCs w:val="20"/>
                <w:lang w:val="fr-CA"/>
              </w:rPr>
              <w:instrText xml:space="preserve"> SEQ CHAPTER \h \r 1</w:instrText>
            </w:r>
            <w:r w:rsidRPr="00004E5E">
              <w:rPr>
                <w:b/>
                <w:sz w:val="20"/>
                <w:szCs w:val="20"/>
              </w:rPr>
              <w:fldChar w:fldCharType="end"/>
            </w:r>
          </w:p>
        </w:tc>
      </w:tr>
      <w:tr w:rsidR="003329B8" w:rsidRPr="00004E5E" w:rsidTr="00CF681A">
        <w:tc>
          <w:tcPr>
            <w:tcW w:w="4338" w:type="dxa"/>
          </w:tcPr>
          <w:p w:rsidR="003329B8" w:rsidRPr="00004E5E" w:rsidRDefault="003329B8" w:rsidP="00CF681A">
            <w:pPr>
              <w:tabs>
                <w:tab w:val="left" w:pos="-1440"/>
                <w:tab w:val="left" w:pos="-720"/>
              </w:tabs>
              <w:jc w:val="both"/>
              <w:rPr>
                <w:sz w:val="20"/>
                <w:szCs w:val="20"/>
                <w:lang w:val="fr-CA"/>
              </w:rPr>
            </w:pPr>
            <w:r w:rsidRPr="00004E5E">
              <w:rPr>
                <w:sz w:val="20"/>
                <w:szCs w:val="20"/>
                <w:lang w:val="fr-CA"/>
              </w:rPr>
              <w:t xml:space="preserve">Matthew Leslie </w:t>
            </w:r>
            <w:proofErr w:type="spellStart"/>
            <w:r w:rsidRPr="00004E5E">
              <w:rPr>
                <w:sz w:val="20"/>
                <w:szCs w:val="20"/>
                <w:lang w:val="fr-CA"/>
              </w:rPr>
              <w:t>Maybin</w:t>
            </w:r>
            <w:proofErr w:type="spellEnd"/>
            <w:r w:rsidRPr="00004E5E">
              <w:rPr>
                <w:sz w:val="20"/>
                <w:szCs w:val="20"/>
                <w:lang w:val="fr-CA"/>
              </w:rPr>
              <w:t xml:space="preserve"> et al. </w:t>
            </w:r>
          </w:p>
          <w:p w:rsidR="003329B8" w:rsidRPr="00004E5E" w:rsidRDefault="003329B8" w:rsidP="00CF681A">
            <w:pPr>
              <w:tabs>
                <w:tab w:val="left" w:pos="-1440"/>
                <w:tab w:val="left" w:pos="-720"/>
              </w:tabs>
              <w:jc w:val="both"/>
              <w:rPr>
                <w:sz w:val="20"/>
                <w:szCs w:val="20"/>
                <w:lang w:val="fr-CA"/>
              </w:rPr>
            </w:pPr>
          </w:p>
          <w:p w:rsidR="003329B8" w:rsidRPr="00004E5E" w:rsidRDefault="003329B8" w:rsidP="00CF681A">
            <w:pPr>
              <w:tabs>
                <w:tab w:val="left" w:pos="-1440"/>
                <w:tab w:val="left" w:pos="-720"/>
              </w:tabs>
              <w:jc w:val="both"/>
              <w:rPr>
                <w:sz w:val="20"/>
                <w:szCs w:val="20"/>
              </w:rPr>
            </w:pPr>
            <w:r w:rsidRPr="00004E5E">
              <w:rPr>
                <w:sz w:val="20"/>
                <w:szCs w:val="20"/>
                <w:lang w:val="fr-CA"/>
              </w:rPr>
              <w:tab/>
            </w:r>
            <w:r w:rsidRPr="00004E5E">
              <w:rPr>
                <w:sz w:val="20"/>
                <w:szCs w:val="20"/>
              </w:rPr>
              <w:t>v. (34011)</w:t>
            </w:r>
          </w:p>
          <w:p w:rsidR="003329B8" w:rsidRPr="00004E5E" w:rsidRDefault="003329B8" w:rsidP="00CF681A">
            <w:pPr>
              <w:tabs>
                <w:tab w:val="left" w:pos="-1440"/>
                <w:tab w:val="left" w:pos="-720"/>
              </w:tabs>
              <w:jc w:val="both"/>
              <w:rPr>
                <w:sz w:val="20"/>
                <w:szCs w:val="20"/>
              </w:rPr>
            </w:pPr>
          </w:p>
          <w:p w:rsidR="003329B8" w:rsidRPr="00004E5E" w:rsidRDefault="003329B8" w:rsidP="00CF681A">
            <w:pPr>
              <w:tabs>
                <w:tab w:val="left" w:pos="-1440"/>
                <w:tab w:val="left" w:pos="-720"/>
              </w:tabs>
              <w:jc w:val="both"/>
              <w:rPr>
                <w:sz w:val="20"/>
                <w:szCs w:val="20"/>
              </w:rPr>
            </w:pPr>
            <w:r w:rsidRPr="00004E5E">
              <w:rPr>
                <w:sz w:val="20"/>
                <w:szCs w:val="20"/>
              </w:rPr>
              <w:t>Her Majesty the Queen (Crim.) (B.C.)</w:t>
            </w:r>
          </w:p>
        </w:tc>
        <w:tc>
          <w:tcPr>
            <w:tcW w:w="1170" w:type="dxa"/>
          </w:tcPr>
          <w:p w:rsidR="003329B8" w:rsidRPr="00004E5E" w:rsidRDefault="003329B8" w:rsidP="00CF681A">
            <w:pPr>
              <w:tabs>
                <w:tab w:val="left" w:pos="-1440"/>
                <w:tab w:val="left" w:pos="-720"/>
              </w:tabs>
              <w:jc w:val="both"/>
              <w:rPr>
                <w:sz w:val="20"/>
                <w:szCs w:val="20"/>
              </w:rPr>
            </w:pPr>
          </w:p>
        </w:tc>
        <w:tc>
          <w:tcPr>
            <w:tcW w:w="4327" w:type="dxa"/>
          </w:tcPr>
          <w:p w:rsidR="003329B8" w:rsidRPr="00004E5E" w:rsidRDefault="003329B8" w:rsidP="00CF681A">
            <w:pPr>
              <w:tabs>
                <w:tab w:val="left" w:pos="-1440"/>
                <w:tab w:val="left" w:pos="-720"/>
              </w:tabs>
              <w:jc w:val="both"/>
              <w:rPr>
                <w:sz w:val="20"/>
                <w:szCs w:val="20"/>
              </w:rPr>
            </w:pPr>
          </w:p>
        </w:tc>
      </w:tr>
    </w:tbl>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jc w:val="both"/>
        <w:rPr>
          <w:sz w:val="20"/>
          <w:szCs w:val="20"/>
        </w:rPr>
      </w:pPr>
      <w:r w:rsidRPr="00004E5E">
        <w:rPr>
          <w:b/>
          <w:sz w:val="20"/>
          <w:szCs w:val="20"/>
        </w:rPr>
        <w:t>GRANTED / ACCORDÉE</w:t>
      </w:r>
    </w:p>
    <w:p w:rsidR="003329B8" w:rsidRPr="00004E5E" w:rsidRDefault="003329B8" w:rsidP="003329B8">
      <w:pPr>
        <w:tabs>
          <w:tab w:val="left" w:pos="-1440"/>
          <w:tab w:val="left" w:pos="-720"/>
        </w:tabs>
        <w:jc w:val="both"/>
        <w:rPr>
          <w:sz w:val="20"/>
          <w:szCs w:val="20"/>
        </w:rPr>
      </w:pPr>
    </w:p>
    <w:p w:rsidR="003329B8" w:rsidRPr="00004E5E" w:rsidRDefault="00F96E7B" w:rsidP="003329B8">
      <w:pPr>
        <w:tabs>
          <w:tab w:val="left" w:pos="-1440"/>
          <w:tab w:val="left" w:pos="-720"/>
        </w:tabs>
        <w:jc w:val="both"/>
        <w:rPr>
          <w:sz w:val="20"/>
          <w:szCs w:val="20"/>
        </w:rPr>
      </w:pPr>
      <w:r w:rsidRPr="00F96E7B">
        <w:rPr>
          <w:sz w:val="20"/>
          <w:szCs w:val="20"/>
          <w:lang w:val="fr-CA"/>
        </w:rPr>
        <w:pict>
          <v:rect id="_x0000_i1054" style="width:2in;height:1pt" o:hrpct="0" o:hralign="center" o:hrstd="t" o:hrnoshade="t" o:hr="t" fillcolor="black [3213]" stroked="f"/>
        </w:pict>
      </w:r>
    </w:p>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jc w:val="both"/>
        <w:rPr>
          <w:sz w:val="20"/>
          <w:szCs w:val="20"/>
          <w:lang w:val="fr-CA"/>
        </w:rPr>
      </w:pPr>
      <w:r w:rsidRPr="00004E5E">
        <w:rPr>
          <w:sz w:val="20"/>
          <w:szCs w:val="20"/>
          <w:lang w:val="fr-CA"/>
        </w:rPr>
        <w:t>25.05.2011</w:t>
      </w:r>
    </w:p>
    <w:p w:rsidR="003329B8" w:rsidRPr="00004E5E" w:rsidRDefault="003329B8" w:rsidP="003329B8">
      <w:pPr>
        <w:tabs>
          <w:tab w:val="left" w:pos="-1440"/>
          <w:tab w:val="left" w:pos="-720"/>
        </w:tabs>
        <w:jc w:val="both"/>
        <w:rPr>
          <w:sz w:val="20"/>
          <w:szCs w:val="20"/>
          <w:lang w:val="fr-CA"/>
        </w:rPr>
      </w:pPr>
    </w:p>
    <w:p w:rsidR="003329B8" w:rsidRPr="00004E5E" w:rsidRDefault="003329B8" w:rsidP="003329B8">
      <w:pPr>
        <w:tabs>
          <w:tab w:val="left" w:pos="-1440"/>
          <w:tab w:val="left" w:pos="-720"/>
        </w:tabs>
        <w:jc w:val="both"/>
        <w:rPr>
          <w:sz w:val="20"/>
          <w:szCs w:val="20"/>
          <w:lang w:val="fr-CA"/>
        </w:rPr>
      </w:pPr>
      <w:proofErr w:type="spellStart"/>
      <w:r w:rsidRPr="00004E5E">
        <w:rPr>
          <w:sz w:val="20"/>
          <w:szCs w:val="20"/>
          <w:lang w:val="fr-CA"/>
        </w:rPr>
        <w:t>Before</w:t>
      </w:r>
      <w:proofErr w:type="spellEnd"/>
      <w:r w:rsidRPr="00004E5E">
        <w:rPr>
          <w:sz w:val="20"/>
          <w:szCs w:val="20"/>
          <w:lang w:val="fr-CA"/>
        </w:rPr>
        <w:t xml:space="preserve"> / Devant :   BINNIE J. / LE JUGE BINNIE</w:t>
      </w:r>
    </w:p>
    <w:p w:rsidR="003329B8" w:rsidRPr="00004E5E" w:rsidRDefault="003329B8" w:rsidP="003329B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329B8" w:rsidRPr="0058524F" w:rsidTr="00CF681A">
        <w:tc>
          <w:tcPr>
            <w:tcW w:w="4338" w:type="dxa"/>
          </w:tcPr>
          <w:p w:rsidR="003329B8" w:rsidRPr="00004E5E" w:rsidRDefault="00F96E7B" w:rsidP="00CF681A">
            <w:pPr>
              <w:tabs>
                <w:tab w:val="left" w:pos="-1440"/>
                <w:tab w:val="left" w:pos="-720"/>
              </w:tabs>
              <w:jc w:val="both"/>
              <w:rPr>
                <w:sz w:val="20"/>
                <w:szCs w:val="20"/>
              </w:rPr>
            </w:pPr>
            <w:r w:rsidRPr="00004E5E">
              <w:rPr>
                <w:sz w:val="20"/>
                <w:szCs w:val="20"/>
              </w:rPr>
              <w:fldChar w:fldCharType="begin"/>
            </w:r>
            <w:r w:rsidR="003329B8" w:rsidRPr="00004E5E">
              <w:rPr>
                <w:sz w:val="20"/>
                <w:szCs w:val="20"/>
              </w:rPr>
              <w:instrText xml:space="preserve"> SEQ CHAPTER \h \r 1</w:instrText>
            </w:r>
            <w:r w:rsidRPr="00004E5E">
              <w:rPr>
                <w:sz w:val="20"/>
                <w:szCs w:val="20"/>
              </w:rPr>
              <w:fldChar w:fldCharType="end"/>
            </w:r>
            <w:r w:rsidRPr="00004E5E">
              <w:rPr>
                <w:sz w:val="20"/>
                <w:szCs w:val="20"/>
              </w:rPr>
              <w:fldChar w:fldCharType="begin"/>
            </w:r>
            <w:r w:rsidR="003329B8" w:rsidRPr="00004E5E">
              <w:rPr>
                <w:sz w:val="20"/>
                <w:szCs w:val="20"/>
              </w:rPr>
              <w:instrText xml:space="preserve"> SEQ CHAPTER \h \r 1</w:instrText>
            </w:r>
            <w:r w:rsidRPr="00004E5E">
              <w:rPr>
                <w:sz w:val="20"/>
                <w:szCs w:val="20"/>
              </w:rPr>
              <w:fldChar w:fldCharType="end"/>
            </w:r>
            <w:r w:rsidR="003329B8" w:rsidRPr="00004E5E">
              <w:rPr>
                <w:b/>
                <w:bCs/>
                <w:sz w:val="20"/>
                <w:szCs w:val="20"/>
              </w:rPr>
              <w:t>Motion for a rehearing of the appeal on costs</w:t>
            </w:r>
          </w:p>
        </w:tc>
        <w:tc>
          <w:tcPr>
            <w:tcW w:w="1170" w:type="dxa"/>
          </w:tcPr>
          <w:p w:rsidR="003329B8" w:rsidRPr="00004E5E" w:rsidRDefault="003329B8" w:rsidP="00CF681A">
            <w:pPr>
              <w:tabs>
                <w:tab w:val="left" w:pos="-1440"/>
                <w:tab w:val="left" w:pos="-720"/>
              </w:tabs>
              <w:jc w:val="both"/>
              <w:rPr>
                <w:sz w:val="20"/>
                <w:szCs w:val="20"/>
              </w:rPr>
            </w:pPr>
          </w:p>
          <w:p w:rsidR="003329B8" w:rsidRPr="00004E5E" w:rsidRDefault="003329B8" w:rsidP="00CF681A">
            <w:pPr>
              <w:tabs>
                <w:tab w:val="left" w:pos="-1440"/>
                <w:tab w:val="left" w:pos="-720"/>
              </w:tabs>
              <w:jc w:val="both"/>
              <w:rPr>
                <w:sz w:val="20"/>
                <w:szCs w:val="20"/>
              </w:rPr>
            </w:pPr>
          </w:p>
        </w:tc>
        <w:tc>
          <w:tcPr>
            <w:tcW w:w="4327" w:type="dxa"/>
          </w:tcPr>
          <w:p w:rsidR="003329B8" w:rsidRPr="00004E5E" w:rsidRDefault="00F96E7B" w:rsidP="00CF681A">
            <w:pPr>
              <w:jc w:val="both"/>
              <w:rPr>
                <w:sz w:val="20"/>
                <w:szCs w:val="20"/>
                <w:lang w:val="fr-CA"/>
              </w:rPr>
            </w:pPr>
            <w:r w:rsidRPr="00004E5E">
              <w:rPr>
                <w:sz w:val="20"/>
                <w:szCs w:val="20"/>
              </w:rPr>
              <w:fldChar w:fldCharType="begin"/>
            </w:r>
            <w:r w:rsidR="003329B8" w:rsidRPr="00004E5E">
              <w:rPr>
                <w:sz w:val="20"/>
                <w:szCs w:val="20"/>
                <w:lang w:val="fr-CA"/>
              </w:rPr>
              <w:instrText xml:space="preserve"> SEQ CHAPTER \h \r 1</w:instrText>
            </w:r>
            <w:r w:rsidRPr="00004E5E">
              <w:rPr>
                <w:sz w:val="20"/>
                <w:szCs w:val="20"/>
              </w:rPr>
              <w:fldChar w:fldCharType="end"/>
            </w:r>
            <w:r w:rsidRPr="00004E5E">
              <w:rPr>
                <w:sz w:val="20"/>
                <w:szCs w:val="20"/>
              </w:rPr>
              <w:fldChar w:fldCharType="begin"/>
            </w:r>
            <w:r w:rsidR="003329B8" w:rsidRPr="00004E5E">
              <w:rPr>
                <w:sz w:val="20"/>
                <w:szCs w:val="20"/>
                <w:lang w:val="fr-CA"/>
              </w:rPr>
              <w:instrText xml:space="preserve"> SEQ CHAPTER \h \r 1</w:instrText>
            </w:r>
            <w:r w:rsidRPr="00004E5E">
              <w:rPr>
                <w:sz w:val="20"/>
                <w:szCs w:val="20"/>
              </w:rPr>
              <w:fldChar w:fldCharType="end"/>
            </w:r>
            <w:r w:rsidR="003329B8" w:rsidRPr="00004E5E">
              <w:rPr>
                <w:b/>
                <w:bCs/>
                <w:sz w:val="20"/>
                <w:szCs w:val="20"/>
                <w:lang w:val="fr-CA"/>
              </w:rPr>
              <w:t xml:space="preserve">Requête en nouvelle audition de l’appel sur la question des dépens </w:t>
            </w:r>
          </w:p>
        </w:tc>
      </w:tr>
      <w:tr w:rsidR="003329B8" w:rsidRPr="00004E5E" w:rsidTr="00CF681A">
        <w:tc>
          <w:tcPr>
            <w:tcW w:w="4338" w:type="dxa"/>
          </w:tcPr>
          <w:p w:rsidR="003329B8" w:rsidRPr="00004E5E" w:rsidRDefault="003329B8" w:rsidP="00CF681A">
            <w:pPr>
              <w:tabs>
                <w:tab w:val="left" w:pos="-1440"/>
                <w:tab w:val="left" w:pos="-720"/>
              </w:tabs>
              <w:jc w:val="both"/>
              <w:rPr>
                <w:sz w:val="20"/>
                <w:szCs w:val="20"/>
              </w:rPr>
            </w:pPr>
            <w:r w:rsidRPr="00004E5E">
              <w:rPr>
                <w:sz w:val="20"/>
                <w:szCs w:val="20"/>
              </w:rPr>
              <w:t>Margaret Patricia Kerr</w:t>
            </w:r>
          </w:p>
          <w:p w:rsidR="003329B8" w:rsidRPr="00004E5E" w:rsidRDefault="003329B8" w:rsidP="00CF681A">
            <w:pPr>
              <w:tabs>
                <w:tab w:val="left" w:pos="-1440"/>
                <w:tab w:val="left" w:pos="-720"/>
              </w:tabs>
              <w:jc w:val="both"/>
              <w:rPr>
                <w:sz w:val="20"/>
                <w:szCs w:val="20"/>
              </w:rPr>
            </w:pPr>
          </w:p>
          <w:p w:rsidR="003329B8" w:rsidRPr="00004E5E" w:rsidRDefault="003329B8" w:rsidP="00CF681A">
            <w:pPr>
              <w:tabs>
                <w:tab w:val="left" w:pos="-1440"/>
                <w:tab w:val="left" w:pos="-720"/>
              </w:tabs>
              <w:jc w:val="both"/>
              <w:rPr>
                <w:sz w:val="20"/>
                <w:szCs w:val="20"/>
              </w:rPr>
            </w:pPr>
            <w:r w:rsidRPr="00004E5E">
              <w:rPr>
                <w:sz w:val="20"/>
                <w:szCs w:val="20"/>
              </w:rPr>
              <w:tab/>
              <w:t>v. (33157)</w:t>
            </w:r>
          </w:p>
          <w:p w:rsidR="003329B8" w:rsidRPr="00004E5E" w:rsidRDefault="003329B8" w:rsidP="00CF681A">
            <w:pPr>
              <w:tabs>
                <w:tab w:val="left" w:pos="-1440"/>
                <w:tab w:val="left" w:pos="-720"/>
              </w:tabs>
              <w:jc w:val="both"/>
              <w:rPr>
                <w:sz w:val="20"/>
                <w:szCs w:val="20"/>
              </w:rPr>
            </w:pPr>
          </w:p>
          <w:p w:rsidR="003329B8" w:rsidRPr="00004E5E" w:rsidRDefault="003329B8" w:rsidP="00CF681A">
            <w:pPr>
              <w:tabs>
                <w:tab w:val="left" w:pos="-1440"/>
                <w:tab w:val="left" w:pos="-720"/>
              </w:tabs>
              <w:jc w:val="both"/>
              <w:rPr>
                <w:sz w:val="20"/>
                <w:szCs w:val="20"/>
              </w:rPr>
            </w:pPr>
            <w:r w:rsidRPr="00004E5E">
              <w:rPr>
                <w:sz w:val="20"/>
                <w:szCs w:val="20"/>
              </w:rPr>
              <w:t xml:space="preserve">Nelson Dennis </w:t>
            </w:r>
            <w:proofErr w:type="spellStart"/>
            <w:r w:rsidRPr="00004E5E">
              <w:rPr>
                <w:sz w:val="20"/>
                <w:szCs w:val="20"/>
              </w:rPr>
              <w:t>Baranow</w:t>
            </w:r>
            <w:proofErr w:type="spellEnd"/>
            <w:r w:rsidRPr="00004E5E">
              <w:rPr>
                <w:sz w:val="20"/>
                <w:szCs w:val="20"/>
              </w:rPr>
              <w:t xml:space="preserve"> (B.C.)</w:t>
            </w:r>
          </w:p>
        </w:tc>
        <w:tc>
          <w:tcPr>
            <w:tcW w:w="1170" w:type="dxa"/>
          </w:tcPr>
          <w:p w:rsidR="003329B8" w:rsidRPr="00004E5E" w:rsidRDefault="003329B8" w:rsidP="00CF681A">
            <w:pPr>
              <w:tabs>
                <w:tab w:val="left" w:pos="-1440"/>
                <w:tab w:val="left" w:pos="-720"/>
              </w:tabs>
              <w:jc w:val="both"/>
              <w:rPr>
                <w:sz w:val="20"/>
                <w:szCs w:val="20"/>
              </w:rPr>
            </w:pPr>
          </w:p>
        </w:tc>
        <w:tc>
          <w:tcPr>
            <w:tcW w:w="4327" w:type="dxa"/>
          </w:tcPr>
          <w:p w:rsidR="003329B8" w:rsidRPr="00004E5E" w:rsidRDefault="003329B8" w:rsidP="00CF681A">
            <w:pPr>
              <w:tabs>
                <w:tab w:val="left" w:pos="-1440"/>
                <w:tab w:val="left" w:pos="-720"/>
              </w:tabs>
              <w:jc w:val="both"/>
              <w:rPr>
                <w:sz w:val="20"/>
                <w:szCs w:val="20"/>
              </w:rPr>
            </w:pPr>
          </w:p>
        </w:tc>
      </w:tr>
    </w:tbl>
    <w:p w:rsidR="003329B8" w:rsidRPr="00004E5E" w:rsidRDefault="003329B8" w:rsidP="003329B8">
      <w:pPr>
        <w:tabs>
          <w:tab w:val="left" w:pos="-1440"/>
          <w:tab w:val="left" w:pos="-720"/>
        </w:tabs>
        <w:jc w:val="both"/>
        <w:rPr>
          <w:b/>
          <w:sz w:val="20"/>
          <w:szCs w:val="20"/>
        </w:rPr>
      </w:pPr>
    </w:p>
    <w:p w:rsidR="003329B8" w:rsidRPr="00004E5E" w:rsidRDefault="003329B8" w:rsidP="003329B8">
      <w:pPr>
        <w:tabs>
          <w:tab w:val="left" w:pos="-1440"/>
          <w:tab w:val="left" w:pos="-720"/>
        </w:tabs>
        <w:jc w:val="both"/>
        <w:rPr>
          <w:sz w:val="20"/>
          <w:szCs w:val="20"/>
        </w:rPr>
      </w:pPr>
      <w:r w:rsidRPr="00004E5E">
        <w:rPr>
          <w:b/>
          <w:sz w:val="20"/>
          <w:szCs w:val="20"/>
        </w:rPr>
        <w:t>DISMISSED / REJETÉE</w:t>
      </w:r>
    </w:p>
    <w:p w:rsidR="003329B8" w:rsidRPr="00004E5E" w:rsidRDefault="003329B8" w:rsidP="003329B8">
      <w:pPr>
        <w:tabs>
          <w:tab w:val="left" w:pos="-1440"/>
          <w:tab w:val="left" w:pos="-720"/>
        </w:tabs>
        <w:jc w:val="both"/>
        <w:rPr>
          <w:b/>
          <w:sz w:val="20"/>
          <w:szCs w:val="20"/>
        </w:rPr>
      </w:pPr>
    </w:p>
    <w:p w:rsidR="003329B8" w:rsidRPr="00004E5E" w:rsidRDefault="003329B8" w:rsidP="003329B8">
      <w:pPr>
        <w:spacing w:line="208" w:lineRule="auto"/>
        <w:jc w:val="both"/>
        <w:rPr>
          <w:sz w:val="20"/>
          <w:szCs w:val="20"/>
          <w:lang w:val="en-GB"/>
        </w:rPr>
      </w:pPr>
      <w:r w:rsidRPr="00004E5E">
        <w:rPr>
          <w:b/>
          <w:bCs/>
          <w:sz w:val="20"/>
          <w:szCs w:val="20"/>
        </w:rPr>
        <w:t>UPON APPLICATION</w:t>
      </w:r>
      <w:r w:rsidRPr="00004E5E">
        <w:rPr>
          <w:sz w:val="20"/>
          <w:szCs w:val="20"/>
        </w:rPr>
        <w:t xml:space="preserve"> by the r</w:t>
      </w:r>
      <w:proofErr w:type="spellStart"/>
      <w:r w:rsidRPr="00004E5E">
        <w:rPr>
          <w:sz w:val="20"/>
          <w:szCs w:val="20"/>
          <w:lang w:val="en-GB"/>
        </w:rPr>
        <w:t>espondent</w:t>
      </w:r>
      <w:proofErr w:type="spellEnd"/>
      <w:r w:rsidRPr="00004E5E">
        <w:rPr>
          <w:sz w:val="20"/>
          <w:szCs w:val="20"/>
          <w:lang w:val="en-GB"/>
        </w:rPr>
        <w:t xml:space="preserve"> for a motion for rehearing of the appeal limited to the determination of costs in its reasons for judgment dated February 18, 2011;</w:t>
      </w:r>
    </w:p>
    <w:p w:rsidR="003329B8" w:rsidRPr="00004E5E" w:rsidRDefault="003329B8" w:rsidP="003329B8">
      <w:pPr>
        <w:spacing w:line="230" w:lineRule="auto"/>
        <w:jc w:val="both"/>
        <w:rPr>
          <w:sz w:val="20"/>
          <w:szCs w:val="20"/>
        </w:rPr>
      </w:pPr>
      <w:r w:rsidRPr="00004E5E">
        <w:rPr>
          <w:b/>
          <w:bCs/>
          <w:sz w:val="20"/>
          <w:szCs w:val="20"/>
        </w:rPr>
        <w:lastRenderedPageBreak/>
        <w:t>AND HAVING READ</w:t>
      </w:r>
      <w:r w:rsidRPr="00004E5E">
        <w:rPr>
          <w:sz w:val="20"/>
          <w:szCs w:val="20"/>
        </w:rPr>
        <w:t xml:space="preserve"> the material filed;</w:t>
      </w:r>
    </w:p>
    <w:p w:rsidR="003329B8" w:rsidRPr="00004E5E" w:rsidRDefault="003329B8" w:rsidP="003329B8">
      <w:pPr>
        <w:spacing w:line="230" w:lineRule="auto"/>
        <w:jc w:val="both"/>
        <w:rPr>
          <w:sz w:val="20"/>
          <w:szCs w:val="20"/>
        </w:rPr>
      </w:pPr>
    </w:p>
    <w:p w:rsidR="003329B8" w:rsidRPr="00004E5E" w:rsidRDefault="003329B8" w:rsidP="003329B8">
      <w:pPr>
        <w:spacing w:line="230" w:lineRule="auto"/>
        <w:jc w:val="both"/>
        <w:rPr>
          <w:sz w:val="20"/>
          <w:szCs w:val="20"/>
        </w:rPr>
      </w:pPr>
      <w:r w:rsidRPr="00004E5E">
        <w:rPr>
          <w:b/>
          <w:bCs/>
          <w:sz w:val="20"/>
          <w:szCs w:val="20"/>
        </w:rPr>
        <w:t>IT IS HEREBY ORDERED THAT:</w:t>
      </w:r>
    </w:p>
    <w:p w:rsidR="003329B8" w:rsidRPr="00004E5E" w:rsidRDefault="003329B8" w:rsidP="003329B8">
      <w:pPr>
        <w:spacing w:line="230" w:lineRule="auto"/>
        <w:jc w:val="both"/>
        <w:rPr>
          <w:sz w:val="20"/>
          <w:szCs w:val="20"/>
        </w:rPr>
      </w:pPr>
    </w:p>
    <w:p w:rsidR="003329B8" w:rsidRPr="00004E5E" w:rsidRDefault="003329B8" w:rsidP="003329B8">
      <w:pPr>
        <w:jc w:val="both"/>
        <w:rPr>
          <w:b/>
          <w:sz w:val="20"/>
          <w:szCs w:val="20"/>
        </w:rPr>
      </w:pPr>
      <w:r w:rsidRPr="00004E5E">
        <w:rPr>
          <w:sz w:val="20"/>
          <w:szCs w:val="20"/>
        </w:rPr>
        <w:t>The motion for a rehearing of the appeal is dismissed.</w:t>
      </w:r>
    </w:p>
    <w:p w:rsidR="003329B8" w:rsidRPr="00004E5E" w:rsidRDefault="003329B8" w:rsidP="003329B8">
      <w:pPr>
        <w:jc w:val="both"/>
        <w:rPr>
          <w:sz w:val="20"/>
          <w:szCs w:val="20"/>
        </w:rPr>
      </w:pPr>
    </w:p>
    <w:p w:rsidR="003329B8" w:rsidRPr="00004E5E" w:rsidRDefault="003329B8" w:rsidP="003329B8">
      <w:pPr>
        <w:jc w:val="both"/>
        <w:rPr>
          <w:sz w:val="20"/>
          <w:szCs w:val="20"/>
        </w:rPr>
      </w:pPr>
    </w:p>
    <w:p w:rsidR="003329B8" w:rsidRPr="00004E5E" w:rsidRDefault="003329B8" w:rsidP="003329B8">
      <w:pPr>
        <w:jc w:val="both"/>
        <w:rPr>
          <w:sz w:val="20"/>
          <w:szCs w:val="20"/>
        </w:rPr>
      </w:pPr>
    </w:p>
    <w:p w:rsidR="003329B8" w:rsidRPr="00004E5E" w:rsidRDefault="003329B8" w:rsidP="003329B8">
      <w:pPr>
        <w:spacing w:line="230" w:lineRule="auto"/>
        <w:jc w:val="both"/>
        <w:rPr>
          <w:sz w:val="20"/>
          <w:szCs w:val="20"/>
          <w:lang w:val="fr-FR"/>
        </w:rPr>
      </w:pPr>
      <w:r w:rsidRPr="00004E5E">
        <w:rPr>
          <w:b/>
          <w:sz w:val="20"/>
          <w:szCs w:val="20"/>
          <w:lang w:val="fr-FR"/>
        </w:rPr>
        <w:t xml:space="preserve">À LA SUITE DE LA REQUÊTE </w:t>
      </w:r>
      <w:r w:rsidRPr="00004E5E">
        <w:rPr>
          <w:sz w:val="20"/>
          <w:szCs w:val="20"/>
          <w:lang w:val="fr-FR"/>
        </w:rPr>
        <w:t>présentée par l’intimé visant à obtenir une nouvelle audition de l’appel uniquement en ce qui a trait à la fixation des dépens dans les motifs du jugement daté du 18 février 2011;</w:t>
      </w:r>
    </w:p>
    <w:p w:rsidR="003329B8" w:rsidRPr="00004E5E" w:rsidRDefault="003329B8" w:rsidP="003329B8">
      <w:pPr>
        <w:spacing w:line="230" w:lineRule="auto"/>
        <w:jc w:val="both"/>
        <w:rPr>
          <w:sz w:val="20"/>
          <w:szCs w:val="20"/>
          <w:lang w:val="fr-FR"/>
        </w:rPr>
      </w:pPr>
    </w:p>
    <w:p w:rsidR="003329B8" w:rsidRPr="00004E5E" w:rsidRDefault="003329B8" w:rsidP="003329B8">
      <w:pPr>
        <w:spacing w:line="230" w:lineRule="auto"/>
        <w:jc w:val="both"/>
        <w:rPr>
          <w:sz w:val="20"/>
          <w:szCs w:val="20"/>
          <w:lang w:val="fr-FR"/>
        </w:rPr>
      </w:pPr>
      <w:r w:rsidRPr="00004E5E">
        <w:rPr>
          <w:b/>
          <w:sz w:val="20"/>
          <w:szCs w:val="20"/>
          <w:lang w:val="fr-FR"/>
        </w:rPr>
        <w:t>ET APRÈS EXAMEN</w:t>
      </w:r>
      <w:r w:rsidRPr="00004E5E">
        <w:rPr>
          <w:sz w:val="20"/>
          <w:szCs w:val="20"/>
          <w:lang w:val="fr-FR"/>
        </w:rPr>
        <w:t xml:space="preserve"> des documents déposés;</w:t>
      </w:r>
    </w:p>
    <w:p w:rsidR="003329B8" w:rsidRPr="00004E5E" w:rsidRDefault="003329B8" w:rsidP="003329B8">
      <w:pPr>
        <w:spacing w:line="230" w:lineRule="auto"/>
        <w:jc w:val="both"/>
        <w:rPr>
          <w:sz w:val="20"/>
          <w:szCs w:val="20"/>
          <w:lang w:val="fr-FR"/>
        </w:rPr>
      </w:pPr>
    </w:p>
    <w:p w:rsidR="003329B8" w:rsidRPr="00004E5E" w:rsidRDefault="003329B8" w:rsidP="003329B8">
      <w:pPr>
        <w:spacing w:line="230" w:lineRule="auto"/>
        <w:jc w:val="both"/>
        <w:rPr>
          <w:b/>
          <w:sz w:val="20"/>
          <w:szCs w:val="20"/>
          <w:lang w:val="fr-FR"/>
        </w:rPr>
      </w:pPr>
      <w:r w:rsidRPr="00004E5E">
        <w:rPr>
          <w:b/>
          <w:sz w:val="20"/>
          <w:szCs w:val="20"/>
          <w:lang w:val="fr-FR"/>
        </w:rPr>
        <w:t>IL EST ORDONNÉ CE QUI SUIT :</w:t>
      </w:r>
    </w:p>
    <w:p w:rsidR="003329B8" w:rsidRPr="00004E5E" w:rsidRDefault="003329B8" w:rsidP="003329B8">
      <w:pPr>
        <w:spacing w:line="230" w:lineRule="auto"/>
        <w:jc w:val="both"/>
        <w:rPr>
          <w:b/>
          <w:sz w:val="20"/>
          <w:szCs w:val="20"/>
          <w:lang w:val="fr-FR"/>
        </w:rPr>
      </w:pPr>
    </w:p>
    <w:p w:rsidR="003329B8" w:rsidRPr="00004E5E" w:rsidRDefault="003329B8" w:rsidP="003329B8">
      <w:pPr>
        <w:spacing w:line="230" w:lineRule="auto"/>
        <w:jc w:val="both"/>
        <w:rPr>
          <w:sz w:val="20"/>
          <w:szCs w:val="20"/>
          <w:lang w:val="fr-FR"/>
        </w:rPr>
      </w:pPr>
      <w:r w:rsidRPr="00004E5E">
        <w:rPr>
          <w:sz w:val="20"/>
          <w:szCs w:val="20"/>
          <w:lang w:val="fr-FR"/>
        </w:rPr>
        <w:t>La requête en nouvelle audition de l’appel est rejetée.</w:t>
      </w:r>
    </w:p>
    <w:p w:rsidR="003329B8" w:rsidRPr="00004E5E" w:rsidRDefault="003329B8" w:rsidP="003329B8">
      <w:pPr>
        <w:spacing w:line="230" w:lineRule="auto"/>
        <w:jc w:val="both"/>
        <w:rPr>
          <w:sz w:val="20"/>
          <w:szCs w:val="20"/>
          <w:lang w:val="fr-FR"/>
        </w:rPr>
      </w:pPr>
    </w:p>
    <w:p w:rsidR="003329B8" w:rsidRPr="00004E5E" w:rsidRDefault="00F96E7B" w:rsidP="003329B8">
      <w:pPr>
        <w:jc w:val="both"/>
        <w:rPr>
          <w:sz w:val="20"/>
          <w:szCs w:val="20"/>
          <w:lang w:val="fr-CA"/>
        </w:rPr>
      </w:pPr>
      <w:r w:rsidRPr="00F96E7B">
        <w:rPr>
          <w:sz w:val="20"/>
          <w:szCs w:val="20"/>
          <w:lang w:val="fr-CA"/>
        </w:rPr>
        <w:pict>
          <v:rect id="_x0000_i1055" style="width:2in;height:1pt" o:hrpct="0" o:hralign="center" o:hrstd="t" o:hrnoshade="t" o:hr="t" fillcolor="black [3213]" stroked="f"/>
        </w:pict>
      </w:r>
    </w:p>
    <w:p w:rsidR="003329B8" w:rsidRPr="00004E5E" w:rsidRDefault="003329B8" w:rsidP="003329B8">
      <w:pPr>
        <w:tabs>
          <w:tab w:val="left" w:pos="-1440"/>
          <w:tab w:val="left" w:pos="-720"/>
        </w:tabs>
        <w:jc w:val="both"/>
        <w:rPr>
          <w:sz w:val="20"/>
          <w:szCs w:val="20"/>
          <w:lang w:val="fr-CA"/>
        </w:rPr>
      </w:pPr>
    </w:p>
    <w:p w:rsidR="003329B8" w:rsidRPr="00004E5E" w:rsidRDefault="003329B8" w:rsidP="003329B8">
      <w:pPr>
        <w:jc w:val="both"/>
        <w:rPr>
          <w:sz w:val="20"/>
          <w:szCs w:val="20"/>
          <w:lang w:val="fr-CA"/>
        </w:rPr>
      </w:pPr>
      <w:r w:rsidRPr="00004E5E">
        <w:rPr>
          <w:sz w:val="20"/>
          <w:szCs w:val="20"/>
          <w:lang w:val="fr-CA"/>
        </w:rPr>
        <w:t>25.05.2011</w:t>
      </w:r>
    </w:p>
    <w:p w:rsidR="003329B8" w:rsidRPr="00004E5E" w:rsidRDefault="003329B8" w:rsidP="003329B8">
      <w:pPr>
        <w:jc w:val="both"/>
        <w:rPr>
          <w:sz w:val="20"/>
          <w:szCs w:val="20"/>
          <w:lang w:val="fr-CA"/>
        </w:rPr>
      </w:pPr>
    </w:p>
    <w:p w:rsidR="003329B8" w:rsidRPr="00004E5E" w:rsidRDefault="003329B8" w:rsidP="003329B8">
      <w:pPr>
        <w:jc w:val="both"/>
        <w:rPr>
          <w:sz w:val="20"/>
          <w:szCs w:val="20"/>
          <w:lang w:val="fr-CA"/>
        </w:rPr>
      </w:pPr>
      <w:proofErr w:type="spellStart"/>
      <w:r w:rsidRPr="00004E5E">
        <w:rPr>
          <w:sz w:val="20"/>
          <w:szCs w:val="20"/>
          <w:lang w:val="fr-CA"/>
        </w:rPr>
        <w:t>Before</w:t>
      </w:r>
      <w:proofErr w:type="spellEnd"/>
      <w:r w:rsidRPr="00004E5E">
        <w:rPr>
          <w:sz w:val="20"/>
          <w:szCs w:val="20"/>
          <w:lang w:val="fr-CA"/>
        </w:rPr>
        <w:t xml:space="preserve"> / Devant:   FISH J. / LE JUGE FISH</w:t>
      </w:r>
    </w:p>
    <w:p w:rsidR="003329B8" w:rsidRPr="00004E5E" w:rsidRDefault="003329B8" w:rsidP="003329B8">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329B8" w:rsidRPr="0058524F" w:rsidTr="00CF681A">
        <w:trPr>
          <w:trHeight w:val="151"/>
        </w:trPr>
        <w:tc>
          <w:tcPr>
            <w:tcW w:w="4338" w:type="dxa"/>
          </w:tcPr>
          <w:p w:rsidR="003329B8" w:rsidRDefault="003329B8" w:rsidP="00CF681A">
            <w:pPr>
              <w:tabs>
                <w:tab w:val="left" w:pos="-1440"/>
                <w:tab w:val="left" w:pos="-720"/>
              </w:tabs>
              <w:jc w:val="both"/>
              <w:rPr>
                <w:b/>
                <w:sz w:val="20"/>
                <w:szCs w:val="20"/>
              </w:rPr>
            </w:pPr>
            <w:r w:rsidRPr="00004E5E">
              <w:rPr>
                <w:b/>
                <w:sz w:val="20"/>
                <w:szCs w:val="20"/>
              </w:rPr>
              <w:t xml:space="preserve">Motion for an </w:t>
            </w:r>
            <w:proofErr w:type="spellStart"/>
            <w:r w:rsidRPr="00004E5E">
              <w:rPr>
                <w:b/>
                <w:sz w:val="20"/>
                <w:szCs w:val="20"/>
              </w:rPr>
              <w:t>anonymization</w:t>
            </w:r>
            <w:proofErr w:type="spellEnd"/>
            <w:r w:rsidRPr="00004E5E">
              <w:rPr>
                <w:b/>
                <w:sz w:val="20"/>
                <w:szCs w:val="20"/>
              </w:rPr>
              <w:t xml:space="preserve"> order and a publication ban</w:t>
            </w:r>
          </w:p>
          <w:p w:rsidR="003329B8" w:rsidRPr="00004E5E" w:rsidRDefault="003329B8" w:rsidP="00CF681A">
            <w:pPr>
              <w:tabs>
                <w:tab w:val="left" w:pos="-1440"/>
                <w:tab w:val="left" w:pos="-720"/>
              </w:tabs>
              <w:jc w:val="both"/>
              <w:rPr>
                <w:sz w:val="20"/>
                <w:szCs w:val="20"/>
              </w:rPr>
            </w:pPr>
            <w:r w:rsidRPr="00004E5E">
              <w:rPr>
                <w:sz w:val="20"/>
                <w:szCs w:val="20"/>
              </w:rPr>
              <w:t xml:space="preserve"> </w:t>
            </w:r>
            <w:r w:rsidR="00F96E7B" w:rsidRPr="00004E5E">
              <w:rPr>
                <w:sz w:val="20"/>
                <w:szCs w:val="20"/>
              </w:rPr>
              <w:fldChar w:fldCharType="begin"/>
            </w:r>
            <w:r w:rsidRPr="00004E5E">
              <w:rPr>
                <w:sz w:val="20"/>
                <w:szCs w:val="20"/>
              </w:rPr>
              <w:instrText xml:space="preserve"> SEQ CHAPTER \h \r 1</w:instrText>
            </w:r>
            <w:r w:rsidR="00F96E7B" w:rsidRPr="00004E5E">
              <w:rPr>
                <w:sz w:val="20"/>
                <w:szCs w:val="20"/>
              </w:rPr>
              <w:fldChar w:fldCharType="end"/>
            </w:r>
          </w:p>
        </w:tc>
        <w:tc>
          <w:tcPr>
            <w:tcW w:w="1170" w:type="dxa"/>
          </w:tcPr>
          <w:p w:rsidR="003329B8" w:rsidRPr="00004E5E" w:rsidRDefault="003329B8" w:rsidP="00CF681A">
            <w:pPr>
              <w:jc w:val="both"/>
              <w:rPr>
                <w:sz w:val="20"/>
                <w:szCs w:val="20"/>
              </w:rPr>
            </w:pPr>
          </w:p>
          <w:p w:rsidR="003329B8" w:rsidRPr="00004E5E" w:rsidRDefault="003329B8" w:rsidP="00CF681A">
            <w:pPr>
              <w:jc w:val="both"/>
              <w:rPr>
                <w:sz w:val="20"/>
                <w:szCs w:val="20"/>
              </w:rPr>
            </w:pPr>
          </w:p>
        </w:tc>
        <w:tc>
          <w:tcPr>
            <w:tcW w:w="4327" w:type="dxa"/>
          </w:tcPr>
          <w:p w:rsidR="003329B8" w:rsidRPr="00004E5E" w:rsidRDefault="003329B8" w:rsidP="00CF681A">
            <w:pPr>
              <w:jc w:val="both"/>
              <w:rPr>
                <w:b/>
                <w:sz w:val="20"/>
                <w:szCs w:val="20"/>
                <w:lang w:val="fr-CA"/>
              </w:rPr>
            </w:pPr>
            <w:r w:rsidRPr="00004E5E">
              <w:rPr>
                <w:b/>
                <w:bCs/>
                <w:sz w:val="20"/>
                <w:szCs w:val="20"/>
                <w:lang w:val="fr-CA"/>
              </w:rPr>
              <w:t>Requête en préservation de l’anonymat et en interdiction de publication</w:t>
            </w:r>
          </w:p>
        </w:tc>
      </w:tr>
      <w:tr w:rsidR="003329B8" w:rsidRPr="0058524F" w:rsidTr="00CF681A">
        <w:trPr>
          <w:trHeight w:val="150"/>
        </w:trPr>
        <w:tc>
          <w:tcPr>
            <w:tcW w:w="4338" w:type="dxa"/>
          </w:tcPr>
          <w:p w:rsidR="003329B8" w:rsidRPr="00004E5E" w:rsidRDefault="003329B8" w:rsidP="00CF681A">
            <w:pPr>
              <w:tabs>
                <w:tab w:val="left" w:pos="-1440"/>
                <w:tab w:val="left" w:pos="-720"/>
              </w:tabs>
              <w:jc w:val="both"/>
              <w:rPr>
                <w:sz w:val="20"/>
                <w:szCs w:val="20"/>
              </w:rPr>
            </w:pPr>
            <w:r w:rsidRPr="00004E5E">
              <w:rPr>
                <w:sz w:val="20"/>
                <w:szCs w:val="20"/>
              </w:rPr>
              <w:t>A.B. by her Litigation Guardian, C.D.</w:t>
            </w:r>
          </w:p>
          <w:p w:rsidR="003329B8" w:rsidRPr="00004E5E" w:rsidRDefault="003329B8" w:rsidP="00CF681A">
            <w:pPr>
              <w:tabs>
                <w:tab w:val="left" w:pos="-1440"/>
                <w:tab w:val="left" w:pos="-720"/>
              </w:tabs>
              <w:jc w:val="both"/>
              <w:rPr>
                <w:sz w:val="20"/>
                <w:szCs w:val="20"/>
              </w:rPr>
            </w:pPr>
          </w:p>
          <w:p w:rsidR="003329B8" w:rsidRPr="00004E5E" w:rsidRDefault="003329B8" w:rsidP="00CF681A">
            <w:pPr>
              <w:tabs>
                <w:tab w:val="left" w:pos="-1440"/>
                <w:tab w:val="left" w:pos="-720"/>
              </w:tabs>
              <w:jc w:val="both"/>
              <w:rPr>
                <w:sz w:val="20"/>
                <w:szCs w:val="20"/>
              </w:rPr>
            </w:pPr>
            <w:r w:rsidRPr="00004E5E">
              <w:rPr>
                <w:sz w:val="20"/>
                <w:szCs w:val="20"/>
              </w:rPr>
              <w:tab/>
              <w:t>v. (34240)</w:t>
            </w:r>
          </w:p>
          <w:p w:rsidR="003329B8" w:rsidRPr="00004E5E" w:rsidRDefault="003329B8" w:rsidP="00CF681A">
            <w:pPr>
              <w:tabs>
                <w:tab w:val="left" w:pos="-1440"/>
                <w:tab w:val="left" w:pos="-720"/>
              </w:tabs>
              <w:jc w:val="both"/>
              <w:rPr>
                <w:sz w:val="20"/>
                <w:szCs w:val="20"/>
              </w:rPr>
            </w:pPr>
          </w:p>
          <w:p w:rsidR="003329B8" w:rsidRPr="00004E5E" w:rsidRDefault="003329B8" w:rsidP="00CF681A">
            <w:pPr>
              <w:tabs>
                <w:tab w:val="left" w:pos="-1440"/>
                <w:tab w:val="left" w:pos="-720"/>
              </w:tabs>
              <w:jc w:val="both"/>
              <w:rPr>
                <w:sz w:val="20"/>
                <w:szCs w:val="20"/>
              </w:rPr>
            </w:pPr>
            <w:r w:rsidRPr="00004E5E">
              <w:rPr>
                <w:sz w:val="20"/>
                <w:szCs w:val="20"/>
              </w:rPr>
              <w:t>Bragg Communications Incorporated, a body</w:t>
            </w:r>
          </w:p>
          <w:p w:rsidR="003329B8" w:rsidRPr="00004E5E" w:rsidRDefault="003329B8" w:rsidP="00CF681A">
            <w:pPr>
              <w:tabs>
                <w:tab w:val="left" w:pos="-1440"/>
                <w:tab w:val="left" w:pos="-720"/>
              </w:tabs>
              <w:jc w:val="both"/>
              <w:rPr>
                <w:sz w:val="20"/>
                <w:szCs w:val="20"/>
                <w:lang w:val="fr-CA"/>
              </w:rPr>
            </w:pPr>
            <w:proofErr w:type="spellStart"/>
            <w:r w:rsidRPr="00004E5E">
              <w:rPr>
                <w:sz w:val="20"/>
                <w:szCs w:val="20"/>
                <w:lang w:val="fr-CA"/>
              </w:rPr>
              <w:t>corporate</w:t>
            </w:r>
            <w:proofErr w:type="spellEnd"/>
            <w:r w:rsidRPr="00004E5E">
              <w:rPr>
                <w:sz w:val="20"/>
                <w:szCs w:val="20"/>
                <w:lang w:val="fr-CA"/>
              </w:rPr>
              <w:t>, et al. (N.S.)</w:t>
            </w:r>
          </w:p>
        </w:tc>
        <w:tc>
          <w:tcPr>
            <w:tcW w:w="1170" w:type="dxa"/>
          </w:tcPr>
          <w:p w:rsidR="003329B8" w:rsidRPr="00004E5E" w:rsidRDefault="003329B8" w:rsidP="00CF681A">
            <w:pPr>
              <w:jc w:val="both"/>
              <w:rPr>
                <w:sz w:val="20"/>
                <w:szCs w:val="20"/>
                <w:lang w:val="fr-CA"/>
              </w:rPr>
            </w:pPr>
          </w:p>
        </w:tc>
        <w:tc>
          <w:tcPr>
            <w:tcW w:w="4327" w:type="dxa"/>
          </w:tcPr>
          <w:p w:rsidR="003329B8" w:rsidRPr="00004E5E" w:rsidRDefault="003329B8" w:rsidP="00CF681A">
            <w:pPr>
              <w:jc w:val="both"/>
              <w:rPr>
                <w:sz w:val="20"/>
                <w:szCs w:val="20"/>
                <w:lang w:val="fr-CA"/>
              </w:rPr>
            </w:pPr>
          </w:p>
        </w:tc>
      </w:tr>
    </w:tbl>
    <w:p w:rsidR="003329B8" w:rsidRPr="00004E5E" w:rsidRDefault="003329B8" w:rsidP="003329B8">
      <w:pPr>
        <w:tabs>
          <w:tab w:val="left" w:pos="-1440"/>
          <w:tab w:val="left" w:pos="-720"/>
        </w:tabs>
        <w:jc w:val="both"/>
        <w:rPr>
          <w:sz w:val="20"/>
          <w:szCs w:val="20"/>
          <w:lang w:val="fr-CA"/>
        </w:rPr>
      </w:pPr>
    </w:p>
    <w:p w:rsidR="003329B8" w:rsidRPr="00004E5E" w:rsidRDefault="003329B8" w:rsidP="003329B8">
      <w:pPr>
        <w:tabs>
          <w:tab w:val="left" w:pos="-1440"/>
          <w:tab w:val="left" w:pos="-720"/>
        </w:tabs>
        <w:jc w:val="both"/>
        <w:rPr>
          <w:sz w:val="20"/>
          <w:szCs w:val="20"/>
        </w:rPr>
      </w:pPr>
      <w:r w:rsidRPr="00004E5E">
        <w:rPr>
          <w:b/>
          <w:sz w:val="20"/>
          <w:szCs w:val="20"/>
        </w:rPr>
        <w:t>GRANTED / ACCORDÉE</w:t>
      </w:r>
    </w:p>
    <w:p w:rsidR="003329B8" w:rsidRPr="00004E5E" w:rsidRDefault="003329B8" w:rsidP="003329B8">
      <w:pPr>
        <w:tabs>
          <w:tab w:val="left" w:pos="-1440"/>
          <w:tab w:val="left" w:pos="-720"/>
        </w:tabs>
        <w:jc w:val="both"/>
        <w:rPr>
          <w:sz w:val="20"/>
          <w:szCs w:val="20"/>
        </w:rPr>
      </w:pPr>
    </w:p>
    <w:p w:rsidR="003329B8" w:rsidRPr="00004E5E" w:rsidRDefault="003329B8" w:rsidP="003329B8">
      <w:pPr>
        <w:jc w:val="both"/>
        <w:rPr>
          <w:sz w:val="20"/>
          <w:szCs w:val="20"/>
        </w:rPr>
      </w:pPr>
      <w:r w:rsidRPr="00004E5E">
        <w:rPr>
          <w:b/>
          <w:bCs/>
          <w:sz w:val="20"/>
          <w:szCs w:val="20"/>
        </w:rPr>
        <w:t xml:space="preserve">UPON APPLICATION </w:t>
      </w:r>
      <w:r w:rsidRPr="00004E5E">
        <w:rPr>
          <w:sz w:val="20"/>
          <w:szCs w:val="20"/>
        </w:rPr>
        <w:t>for an order:</w:t>
      </w:r>
    </w:p>
    <w:p w:rsidR="003329B8" w:rsidRPr="00004E5E" w:rsidRDefault="003329B8" w:rsidP="003329B8">
      <w:pPr>
        <w:jc w:val="both"/>
        <w:rPr>
          <w:sz w:val="20"/>
          <w:szCs w:val="20"/>
        </w:rPr>
      </w:pPr>
    </w:p>
    <w:p w:rsidR="003329B8" w:rsidRPr="00004E5E" w:rsidRDefault="003329B8" w:rsidP="003329B8">
      <w:pPr>
        <w:ind w:left="360" w:hanging="360"/>
        <w:jc w:val="both"/>
        <w:rPr>
          <w:sz w:val="20"/>
          <w:szCs w:val="20"/>
        </w:rPr>
      </w:pPr>
      <w:r w:rsidRPr="00004E5E">
        <w:rPr>
          <w:sz w:val="20"/>
          <w:szCs w:val="20"/>
        </w:rPr>
        <w:t>1)</w:t>
      </w:r>
      <w:r w:rsidRPr="00004E5E">
        <w:rPr>
          <w:sz w:val="20"/>
          <w:szCs w:val="20"/>
        </w:rPr>
        <w:tab/>
        <w:t>Allowing the applicant and her Litigation Guardian to bring an application for leave to appeal by using pseudonyms;</w:t>
      </w:r>
    </w:p>
    <w:p w:rsidR="003329B8" w:rsidRPr="00004E5E" w:rsidRDefault="003329B8" w:rsidP="003329B8">
      <w:pPr>
        <w:ind w:left="360" w:hanging="360"/>
        <w:jc w:val="both"/>
        <w:rPr>
          <w:sz w:val="20"/>
          <w:szCs w:val="20"/>
        </w:rPr>
      </w:pPr>
    </w:p>
    <w:p w:rsidR="003329B8" w:rsidRPr="00004E5E" w:rsidRDefault="003329B8" w:rsidP="003329B8">
      <w:pPr>
        <w:ind w:left="360" w:hanging="360"/>
        <w:jc w:val="both"/>
        <w:rPr>
          <w:sz w:val="20"/>
          <w:szCs w:val="20"/>
        </w:rPr>
      </w:pPr>
      <w:r w:rsidRPr="00004E5E">
        <w:rPr>
          <w:sz w:val="20"/>
          <w:szCs w:val="20"/>
        </w:rPr>
        <w:t>2)</w:t>
      </w:r>
      <w:r w:rsidRPr="00004E5E">
        <w:rPr>
          <w:sz w:val="20"/>
          <w:szCs w:val="20"/>
        </w:rPr>
        <w:tab/>
        <w:t xml:space="preserve">Prohibiting publication of the words used in the </w:t>
      </w:r>
      <w:proofErr w:type="spellStart"/>
      <w:r w:rsidRPr="00004E5E">
        <w:rPr>
          <w:sz w:val="20"/>
          <w:szCs w:val="20"/>
        </w:rPr>
        <w:t>Facebook</w:t>
      </w:r>
      <w:proofErr w:type="spellEnd"/>
      <w:r w:rsidRPr="00004E5E">
        <w:rPr>
          <w:sz w:val="20"/>
          <w:szCs w:val="20"/>
        </w:rPr>
        <w:t xml:space="preserve"> profile that is the subject of the application for leave until final disposition of this matter by this Court.</w:t>
      </w:r>
    </w:p>
    <w:p w:rsidR="003329B8" w:rsidRPr="00004E5E" w:rsidRDefault="003329B8" w:rsidP="003329B8">
      <w:pPr>
        <w:ind w:left="360" w:hanging="360"/>
        <w:jc w:val="both"/>
        <w:rPr>
          <w:sz w:val="20"/>
          <w:szCs w:val="20"/>
        </w:rPr>
      </w:pPr>
    </w:p>
    <w:p w:rsidR="003329B8" w:rsidRPr="00004E5E" w:rsidRDefault="003329B8" w:rsidP="003329B8">
      <w:pPr>
        <w:jc w:val="both"/>
        <w:rPr>
          <w:sz w:val="20"/>
          <w:szCs w:val="20"/>
        </w:rPr>
      </w:pPr>
      <w:r w:rsidRPr="00004E5E">
        <w:rPr>
          <w:b/>
          <w:bCs/>
          <w:sz w:val="20"/>
          <w:szCs w:val="20"/>
        </w:rPr>
        <w:t>AND THE MATERIAL FILED</w:t>
      </w:r>
      <w:r w:rsidRPr="00004E5E">
        <w:rPr>
          <w:sz w:val="20"/>
          <w:szCs w:val="20"/>
        </w:rPr>
        <w:t xml:space="preserve"> having been read;</w:t>
      </w:r>
    </w:p>
    <w:p w:rsidR="003329B8" w:rsidRPr="00004E5E" w:rsidRDefault="003329B8" w:rsidP="003329B8">
      <w:pPr>
        <w:jc w:val="both"/>
        <w:rPr>
          <w:sz w:val="20"/>
          <w:szCs w:val="20"/>
        </w:rPr>
      </w:pPr>
    </w:p>
    <w:p w:rsidR="003329B8" w:rsidRPr="00004E5E" w:rsidRDefault="003329B8" w:rsidP="003329B8">
      <w:pPr>
        <w:jc w:val="both"/>
        <w:rPr>
          <w:b/>
          <w:bCs/>
          <w:sz w:val="20"/>
          <w:szCs w:val="20"/>
        </w:rPr>
      </w:pPr>
      <w:r w:rsidRPr="00004E5E">
        <w:rPr>
          <w:b/>
          <w:bCs/>
          <w:sz w:val="20"/>
          <w:szCs w:val="20"/>
        </w:rPr>
        <w:t>IT IS HEREBY ORDERED THAT:</w:t>
      </w:r>
    </w:p>
    <w:p w:rsidR="003329B8" w:rsidRPr="00004E5E" w:rsidRDefault="003329B8" w:rsidP="003329B8">
      <w:pPr>
        <w:jc w:val="both"/>
        <w:rPr>
          <w:b/>
          <w:bCs/>
          <w:sz w:val="20"/>
          <w:szCs w:val="20"/>
        </w:rPr>
      </w:pPr>
    </w:p>
    <w:p w:rsidR="003329B8" w:rsidRPr="00004E5E" w:rsidRDefault="003329B8" w:rsidP="003329B8">
      <w:pPr>
        <w:jc w:val="both"/>
        <w:rPr>
          <w:sz w:val="20"/>
          <w:szCs w:val="20"/>
          <w:lang w:val="fr-CA"/>
        </w:rPr>
      </w:pPr>
      <w:r w:rsidRPr="00004E5E">
        <w:rPr>
          <w:sz w:val="20"/>
          <w:szCs w:val="20"/>
          <w:lang w:val="fr-CA"/>
        </w:rPr>
        <w:t xml:space="preserve">The motion </w:t>
      </w:r>
      <w:proofErr w:type="spellStart"/>
      <w:r w:rsidRPr="00004E5E">
        <w:rPr>
          <w:sz w:val="20"/>
          <w:szCs w:val="20"/>
          <w:lang w:val="fr-CA"/>
        </w:rPr>
        <w:t>is</w:t>
      </w:r>
      <w:proofErr w:type="spellEnd"/>
      <w:r w:rsidRPr="00004E5E">
        <w:rPr>
          <w:sz w:val="20"/>
          <w:szCs w:val="20"/>
          <w:lang w:val="fr-CA"/>
        </w:rPr>
        <w:t xml:space="preserve"> </w:t>
      </w:r>
      <w:proofErr w:type="spellStart"/>
      <w:r w:rsidRPr="00004E5E">
        <w:rPr>
          <w:sz w:val="20"/>
          <w:szCs w:val="20"/>
          <w:lang w:val="fr-CA"/>
        </w:rPr>
        <w:t>granted</w:t>
      </w:r>
      <w:proofErr w:type="spellEnd"/>
      <w:r w:rsidRPr="00004E5E">
        <w:rPr>
          <w:sz w:val="20"/>
          <w:szCs w:val="20"/>
          <w:lang w:val="fr-CA"/>
        </w:rPr>
        <w:t>.</w:t>
      </w:r>
    </w:p>
    <w:p w:rsidR="003329B8" w:rsidRPr="00004E5E" w:rsidRDefault="003329B8" w:rsidP="003329B8">
      <w:pPr>
        <w:jc w:val="both"/>
        <w:rPr>
          <w:sz w:val="20"/>
          <w:szCs w:val="20"/>
          <w:lang w:val="fr-CA"/>
        </w:rPr>
      </w:pPr>
    </w:p>
    <w:p w:rsidR="003329B8" w:rsidRPr="00004E5E" w:rsidRDefault="003329B8" w:rsidP="003329B8">
      <w:pPr>
        <w:jc w:val="both"/>
        <w:rPr>
          <w:sz w:val="20"/>
          <w:szCs w:val="20"/>
          <w:lang w:val="fr-CA"/>
        </w:rPr>
      </w:pPr>
    </w:p>
    <w:p w:rsidR="003329B8" w:rsidRPr="00004E5E" w:rsidRDefault="003329B8" w:rsidP="003329B8">
      <w:pPr>
        <w:jc w:val="both"/>
        <w:rPr>
          <w:sz w:val="20"/>
          <w:szCs w:val="20"/>
          <w:lang w:val="fr-CA"/>
        </w:rPr>
      </w:pPr>
    </w:p>
    <w:p w:rsidR="003329B8" w:rsidRPr="00004E5E" w:rsidRDefault="003329B8" w:rsidP="003329B8">
      <w:pPr>
        <w:jc w:val="both"/>
        <w:rPr>
          <w:bCs/>
          <w:sz w:val="20"/>
          <w:szCs w:val="20"/>
          <w:lang w:val="fr-FR"/>
        </w:rPr>
      </w:pPr>
      <w:r w:rsidRPr="00004E5E">
        <w:rPr>
          <w:b/>
          <w:bCs/>
          <w:sz w:val="20"/>
          <w:szCs w:val="20"/>
          <w:lang w:val="fr-FR"/>
        </w:rPr>
        <w:t xml:space="preserve">À LA SUITE D’UNE REQUÊTE </w:t>
      </w:r>
      <w:r w:rsidRPr="00004E5E">
        <w:rPr>
          <w:bCs/>
          <w:sz w:val="20"/>
          <w:szCs w:val="20"/>
          <w:lang w:val="fr-FR"/>
        </w:rPr>
        <w:t>visant le prononcé d’une ordonnance :</w:t>
      </w:r>
    </w:p>
    <w:p w:rsidR="003329B8" w:rsidRPr="00004E5E" w:rsidRDefault="003329B8" w:rsidP="003329B8">
      <w:pPr>
        <w:jc w:val="both"/>
        <w:rPr>
          <w:bCs/>
          <w:sz w:val="20"/>
          <w:szCs w:val="20"/>
          <w:lang w:val="fr-FR"/>
        </w:rPr>
      </w:pPr>
    </w:p>
    <w:p w:rsidR="003329B8" w:rsidRPr="00004E5E" w:rsidRDefault="003329B8" w:rsidP="003329B8">
      <w:pPr>
        <w:pStyle w:val="ListParagraph"/>
        <w:widowControl w:val="0"/>
        <w:numPr>
          <w:ilvl w:val="0"/>
          <w:numId w:val="2"/>
        </w:numPr>
        <w:autoSpaceDE w:val="0"/>
        <w:autoSpaceDN w:val="0"/>
        <w:adjustRightInd w:val="0"/>
        <w:jc w:val="both"/>
        <w:rPr>
          <w:rFonts w:cs="Times New Roman"/>
          <w:sz w:val="20"/>
          <w:szCs w:val="20"/>
          <w:lang w:val="fr-FR"/>
        </w:rPr>
      </w:pPr>
      <w:r w:rsidRPr="00004E5E">
        <w:rPr>
          <w:rFonts w:cs="Times New Roman"/>
          <w:sz w:val="20"/>
          <w:szCs w:val="20"/>
          <w:lang w:val="fr-FR"/>
        </w:rPr>
        <w:t>Autorisant la demanderesse et son tuteur à l’instance à présenter une demande d’autorisation d’appel en utilisant des pseudonymes ;</w:t>
      </w:r>
    </w:p>
    <w:p w:rsidR="003329B8" w:rsidRPr="00004E5E" w:rsidRDefault="003329B8" w:rsidP="003329B8">
      <w:pPr>
        <w:pStyle w:val="ListParagraph"/>
        <w:ind w:left="360"/>
        <w:jc w:val="both"/>
        <w:rPr>
          <w:rFonts w:cs="Times New Roman"/>
          <w:sz w:val="20"/>
          <w:szCs w:val="20"/>
          <w:lang w:val="fr-FR"/>
        </w:rPr>
      </w:pPr>
    </w:p>
    <w:p w:rsidR="003329B8" w:rsidRPr="00004E5E" w:rsidRDefault="003329B8" w:rsidP="003329B8">
      <w:pPr>
        <w:pStyle w:val="ListParagraph"/>
        <w:widowControl w:val="0"/>
        <w:numPr>
          <w:ilvl w:val="0"/>
          <w:numId w:val="2"/>
        </w:numPr>
        <w:autoSpaceDE w:val="0"/>
        <w:autoSpaceDN w:val="0"/>
        <w:adjustRightInd w:val="0"/>
        <w:jc w:val="both"/>
        <w:rPr>
          <w:rFonts w:cs="Times New Roman"/>
          <w:sz w:val="20"/>
          <w:szCs w:val="20"/>
          <w:lang w:val="fr-FR"/>
        </w:rPr>
      </w:pPr>
      <w:r w:rsidRPr="00004E5E">
        <w:rPr>
          <w:rFonts w:cs="Times New Roman"/>
          <w:sz w:val="20"/>
          <w:szCs w:val="20"/>
          <w:lang w:val="fr-FR"/>
        </w:rPr>
        <w:lastRenderedPageBreak/>
        <w:t xml:space="preserve">Interdisant la publication des mots utilisés dans le profil </w:t>
      </w:r>
      <w:proofErr w:type="spellStart"/>
      <w:r w:rsidRPr="00004E5E">
        <w:rPr>
          <w:rFonts w:cs="Times New Roman"/>
          <w:sz w:val="20"/>
          <w:szCs w:val="20"/>
          <w:lang w:val="fr-FR"/>
        </w:rPr>
        <w:t>Facebook</w:t>
      </w:r>
      <w:proofErr w:type="spellEnd"/>
      <w:r w:rsidRPr="00004E5E">
        <w:rPr>
          <w:rFonts w:cs="Times New Roman"/>
          <w:sz w:val="20"/>
          <w:szCs w:val="20"/>
          <w:lang w:val="fr-FR"/>
        </w:rPr>
        <w:t xml:space="preserve"> qui fait l’objet de la demande d’autorisation d’appel jusqu’à ce que la Cour se prononce définitivement sur l’affaire.</w:t>
      </w:r>
    </w:p>
    <w:p w:rsidR="003329B8" w:rsidRPr="00004E5E" w:rsidRDefault="003329B8" w:rsidP="003329B8">
      <w:pPr>
        <w:jc w:val="both"/>
        <w:rPr>
          <w:sz w:val="20"/>
          <w:szCs w:val="20"/>
          <w:lang w:val="fr-FR"/>
        </w:rPr>
      </w:pPr>
    </w:p>
    <w:p w:rsidR="003329B8" w:rsidRPr="00004E5E" w:rsidRDefault="003329B8" w:rsidP="003329B8">
      <w:pPr>
        <w:jc w:val="both"/>
        <w:rPr>
          <w:bCs/>
          <w:sz w:val="20"/>
          <w:szCs w:val="20"/>
          <w:lang w:val="fr-FR"/>
        </w:rPr>
      </w:pPr>
      <w:r w:rsidRPr="00004E5E">
        <w:rPr>
          <w:b/>
          <w:bCs/>
          <w:sz w:val="20"/>
          <w:szCs w:val="20"/>
          <w:lang w:val="fr-FR"/>
        </w:rPr>
        <w:t xml:space="preserve">ET APRÈS EXAMEN </w:t>
      </w:r>
      <w:r w:rsidRPr="00004E5E">
        <w:rPr>
          <w:bCs/>
          <w:sz w:val="20"/>
          <w:szCs w:val="20"/>
          <w:lang w:val="fr-FR"/>
        </w:rPr>
        <w:t>des documents déposés;</w:t>
      </w:r>
    </w:p>
    <w:p w:rsidR="003329B8" w:rsidRPr="00004E5E" w:rsidRDefault="003329B8" w:rsidP="003329B8">
      <w:pPr>
        <w:jc w:val="both"/>
        <w:rPr>
          <w:b/>
          <w:bCs/>
          <w:sz w:val="20"/>
          <w:szCs w:val="20"/>
          <w:lang w:val="fr-FR"/>
        </w:rPr>
      </w:pPr>
    </w:p>
    <w:p w:rsidR="003329B8" w:rsidRPr="00004E5E" w:rsidRDefault="003329B8" w:rsidP="003329B8">
      <w:pPr>
        <w:jc w:val="both"/>
        <w:rPr>
          <w:b/>
          <w:bCs/>
          <w:sz w:val="20"/>
          <w:szCs w:val="20"/>
          <w:lang w:val="fr-FR"/>
        </w:rPr>
      </w:pPr>
      <w:r w:rsidRPr="00004E5E">
        <w:rPr>
          <w:b/>
          <w:bCs/>
          <w:sz w:val="20"/>
          <w:szCs w:val="20"/>
          <w:lang w:val="fr-FR"/>
        </w:rPr>
        <w:t xml:space="preserve">IL EST ORDONNÉ CE QUI SUIT : </w:t>
      </w:r>
    </w:p>
    <w:p w:rsidR="003329B8" w:rsidRPr="00004E5E" w:rsidRDefault="003329B8" w:rsidP="003329B8">
      <w:pPr>
        <w:jc w:val="both"/>
        <w:rPr>
          <w:b/>
          <w:bCs/>
          <w:sz w:val="20"/>
          <w:szCs w:val="20"/>
          <w:lang w:val="fr-FR"/>
        </w:rPr>
      </w:pPr>
    </w:p>
    <w:p w:rsidR="003329B8" w:rsidRPr="00004E5E" w:rsidRDefault="003329B8" w:rsidP="003329B8">
      <w:pPr>
        <w:jc w:val="both"/>
        <w:rPr>
          <w:sz w:val="20"/>
          <w:szCs w:val="20"/>
          <w:lang w:val="fr-FR"/>
        </w:rPr>
      </w:pPr>
      <w:r w:rsidRPr="00004E5E">
        <w:rPr>
          <w:bCs/>
          <w:sz w:val="20"/>
          <w:szCs w:val="20"/>
          <w:lang w:val="fr-FR"/>
        </w:rPr>
        <w:t>La requête est accordée</w:t>
      </w:r>
      <w:r w:rsidRPr="00004E5E">
        <w:rPr>
          <w:sz w:val="20"/>
          <w:szCs w:val="20"/>
          <w:lang w:val="fr-FR"/>
        </w:rPr>
        <w:t>.</w:t>
      </w:r>
    </w:p>
    <w:p w:rsidR="003329B8" w:rsidRPr="00004E5E" w:rsidRDefault="003329B8" w:rsidP="003329B8">
      <w:pPr>
        <w:jc w:val="both"/>
        <w:rPr>
          <w:sz w:val="20"/>
          <w:szCs w:val="20"/>
        </w:rPr>
      </w:pPr>
    </w:p>
    <w:p w:rsidR="003329B8" w:rsidRPr="00004E5E" w:rsidRDefault="003329B8" w:rsidP="003329B8">
      <w:pPr>
        <w:tabs>
          <w:tab w:val="left" w:pos="-1440"/>
          <w:tab w:val="left" w:pos="-720"/>
        </w:tabs>
        <w:spacing w:line="-19" w:lineRule="auto"/>
        <w:jc w:val="both"/>
        <w:rPr>
          <w:sz w:val="20"/>
          <w:szCs w:val="20"/>
        </w:rPr>
      </w:pPr>
    </w:p>
    <w:p w:rsidR="003329B8" w:rsidRPr="00004E5E" w:rsidRDefault="00F96E7B" w:rsidP="003329B8">
      <w:pPr>
        <w:tabs>
          <w:tab w:val="left" w:pos="-1440"/>
          <w:tab w:val="left" w:pos="-720"/>
        </w:tabs>
        <w:jc w:val="both"/>
        <w:rPr>
          <w:sz w:val="20"/>
          <w:szCs w:val="20"/>
        </w:rPr>
      </w:pPr>
      <w:r w:rsidRPr="00F96E7B">
        <w:rPr>
          <w:sz w:val="20"/>
          <w:szCs w:val="20"/>
          <w:lang w:val="fr-CA"/>
        </w:rPr>
        <w:pict>
          <v:rect id="_x0000_i1056" style="width:2in;height:1pt" o:hrpct="0" o:hralign="center" o:hrstd="t" o:hrnoshade="t" o:hr="t" fillcolor="black [3213]" stroked="f"/>
        </w:pict>
      </w:r>
    </w:p>
    <w:p w:rsidR="003329B8" w:rsidRPr="00004E5E" w:rsidRDefault="003329B8" w:rsidP="003329B8">
      <w:pPr>
        <w:rPr>
          <w:sz w:val="20"/>
          <w:szCs w:val="20"/>
        </w:rPr>
      </w:pPr>
    </w:p>
    <w:p w:rsidR="003329B8" w:rsidRPr="00004E5E" w:rsidRDefault="003329B8" w:rsidP="003329B8">
      <w:pPr>
        <w:tabs>
          <w:tab w:val="left" w:pos="-1440"/>
          <w:tab w:val="left" w:pos="-720"/>
        </w:tabs>
        <w:jc w:val="both"/>
        <w:rPr>
          <w:sz w:val="20"/>
          <w:szCs w:val="20"/>
          <w:lang w:val="fr-CA"/>
        </w:rPr>
      </w:pPr>
      <w:r w:rsidRPr="00004E5E">
        <w:rPr>
          <w:sz w:val="20"/>
          <w:szCs w:val="20"/>
          <w:lang w:val="fr-CA"/>
        </w:rPr>
        <w:t>25.05.2011</w:t>
      </w:r>
    </w:p>
    <w:p w:rsidR="003329B8" w:rsidRPr="00004E5E" w:rsidRDefault="003329B8" w:rsidP="003329B8">
      <w:pPr>
        <w:tabs>
          <w:tab w:val="left" w:pos="-1440"/>
          <w:tab w:val="left" w:pos="-720"/>
        </w:tabs>
        <w:jc w:val="both"/>
        <w:rPr>
          <w:sz w:val="20"/>
          <w:szCs w:val="20"/>
          <w:lang w:val="fr-CA"/>
        </w:rPr>
      </w:pPr>
    </w:p>
    <w:p w:rsidR="003329B8" w:rsidRPr="00004E5E" w:rsidRDefault="003329B8" w:rsidP="003329B8">
      <w:pPr>
        <w:tabs>
          <w:tab w:val="left" w:pos="-1440"/>
          <w:tab w:val="left" w:pos="-720"/>
        </w:tabs>
        <w:jc w:val="both"/>
        <w:rPr>
          <w:sz w:val="20"/>
          <w:szCs w:val="20"/>
          <w:lang w:val="fr-CA"/>
        </w:rPr>
      </w:pPr>
      <w:proofErr w:type="spellStart"/>
      <w:r w:rsidRPr="00004E5E">
        <w:rPr>
          <w:sz w:val="20"/>
          <w:szCs w:val="20"/>
          <w:lang w:val="fr-CA"/>
        </w:rPr>
        <w:t>Before</w:t>
      </w:r>
      <w:proofErr w:type="spellEnd"/>
      <w:r w:rsidRPr="00004E5E">
        <w:rPr>
          <w:sz w:val="20"/>
          <w:szCs w:val="20"/>
          <w:lang w:val="fr-CA"/>
        </w:rPr>
        <w:t xml:space="preserve"> / Devant :   FISH J. / LE JUGE FISH</w:t>
      </w:r>
    </w:p>
    <w:p w:rsidR="003329B8" w:rsidRPr="00004E5E" w:rsidRDefault="003329B8" w:rsidP="003329B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329B8" w:rsidRPr="00004E5E" w:rsidTr="00CF681A">
        <w:tc>
          <w:tcPr>
            <w:tcW w:w="4338" w:type="dxa"/>
            <w:gridSpan w:val="2"/>
          </w:tcPr>
          <w:p w:rsidR="003329B8" w:rsidRPr="00004E5E" w:rsidRDefault="003329B8" w:rsidP="00CF681A">
            <w:pPr>
              <w:rPr>
                <w:b/>
                <w:sz w:val="20"/>
                <w:szCs w:val="20"/>
              </w:rPr>
            </w:pPr>
            <w:r w:rsidRPr="00004E5E">
              <w:rPr>
                <w:b/>
                <w:sz w:val="20"/>
                <w:szCs w:val="20"/>
              </w:rPr>
              <w:t>Motions for leave to intervene</w:t>
            </w:r>
            <w:r w:rsidRPr="00004E5E">
              <w:rPr>
                <w:sz w:val="20"/>
                <w:szCs w:val="20"/>
              </w:rPr>
              <w:t xml:space="preserve"> </w:t>
            </w:r>
            <w:r w:rsidR="00F96E7B" w:rsidRPr="00004E5E">
              <w:rPr>
                <w:sz w:val="20"/>
                <w:szCs w:val="20"/>
              </w:rPr>
              <w:fldChar w:fldCharType="begin"/>
            </w:r>
            <w:r w:rsidRPr="00004E5E">
              <w:rPr>
                <w:sz w:val="20"/>
                <w:szCs w:val="20"/>
              </w:rPr>
              <w:instrText xml:space="preserve"> SEQ CHAPTER \h \r 1</w:instrText>
            </w:r>
            <w:r w:rsidR="00F96E7B" w:rsidRPr="00004E5E">
              <w:rPr>
                <w:sz w:val="20"/>
                <w:szCs w:val="20"/>
              </w:rPr>
              <w:fldChar w:fldCharType="end"/>
            </w:r>
          </w:p>
        </w:tc>
        <w:tc>
          <w:tcPr>
            <w:tcW w:w="1170" w:type="dxa"/>
          </w:tcPr>
          <w:p w:rsidR="003329B8" w:rsidRPr="00004E5E" w:rsidRDefault="003329B8" w:rsidP="00CF681A">
            <w:pPr>
              <w:rPr>
                <w:sz w:val="20"/>
                <w:szCs w:val="20"/>
              </w:rPr>
            </w:pPr>
          </w:p>
          <w:p w:rsidR="003329B8" w:rsidRPr="00004E5E" w:rsidRDefault="003329B8" w:rsidP="00CF681A">
            <w:pPr>
              <w:rPr>
                <w:sz w:val="20"/>
                <w:szCs w:val="20"/>
              </w:rPr>
            </w:pPr>
          </w:p>
        </w:tc>
        <w:tc>
          <w:tcPr>
            <w:tcW w:w="4327" w:type="dxa"/>
          </w:tcPr>
          <w:p w:rsidR="003329B8" w:rsidRPr="00004E5E" w:rsidRDefault="003329B8" w:rsidP="00CF681A">
            <w:pPr>
              <w:rPr>
                <w:b/>
                <w:sz w:val="20"/>
                <w:szCs w:val="20"/>
              </w:rPr>
            </w:pPr>
            <w:r w:rsidRPr="00004E5E">
              <w:rPr>
                <w:b/>
                <w:bCs/>
                <w:sz w:val="20"/>
                <w:szCs w:val="20"/>
                <w:lang w:val="fr-CA"/>
              </w:rPr>
              <w:t>Requêtes en autorisation d’intervenir</w:t>
            </w:r>
            <w:r w:rsidRPr="00004E5E">
              <w:rPr>
                <w:sz w:val="20"/>
                <w:szCs w:val="20"/>
              </w:rPr>
              <w:t xml:space="preserve"> </w:t>
            </w:r>
            <w:r w:rsidR="00F96E7B" w:rsidRPr="00004E5E">
              <w:rPr>
                <w:sz w:val="20"/>
                <w:szCs w:val="20"/>
              </w:rPr>
              <w:fldChar w:fldCharType="begin"/>
            </w:r>
            <w:r w:rsidRPr="00004E5E">
              <w:rPr>
                <w:sz w:val="20"/>
                <w:szCs w:val="20"/>
              </w:rPr>
              <w:instrText xml:space="preserve"> SEQ CHAPTER \h \r 1</w:instrText>
            </w:r>
            <w:r w:rsidR="00F96E7B" w:rsidRPr="00004E5E">
              <w:rPr>
                <w:sz w:val="20"/>
                <w:szCs w:val="20"/>
              </w:rPr>
              <w:fldChar w:fldCharType="end"/>
            </w:r>
          </w:p>
        </w:tc>
      </w:tr>
      <w:tr w:rsidR="003329B8" w:rsidRPr="00004E5E" w:rsidTr="00CF681A">
        <w:tc>
          <w:tcPr>
            <w:tcW w:w="1368" w:type="dxa"/>
          </w:tcPr>
          <w:p w:rsidR="003329B8" w:rsidRPr="00004E5E" w:rsidRDefault="003329B8" w:rsidP="00CF681A">
            <w:pPr>
              <w:rPr>
                <w:sz w:val="20"/>
                <w:szCs w:val="20"/>
              </w:rPr>
            </w:pPr>
            <w:r w:rsidRPr="00004E5E">
              <w:rPr>
                <w:sz w:val="20"/>
                <w:szCs w:val="20"/>
              </w:rPr>
              <w:t>BY / PAR</w:t>
            </w:r>
          </w:p>
        </w:tc>
        <w:tc>
          <w:tcPr>
            <w:tcW w:w="2970" w:type="dxa"/>
          </w:tcPr>
          <w:p w:rsidR="003329B8" w:rsidRPr="00004E5E" w:rsidRDefault="003329B8" w:rsidP="00CF681A">
            <w:pPr>
              <w:rPr>
                <w:sz w:val="20"/>
                <w:szCs w:val="20"/>
              </w:rPr>
            </w:pPr>
            <w:r w:rsidRPr="00004E5E">
              <w:rPr>
                <w:sz w:val="20"/>
                <w:szCs w:val="20"/>
              </w:rPr>
              <w:t>Director of Public Prosecutions;</w:t>
            </w: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p>
        </w:tc>
        <w:tc>
          <w:tcPr>
            <w:tcW w:w="2970" w:type="dxa"/>
          </w:tcPr>
          <w:p w:rsidR="003329B8" w:rsidRPr="00004E5E" w:rsidRDefault="003329B8" w:rsidP="00CF681A">
            <w:pPr>
              <w:rPr>
                <w:sz w:val="20"/>
                <w:szCs w:val="20"/>
              </w:rPr>
            </w:pPr>
            <w:r w:rsidRPr="00004E5E">
              <w:rPr>
                <w:sz w:val="20"/>
                <w:szCs w:val="20"/>
              </w:rPr>
              <w:t>Aboriginal Legal Services of Toronto Inc.</w:t>
            </w: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p>
        </w:tc>
        <w:tc>
          <w:tcPr>
            <w:tcW w:w="2970" w:type="dxa"/>
          </w:tcPr>
          <w:p w:rsidR="003329B8" w:rsidRPr="00004E5E" w:rsidRDefault="003329B8" w:rsidP="00CF681A">
            <w:pPr>
              <w:rPr>
                <w:sz w:val="20"/>
                <w:szCs w:val="20"/>
              </w:rPr>
            </w:pP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r w:rsidRPr="00004E5E">
              <w:rPr>
                <w:sz w:val="20"/>
                <w:szCs w:val="20"/>
              </w:rPr>
              <w:t>IN / DANS :</w:t>
            </w:r>
          </w:p>
        </w:tc>
        <w:tc>
          <w:tcPr>
            <w:tcW w:w="2970" w:type="dxa"/>
          </w:tcPr>
          <w:p w:rsidR="003329B8" w:rsidRPr="00004E5E" w:rsidRDefault="003329B8" w:rsidP="00CF681A">
            <w:pPr>
              <w:rPr>
                <w:sz w:val="20"/>
                <w:szCs w:val="20"/>
              </w:rPr>
            </w:pPr>
            <w:proofErr w:type="spellStart"/>
            <w:r w:rsidRPr="00004E5E">
              <w:rPr>
                <w:sz w:val="20"/>
                <w:szCs w:val="20"/>
              </w:rPr>
              <w:t>Manasie</w:t>
            </w:r>
            <w:proofErr w:type="spellEnd"/>
            <w:r w:rsidRPr="00004E5E">
              <w:rPr>
                <w:sz w:val="20"/>
                <w:szCs w:val="20"/>
              </w:rPr>
              <w:t xml:space="preserve"> </w:t>
            </w:r>
            <w:proofErr w:type="spellStart"/>
            <w:r w:rsidRPr="00004E5E">
              <w:rPr>
                <w:sz w:val="20"/>
                <w:szCs w:val="20"/>
              </w:rPr>
              <w:t>Ipeelee</w:t>
            </w:r>
            <w:proofErr w:type="spellEnd"/>
          </w:p>
          <w:p w:rsidR="003329B8" w:rsidRPr="00004E5E" w:rsidRDefault="003329B8" w:rsidP="00CF681A">
            <w:pPr>
              <w:rPr>
                <w:sz w:val="20"/>
                <w:szCs w:val="20"/>
              </w:rPr>
            </w:pP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p>
        </w:tc>
        <w:tc>
          <w:tcPr>
            <w:tcW w:w="2970" w:type="dxa"/>
          </w:tcPr>
          <w:p w:rsidR="003329B8" w:rsidRPr="00004E5E" w:rsidRDefault="003329B8" w:rsidP="00CF681A">
            <w:pPr>
              <w:rPr>
                <w:sz w:val="20"/>
                <w:szCs w:val="20"/>
              </w:rPr>
            </w:pPr>
            <w:r w:rsidRPr="00004E5E">
              <w:rPr>
                <w:sz w:val="20"/>
                <w:szCs w:val="20"/>
              </w:rPr>
              <w:tab/>
              <w:t>v. (33650)</w:t>
            </w:r>
          </w:p>
          <w:p w:rsidR="003329B8" w:rsidRPr="00004E5E" w:rsidRDefault="003329B8" w:rsidP="00CF681A">
            <w:pPr>
              <w:rPr>
                <w:sz w:val="20"/>
                <w:szCs w:val="20"/>
              </w:rPr>
            </w:pP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p>
        </w:tc>
        <w:tc>
          <w:tcPr>
            <w:tcW w:w="2970" w:type="dxa"/>
          </w:tcPr>
          <w:p w:rsidR="003329B8" w:rsidRPr="00004E5E" w:rsidRDefault="003329B8" w:rsidP="00CF681A">
            <w:pPr>
              <w:jc w:val="both"/>
              <w:rPr>
                <w:sz w:val="20"/>
                <w:szCs w:val="20"/>
              </w:rPr>
            </w:pPr>
            <w:r w:rsidRPr="00004E5E">
              <w:rPr>
                <w:sz w:val="20"/>
                <w:szCs w:val="20"/>
              </w:rPr>
              <w:t>Her Majesty the Queen (Crim.)</w:t>
            </w:r>
          </w:p>
          <w:p w:rsidR="003329B8" w:rsidRPr="00004E5E" w:rsidRDefault="003329B8" w:rsidP="00CF681A">
            <w:pPr>
              <w:jc w:val="both"/>
              <w:rPr>
                <w:sz w:val="20"/>
                <w:szCs w:val="20"/>
              </w:rPr>
            </w:pPr>
            <w:r w:rsidRPr="00004E5E">
              <w:rPr>
                <w:sz w:val="20"/>
                <w:szCs w:val="20"/>
              </w:rPr>
              <w:t>(Ont.)</w:t>
            </w: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bl>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jc w:val="both"/>
        <w:rPr>
          <w:b/>
          <w:sz w:val="20"/>
          <w:szCs w:val="20"/>
        </w:rPr>
      </w:pPr>
      <w:r w:rsidRPr="00004E5E">
        <w:rPr>
          <w:b/>
          <w:sz w:val="20"/>
          <w:szCs w:val="20"/>
        </w:rPr>
        <w:t>GRANTED / ACCORDÉES</w:t>
      </w:r>
    </w:p>
    <w:p w:rsidR="003329B8" w:rsidRPr="00004E5E" w:rsidRDefault="003329B8" w:rsidP="003329B8">
      <w:pPr>
        <w:jc w:val="both"/>
        <w:rPr>
          <w:sz w:val="20"/>
          <w:szCs w:val="20"/>
        </w:rPr>
      </w:pPr>
    </w:p>
    <w:p w:rsidR="003329B8" w:rsidRPr="00004E5E" w:rsidRDefault="003329B8" w:rsidP="003329B8">
      <w:pPr>
        <w:spacing w:line="233" w:lineRule="auto"/>
        <w:rPr>
          <w:sz w:val="20"/>
          <w:szCs w:val="20"/>
        </w:rPr>
      </w:pPr>
      <w:r w:rsidRPr="00004E5E">
        <w:rPr>
          <w:b/>
          <w:bCs/>
          <w:sz w:val="20"/>
          <w:szCs w:val="20"/>
        </w:rPr>
        <w:t xml:space="preserve">UPON APPLICATIONS </w:t>
      </w:r>
      <w:r w:rsidRPr="00004E5E">
        <w:rPr>
          <w:sz w:val="20"/>
          <w:szCs w:val="20"/>
        </w:rPr>
        <w:t>by the Director of Public Prosecutions and the Aboriginal Legal Services of Toronto Inc. for leave to intervene in the above appeal;</w:t>
      </w:r>
    </w:p>
    <w:p w:rsidR="003329B8" w:rsidRPr="00004E5E" w:rsidRDefault="003329B8" w:rsidP="003329B8">
      <w:pPr>
        <w:spacing w:line="233" w:lineRule="auto"/>
        <w:rPr>
          <w:sz w:val="20"/>
          <w:szCs w:val="20"/>
        </w:rPr>
      </w:pPr>
    </w:p>
    <w:p w:rsidR="003329B8" w:rsidRPr="00004E5E" w:rsidRDefault="003329B8" w:rsidP="003329B8">
      <w:pPr>
        <w:spacing w:line="233" w:lineRule="auto"/>
        <w:rPr>
          <w:sz w:val="20"/>
          <w:szCs w:val="20"/>
        </w:rPr>
      </w:pPr>
      <w:r w:rsidRPr="00004E5E">
        <w:rPr>
          <w:b/>
          <w:bCs/>
          <w:sz w:val="20"/>
          <w:szCs w:val="20"/>
        </w:rPr>
        <w:t>AND THE MATERIAL FILED</w:t>
      </w:r>
      <w:r w:rsidRPr="00004E5E">
        <w:rPr>
          <w:sz w:val="20"/>
          <w:szCs w:val="20"/>
        </w:rPr>
        <w:t xml:space="preserve"> having been read;</w:t>
      </w:r>
    </w:p>
    <w:p w:rsidR="003329B8" w:rsidRPr="00004E5E" w:rsidRDefault="003329B8" w:rsidP="003329B8">
      <w:pPr>
        <w:spacing w:line="233" w:lineRule="auto"/>
        <w:rPr>
          <w:sz w:val="20"/>
          <w:szCs w:val="20"/>
        </w:rPr>
      </w:pPr>
    </w:p>
    <w:p w:rsidR="003329B8" w:rsidRPr="00004E5E" w:rsidRDefault="003329B8" w:rsidP="003329B8">
      <w:pPr>
        <w:spacing w:line="233" w:lineRule="auto"/>
        <w:rPr>
          <w:sz w:val="20"/>
          <w:szCs w:val="20"/>
        </w:rPr>
      </w:pPr>
      <w:r w:rsidRPr="00004E5E">
        <w:rPr>
          <w:b/>
          <w:bCs/>
          <w:sz w:val="20"/>
          <w:szCs w:val="20"/>
        </w:rPr>
        <w:t>IT IS HEREBY ORDERED THAT:</w:t>
      </w:r>
    </w:p>
    <w:p w:rsidR="003329B8" w:rsidRPr="00004E5E" w:rsidRDefault="003329B8" w:rsidP="003329B8">
      <w:pPr>
        <w:spacing w:line="233" w:lineRule="auto"/>
        <w:rPr>
          <w:sz w:val="20"/>
          <w:szCs w:val="20"/>
        </w:rPr>
      </w:pPr>
    </w:p>
    <w:p w:rsidR="003329B8" w:rsidRPr="00004E5E" w:rsidRDefault="003329B8" w:rsidP="003329B8">
      <w:pPr>
        <w:spacing w:line="233" w:lineRule="auto"/>
        <w:jc w:val="both"/>
        <w:rPr>
          <w:sz w:val="20"/>
          <w:szCs w:val="20"/>
        </w:rPr>
      </w:pPr>
      <w:r w:rsidRPr="00004E5E">
        <w:rPr>
          <w:sz w:val="20"/>
          <w:szCs w:val="20"/>
        </w:rPr>
        <w:t>The motions for leave to intervene of the Director of Public Prosecutions and the Aboriginal Legal Services of Toronto Inc. are granted and the said interveners shall be entitled to serve and file a factum not to exceed 10 pages in length.</w:t>
      </w:r>
    </w:p>
    <w:p w:rsidR="003329B8" w:rsidRPr="00004E5E" w:rsidRDefault="003329B8" w:rsidP="003329B8">
      <w:pPr>
        <w:spacing w:line="233" w:lineRule="auto"/>
        <w:rPr>
          <w:sz w:val="20"/>
          <w:szCs w:val="20"/>
        </w:rPr>
      </w:pPr>
    </w:p>
    <w:p w:rsidR="003329B8" w:rsidRPr="00004E5E" w:rsidRDefault="003329B8" w:rsidP="003329B8">
      <w:pPr>
        <w:spacing w:line="233" w:lineRule="auto"/>
        <w:jc w:val="both"/>
        <w:rPr>
          <w:sz w:val="20"/>
          <w:szCs w:val="20"/>
        </w:rPr>
      </w:pPr>
      <w:r w:rsidRPr="00004E5E">
        <w:rPr>
          <w:sz w:val="20"/>
          <w:szCs w:val="20"/>
        </w:rPr>
        <w:t>The request to present oral argument is deferred to a date following receipt and consideration of the written arguments of the parties and the interveners.</w:t>
      </w:r>
    </w:p>
    <w:p w:rsidR="003329B8" w:rsidRPr="00004E5E" w:rsidRDefault="003329B8" w:rsidP="003329B8">
      <w:pPr>
        <w:spacing w:line="233" w:lineRule="auto"/>
        <w:rPr>
          <w:sz w:val="20"/>
          <w:szCs w:val="20"/>
        </w:rPr>
      </w:pPr>
    </w:p>
    <w:p w:rsidR="003329B8" w:rsidRPr="00004E5E" w:rsidRDefault="003329B8" w:rsidP="003329B8">
      <w:pPr>
        <w:spacing w:line="233" w:lineRule="auto"/>
        <w:jc w:val="both"/>
        <w:rPr>
          <w:sz w:val="20"/>
          <w:szCs w:val="20"/>
        </w:rPr>
      </w:pPr>
      <w:r w:rsidRPr="00004E5E">
        <w:rPr>
          <w:sz w:val="20"/>
          <w:szCs w:val="20"/>
        </w:rPr>
        <w:t>The interveners shall not be entitled to raise new issues or to adduce further evidence or otherwise to supplement the record of the parties.</w:t>
      </w:r>
    </w:p>
    <w:p w:rsidR="003329B8" w:rsidRPr="00004E5E" w:rsidRDefault="003329B8" w:rsidP="003329B8">
      <w:pPr>
        <w:spacing w:line="233" w:lineRule="auto"/>
        <w:rPr>
          <w:sz w:val="20"/>
          <w:szCs w:val="20"/>
        </w:rPr>
      </w:pPr>
    </w:p>
    <w:p w:rsidR="003329B8" w:rsidRPr="00004E5E" w:rsidRDefault="003329B8" w:rsidP="003329B8">
      <w:pPr>
        <w:spacing w:line="233" w:lineRule="auto"/>
        <w:jc w:val="both"/>
        <w:rPr>
          <w:sz w:val="20"/>
          <w:szCs w:val="20"/>
        </w:rPr>
      </w:pPr>
      <w:r w:rsidRPr="00004E5E">
        <w:rPr>
          <w:sz w:val="20"/>
          <w:szCs w:val="20"/>
        </w:rPr>
        <w:t>Pursuant to Rule 59(1</w:t>
      </w:r>
      <w:proofErr w:type="gramStart"/>
      <w:r w:rsidRPr="00004E5E">
        <w:rPr>
          <w:sz w:val="20"/>
          <w:szCs w:val="20"/>
        </w:rPr>
        <w:t>)(</w:t>
      </w:r>
      <w:proofErr w:type="gramEnd"/>
      <w:r w:rsidRPr="00004E5E">
        <w:rPr>
          <w:i/>
          <w:iCs/>
          <w:sz w:val="20"/>
          <w:szCs w:val="20"/>
        </w:rPr>
        <w:t>a</w:t>
      </w:r>
      <w:r w:rsidRPr="00004E5E">
        <w:rPr>
          <w:sz w:val="20"/>
          <w:szCs w:val="20"/>
        </w:rPr>
        <w:t xml:space="preserve">) of the </w:t>
      </w:r>
      <w:r w:rsidRPr="00004E5E">
        <w:rPr>
          <w:i/>
          <w:iCs/>
          <w:sz w:val="20"/>
          <w:szCs w:val="20"/>
        </w:rPr>
        <w:t>Rules of the Supreme Court of Canada</w:t>
      </w:r>
      <w:r w:rsidRPr="00004E5E">
        <w:rPr>
          <w:sz w:val="20"/>
          <w:szCs w:val="20"/>
        </w:rPr>
        <w:t>, the interveners shall pay to the appellant and respondent any additional disbursements occasioned to the appellant and respondent by their intervention.</w:t>
      </w:r>
    </w:p>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jc w:val="both"/>
        <w:rPr>
          <w:sz w:val="20"/>
          <w:szCs w:val="20"/>
        </w:rPr>
      </w:pPr>
    </w:p>
    <w:p w:rsidR="003329B8" w:rsidRPr="00004E5E" w:rsidRDefault="003329B8" w:rsidP="003329B8">
      <w:pPr>
        <w:spacing w:line="233" w:lineRule="auto"/>
        <w:jc w:val="both"/>
        <w:rPr>
          <w:sz w:val="20"/>
          <w:szCs w:val="20"/>
          <w:lang w:val="fr-FR"/>
        </w:rPr>
      </w:pPr>
      <w:r w:rsidRPr="00004E5E">
        <w:rPr>
          <w:b/>
          <w:sz w:val="20"/>
          <w:szCs w:val="20"/>
          <w:lang w:val="fr-FR"/>
        </w:rPr>
        <w:t>À LA SUITE DES DEMANDES</w:t>
      </w:r>
      <w:r w:rsidRPr="00004E5E">
        <w:rPr>
          <w:sz w:val="20"/>
          <w:szCs w:val="20"/>
          <w:lang w:val="fr-FR"/>
        </w:rPr>
        <w:t xml:space="preserve"> d'autorisation d'intervenir présentées par le Directeur des poursuites pénales et par l’</w:t>
      </w:r>
      <w:proofErr w:type="spellStart"/>
      <w:r w:rsidRPr="00004E5E">
        <w:rPr>
          <w:sz w:val="20"/>
          <w:szCs w:val="20"/>
          <w:lang w:val="fr-FR"/>
        </w:rPr>
        <w:t>Aboriginal</w:t>
      </w:r>
      <w:proofErr w:type="spellEnd"/>
      <w:r w:rsidRPr="00004E5E">
        <w:rPr>
          <w:sz w:val="20"/>
          <w:szCs w:val="20"/>
          <w:lang w:val="fr-FR"/>
        </w:rPr>
        <w:t xml:space="preserve"> </w:t>
      </w:r>
      <w:proofErr w:type="spellStart"/>
      <w:r w:rsidRPr="00004E5E">
        <w:rPr>
          <w:sz w:val="20"/>
          <w:szCs w:val="20"/>
          <w:lang w:val="fr-FR"/>
        </w:rPr>
        <w:t>Legal</w:t>
      </w:r>
      <w:proofErr w:type="spellEnd"/>
      <w:r w:rsidRPr="00004E5E">
        <w:rPr>
          <w:sz w:val="20"/>
          <w:szCs w:val="20"/>
          <w:lang w:val="fr-FR"/>
        </w:rPr>
        <w:t xml:space="preserve"> Services of Toronto Inc.; </w:t>
      </w:r>
    </w:p>
    <w:p w:rsidR="003329B8" w:rsidRPr="00004E5E" w:rsidRDefault="003329B8" w:rsidP="003329B8">
      <w:pPr>
        <w:spacing w:line="233" w:lineRule="auto"/>
        <w:jc w:val="both"/>
        <w:rPr>
          <w:sz w:val="20"/>
          <w:szCs w:val="20"/>
          <w:lang w:val="fr-FR"/>
        </w:rPr>
      </w:pPr>
    </w:p>
    <w:p w:rsidR="003329B8" w:rsidRPr="00004E5E" w:rsidRDefault="003329B8" w:rsidP="003329B8">
      <w:pPr>
        <w:spacing w:line="233" w:lineRule="auto"/>
        <w:jc w:val="both"/>
        <w:rPr>
          <w:sz w:val="20"/>
          <w:szCs w:val="20"/>
          <w:lang w:val="fr-FR"/>
        </w:rPr>
      </w:pPr>
      <w:r w:rsidRPr="00004E5E">
        <w:rPr>
          <w:b/>
          <w:sz w:val="20"/>
          <w:szCs w:val="20"/>
          <w:lang w:val="fr-FR"/>
        </w:rPr>
        <w:t>ET APRÈS EXAMEN</w:t>
      </w:r>
      <w:r w:rsidRPr="00004E5E">
        <w:rPr>
          <w:sz w:val="20"/>
          <w:szCs w:val="20"/>
          <w:lang w:val="fr-FR"/>
        </w:rPr>
        <w:t xml:space="preserve"> des documents déposés;</w:t>
      </w:r>
    </w:p>
    <w:p w:rsidR="003329B8" w:rsidRPr="00004E5E" w:rsidRDefault="003329B8" w:rsidP="003329B8">
      <w:pPr>
        <w:spacing w:line="233" w:lineRule="auto"/>
        <w:jc w:val="both"/>
        <w:rPr>
          <w:sz w:val="20"/>
          <w:szCs w:val="20"/>
          <w:lang w:val="fr-FR"/>
        </w:rPr>
      </w:pPr>
    </w:p>
    <w:p w:rsidR="003329B8" w:rsidRPr="00004E5E" w:rsidRDefault="003329B8" w:rsidP="003329B8">
      <w:pPr>
        <w:spacing w:line="233" w:lineRule="auto"/>
        <w:jc w:val="both"/>
        <w:rPr>
          <w:b/>
          <w:sz w:val="20"/>
          <w:szCs w:val="20"/>
          <w:lang w:val="fr-FR"/>
        </w:rPr>
      </w:pPr>
      <w:r w:rsidRPr="00004E5E">
        <w:rPr>
          <w:b/>
          <w:sz w:val="20"/>
          <w:szCs w:val="20"/>
          <w:lang w:val="fr-FR"/>
        </w:rPr>
        <w:lastRenderedPageBreak/>
        <w:t>IL EST ORDONNÉ CE QUI SUIT :</w:t>
      </w:r>
    </w:p>
    <w:p w:rsidR="003329B8" w:rsidRPr="00004E5E" w:rsidRDefault="003329B8" w:rsidP="003329B8">
      <w:pPr>
        <w:spacing w:line="233" w:lineRule="auto"/>
        <w:jc w:val="both"/>
        <w:rPr>
          <w:sz w:val="20"/>
          <w:szCs w:val="20"/>
          <w:lang w:val="fr-FR"/>
        </w:rPr>
      </w:pPr>
    </w:p>
    <w:p w:rsidR="003329B8" w:rsidRPr="00004E5E" w:rsidRDefault="003329B8" w:rsidP="003329B8">
      <w:pPr>
        <w:spacing w:line="233" w:lineRule="auto"/>
        <w:jc w:val="both"/>
        <w:rPr>
          <w:sz w:val="20"/>
          <w:szCs w:val="20"/>
          <w:lang w:val="fr-FR"/>
        </w:rPr>
      </w:pPr>
      <w:r w:rsidRPr="00004E5E">
        <w:rPr>
          <w:sz w:val="20"/>
          <w:szCs w:val="20"/>
          <w:lang w:val="fr-FR"/>
        </w:rPr>
        <w:t>Les requêtes en autorisation d'intervenir du Directeur des poursuites pénales et de l’</w:t>
      </w:r>
      <w:proofErr w:type="spellStart"/>
      <w:r w:rsidRPr="00004E5E">
        <w:rPr>
          <w:sz w:val="20"/>
          <w:szCs w:val="20"/>
          <w:lang w:val="fr-FR"/>
        </w:rPr>
        <w:t>Aboriginal</w:t>
      </w:r>
      <w:proofErr w:type="spellEnd"/>
      <w:r w:rsidRPr="00004E5E">
        <w:rPr>
          <w:sz w:val="20"/>
          <w:szCs w:val="20"/>
          <w:lang w:val="fr-FR"/>
        </w:rPr>
        <w:t xml:space="preserve"> </w:t>
      </w:r>
      <w:proofErr w:type="spellStart"/>
      <w:r w:rsidRPr="00004E5E">
        <w:rPr>
          <w:sz w:val="20"/>
          <w:szCs w:val="20"/>
          <w:lang w:val="fr-FR"/>
        </w:rPr>
        <w:t>Legal</w:t>
      </w:r>
      <w:proofErr w:type="spellEnd"/>
      <w:r w:rsidRPr="00004E5E">
        <w:rPr>
          <w:sz w:val="20"/>
          <w:szCs w:val="20"/>
          <w:lang w:val="fr-FR"/>
        </w:rPr>
        <w:t xml:space="preserve"> Services of Toronto </w:t>
      </w:r>
      <w:proofErr w:type="spellStart"/>
      <w:r w:rsidRPr="00004E5E">
        <w:rPr>
          <w:sz w:val="20"/>
          <w:szCs w:val="20"/>
          <w:lang w:val="fr-FR"/>
        </w:rPr>
        <w:t>Inc</w:t>
      </w:r>
      <w:proofErr w:type="spellEnd"/>
      <w:r w:rsidRPr="00004E5E">
        <w:rPr>
          <w:sz w:val="20"/>
          <w:szCs w:val="20"/>
          <w:lang w:val="fr-FR"/>
        </w:rPr>
        <w:t xml:space="preserve"> sont accordées et ces intervenants sont autorisés à signifier et à déposer un mémoire d'au plus 10 pages.</w:t>
      </w:r>
    </w:p>
    <w:p w:rsidR="003329B8" w:rsidRPr="00004E5E" w:rsidRDefault="003329B8" w:rsidP="003329B8">
      <w:pPr>
        <w:spacing w:line="233" w:lineRule="auto"/>
        <w:jc w:val="both"/>
        <w:rPr>
          <w:sz w:val="20"/>
          <w:szCs w:val="20"/>
          <w:lang w:val="fr-FR"/>
        </w:rPr>
      </w:pPr>
    </w:p>
    <w:p w:rsidR="003329B8" w:rsidRPr="00004E5E" w:rsidRDefault="003329B8" w:rsidP="003329B8">
      <w:pPr>
        <w:spacing w:line="233" w:lineRule="auto"/>
        <w:jc w:val="both"/>
        <w:rPr>
          <w:sz w:val="20"/>
          <w:szCs w:val="20"/>
          <w:lang w:val="fr-FR"/>
        </w:rPr>
      </w:pPr>
      <w:r w:rsidRPr="00004E5E">
        <w:rPr>
          <w:sz w:val="20"/>
          <w:szCs w:val="20"/>
          <w:lang w:val="fr-FR"/>
        </w:rPr>
        <w:t>La décision sur la demande en vue de présenter une plaidoirie orale sera rendue après réception et examen des arguments écrits des parties et des intervenants.</w:t>
      </w:r>
    </w:p>
    <w:p w:rsidR="003329B8" w:rsidRPr="00004E5E" w:rsidRDefault="003329B8" w:rsidP="003329B8">
      <w:pPr>
        <w:spacing w:line="233" w:lineRule="auto"/>
        <w:jc w:val="both"/>
        <w:rPr>
          <w:sz w:val="20"/>
          <w:szCs w:val="20"/>
          <w:lang w:val="fr-FR"/>
        </w:rPr>
      </w:pPr>
    </w:p>
    <w:p w:rsidR="003329B8" w:rsidRPr="00004E5E" w:rsidRDefault="003329B8" w:rsidP="003329B8">
      <w:pPr>
        <w:spacing w:line="233" w:lineRule="auto"/>
        <w:jc w:val="both"/>
        <w:rPr>
          <w:sz w:val="20"/>
          <w:szCs w:val="20"/>
          <w:lang w:val="fr-FR"/>
        </w:rPr>
      </w:pPr>
      <w:r w:rsidRPr="00004E5E">
        <w:rPr>
          <w:sz w:val="20"/>
          <w:szCs w:val="20"/>
          <w:lang w:val="fr-FR"/>
        </w:rPr>
        <w:t>Les intervenants n'ont pas le droit de soulever de nouvelles questions, de produire d'autres éléments de preuve ni de compléter de quelque autre façon le dossier des parties.</w:t>
      </w:r>
    </w:p>
    <w:p w:rsidR="003329B8" w:rsidRPr="00004E5E" w:rsidRDefault="003329B8" w:rsidP="003329B8">
      <w:pPr>
        <w:spacing w:line="233" w:lineRule="auto"/>
        <w:jc w:val="both"/>
        <w:rPr>
          <w:sz w:val="20"/>
          <w:szCs w:val="20"/>
          <w:lang w:val="fr-FR"/>
        </w:rPr>
      </w:pPr>
    </w:p>
    <w:p w:rsidR="003329B8" w:rsidRPr="00004E5E" w:rsidRDefault="003329B8" w:rsidP="003329B8">
      <w:pPr>
        <w:spacing w:line="233" w:lineRule="auto"/>
        <w:jc w:val="both"/>
        <w:rPr>
          <w:sz w:val="20"/>
          <w:szCs w:val="20"/>
          <w:lang w:val="fr-FR"/>
        </w:rPr>
      </w:pPr>
      <w:r w:rsidRPr="00004E5E">
        <w:rPr>
          <w:sz w:val="20"/>
          <w:szCs w:val="20"/>
          <w:lang w:val="fr-FR"/>
        </w:rPr>
        <w:t>Conformément à l'alinéa 59(1)</w:t>
      </w:r>
      <w:r w:rsidRPr="00004E5E">
        <w:rPr>
          <w:i/>
          <w:sz w:val="20"/>
          <w:szCs w:val="20"/>
          <w:lang w:val="fr-FR"/>
        </w:rPr>
        <w:t>a</w:t>
      </w:r>
      <w:r w:rsidRPr="00004E5E">
        <w:rPr>
          <w:sz w:val="20"/>
          <w:szCs w:val="20"/>
          <w:lang w:val="fr-FR"/>
        </w:rPr>
        <w:t>) des Règles, les intervenants paieront à l'appelante et à l'intimée tous débours supplémentaires résultant de son intervention.</w:t>
      </w:r>
    </w:p>
    <w:p w:rsidR="003329B8" w:rsidRPr="00004E5E" w:rsidRDefault="003329B8" w:rsidP="003329B8">
      <w:pPr>
        <w:tabs>
          <w:tab w:val="left" w:pos="-1440"/>
          <w:tab w:val="left" w:pos="-720"/>
        </w:tabs>
        <w:jc w:val="both"/>
        <w:rPr>
          <w:sz w:val="20"/>
          <w:szCs w:val="20"/>
          <w:lang w:val="fr-FR"/>
        </w:rPr>
      </w:pPr>
    </w:p>
    <w:p w:rsidR="003329B8" w:rsidRPr="00004E5E" w:rsidRDefault="00F96E7B" w:rsidP="003329B8">
      <w:pPr>
        <w:tabs>
          <w:tab w:val="left" w:pos="-1440"/>
          <w:tab w:val="left" w:pos="-720"/>
        </w:tabs>
        <w:jc w:val="both"/>
        <w:rPr>
          <w:sz w:val="20"/>
          <w:szCs w:val="20"/>
        </w:rPr>
      </w:pPr>
      <w:r w:rsidRPr="00F96E7B">
        <w:rPr>
          <w:sz w:val="20"/>
          <w:szCs w:val="20"/>
          <w:lang w:val="fr-CA"/>
        </w:rPr>
        <w:pict>
          <v:rect id="_x0000_i1057" style="width:2in;height:1pt" o:hrpct="0" o:hralign="center" o:hrstd="t" o:hrnoshade="t" o:hr="t" fillcolor="black [3213]" stroked="f"/>
        </w:pict>
      </w:r>
    </w:p>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jc w:val="both"/>
        <w:rPr>
          <w:sz w:val="20"/>
          <w:szCs w:val="20"/>
          <w:lang w:val="fr-CA"/>
        </w:rPr>
      </w:pPr>
      <w:r w:rsidRPr="00004E5E">
        <w:rPr>
          <w:sz w:val="20"/>
          <w:szCs w:val="20"/>
          <w:lang w:val="fr-CA"/>
        </w:rPr>
        <w:t>25.05.2011</w:t>
      </w:r>
    </w:p>
    <w:p w:rsidR="003329B8" w:rsidRPr="00004E5E" w:rsidRDefault="003329B8" w:rsidP="003329B8">
      <w:pPr>
        <w:tabs>
          <w:tab w:val="left" w:pos="-1440"/>
          <w:tab w:val="left" w:pos="-720"/>
        </w:tabs>
        <w:jc w:val="both"/>
        <w:rPr>
          <w:sz w:val="20"/>
          <w:szCs w:val="20"/>
          <w:lang w:val="fr-CA"/>
        </w:rPr>
      </w:pPr>
    </w:p>
    <w:p w:rsidR="003329B8" w:rsidRPr="00004E5E" w:rsidRDefault="003329B8" w:rsidP="003329B8">
      <w:pPr>
        <w:tabs>
          <w:tab w:val="left" w:pos="-1440"/>
          <w:tab w:val="left" w:pos="-720"/>
        </w:tabs>
        <w:jc w:val="both"/>
        <w:rPr>
          <w:sz w:val="20"/>
          <w:szCs w:val="20"/>
          <w:lang w:val="fr-CA"/>
        </w:rPr>
      </w:pPr>
      <w:proofErr w:type="spellStart"/>
      <w:r w:rsidRPr="00004E5E">
        <w:rPr>
          <w:sz w:val="20"/>
          <w:szCs w:val="20"/>
          <w:lang w:val="fr-CA"/>
        </w:rPr>
        <w:t>Before</w:t>
      </w:r>
      <w:proofErr w:type="spellEnd"/>
      <w:r w:rsidRPr="00004E5E">
        <w:rPr>
          <w:sz w:val="20"/>
          <w:szCs w:val="20"/>
          <w:lang w:val="fr-CA"/>
        </w:rPr>
        <w:t xml:space="preserve"> / Devant :   FISH J. / LE JUGE FISH</w:t>
      </w:r>
    </w:p>
    <w:p w:rsidR="003329B8" w:rsidRPr="00004E5E" w:rsidRDefault="003329B8" w:rsidP="003329B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329B8" w:rsidRPr="00004E5E" w:rsidTr="00CF681A">
        <w:tc>
          <w:tcPr>
            <w:tcW w:w="4338" w:type="dxa"/>
            <w:gridSpan w:val="2"/>
          </w:tcPr>
          <w:p w:rsidR="003329B8" w:rsidRPr="00004E5E" w:rsidRDefault="003329B8" w:rsidP="00CF681A">
            <w:pPr>
              <w:rPr>
                <w:b/>
                <w:sz w:val="20"/>
                <w:szCs w:val="20"/>
              </w:rPr>
            </w:pPr>
            <w:r w:rsidRPr="00004E5E">
              <w:rPr>
                <w:b/>
                <w:sz w:val="20"/>
                <w:szCs w:val="20"/>
              </w:rPr>
              <w:t>Motion for leave to intervene</w:t>
            </w:r>
            <w:r w:rsidRPr="00004E5E">
              <w:rPr>
                <w:sz w:val="20"/>
                <w:szCs w:val="20"/>
              </w:rPr>
              <w:t xml:space="preserve"> </w:t>
            </w:r>
            <w:r w:rsidR="00F96E7B" w:rsidRPr="00004E5E">
              <w:rPr>
                <w:sz w:val="20"/>
                <w:szCs w:val="20"/>
              </w:rPr>
              <w:fldChar w:fldCharType="begin"/>
            </w:r>
            <w:r w:rsidRPr="00004E5E">
              <w:rPr>
                <w:sz w:val="20"/>
                <w:szCs w:val="20"/>
              </w:rPr>
              <w:instrText xml:space="preserve"> SEQ CHAPTER \h \r 1</w:instrText>
            </w:r>
            <w:r w:rsidR="00F96E7B" w:rsidRPr="00004E5E">
              <w:rPr>
                <w:sz w:val="20"/>
                <w:szCs w:val="20"/>
              </w:rPr>
              <w:fldChar w:fldCharType="end"/>
            </w:r>
          </w:p>
        </w:tc>
        <w:tc>
          <w:tcPr>
            <w:tcW w:w="1170" w:type="dxa"/>
          </w:tcPr>
          <w:p w:rsidR="003329B8" w:rsidRPr="00004E5E" w:rsidRDefault="003329B8" w:rsidP="00CF681A">
            <w:pPr>
              <w:rPr>
                <w:sz w:val="20"/>
                <w:szCs w:val="20"/>
              </w:rPr>
            </w:pPr>
          </w:p>
          <w:p w:rsidR="003329B8" w:rsidRPr="00004E5E" w:rsidRDefault="003329B8" w:rsidP="00CF681A">
            <w:pPr>
              <w:rPr>
                <w:sz w:val="20"/>
                <w:szCs w:val="20"/>
              </w:rPr>
            </w:pPr>
          </w:p>
        </w:tc>
        <w:tc>
          <w:tcPr>
            <w:tcW w:w="4327" w:type="dxa"/>
          </w:tcPr>
          <w:p w:rsidR="003329B8" w:rsidRPr="00004E5E" w:rsidRDefault="003329B8" w:rsidP="00CF681A">
            <w:pPr>
              <w:rPr>
                <w:b/>
                <w:sz w:val="20"/>
                <w:szCs w:val="20"/>
              </w:rPr>
            </w:pPr>
            <w:r w:rsidRPr="00004E5E">
              <w:rPr>
                <w:b/>
                <w:bCs/>
                <w:sz w:val="20"/>
                <w:szCs w:val="20"/>
                <w:lang w:val="fr-CA"/>
              </w:rPr>
              <w:t>Requête en autorisation d’intervenir</w:t>
            </w:r>
            <w:r w:rsidRPr="00004E5E">
              <w:rPr>
                <w:sz w:val="20"/>
                <w:szCs w:val="20"/>
              </w:rPr>
              <w:t xml:space="preserve"> </w:t>
            </w:r>
            <w:r w:rsidR="00F96E7B" w:rsidRPr="00004E5E">
              <w:rPr>
                <w:sz w:val="20"/>
                <w:szCs w:val="20"/>
              </w:rPr>
              <w:fldChar w:fldCharType="begin"/>
            </w:r>
            <w:r w:rsidRPr="00004E5E">
              <w:rPr>
                <w:sz w:val="20"/>
                <w:szCs w:val="20"/>
              </w:rPr>
              <w:instrText xml:space="preserve"> SEQ CHAPTER \h \r 1</w:instrText>
            </w:r>
            <w:r w:rsidR="00F96E7B" w:rsidRPr="00004E5E">
              <w:rPr>
                <w:sz w:val="20"/>
                <w:szCs w:val="20"/>
              </w:rPr>
              <w:fldChar w:fldCharType="end"/>
            </w:r>
          </w:p>
        </w:tc>
      </w:tr>
      <w:tr w:rsidR="003329B8" w:rsidRPr="00004E5E" w:rsidTr="00CF681A">
        <w:tc>
          <w:tcPr>
            <w:tcW w:w="1368" w:type="dxa"/>
          </w:tcPr>
          <w:p w:rsidR="003329B8" w:rsidRPr="00004E5E" w:rsidRDefault="003329B8" w:rsidP="00CF681A">
            <w:pPr>
              <w:rPr>
                <w:sz w:val="20"/>
                <w:szCs w:val="20"/>
              </w:rPr>
            </w:pPr>
            <w:r w:rsidRPr="00004E5E">
              <w:rPr>
                <w:sz w:val="20"/>
                <w:szCs w:val="20"/>
              </w:rPr>
              <w:t>BY / PAR</w:t>
            </w:r>
          </w:p>
        </w:tc>
        <w:tc>
          <w:tcPr>
            <w:tcW w:w="2970" w:type="dxa"/>
          </w:tcPr>
          <w:p w:rsidR="003329B8" w:rsidRPr="00004E5E" w:rsidRDefault="003329B8" w:rsidP="00CF681A">
            <w:pPr>
              <w:rPr>
                <w:sz w:val="20"/>
                <w:szCs w:val="20"/>
              </w:rPr>
            </w:pPr>
            <w:r w:rsidRPr="00004E5E">
              <w:rPr>
                <w:sz w:val="20"/>
                <w:szCs w:val="20"/>
              </w:rPr>
              <w:t>Canadian Human Rights Commission</w:t>
            </w: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p>
        </w:tc>
        <w:tc>
          <w:tcPr>
            <w:tcW w:w="2970" w:type="dxa"/>
          </w:tcPr>
          <w:p w:rsidR="003329B8" w:rsidRPr="00004E5E" w:rsidRDefault="003329B8" w:rsidP="00CF681A">
            <w:pPr>
              <w:rPr>
                <w:sz w:val="20"/>
                <w:szCs w:val="20"/>
              </w:rPr>
            </w:pP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r w:rsidRPr="00004E5E">
              <w:rPr>
                <w:sz w:val="20"/>
                <w:szCs w:val="20"/>
              </w:rPr>
              <w:t>IN / DANS :</w:t>
            </w:r>
          </w:p>
        </w:tc>
        <w:tc>
          <w:tcPr>
            <w:tcW w:w="2970" w:type="dxa"/>
          </w:tcPr>
          <w:p w:rsidR="003329B8" w:rsidRPr="00004E5E" w:rsidRDefault="003329B8" w:rsidP="00CF681A">
            <w:pPr>
              <w:rPr>
                <w:sz w:val="20"/>
                <w:szCs w:val="20"/>
              </w:rPr>
            </w:pPr>
            <w:r w:rsidRPr="00004E5E">
              <w:rPr>
                <w:sz w:val="20"/>
                <w:szCs w:val="20"/>
              </w:rPr>
              <w:t>Halifax Regional Municipality, a body corporate duly incorporated pursuant to the laws of Nova Scotia</w:t>
            </w:r>
          </w:p>
          <w:p w:rsidR="003329B8" w:rsidRPr="00004E5E" w:rsidRDefault="003329B8" w:rsidP="00CF681A">
            <w:pPr>
              <w:rPr>
                <w:sz w:val="20"/>
                <w:szCs w:val="20"/>
              </w:rPr>
            </w:pP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p>
        </w:tc>
        <w:tc>
          <w:tcPr>
            <w:tcW w:w="2970" w:type="dxa"/>
          </w:tcPr>
          <w:p w:rsidR="003329B8" w:rsidRPr="00004E5E" w:rsidRDefault="003329B8" w:rsidP="00CF681A">
            <w:pPr>
              <w:rPr>
                <w:sz w:val="20"/>
                <w:szCs w:val="20"/>
              </w:rPr>
            </w:pPr>
            <w:r w:rsidRPr="00004E5E">
              <w:rPr>
                <w:sz w:val="20"/>
                <w:szCs w:val="20"/>
              </w:rPr>
              <w:tab/>
              <w:t>v. (33651)</w:t>
            </w:r>
          </w:p>
          <w:p w:rsidR="003329B8" w:rsidRPr="00004E5E" w:rsidRDefault="003329B8" w:rsidP="00CF681A">
            <w:pPr>
              <w:rPr>
                <w:sz w:val="20"/>
                <w:szCs w:val="20"/>
              </w:rPr>
            </w:pP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p>
        </w:tc>
        <w:tc>
          <w:tcPr>
            <w:tcW w:w="2970" w:type="dxa"/>
          </w:tcPr>
          <w:p w:rsidR="003329B8" w:rsidRPr="00004E5E" w:rsidRDefault="003329B8" w:rsidP="00CF681A">
            <w:pPr>
              <w:jc w:val="both"/>
              <w:rPr>
                <w:sz w:val="20"/>
                <w:szCs w:val="20"/>
              </w:rPr>
            </w:pPr>
            <w:r w:rsidRPr="00004E5E">
              <w:rPr>
                <w:sz w:val="20"/>
                <w:szCs w:val="20"/>
              </w:rPr>
              <w:t>Nova Scotia Human Rights Commission et al. (N.S.)</w:t>
            </w: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bl>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jc w:val="both"/>
        <w:rPr>
          <w:sz w:val="20"/>
          <w:szCs w:val="20"/>
        </w:rPr>
      </w:pPr>
      <w:r w:rsidRPr="00004E5E">
        <w:rPr>
          <w:b/>
          <w:sz w:val="20"/>
          <w:szCs w:val="20"/>
        </w:rPr>
        <w:t>GRANTED / ACCORDÉE</w:t>
      </w:r>
    </w:p>
    <w:p w:rsidR="003329B8" w:rsidRPr="00004E5E" w:rsidRDefault="003329B8" w:rsidP="003329B8">
      <w:pPr>
        <w:tabs>
          <w:tab w:val="left" w:pos="-1440"/>
          <w:tab w:val="left" w:pos="-720"/>
        </w:tabs>
        <w:jc w:val="both"/>
        <w:rPr>
          <w:sz w:val="20"/>
          <w:szCs w:val="20"/>
        </w:rPr>
      </w:pPr>
    </w:p>
    <w:p w:rsidR="003329B8" w:rsidRPr="00004E5E" w:rsidRDefault="003329B8" w:rsidP="003329B8">
      <w:pPr>
        <w:spacing w:line="233" w:lineRule="auto"/>
        <w:jc w:val="both"/>
        <w:rPr>
          <w:sz w:val="20"/>
          <w:szCs w:val="20"/>
        </w:rPr>
      </w:pPr>
      <w:r w:rsidRPr="00004E5E">
        <w:rPr>
          <w:b/>
          <w:bCs/>
          <w:sz w:val="20"/>
          <w:szCs w:val="20"/>
        </w:rPr>
        <w:t xml:space="preserve">UPON APPLICATION </w:t>
      </w:r>
      <w:r w:rsidRPr="00004E5E">
        <w:rPr>
          <w:sz w:val="20"/>
          <w:szCs w:val="20"/>
        </w:rPr>
        <w:t>by the Canadian Human Rights Commission for leave to intervene in the above appeal;</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b/>
          <w:bCs/>
          <w:sz w:val="20"/>
          <w:szCs w:val="20"/>
        </w:rPr>
        <w:t>AND THE MATERIAL FILED</w:t>
      </w:r>
      <w:r w:rsidRPr="00004E5E">
        <w:rPr>
          <w:sz w:val="20"/>
          <w:szCs w:val="20"/>
        </w:rPr>
        <w:t xml:space="preserve"> having been read;</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b/>
          <w:bCs/>
          <w:sz w:val="20"/>
          <w:szCs w:val="20"/>
        </w:rPr>
        <w:t>IT IS HEREBY ORDERED THAT:</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sz w:val="20"/>
          <w:szCs w:val="20"/>
        </w:rPr>
        <w:t>The motion for leave to intervene of the Canadian Human Rights Commission is granted and the said intervener shall be entitled to serve and file a factum not to exceed 10 pages in length.</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sz w:val="20"/>
          <w:szCs w:val="20"/>
        </w:rPr>
        <w:t>The request to present oral argument is deferred to a date following receipt and consideration of the written arguments of the parties and the intervener.</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sz w:val="20"/>
          <w:szCs w:val="20"/>
        </w:rPr>
        <w:t>The intervener shall not be entitled to raise new issues or to adduce further evidence or otherwise to supplement the record of the parties.</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sz w:val="20"/>
          <w:szCs w:val="20"/>
        </w:rPr>
        <w:t>Pursuant to Rule 59(1</w:t>
      </w:r>
      <w:proofErr w:type="gramStart"/>
      <w:r w:rsidRPr="00004E5E">
        <w:rPr>
          <w:sz w:val="20"/>
          <w:szCs w:val="20"/>
        </w:rPr>
        <w:t>)(</w:t>
      </w:r>
      <w:proofErr w:type="gramEnd"/>
      <w:r w:rsidRPr="00004E5E">
        <w:rPr>
          <w:i/>
          <w:iCs/>
          <w:sz w:val="20"/>
          <w:szCs w:val="20"/>
        </w:rPr>
        <w:t>a</w:t>
      </w:r>
      <w:r w:rsidRPr="00004E5E">
        <w:rPr>
          <w:sz w:val="20"/>
          <w:szCs w:val="20"/>
        </w:rPr>
        <w:t xml:space="preserve">) of the </w:t>
      </w:r>
      <w:r w:rsidRPr="00004E5E">
        <w:rPr>
          <w:i/>
          <w:iCs/>
          <w:sz w:val="20"/>
          <w:szCs w:val="20"/>
        </w:rPr>
        <w:t>Rules of the Supreme Court of Canada</w:t>
      </w:r>
      <w:r w:rsidRPr="00004E5E">
        <w:rPr>
          <w:sz w:val="20"/>
          <w:szCs w:val="20"/>
        </w:rPr>
        <w:t>, the intervener shall pay to the appellant and respondents any additional disbursements occasioned to the appellant and respondents by its intervention.</w:t>
      </w:r>
    </w:p>
    <w:p w:rsidR="003329B8" w:rsidRPr="00004E5E" w:rsidRDefault="003329B8" w:rsidP="003329B8">
      <w:pPr>
        <w:spacing w:line="233" w:lineRule="auto"/>
        <w:jc w:val="both"/>
        <w:rPr>
          <w:sz w:val="20"/>
          <w:szCs w:val="20"/>
        </w:rPr>
      </w:pPr>
    </w:p>
    <w:p w:rsidR="003329B8" w:rsidRPr="00004E5E" w:rsidRDefault="00F96E7B" w:rsidP="003329B8">
      <w:pPr>
        <w:spacing w:line="233" w:lineRule="auto"/>
        <w:jc w:val="both"/>
        <w:rPr>
          <w:sz w:val="20"/>
          <w:szCs w:val="20"/>
        </w:rPr>
      </w:pPr>
      <w:r w:rsidRPr="00004E5E">
        <w:rPr>
          <w:sz w:val="20"/>
          <w:szCs w:val="20"/>
        </w:rPr>
        <w:lastRenderedPageBreak/>
        <w:fldChar w:fldCharType="begin"/>
      </w:r>
      <w:r w:rsidR="003329B8" w:rsidRPr="00004E5E">
        <w:rPr>
          <w:sz w:val="20"/>
          <w:szCs w:val="20"/>
        </w:rPr>
        <w:instrText xml:space="preserve"> SEQ CHAPTER \h \r 1</w:instrText>
      </w:r>
      <w:r w:rsidRPr="00004E5E">
        <w:rPr>
          <w:sz w:val="20"/>
          <w:szCs w:val="20"/>
        </w:rPr>
        <w:fldChar w:fldCharType="end"/>
      </w:r>
      <w:r w:rsidR="003329B8" w:rsidRPr="00004E5E">
        <w:rPr>
          <w:b/>
          <w:bCs/>
          <w:sz w:val="20"/>
          <w:szCs w:val="20"/>
        </w:rPr>
        <w:t>IT IS HEREBY FURTHER ORDERED THAT</w:t>
      </w:r>
      <w:r w:rsidR="003329B8" w:rsidRPr="00004E5E">
        <w:rPr>
          <w:sz w:val="20"/>
          <w:szCs w:val="20"/>
        </w:rPr>
        <w:t xml:space="preserve"> the respondent Her Majesty the Queen in Right of the Province of Nova Scotia is denied leave to serve and file a reply factum to the intervener’s factum.</w:t>
      </w:r>
    </w:p>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jc w:val="both"/>
        <w:rPr>
          <w:sz w:val="20"/>
          <w:szCs w:val="20"/>
        </w:rPr>
      </w:pPr>
    </w:p>
    <w:p w:rsidR="003329B8" w:rsidRPr="00004E5E" w:rsidRDefault="003329B8" w:rsidP="003329B8">
      <w:pPr>
        <w:jc w:val="both"/>
        <w:rPr>
          <w:sz w:val="20"/>
          <w:szCs w:val="20"/>
          <w:lang w:val="fr-FR"/>
        </w:rPr>
      </w:pPr>
      <w:r w:rsidRPr="00004E5E">
        <w:rPr>
          <w:b/>
          <w:sz w:val="20"/>
          <w:szCs w:val="20"/>
          <w:lang w:val="fr-FR"/>
        </w:rPr>
        <w:t>À LA SUITE DE LA DEMANDE</w:t>
      </w:r>
      <w:r w:rsidRPr="00004E5E">
        <w:rPr>
          <w:sz w:val="20"/>
          <w:szCs w:val="20"/>
          <w:lang w:val="fr-FR"/>
        </w:rPr>
        <w:t xml:space="preserve"> présentée par la Commission canadienne des droits de la personne en vue d'intervenir dans l'appel; </w:t>
      </w:r>
    </w:p>
    <w:p w:rsidR="003329B8" w:rsidRPr="00004E5E" w:rsidRDefault="003329B8" w:rsidP="003329B8">
      <w:pPr>
        <w:jc w:val="both"/>
        <w:rPr>
          <w:sz w:val="20"/>
          <w:szCs w:val="20"/>
          <w:lang w:val="fr-FR"/>
        </w:rPr>
      </w:pPr>
    </w:p>
    <w:p w:rsidR="003329B8" w:rsidRPr="00004E5E" w:rsidRDefault="003329B8" w:rsidP="003329B8">
      <w:pPr>
        <w:jc w:val="both"/>
        <w:rPr>
          <w:sz w:val="20"/>
          <w:szCs w:val="20"/>
          <w:lang w:val="fr-FR"/>
        </w:rPr>
      </w:pPr>
      <w:r w:rsidRPr="00004E5E">
        <w:rPr>
          <w:b/>
          <w:sz w:val="20"/>
          <w:szCs w:val="20"/>
          <w:lang w:val="fr-FR"/>
        </w:rPr>
        <w:t>ET APRÈS EXAMEN</w:t>
      </w:r>
      <w:r w:rsidRPr="00004E5E">
        <w:rPr>
          <w:sz w:val="20"/>
          <w:szCs w:val="20"/>
          <w:lang w:val="fr-FR"/>
        </w:rPr>
        <w:t xml:space="preserve"> des documents déposés;</w:t>
      </w:r>
    </w:p>
    <w:p w:rsidR="003329B8" w:rsidRPr="00004E5E" w:rsidRDefault="003329B8" w:rsidP="003329B8">
      <w:pPr>
        <w:jc w:val="both"/>
        <w:rPr>
          <w:sz w:val="20"/>
          <w:szCs w:val="20"/>
          <w:lang w:val="fr-FR"/>
        </w:rPr>
      </w:pPr>
    </w:p>
    <w:p w:rsidR="003329B8" w:rsidRPr="00004E5E" w:rsidRDefault="003329B8" w:rsidP="003329B8">
      <w:pPr>
        <w:jc w:val="both"/>
        <w:rPr>
          <w:b/>
          <w:sz w:val="20"/>
          <w:szCs w:val="20"/>
          <w:lang w:val="fr-FR"/>
        </w:rPr>
      </w:pPr>
      <w:r w:rsidRPr="00004E5E">
        <w:rPr>
          <w:b/>
          <w:sz w:val="20"/>
          <w:szCs w:val="20"/>
          <w:lang w:val="fr-FR"/>
        </w:rPr>
        <w:t>IL EST ORDONNÉ CE QUI SUIT :</w:t>
      </w:r>
    </w:p>
    <w:p w:rsidR="003329B8" w:rsidRPr="00004E5E" w:rsidRDefault="003329B8" w:rsidP="003329B8">
      <w:pPr>
        <w:jc w:val="both"/>
        <w:rPr>
          <w:sz w:val="20"/>
          <w:szCs w:val="20"/>
          <w:lang w:val="fr-FR"/>
        </w:rPr>
      </w:pPr>
    </w:p>
    <w:p w:rsidR="003329B8" w:rsidRPr="00004E5E" w:rsidRDefault="003329B8" w:rsidP="003329B8">
      <w:pPr>
        <w:jc w:val="both"/>
        <w:rPr>
          <w:sz w:val="20"/>
          <w:szCs w:val="20"/>
          <w:lang w:val="fr-FR"/>
        </w:rPr>
      </w:pPr>
      <w:r w:rsidRPr="00004E5E">
        <w:rPr>
          <w:sz w:val="20"/>
          <w:szCs w:val="20"/>
          <w:lang w:val="fr-FR"/>
        </w:rPr>
        <w:t>La requête en autorisation d'intervenir de la Commission canadienne des droits de la personne est accordée et cette intervenante est autorisée à signifier et à déposer un mémoire d'au plus 10 pages.</w:t>
      </w:r>
    </w:p>
    <w:p w:rsidR="003329B8" w:rsidRPr="00004E5E" w:rsidRDefault="003329B8" w:rsidP="003329B8">
      <w:pPr>
        <w:jc w:val="both"/>
        <w:rPr>
          <w:sz w:val="20"/>
          <w:szCs w:val="20"/>
          <w:lang w:val="fr-FR"/>
        </w:rPr>
      </w:pPr>
    </w:p>
    <w:p w:rsidR="003329B8" w:rsidRPr="00004E5E" w:rsidRDefault="003329B8" w:rsidP="003329B8">
      <w:pPr>
        <w:jc w:val="both"/>
        <w:rPr>
          <w:sz w:val="20"/>
          <w:szCs w:val="20"/>
          <w:lang w:val="fr-FR"/>
        </w:rPr>
      </w:pPr>
      <w:r w:rsidRPr="00004E5E">
        <w:rPr>
          <w:sz w:val="20"/>
          <w:szCs w:val="20"/>
          <w:lang w:val="fr-FR"/>
        </w:rPr>
        <w:t>La décision sur la demande en vue de présenter une plaidoirie orale sera rendue après réception et examen des arguments écrits des parties et de l'intervenante.</w:t>
      </w:r>
    </w:p>
    <w:p w:rsidR="003329B8" w:rsidRPr="00004E5E" w:rsidRDefault="003329B8" w:rsidP="003329B8">
      <w:pPr>
        <w:jc w:val="both"/>
        <w:rPr>
          <w:sz w:val="20"/>
          <w:szCs w:val="20"/>
          <w:lang w:val="fr-FR"/>
        </w:rPr>
      </w:pPr>
    </w:p>
    <w:p w:rsidR="003329B8" w:rsidRPr="00004E5E" w:rsidRDefault="003329B8" w:rsidP="003329B8">
      <w:pPr>
        <w:jc w:val="both"/>
        <w:rPr>
          <w:sz w:val="20"/>
          <w:szCs w:val="20"/>
          <w:lang w:val="fr-FR"/>
        </w:rPr>
      </w:pPr>
      <w:r w:rsidRPr="00004E5E">
        <w:rPr>
          <w:sz w:val="20"/>
          <w:szCs w:val="20"/>
          <w:lang w:val="fr-FR"/>
        </w:rPr>
        <w:t>L'intervenante n'a pas le droit de soulever de nouvelles questions, de produire d'autres éléments de preuve ni de compléter de quelque autre façon le dossier des parties.</w:t>
      </w:r>
    </w:p>
    <w:p w:rsidR="003329B8" w:rsidRPr="00004E5E" w:rsidRDefault="003329B8" w:rsidP="003329B8">
      <w:pPr>
        <w:jc w:val="both"/>
        <w:rPr>
          <w:sz w:val="20"/>
          <w:szCs w:val="20"/>
          <w:lang w:val="fr-FR"/>
        </w:rPr>
      </w:pPr>
    </w:p>
    <w:p w:rsidR="003329B8" w:rsidRPr="00004E5E" w:rsidRDefault="003329B8" w:rsidP="003329B8">
      <w:pPr>
        <w:jc w:val="both"/>
        <w:rPr>
          <w:sz w:val="20"/>
          <w:szCs w:val="20"/>
          <w:lang w:val="fr-FR"/>
        </w:rPr>
      </w:pPr>
      <w:r w:rsidRPr="00004E5E">
        <w:rPr>
          <w:sz w:val="20"/>
          <w:szCs w:val="20"/>
          <w:lang w:val="fr-FR"/>
        </w:rPr>
        <w:t>Conformément à l'alinéa 59(1)</w:t>
      </w:r>
      <w:r w:rsidRPr="00004E5E">
        <w:rPr>
          <w:i/>
          <w:sz w:val="20"/>
          <w:szCs w:val="20"/>
          <w:lang w:val="fr-FR"/>
        </w:rPr>
        <w:t>a</w:t>
      </w:r>
      <w:r w:rsidRPr="00004E5E">
        <w:rPr>
          <w:sz w:val="20"/>
          <w:szCs w:val="20"/>
          <w:lang w:val="fr-FR"/>
        </w:rPr>
        <w:t>) des Règles, l'intervenante paiera à l'appelante et aux intimés tous débours supplémentaires résultant de son intervention.</w:t>
      </w:r>
    </w:p>
    <w:p w:rsidR="003329B8" w:rsidRPr="00004E5E" w:rsidRDefault="003329B8" w:rsidP="003329B8">
      <w:pPr>
        <w:jc w:val="both"/>
        <w:rPr>
          <w:sz w:val="20"/>
          <w:szCs w:val="20"/>
          <w:lang w:val="fr-FR"/>
        </w:rPr>
      </w:pPr>
    </w:p>
    <w:p w:rsidR="003329B8" w:rsidRPr="00004E5E" w:rsidRDefault="003329B8" w:rsidP="003329B8">
      <w:pPr>
        <w:jc w:val="both"/>
        <w:rPr>
          <w:sz w:val="20"/>
          <w:szCs w:val="20"/>
          <w:lang w:val="fr-FR"/>
        </w:rPr>
      </w:pPr>
      <w:r w:rsidRPr="00004E5E">
        <w:rPr>
          <w:b/>
          <w:sz w:val="20"/>
          <w:szCs w:val="20"/>
          <w:lang w:val="fr-FR"/>
        </w:rPr>
        <w:t xml:space="preserve">IL EST EN OUTRE ORDONNÉ QUE </w:t>
      </w:r>
      <w:r w:rsidRPr="00004E5E">
        <w:rPr>
          <w:sz w:val="20"/>
          <w:szCs w:val="20"/>
          <w:lang w:val="fr-FR"/>
        </w:rPr>
        <w:t>l’intimée Sa Majesté la Reine du chef de la province de la Nouvelle-Écosse n’est pas autorisée à signifier et à déposer un mémoire en réplique au mémoire de l’intervenante.</w:t>
      </w:r>
    </w:p>
    <w:p w:rsidR="003329B8" w:rsidRPr="00004E5E" w:rsidRDefault="003329B8" w:rsidP="003329B8">
      <w:pPr>
        <w:tabs>
          <w:tab w:val="left" w:pos="-1440"/>
          <w:tab w:val="left" w:pos="-720"/>
        </w:tabs>
        <w:jc w:val="both"/>
        <w:rPr>
          <w:sz w:val="20"/>
          <w:szCs w:val="20"/>
          <w:lang w:val="fr-FR"/>
        </w:rPr>
      </w:pPr>
    </w:p>
    <w:p w:rsidR="003329B8" w:rsidRPr="00004E5E" w:rsidRDefault="00F96E7B" w:rsidP="003329B8">
      <w:pPr>
        <w:tabs>
          <w:tab w:val="left" w:pos="-1440"/>
          <w:tab w:val="left" w:pos="-720"/>
        </w:tabs>
        <w:jc w:val="both"/>
        <w:rPr>
          <w:sz w:val="20"/>
          <w:szCs w:val="20"/>
        </w:rPr>
      </w:pPr>
      <w:r w:rsidRPr="00F96E7B">
        <w:rPr>
          <w:sz w:val="20"/>
          <w:szCs w:val="20"/>
          <w:lang w:val="fr-CA"/>
        </w:rPr>
        <w:pict>
          <v:rect id="_x0000_i1058" style="width:2in;height:1pt" o:hrpct="0" o:hralign="center" o:hrstd="t" o:hrnoshade="t" o:hr="t" fillcolor="black [3213]" stroked="f"/>
        </w:pict>
      </w:r>
    </w:p>
    <w:p w:rsidR="003329B8" w:rsidRPr="00004E5E" w:rsidRDefault="003329B8" w:rsidP="003329B8">
      <w:pPr>
        <w:tabs>
          <w:tab w:val="left" w:pos="-1440"/>
          <w:tab w:val="left" w:pos="-720"/>
        </w:tabs>
        <w:jc w:val="both"/>
        <w:rPr>
          <w:sz w:val="20"/>
          <w:szCs w:val="20"/>
          <w:lang w:val="fr-CA"/>
        </w:rPr>
      </w:pPr>
    </w:p>
    <w:p w:rsidR="003329B8" w:rsidRPr="00004E5E" w:rsidRDefault="003329B8" w:rsidP="003329B8">
      <w:pPr>
        <w:tabs>
          <w:tab w:val="left" w:pos="-1440"/>
          <w:tab w:val="left" w:pos="-720"/>
        </w:tabs>
        <w:jc w:val="both"/>
        <w:rPr>
          <w:sz w:val="20"/>
          <w:szCs w:val="20"/>
          <w:lang w:val="fr-CA"/>
        </w:rPr>
      </w:pPr>
      <w:r w:rsidRPr="00004E5E">
        <w:rPr>
          <w:sz w:val="20"/>
          <w:szCs w:val="20"/>
          <w:lang w:val="fr-CA"/>
        </w:rPr>
        <w:t>25.05.2011</w:t>
      </w:r>
    </w:p>
    <w:p w:rsidR="003329B8" w:rsidRPr="00004E5E" w:rsidRDefault="003329B8" w:rsidP="003329B8">
      <w:pPr>
        <w:tabs>
          <w:tab w:val="left" w:pos="-1440"/>
          <w:tab w:val="left" w:pos="-720"/>
        </w:tabs>
        <w:jc w:val="both"/>
        <w:rPr>
          <w:sz w:val="20"/>
          <w:szCs w:val="20"/>
          <w:lang w:val="fr-CA"/>
        </w:rPr>
      </w:pPr>
    </w:p>
    <w:p w:rsidR="003329B8" w:rsidRPr="00004E5E" w:rsidRDefault="003329B8" w:rsidP="003329B8">
      <w:pPr>
        <w:tabs>
          <w:tab w:val="left" w:pos="-1440"/>
          <w:tab w:val="left" w:pos="-720"/>
        </w:tabs>
        <w:jc w:val="both"/>
        <w:rPr>
          <w:sz w:val="20"/>
          <w:szCs w:val="20"/>
          <w:lang w:val="fr-CA"/>
        </w:rPr>
      </w:pPr>
      <w:proofErr w:type="spellStart"/>
      <w:r w:rsidRPr="00004E5E">
        <w:rPr>
          <w:sz w:val="20"/>
          <w:szCs w:val="20"/>
          <w:lang w:val="fr-CA"/>
        </w:rPr>
        <w:t>Before</w:t>
      </w:r>
      <w:proofErr w:type="spellEnd"/>
      <w:r w:rsidRPr="00004E5E">
        <w:rPr>
          <w:sz w:val="20"/>
          <w:szCs w:val="20"/>
          <w:lang w:val="fr-CA"/>
        </w:rPr>
        <w:t xml:space="preserve"> / Devant :   FISH J. / LE JUGE FISH</w:t>
      </w:r>
    </w:p>
    <w:p w:rsidR="003329B8" w:rsidRPr="00004E5E" w:rsidRDefault="003329B8" w:rsidP="003329B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329B8" w:rsidRPr="00004E5E" w:rsidTr="00CF681A">
        <w:tc>
          <w:tcPr>
            <w:tcW w:w="4338" w:type="dxa"/>
            <w:gridSpan w:val="2"/>
          </w:tcPr>
          <w:p w:rsidR="003329B8" w:rsidRPr="00004E5E" w:rsidRDefault="003329B8" w:rsidP="00CF681A">
            <w:pPr>
              <w:rPr>
                <w:b/>
                <w:sz w:val="20"/>
                <w:szCs w:val="20"/>
              </w:rPr>
            </w:pPr>
            <w:r w:rsidRPr="00004E5E">
              <w:rPr>
                <w:b/>
                <w:sz w:val="20"/>
                <w:szCs w:val="20"/>
              </w:rPr>
              <w:t>Motion for leave to intervene</w:t>
            </w:r>
            <w:r w:rsidRPr="00004E5E">
              <w:rPr>
                <w:sz w:val="20"/>
                <w:szCs w:val="20"/>
              </w:rPr>
              <w:t xml:space="preserve"> </w:t>
            </w:r>
            <w:r w:rsidR="00F96E7B" w:rsidRPr="00004E5E">
              <w:rPr>
                <w:sz w:val="20"/>
                <w:szCs w:val="20"/>
              </w:rPr>
              <w:fldChar w:fldCharType="begin"/>
            </w:r>
            <w:r w:rsidRPr="00004E5E">
              <w:rPr>
                <w:sz w:val="20"/>
                <w:szCs w:val="20"/>
              </w:rPr>
              <w:instrText xml:space="preserve"> SEQ CHAPTER \h \r 1</w:instrText>
            </w:r>
            <w:r w:rsidR="00F96E7B" w:rsidRPr="00004E5E">
              <w:rPr>
                <w:sz w:val="20"/>
                <w:szCs w:val="20"/>
              </w:rPr>
              <w:fldChar w:fldCharType="end"/>
            </w:r>
          </w:p>
        </w:tc>
        <w:tc>
          <w:tcPr>
            <w:tcW w:w="1170" w:type="dxa"/>
          </w:tcPr>
          <w:p w:rsidR="003329B8" w:rsidRPr="00004E5E" w:rsidRDefault="003329B8" w:rsidP="00CF681A">
            <w:pPr>
              <w:rPr>
                <w:sz w:val="20"/>
                <w:szCs w:val="20"/>
              </w:rPr>
            </w:pPr>
          </w:p>
          <w:p w:rsidR="003329B8" w:rsidRPr="00004E5E" w:rsidRDefault="003329B8" w:rsidP="00CF681A">
            <w:pPr>
              <w:rPr>
                <w:sz w:val="20"/>
                <w:szCs w:val="20"/>
              </w:rPr>
            </w:pPr>
          </w:p>
        </w:tc>
        <w:tc>
          <w:tcPr>
            <w:tcW w:w="4327" w:type="dxa"/>
          </w:tcPr>
          <w:p w:rsidR="003329B8" w:rsidRPr="00004E5E" w:rsidRDefault="003329B8" w:rsidP="00CF681A">
            <w:pPr>
              <w:rPr>
                <w:b/>
                <w:sz w:val="20"/>
                <w:szCs w:val="20"/>
              </w:rPr>
            </w:pPr>
            <w:r w:rsidRPr="00004E5E">
              <w:rPr>
                <w:b/>
                <w:bCs/>
                <w:sz w:val="20"/>
                <w:szCs w:val="20"/>
                <w:lang w:val="fr-CA"/>
              </w:rPr>
              <w:t>Requête en autorisation d’intervenir</w:t>
            </w:r>
            <w:r w:rsidRPr="00004E5E">
              <w:rPr>
                <w:sz w:val="20"/>
                <w:szCs w:val="20"/>
              </w:rPr>
              <w:t xml:space="preserve"> </w:t>
            </w:r>
            <w:r w:rsidR="00F96E7B" w:rsidRPr="00004E5E">
              <w:rPr>
                <w:sz w:val="20"/>
                <w:szCs w:val="20"/>
              </w:rPr>
              <w:fldChar w:fldCharType="begin"/>
            </w:r>
            <w:r w:rsidRPr="00004E5E">
              <w:rPr>
                <w:sz w:val="20"/>
                <w:szCs w:val="20"/>
              </w:rPr>
              <w:instrText xml:space="preserve"> SEQ CHAPTER \h \r 1</w:instrText>
            </w:r>
            <w:r w:rsidR="00F96E7B" w:rsidRPr="00004E5E">
              <w:rPr>
                <w:sz w:val="20"/>
                <w:szCs w:val="20"/>
              </w:rPr>
              <w:fldChar w:fldCharType="end"/>
            </w:r>
          </w:p>
        </w:tc>
      </w:tr>
      <w:tr w:rsidR="003329B8" w:rsidRPr="00004E5E" w:rsidTr="00CF681A">
        <w:tc>
          <w:tcPr>
            <w:tcW w:w="1368" w:type="dxa"/>
          </w:tcPr>
          <w:p w:rsidR="003329B8" w:rsidRPr="00004E5E" w:rsidRDefault="003329B8" w:rsidP="00CF681A">
            <w:pPr>
              <w:rPr>
                <w:sz w:val="20"/>
                <w:szCs w:val="20"/>
              </w:rPr>
            </w:pPr>
            <w:r w:rsidRPr="00004E5E">
              <w:rPr>
                <w:sz w:val="20"/>
                <w:szCs w:val="20"/>
              </w:rPr>
              <w:t>BY / PAR</w:t>
            </w:r>
          </w:p>
        </w:tc>
        <w:tc>
          <w:tcPr>
            <w:tcW w:w="2970" w:type="dxa"/>
          </w:tcPr>
          <w:p w:rsidR="003329B8" w:rsidRPr="00004E5E" w:rsidRDefault="003329B8" w:rsidP="00CF681A">
            <w:pPr>
              <w:rPr>
                <w:sz w:val="20"/>
                <w:szCs w:val="20"/>
              </w:rPr>
            </w:pPr>
            <w:r w:rsidRPr="00004E5E">
              <w:rPr>
                <w:sz w:val="20"/>
                <w:szCs w:val="20"/>
              </w:rPr>
              <w:t>Attorney General of British Columbia</w:t>
            </w: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p>
        </w:tc>
        <w:tc>
          <w:tcPr>
            <w:tcW w:w="2970" w:type="dxa"/>
          </w:tcPr>
          <w:p w:rsidR="003329B8" w:rsidRPr="00004E5E" w:rsidRDefault="003329B8" w:rsidP="00CF681A">
            <w:pPr>
              <w:rPr>
                <w:sz w:val="20"/>
                <w:szCs w:val="20"/>
              </w:rPr>
            </w:pP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r w:rsidRPr="00004E5E">
              <w:rPr>
                <w:sz w:val="20"/>
                <w:szCs w:val="20"/>
              </w:rPr>
              <w:t>IN / DANS :</w:t>
            </w:r>
          </w:p>
        </w:tc>
        <w:tc>
          <w:tcPr>
            <w:tcW w:w="2970" w:type="dxa"/>
          </w:tcPr>
          <w:p w:rsidR="003329B8" w:rsidRPr="00004E5E" w:rsidRDefault="003329B8" w:rsidP="00CF681A">
            <w:pPr>
              <w:rPr>
                <w:sz w:val="20"/>
                <w:szCs w:val="20"/>
              </w:rPr>
            </w:pPr>
            <w:r w:rsidRPr="00004E5E">
              <w:rPr>
                <w:sz w:val="20"/>
                <w:szCs w:val="20"/>
              </w:rPr>
              <w:t>Nor-Man Regional Health Authority Inc.</w:t>
            </w:r>
          </w:p>
          <w:p w:rsidR="003329B8" w:rsidRPr="00004E5E" w:rsidRDefault="003329B8" w:rsidP="00CF681A">
            <w:pPr>
              <w:rPr>
                <w:sz w:val="20"/>
                <w:szCs w:val="20"/>
              </w:rPr>
            </w:pP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p>
        </w:tc>
        <w:tc>
          <w:tcPr>
            <w:tcW w:w="2970" w:type="dxa"/>
          </w:tcPr>
          <w:p w:rsidR="003329B8" w:rsidRPr="00004E5E" w:rsidRDefault="003329B8" w:rsidP="00CF681A">
            <w:pPr>
              <w:rPr>
                <w:sz w:val="20"/>
                <w:szCs w:val="20"/>
              </w:rPr>
            </w:pPr>
            <w:r w:rsidRPr="00004E5E">
              <w:rPr>
                <w:sz w:val="20"/>
                <w:szCs w:val="20"/>
              </w:rPr>
              <w:tab/>
              <w:t>v. (33795)</w:t>
            </w:r>
          </w:p>
          <w:p w:rsidR="003329B8" w:rsidRPr="00004E5E" w:rsidRDefault="003329B8" w:rsidP="00CF681A">
            <w:pPr>
              <w:rPr>
                <w:sz w:val="20"/>
                <w:szCs w:val="20"/>
              </w:rPr>
            </w:pP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r w:rsidR="003329B8" w:rsidRPr="00004E5E" w:rsidTr="00CF681A">
        <w:tc>
          <w:tcPr>
            <w:tcW w:w="1368" w:type="dxa"/>
          </w:tcPr>
          <w:p w:rsidR="003329B8" w:rsidRPr="00004E5E" w:rsidRDefault="003329B8" w:rsidP="00CF681A">
            <w:pPr>
              <w:rPr>
                <w:sz w:val="20"/>
                <w:szCs w:val="20"/>
              </w:rPr>
            </w:pPr>
          </w:p>
        </w:tc>
        <w:tc>
          <w:tcPr>
            <w:tcW w:w="2970" w:type="dxa"/>
          </w:tcPr>
          <w:p w:rsidR="003329B8" w:rsidRPr="00004E5E" w:rsidRDefault="003329B8" w:rsidP="00CF681A">
            <w:pPr>
              <w:jc w:val="both"/>
              <w:rPr>
                <w:sz w:val="20"/>
                <w:szCs w:val="20"/>
              </w:rPr>
            </w:pPr>
            <w:r w:rsidRPr="00004E5E">
              <w:rPr>
                <w:sz w:val="20"/>
                <w:szCs w:val="20"/>
              </w:rPr>
              <w:t>Manitoba Association of</w:t>
            </w:r>
          </w:p>
          <w:p w:rsidR="003329B8" w:rsidRPr="00004E5E" w:rsidRDefault="003329B8" w:rsidP="00CF681A">
            <w:pPr>
              <w:jc w:val="both"/>
              <w:rPr>
                <w:sz w:val="20"/>
                <w:szCs w:val="20"/>
              </w:rPr>
            </w:pPr>
            <w:r w:rsidRPr="00004E5E">
              <w:rPr>
                <w:sz w:val="20"/>
                <w:szCs w:val="20"/>
              </w:rPr>
              <w:t>Healthcare Professionals (Man.)</w:t>
            </w:r>
          </w:p>
        </w:tc>
        <w:tc>
          <w:tcPr>
            <w:tcW w:w="1170" w:type="dxa"/>
          </w:tcPr>
          <w:p w:rsidR="003329B8" w:rsidRPr="00004E5E" w:rsidRDefault="003329B8" w:rsidP="00CF681A">
            <w:pPr>
              <w:rPr>
                <w:sz w:val="20"/>
                <w:szCs w:val="20"/>
              </w:rPr>
            </w:pPr>
          </w:p>
        </w:tc>
        <w:tc>
          <w:tcPr>
            <w:tcW w:w="4327" w:type="dxa"/>
          </w:tcPr>
          <w:p w:rsidR="003329B8" w:rsidRPr="00004E5E" w:rsidRDefault="003329B8" w:rsidP="00CF681A">
            <w:pPr>
              <w:rPr>
                <w:sz w:val="20"/>
                <w:szCs w:val="20"/>
              </w:rPr>
            </w:pPr>
          </w:p>
        </w:tc>
      </w:tr>
    </w:tbl>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jc w:val="both"/>
        <w:rPr>
          <w:sz w:val="20"/>
          <w:szCs w:val="20"/>
        </w:rPr>
      </w:pPr>
      <w:r w:rsidRPr="00004E5E">
        <w:rPr>
          <w:b/>
          <w:sz w:val="20"/>
          <w:szCs w:val="20"/>
        </w:rPr>
        <w:t>GRANTED / ACCORDÉE</w:t>
      </w:r>
    </w:p>
    <w:p w:rsidR="003329B8" w:rsidRPr="00004E5E" w:rsidRDefault="003329B8" w:rsidP="003329B8">
      <w:pPr>
        <w:tabs>
          <w:tab w:val="left" w:pos="-1440"/>
          <w:tab w:val="left" w:pos="-720"/>
        </w:tabs>
        <w:jc w:val="both"/>
        <w:rPr>
          <w:sz w:val="20"/>
          <w:szCs w:val="20"/>
        </w:rPr>
      </w:pPr>
    </w:p>
    <w:p w:rsidR="003329B8" w:rsidRPr="00004E5E" w:rsidRDefault="003329B8" w:rsidP="003329B8">
      <w:pPr>
        <w:spacing w:line="233" w:lineRule="auto"/>
        <w:jc w:val="both"/>
        <w:rPr>
          <w:sz w:val="20"/>
          <w:szCs w:val="20"/>
        </w:rPr>
      </w:pPr>
      <w:r w:rsidRPr="00004E5E">
        <w:rPr>
          <w:b/>
          <w:bCs/>
          <w:sz w:val="20"/>
          <w:szCs w:val="20"/>
        </w:rPr>
        <w:t xml:space="preserve">UPON APPLICATION </w:t>
      </w:r>
      <w:r w:rsidRPr="00004E5E">
        <w:rPr>
          <w:sz w:val="20"/>
          <w:szCs w:val="20"/>
        </w:rPr>
        <w:t>by the Attorney General of British Columbia for leave to intervene in the above appeal;</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b/>
          <w:bCs/>
          <w:sz w:val="20"/>
          <w:szCs w:val="20"/>
        </w:rPr>
        <w:t>AND THE MATERIAL FILED</w:t>
      </w:r>
      <w:r w:rsidRPr="00004E5E">
        <w:rPr>
          <w:sz w:val="20"/>
          <w:szCs w:val="20"/>
        </w:rPr>
        <w:t xml:space="preserve"> having been read;</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b/>
          <w:bCs/>
          <w:sz w:val="20"/>
          <w:szCs w:val="20"/>
        </w:rPr>
        <w:t>IT IS HEREBY ORDERED THAT:</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sz w:val="20"/>
          <w:szCs w:val="20"/>
        </w:rPr>
        <w:t>The motion for leave to intervene of the Attorney General of British Columbia is granted and the said intervener shall be entitled to serve and file a factum not to exceed 10 pages in length.</w:t>
      </w:r>
    </w:p>
    <w:p w:rsidR="003329B8" w:rsidRPr="00004E5E" w:rsidRDefault="003329B8" w:rsidP="003329B8">
      <w:pPr>
        <w:spacing w:line="233" w:lineRule="auto"/>
        <w:jc w:val="both"/>
        <w:rPr>
          <w:sz w:val="20"/>
          <w:szCs w:val="20"/>
        </w:rPr>
      </w:pPr>
      <w:r w:rsidRPr="00004E5E">
        <w:rPr>
          <w:sz w:val="20"/>
          <w:szCs w:val="20"/>
        </w:rPr>
        <w:lastRenderedPageBreak/>
        <w:t>The request to present oral argument is deferred to a date following receipt and consideration of the written arguments of the parties and the intervener.</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sz w:val="20"/>
          <w:szCs w:val="20"/>
        </w:rPr>
        <w:t>The intervener shall not be entitled to raise new issues or to adduce further evidence or otherwise to supplement the record of the parties.</w:t>
      </w:r>
    </w:p>
    <w:p w:rsidR="003329B8" w:rsidRPr="00004E5E" w:rsidRDefault="003329B8" w:rsidP="003329B8">
      <w:pPr>
        <w:spacing w:line="233" w:lineRule="auto"/>
        <w:jc w:val="both"/>
        <w:rPr>
          <w:sz w:val="20"/>
          <w:szCs w:val="20"/>
        </w:rPr>
      </w:pPr>
    </w:p>
    <w:p w:rsidR="003329B8" w:rsidRPr="00004E5E" w:rsidRDefault="003329B8" w:rsidP="003329B8">
      <w:pPr>
        <w:spacing w:line="233" w:lineRule="auto"/>
        <w:jc w:val="both"/>
        <w:rPr>
          <w:sz w:val="20"/>
          <w:szCs w:val="20"/>
        </w:rPr>
      </w:pPr>
      <w:r w:rsidRPr="00004E5E">
        <w:rPr>
          <w:sz w:val="20"/>
          <w:szCs w:val="20"/>
        </w:rPr>
        <w:t>Pursuant to Rule 59(1</w:t>
      </w:r>
      <w:proofErr w:type="gramStart"/>
      <w:r w:rsidRPr="00004E5E">
        <w:rPr>
          <w:sz w:val="20"/>
          <w:szCs w:val="20"/>
        </w:rPr>
        <w:t>)(</w:t>
      </w:r>
      <w:proofErr w:type="gramEnd"/>
      <w:r w:rsidRPr="00004E5E">
        <w:rPr>
          <w:i/>
          <w:iCs/>
          <w:sz w:val="20"/>
          <w:szCs w:val="20"/>
        </w:rPr>
        <w:t>a</w:t>
      </w:r>
      <w:r w:rsidRPr="00004E5E">
        <w:rPr>
          <w:sz w:val="20"/>
          <w:szCs w:val="20"/>
        </w:rPr>
        <w:t xml:space="preserve">) of the </w:t>
      </w:r>
      <w:r w:rsidRPr="00004E5E">
        <w:rPr>
          <w:i/>
          <w:iCs/>
          <w:sz w:val="20"/>
          <w:szCs w:val="20"/>
        </w:rPr>
        <w:t>Rules of the Supreme Court of Canada</w:t>
      </w:r>
      <w:r w:rsidRPr="00004E5E">
        <w:rPr>
          <w:sz w:val="20"/>
          <w:szCs w:val="20"/>
        </w:rPr>
        <w:t>, the intervener shall pay to the appellant and respondent any additional disbursements occasioned to the appellant and respondent by its intervention.</w:t>
      </w:r>
    </w:p>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jc w:val="both"/>
        <w:rPr>
          <w:sz w:val="20"/>
          <w:szCs w:val="20"/>
        </w:rPr>
      </w:pPr>
    </w:p>
    <w:p w:rsidR="003329B8" w:rsidRPr="00004E5E" w:rsidRDefault="003329B8" w:rsidP="003329B8">
      <w:pPr>
        <w:spacing w:line="233" w:lineRule="auto"/>
        <w:jc w:val="both"/>
        <w:rPr>
          <w:sz w:val="20"/>
          <w:szCs w:val="20"/>
          <w:lang w:val="fr-FR"/>
        </w:rPr>
      </w:pPr>
      <w:r w:rsidRPr="00004E5E">
        <w:rPr>
          <w:b/>
          <w:sz w:val="20"/>
          <w:szCs w:val="20"/>
          <w:lang w:val="fr-FR"/>
        </w:rPr>
        <w:t>À LA SUITE DE LA DEMANDE</w:t>
      </w:r>
      <w:r w:rsidRPr="00004E5E">
        <w:rPr>
          <w:sz w:val="20"/>
          <w:szCs w:val="20"/>
          <w:lang w:val="fr-FR"/>
        </w:rPr>
        <w:t xml:space="preserve"> présentée par le Procureur général de la Colombie-Britannique en vue d'intervenir dans l'appel; </w:t>
      </w:r>
    </w:p>
    <w:p w:rsidR="003329B8" w:rsidRPr="00004E5E" w:rsidRDefault="003329B8" w:rsidP="003329B8">
      <w:pPr>
        <w:spacing w:line="233" w:lineRule="auto"/>
        <w:jc w:val="both"/>
        <w:rPr>
          <w:sz w:val="20"/>
          <w:szCs w:val="20"/>
          <w:lang w:val="fr-FR"/>
        </w:rPr>
      </w:pPr>
    </w:p>
    <w:p w:rsidR="003329B8" w:rsidRPr="00004E5E" w:rsidRDefault="003329B8" w:rsidP="003329B8">
      <w:pPr>
        <w:spacing w:line="233" w:lineRule="auto"/>
        <w:jc w:val="both"/>
        <w:rPr>
          <w:sz w:val="20"/>
          <w:szCs w:val="20"/>
          <w:lang w:val="fr-FR"/>
        </w:rPr>
      </w:pPr>
      <w:r w:rsidRPr="00004E5E">
        <w:rPr>
          <w:b/>
          <w:sz w:val="20"/>
          <w:szCs w:val="20"/>
          <w:lang w:val="fr-FR"/>
        </w:rPr>
        <w:t>ET APRÈS EXAMEN</w:t>
      </w:r>
      <w:r w:rsidRPr="00004E5E">
        <w:rPr>
          <w:sz w:val="20"/>
          <w:szCs w:val="20"/>
          <w:lang w:val="fr-FR"/>
        </w:rPr>
        <w:t xml:space="preserve"> des documents déposés;</w:t>
      </w:r>
    </w:p>
    <w:p w:rsidR="003329B8" w:rsidRPr="00004E5E" w:rsidRDefault="003329B8" w:rsidP="003329B8">
      <w:pPr>
        <w:spacing w:line="233" w:lineRule="auto"/>
        <w:jc w:val="both"/>
        <w:rPr>
          <w:sz w:val="20"/>
          <w:szCs w:val="20"/>
          <w:lang w:val="fr-FR"/>
        </w:rPr>
      </w:pPr>
    </w:p>
    <w:p w:rsidR="003329B8" w:rsidRPr="00004E5E" w:rsidRDefault="003329B8" w:rsidP="003329B8">
      <w:pPr>
        <w:spacing w:line="233" w:lineRule="auto"/>
        <w:jc w:val="both"/>
        <w:rPr>
          <w:b/>
          <w:sz w:val="20"/>
          <w:szCs w:val="20"/>
          <w:lang w:val="fr-FR"/>
        </w:rPr>
      </w:pPr>
      <w:r w:rsidRPr="00004E5E">
        <w:rPr>
          <w:b/>
          <w:sz w:val="20"/>
          <w:szCs w:val="20"/>
          <w:lang w:val="fr-FR"/>
        </w:rPr>
        <w:t>IL EST ORDONNÉ CE QUI SUIT :</w:t>
      </w:r>
    </w:p>
    <w:p w:rsidR="003329B8" w:rsidRPr="00004E5E" w:rsidRDefault="003329B8" w:rsidP="003329B8">
      <w:pPr>
        <w:spacing w:line="233" w:lineRule="auto"/>
        <w:jc w:val="both"/>
        <w:rPr>
          <w:sz w:val="20"/>
          <w:szCs w:val="20"/>
          <w:lang w:val="fr-FR"/>
        </w:rPr>
      </w:pPr>
    </w:p>
    <w:p w:rsidR="003329B8" w:rsidRPr="00004E5E" w:rsidRDefault="003329B8" w:rsidP="003329B8">
      <w:pPr>
        <w:spacing w:line="233" w:lineRule="auto"/>
        <w:jc w:val="both"/>
        <w:rPr>
          <w:sz w:val="20"/>
          <w:szCs w:val="20"/>
          <w:lang w:val="fr-FR"/>
        </w:rPr>
      </w:pPr>
      <w:r w:rsidRPr="00004E5E">
        <w:rPr>
          <w:sz w:val="20"/>
          <w:szCs w:val="20"/>
          <w:lang w:val="fr-FR"/>
        </w:rPr>
        <w:t>La requête en autorisation d'intervenir du Procureur général de la Colombie-Britannique est accordée et cet intervenant est autorisé à signifier et à déposer un mémoire d'au plus 10 pages.</w:t>
      </w:r>
    </w:p>
    <w:p w:rsidR="003329B8" w:rsidRPr="00004E5E" w:rsidRDefault="003329B8" w:rsidP="003329B8">
      <w:pPr>
        <w:spacing w:line="233" w:lineRule="auto"/>
        <w:jc w:val="both"/>
        <w:rPr>
          <w:sz w:val="20"/>
          <w:szCs w:val="20"/>
          <w:lang w:val="fr-FR"/>
        </w:rPr>
      </w:pPr>
    </w:p>
    <w:p w:rsidR="003329B8" w:rsidRPr="00004E5E" w:rsidRDefault="003329B8" w:rsidP="003329B8">
      <w:pPr>
        <w:spacing w:line="233" w:lineRule="auto"/>
        <w:jc w:val="both"/>
        <w:rPr>
          <w:sz w:val="20"/>
          <w:szCs w:val="20"/>
          <w:lang w:val="fr-FR"/>
        </w:rPr>
      </w:pPr>
      <w:r w:rsidRPr="00004E5E">
        <w:rPr>
          <w:sz w:val="20"/>
          <w:szCs w:val="20"/>
          <w:lang w:val="fr-FR"/>
        </w:rPr>
        <w:t>La décision sur la demande en vue de présenter une plaidoirie orale sera rendue après réception et examen des arguments écrits des parties et de l'intervenant.</w:t>
      </w:r>
    </w:p>
    <w:p w:rsidR="003329B8" w:rsidRPr="00004E5E" w:rsidRDefault="003329B8" w:rsidP="003329B8">
      <w:pPr>
        <w:spacing w:line="233" w:lineRule="auto"/>
        <w:jc w:val="both"/>
        <w:rPr>
          <w:sz w:val="20"/>
          <w:szCs w:val="20"/>
          <w:lang w:val="fr-FR"/>
        </w:rPr>
      </w:pPr>
    </w:p>
    <w:p w:rsidR="003329B8" w:rsidRPr="00004E5E" w:rsidRDefault="003329B8" w:rsidP="003329B8">
      <w:pPr>
        <w:spacing w:line="233" w:lineRule="auto"/>
        <w:jc w:val="both"/>
        <w:rPr>
          <w:sz w:val="20"/>
          <w:szCs w:val="20"/>
          <w:lang w:val="fr-FR"/>
        </w:rPr>
      </w:pPr>
      <w:r w:rsidRPr="00004E5E">
        <w:rPr>
          <w:sz w:val="20"/>
          <w:szCs w:val="20"/>
          <w:lang w:val="fr-FR"/>
        </w:rPr>
        <w:t>L'intervenant n'a pas le droit de soulever de nouvelles questions, de produire d'autres éléments de preuve ni de compléter de quelque autre façon le dossier des parties.</w:t>
      </w:r>
    </w:p>
    <w:p w:rsidR="003329B8" w:rsidRPr="00004E5E" w:rsidRDefault="003329B8" w:rsidP="003329B8">
      <w:pPr>
        <w:spacing w:line="233" w:lineRule="auto"/>
        <w:jc w:val="both"/>
        <w:rPr>
          <w:sz w:val="20"/>
          <w:szCs w:val="20"/>
          <w:lang w:val="fr-FR"/>
        </w:rPr>
      </w:pPr>
    </w:p>
    <w:p w:rsidR="003329B8" w:rsidRPr="00004E5E" w:rsidRDefault="003329B8" w:rsidP="003329B8">
      <w:pPr>
        <w:spacing w:line="233" w:lineRule="auto"/>
        <w:jc w:val="both"/>
        <w:rPr>
          <w:sz w:val="20"/>
          <w:szCs w:val="20"/>
          <w:lang w:val="fr-FR"/>
        </w:rPr>
      </w:pPr>
      <w:r w:rsidRPr="00004E5E">
        <w:rPr>
          <w:sz w:val="20"/>
          <w:szCs w:val="20"/>
          <w:lang w:val="fr-FR"/>
        </w:rPr>
        <w:t>Conformément à l'alinéa 59(1)</w:t>
      </w:r>
      <w:r w:rsidRPr="00004E5E">
        <w:rPr>
          <w:i/>
          <w:sz w:val="20"/>
          <w:szCs w:val="20"/>
          <w:lang w:val="fr-FR"/>
        </w:rPr>
        <w:t>a</w:t>
      </w:r>
      <w:r w:rsidRPr="00004E5E">
        <w:rPr>
          <w:sz w:val="20"/>
          <w:szCs w:val="20"/>
          <w:lang w:val="fr-FR"/>
        </w:rPr>
        <w:t>) des Règles, l'intervenant paiera à l'appelante et à l'intimée tous débours supplémentaires résultant de son intervention.</w:t>
      </w:r>
    </w:p>
    <w:p w:rsidR="003329B8" w:rsidRPr="00004E5E" w:rsidRDefault="003329B8" w:rsidP="003329B8">
      <w:pPr>
        <w:tabs>
          <w:tab w:val="left" w:pos="-1440"/>
          <w:tab w:val="left" w:pos="-720"/>
        </w:tabs>
        <w:jc w:val="both"/>
        <w:rPr>
          <w:sz w:val="20"/>
          <w:szCs w:val="20"/>
          <w:lang w:val="fr-FR"/>
        </w:rPr>
      </w:pPr>
    </w:p>
    <w:p w:rsidR="003329B8" w:rsidRPr="00004E5E" w:rsidRDefault="00F96E7B" w:rsidP="003329B8">
      <w:pPr>
        <w:tabs>
          <w:tab w:val="left" w:pos="-1440"/>
          <w:tab w:val="left" w:pos="-720"/>
        </w:tabs>
        <w:jc w:val="both"/>
        <w:rPr>
          <w:sz w:val="20"/>
          <w:szCs w:val="20"/>
        </w:rPr>
      </w:pPr>
      <w:r w:rsidRPr="00F96E7B">
        <w:rPr>
          <w:sz w:val="20"/>
          <w:szCs w:val="20"/>
          <w:lang w:val="fr-CA"/>
        </w:rPr>
        <w:pict>
          <v:rect id="_x0000_i1059" style="width:2in;height:1pt" o:hrpct="0" o:hralign="center" o:hrstd="t" o:hrnoshade="t" o:hr="t" fillcolor="black [3213]" stroked="f"/>
        </w:pict>
      </w:r>
    </w:p>
    <w:p w:rsidR="003329B8" w:rsidRPr="00004E5E" w:rsidRDefault="003329B8" w:rsidP="003329B8">
      <w:pPr>
        <w:tabs>
          <w:tab w:val="left" w:pos="-1440"/>
          <w:tab w:val="left" w:pos="-720"/>
        </w:tabs>
        <w:jc w:val="both"/>
        <w:rPr>
          <w:sz w:val="20"/>
          <w:szCs w:val="20"/>
        </w:rPr>
      </w:pPr>
    </w:p>
    <w:p w:rsidR="003329B8" w:rsidRPr="00004E5E" w:rsidRDefault="003329B8" w:rsidP="003329B8">
      <w:pPr>
        <w:jc w:val="both"/>
        <w:rPr>
          <w:sz w:val="20"/>
          <w:szCs w:val="20"/>
          <w:lang w:val="fr-CA"/>
        </w:rPr>
      </w:pPr>
      <w:r w:rsidRPr="00004E5E">
        <w:rPr>
          <w:sz w:val="20"/>
          <w:szCs w:val="20"/>
          <w:lang w:val="fr-CA"/>
        </w:rPr>
        <w:t>27.05.2011</w:t>
      </w:r>
    </w:p>
    <w:p w:rsidR="003329B8" w:rsidRPr="00004E5E" w:rsidRDefault="003329B8" w:rsidP="003329B8">
      <w:pPr>
        <w:jc w:val="both"/>
        <w:rPr>
          <w:sz w:val="20"/>
          <w:szCs w:val="20"/>
          <w:lang w:val="fr-CA"/>
        </w:rPr>
      </w:pPr>
    </w:p>
    <w:p w:rsidR="003329B8" w:rsidRPr="00004E5E" w:rsidRDefault="003329B8" w:rsidP="003329B8">
      <w:pPr>
        <w:jc w:val="both"/>
        <w:rPr>
          <w:sz w:val="20"/>
          <w:szCs w:val="20"/>
          <w:lang w:val="fr-CA"/>
        </w:rPr>
      </w:pPr>
      <w:proofErr w:type="spellStart"/>
      <w:r w:rsidRPr="00004E5E">
        <w:rPr>
          <w:sz w:val="20"/>
          <w:szCs w:val="20"/>
          <w:lang w:val="fr-CA"/>
        </w:rPr>
        <w:t>Before</w:t>
      </w:r>
      <w:proofErr w:type="spellEnd"/>
      <w:r w:rsidRPr="00004E5E">
        <w:rPr>
          <w:sz w:val="20"/>
          <w:szCs w:val="20"/>
          <w:lang w:val="fr-CA"/>
        </w:rPr>
        <w:t xml:space="preserve"> / Devant:   FISH J. / LE JUGE FISH</w:t>
      </w:r>
    </w:p>
    <w:p w:rsidR="003329B8" w:rsidRPr="00004E5E" w:rsidRDefault="003329B8" w:rsidP="003329B8">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329B8" w:rsidRPr="0058524F" w:rsidTr="00CF681A">
        <w:trPr>
          <w:cantSplit/>
          <w:trHeight w:val="151"/>
        </w:trPr>
        <w:tc>
          <w:tcPr>
            <w:tcW w:w="4338" w:type="dxa"/>
          </w:tcPr>
          <w:p w:rsidR="003329B8" w:rsidRPr="00004E5E" w:rsidRDefault="00F96E7B" w:rsidP="00CF681A">
            <w:pPr>
              <w:tabs>
                <w:tab w:val="left" w:pos="-1440"/>
                <w:tab w:val="left" w:pos="-720"/>
              </w:tabs>
              <w:jc w:val="both"/>
              <w:rPr>
                <w:sz w:val="20"/>
                <w:szCs w:val="20"/>
              </w:rPr>
            </w:pPr>
            <w:r w:rsidRPr="00004E5E">
              <w:rPr>
                <w:sz w:val="20"/>
                <w:szCs w:val="20"/>
              </w:rPr>
              <w:fldChar w:fldCharType="begin"/>
            </w:r>
            <w:r w:rsidR="003329B8" w:rsidRPr="00004E5E">
              <w:rPr>
                <w:sz w:val="20"/>
                <w:szCs w:val="20"/>
              </w:rPr>
              <w:instrText xml:space="preserve"> SEQ CHAPTER \h \r 1</w:instrText>
            </w:r>
            <w:r w:rsidRPr="00004E5E">
              <w:rPr>
                <w:sz w:val="20"/>
                <w:szCs w:val="20"/>
              </w:rPr>
              <w:fldChar w:fldCharType="end"/>
            </w:r>
            <w:r w:rsidR="003329B8" w:rsidRPr="00004E5E">
              <w:rPr>
                <w:b/>
                <w:bCs/>
                <w:sz w:val="20"/>
                <w:szCs w:val="20"/>
              </w:rPr>
              <w:t>Motion to add a party</w:t>
            </w:r>
          </w:p>
        </w:tc>
        <w:tc>
          <w:tcPr>
            <w:tcW w:w="1170" w:type="dxa"/>
          </w:tcPr>
          <w:p w:rsidR="003329B8" w:rsidRPr="00004E5E" w:rsidRDefault="003329B8" w:rsidP="00CF681A">
            <w:pPr>
              <w:jc w:val="both"/>
              <w:rPr>
                <w:sz w:val="20"/>
                <w:szCs w:val="20"/>
              </w:rPr>
            </w:pPr>
          </w:p>
          <w:p w:rsidR="003329B8" w:rsidRPr="00004E5E" w:rsidRDefault="003329B8" w:rsidP="00CF681A">
            <w:pPr>
              <w:jc w:val="both"/>
              <w:rPr>
                <w:sz w:val="20"/>
                <w:szCs w:val="20"/>
              </w:rPr>
            </w:pPr>
          </w:p>
        </w:tc>
        <w:tc>
          <w:tcPr>
            <w:tcW w:w="4327" w:type="dxa"/>
          </w:tcPr>
          <w:p w:rsidR="003329B8" w:rsidRPr="00004E5E" w:rsidRDefault="00F96E7B" w:rsidP="00CF681A">
            <w:pPr>
              <w:jc w:val="both"/>
              <w:rPr>
                <w:b/>
                <w:sz w:val="20"/>
                <w:szCs w:val="20"/>
                <w:lang w:val="fr-CA"/>
              </w:rPr>
            </w:pPr>
            <w:r w:rsidRPr="00004E5E">
              <w:rPr>
                <w:b/>
                <w:sz w:val="20"/>
                <w:szCs w:val="20"/>
              </w:rPr>
              <w:fldChar w:fldCharType="begin"/>
            </w:r>
            <w:r w:rsidR="003329B8" w:rsidRPr="00004E5E">
              <w:rPr>
                <w:b/>
                <w:sz w:val="20"/>
                <w:szCs w:val="20"/>
                <w:lang w:val="fr-CA"/>
              </w:rPr>
              <w:instrText xml:space="preserve"> SEQ CHAPTER \h \r 1</w:instrText>
            </w:r>
            <w:r w:rsidRPr="00004E5E">
              <w:rPr>
                <w:b/>
                <w:sz w:val="20"/>
                <w:szCs w:val="20"/>
              </w:rPr>
              <w:fldChar w:fldCharType="end"/>
            </w:r>
            <w:r w:rsidRPr="00004E5E">
              <w:rPr>
                <w:b/>
                <w:sz w:val="20"/>
                <w:szCs w:val="20"/>
              </w:rPr>
              <w:fldChar w:fldCharType="begin"/>
            </w:r>
            <w:r w:rsidR="003329B8" w:rsidRPr="00004E5E">
              <w:rPr>
                <w:b/>
                <w:sz w:val="20"/>
                <w:szCs w:val="20"/>
                <w:lang w:val="fr-CA"/>
              </w:rPr>
              <w:instrText xml:space="preserve"> SEQ CHAPTER \h \r 1</w:instrText>
            </w:r>
            <w:r w:rsidRPr="00004E5E">
              <w:rPr>
                <w:b/>
                <w:sz w:val="20"/>
                <w:szCs w:val="20"/>
              </w:rPr>
              <w:fldChar w:fldCharType="end"/>
            </w:r>
            <w:r w:rsidR="003329B8" w:rsidRPr="00004E5E">
              <w:rPr>
                <w:b/>
                <w:bCs/>
                <w:sz w:val="20"/>
                <w:szCs w:val="20"/>
                <w:lang w:val="fr-CA"/>
              </w:rPr>
              <w:t>Requête visant l’ajout d’une partie</w:t>
            </w:r>
            <w:r w:rsidRPr="00004E5E">
              <w:rPr>
                <w:b/>
                <w:sz w:val="20"/>
                <w:szCs w:val="20"/>
              </w:rPr>
              <w:fldChar w:fldCharType="begin"/>
            </w:r>
            <w:r w:rsidR="003329B8" w:rsidRPr="00004E5E">
              <w:rPr>
                <w:b/>
                <w:sz w:val="20"/>
                <w:szCs w:val="20"/>
                <w:lang w:val="fr-CA"/>
              </w:rPr>
              <w:instrText xml:space="preserve"> SEQ CHAPTER \h \r 1</w:instrText>
            </w:r>
            <w:r w:rsidRPr="00004E5E">
              <w:rPr>
                <w:b/>
                <w:sz w:val="20"/>
                <w:szCs w:val="20"/>
              </w:rPr>
              <w:fldChar w:fldCharType="end"/>
            </w:r>
          </w:p>
        </w:tc>
      </w:tr>
      <w:tr w:rsidR="003329B8" w:rsidRPr="00004E5E" w:rsidTr="00CF681A">
        <w:trPr>
          <w:cantSplit/>
          <w:trHeight w:val="150"/>
        </w:trPr>
        <w:tc>
          <w:tcPr>
            <w:tcW w:w="4338" w:type="dxa"/>
          </w:tcPr>
          <w:p w:rsidR="003329B8" w:rsidRPr="00004E5E" w:rsidRDefault="003329B8" w:rsidP="00CF681A">
            <w:pPr>
              <w:tabs>
                <w:tab w:val="left" w:pos="-1440"/>
                <w:tab w:val="left" w:pos="-720"/>
              </w:tabs>
              <w:jc w:val="both"/>
              <w:rPr>
                <w:sz w:val="20"/>
                <w:szCs w:val="20"/>
              </w:rPr>
            </w:pPr>
            <w:r w:rsidRPr="00004E5E">
              <w:rPr>
                <w:sz w:val="20"/>
                <w:szCs w:val="20"/>
              </w:rPr>
              <w:t>Her Majesty the Queen in Right of the Province of Newfoundland and Labrador</w:t>
            </w:r>
          </w:p>
          <w:p w:rsidR="003329B8" w:rsidRPr="00004E5E" w:rsidRDefault="003329B8" w:rsidP="00CF681A">
            <w:pPr>
              <w:tabs>
                <w:tab w:val="left" w:pos="-1440"/>
                <w:tab w:val="left" w:pos="-720"/>
              </w:tabs>
              <w:jc w:val="both"/>
              <w:rPr>
                <w:sz w:val="20"/>
                <w:szCs w:val="20"/>
              </w:rPr>
            </w:pPr>
          </w:p>
          <w:p w:rsidR="003329B8" w:rsidRPr="00004E5E" w:rsidRDefault="003329B8" w:rsidP="00CF681A">
            <w:pPr>
              <w:tabs>
                <w:tab w:val="left" w:pos="-1440"/>
                <w:tab w:val="left" w:pos="-720"/>
              </w:tabs>
              <w:jc w:val="both"/>
              <w:rPr>
                <w:sz w:val="20"/>
                <w:szCs w:val="20"/>
                <w:lang w:val="fr-CA"/>
              </w:rPr>
            </w:pPr>
            <w:r w:rsidRPr="00004E5E">
              <w:rPr>
                <w:sz w:val="20"/>
                <w:szCs w:val="20"/>
              </w:rPr>
              <w:tab/>
            </w:r>
            <w:r w:rsidRPr="00004E5E">
              <w:rPr>
                <w:sz w:val="20"/>
                <w:szCs w:val="20"/>
                <w:lang w:val="fr-CA"/>
              </w:rPr>
              <w:t>v. (33797)</w:t>
            </w:r>
          </w:p>
          <w:p w:rsidR="003329B8" w:rsidRPr="00004E5E" w:rsidRDefault="003329B8" w:rsidP="00CF681A">
            <w:pPr>
              <w:tabs>
                <w:tab w:val="left" w:pos="-1440"/>
                <w:tab w:val="left" w:pos="-720"/>
              </w:tabs>
              <w:jc w:val="both"/>
              <w:rPr>
                <w:sz w:val="20"/>
                <w:szCs w:val="20"/>
                <w:lang w:val="fr-CA"/>
              </w:rPr>
            </w:pPr>
          </w:p>
          <w:p w:rsidR="003329B8" w:rsidRPr="00004E5E" w:rsidRDefault="003329B8" w:rsidP="00CF681A">
            <w:pPr>
              <w:tabs>
                <w:tab w:val="left" w:pos="-1440"/>
                <w:tab w:val="left" w:pos="-720"/>
              </w:tabs>
              <w:jc w:val="both"/>
              <w:rPr>
                <w:sz w:val="20"/>
                <w:szCs w:val="20"/>
                <w:lang w:val="fr-CA"/>
              </w:rPr>
            </w:pPr>
            <w:proofErr w:type="spellStart"/>
            <w:r w:rsidRPr="00004E5E">
              <w:rPr>
                <w:sz w:val="20"/>
                <w:szCs w:val="20"/>
                <w:lang w:val="fr-CA"/>
              </w:rPr>
              <w:t>Abitibibowater</w:t>
            </w:r>
            <w:proofErr w:type="spellEnd"/>
            <w:r w:rsidRPr="00004E5E">
              <w:rPr>
                <w:sz w:val="20"/>
                <w:szCs w:val="20"/>
                <w:lang w:val="fr-CA"/>
              </w:rPr>
              <w:t xml:space="preserve"> Inc. et al. (Que.)</w:t>
            </w:r>
          </w:p>
        </w:tc>
        <w:tc>
          <w:tcPr>
            <w:tcW w:w="1170" w:type="dxa"/>
          </w:tcPr>
          <w:p w:rsidR="003329B8" w:rsidRPr="00004E5E" w:rsidRDefault="003329B8" w:rsidP="00CF681A">
            <w:pPr>
              <w:jc w:val="both"/>
              <w:rPr>
                <w:sz w:val="20"/>
                <w:szCs w:val="20"/>
                <w:lang w:val="fr-CA"/>
              </w:rPr>
            </w:pPr>
          </w:p>
        </w:tc>
        <w:tc>
          <w:tcPr>
            <w:tcW w:w="4327" w:type="dxa"/>
          </w:tcPr>
          <w:p w:rsidR="003329B8" w:rsidRPr="00004E5E" w:rsidRDefault="003329B8" w:rsidP="00CF681A">
            <w:pPr>
              <w:jc w:val="both"/>
              <w:rPr>
                <w:sz w:val="20"/>
                <w:szCs w:val="20"/>
                <w:lang w:val="fr-CA"/>
              </w:rPr>
            </w:pPr>
          </w:p>
        </w:tc>
      </w:tr>
    </w:tbl>
    <w:p w:rsidR="003329B8" w:rsidRPr="00004E5E" w:rsidRDefault="003329B8" w:rsidP="003329B8">
      <w:pPr>
        <w:tabs>
          <w:tab w:val="left" w:pos="-1440"/>
          <w:tab w:val="left" w:pos="-720"/>
        </w:tabs>
        <w:jc w:val="both"/>
        <w:rPr>
          <w:sz w:val="20"/>
          <w:szCs w:val="20"/>
          <w:lang w:val="fr-CA"/>
        </w:rPr>
      </w:pPr>
    </w:p>
    <w:p w:rsidR="003329B8" w:rsidRPr="00004E5E" w:rsidRDefault="003329B8" w:rsidP="003329B8">
      <w:pPr>
        <w:tabs>
          <w:tab w:val="left" w:pos="-1440"/>
          <w:tab w:val="left" w:pos="-720"/>
        </w:tabs>
        <w:jc w:val="both"/>
        <w:rPr>
          <w:sz w:val="20"/>
          <w:szCs w:val="20"/>
          <w:lang w:val="fr-CA"/>
        </w:rPr>
      </w:pPr>
      <w:r w:rsidRPr="00004E5E">
        <w:rPr>
          <w:b/>
          <w:sz w:val="20"/>
          <w:szCs w:val="20"/>
          <w:lang w:val="fr-CA"/>
        </w:rPr>
        <w:t>GRANTED IN PART / ACCORDÉE EN PARTIE</w:t>
      </w:r>
    </w:p>
    <w:p w:rsidR="003329B8" w:rsidRPr="00004E5E" w:rsidRDefault="003329B8" w:rsidP="003329B8">
      <w:pPr>
        <w:tabs>
          <w:tab w:val="left" w:pos="-1440"/>
          <w:tab w:val="left" w:pos="-720"/>
        </w:tabs>
        <w:jc w:val="both"/>
        <w:rPr>
          <w:sz w:val="20"/>
          <w:szCs w:val="20"/>
          <w:lang w:val="fr-CA"/>
        </w:rPr>
      </w:pPr>
    </w:p>
    <w:p w:rsidR="003329B8" w:rsidRPr="00004E5E" w:rsidRDefault="003329B8" w:rsidP="003329B8">
      <w:pPr>
        <w:jc w:val="both"/>
        <w:rPr>
          <w:sz w:val="20"/>
          <w:szCs w:val="20"/>
        </w:rPr>
      </w:pPr>
      <w:r w:rsidRPr="00004E5E">
        <w:rPr>
          <w:b/>
          <w:sz w:val="20"/>
          <w:szCs w:val="20"/>
        </w:rPr>
        <w:t xml:space="preserve">UPON MOTION </w:t>
      </w:r>
      <w:r w:rsidRPr="00004E5E">
        <w:rPr>
          <w:sz w:val="20"/>
          <w:szCs w:val="20"/>
        </w:rPr>
        <w:t>by Ernst &amp; Young Inc., as Monitor, for an order to be added as a party respondent in this appeal;</w:t>
      </w:r>
    </w:p>
    <w:p w:rsidR="003329B8" w:rsidRPr="00004E5E" w:rsidRDefault="003329B8" w:rsidP="003329B8">
      <w:pPr>
        <w:jc w:val="both"/>
        <w:rPr>
          <w:b/>
          <w:sz w:val="20"/>
          <w:szCs w:val="20"/>
        </w:rPr>
      </w:pPr>
    </w:p>
    <w:p w:rsidR="003329B8" w:rsidRPr="00004E5E" w:rsidRDefault="003329B8" w:rsidP="003329B8">
      <w:pPr>
        <w:jc w:val="both"/>
        <w:rPr>
          <w:sz w:val="20"/>
          <w:szCs w:val="20"/>
        </w:rPr>
      </w:pPr>
      <w:r w:rsidRPr="00004E5E">
        <w:rPr>
          <w:b/>
          <w:sz w:val="20"/>
          <w:szCs w:val="20"/>
        </w:rPr>
        <w:t xml:space="preserve">AND THE MATERIAL FILED </w:t>
      </w:r>
      <w:r w:rsidRPr="00004E5E">
        <w:rPr>
          <w:sz w:val="20"/>
          <w:szCs w:val="20"/>
        </w:rPr>
        <w:t>having been read;</w:t>
      </w:r>
    </w:p>
    <w:p w:rsidR="003329B8" w:rsidRPr="00004E5E" w:rsidRDefault="003329B8" w:rsidP="003329B8">
      <w:pPr>
        <w:jc w:val="both"/>
        <w:rPr>
          <w:sz w:val="20"/>
          <w:szCs w:val="20"/>
        </w:rPr>
      </w:pPr>
    </w:p>
    <w:p w:rsidR="003329B8" w:rsidRPr="00004E5E" w:rsidRDefault="003329B8" w:rsidP="003329B8">
      <w:pPr>
        <w:jc w:val="both"/>
        <w:rPr>
          <w:b/>
          <w:caps/>
          <w:sz w:val="20"/>
          <w:szCs w:val="20"/>
        </w:rPr>
      </w:pPr>
      <w:r w:rsidRPr="00004E5E">
        <w:rPr>
          <w:b/>
          <w:caps/>
          <w:sz w:val="20"/>
          <w:szCs w:val="20"/>
        </w:rPr>
        <w:t>It is hereby ordered that:</w:t>
      </w:r>
    </w:p>
    <w:p w:rsidR="003329B8" w:rsidRPr="00004E5E" w:rsidRDefault="003329B8" w:rsidP="003329B8">
      <w:pPr>
        <w:jc w:val="both"/>
        <w:rPr>
          <w:sz w:val="20"/>
          <w:szCs w:val="20"/>
        </w:rPr>
      </w:pPr>
    </w:p>
    <w:p w:rsidR="003329B8" w:rsidRPr="00004E5E" w:rsidRDefault="003329B8" w:rsidP="003329B8">
      <w:pPr>
        <w:jc w:val="both"/>
        <w:rPr>
          <w:sz w:val="20"/>
          <w:szCs w:val="20"/>
        </w:rPr>
      </w:pPr>
      <w:r w:rsidRPr="00004E5E">
        <w:rPr>
          <w:sz w:val="20"/>
          <w:szCs w:val="20"/>
        </w:rPr>
        <w:t>The motion is granted in part. Ernst &amp; Young Inc., as Monitor, is added to the style of cause as an intervener.</w:t>
      </w:r>
    </w:p>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jc w:val="both"/>
        <w:rPr>
          <w:sz w:val="20"/>
          <w:szCs w:val="20"/>
        </w:rPr>
      </w:pPr>
    </w:p>
    <w:p w:rsidR="003329B8" w:rsidRPr="00004E5E" w:rsidRDefault="003329B8" w:rsidP="003329B8">
      <w:pPr>
        <w:jc w:val="both"/>
        <w:rPr>
          <w:sz w:val="20"/>
          <w:szCs w:val="20"/>
          <w:lang w:val="fr-FR"/>
        </w:rPr>
      </w:pPr>
      <w:r w:rsidRPr="00004E5E">
        <w:rPr>
          <w:b/>
          <w:sz w:val="20"/>
          <w:szCs w:val="20"/>
          <w:lang w:val="fr-FR"/>
        </w:rPr>
        <w:lastRenderedPageBreak/>
        <w:t>À LA SUITE D’UNE REQUÊTE</w:t>
      </w:r>
      <w:r w:rsidRPr="00004E5E">
        <w:rPr>
          <w:sz w:val="20"/>
          <w:szCs w:val="20"/>
          <w:lang w:val="fr-FR"/>
        </w:rPr>
        <w:t xml:space="preserve"> présentée par Ernst &amp; Young Inc., à titre de contrôleur, en vue d’être ajoutée comme intimée dans le présent appel;</w:t>
      </w:r>
    </w:p>
    <w:p w:rsidR="003329B8" w:rsidRPr="00004E5E" w:rsidRDefault="003329B8" w:rsidP="003329B8">
      <w:pPr>
        <w:jc w:val="both"/>
        <w:rPr>
          <w:sz w:val="20"/>
          <w:szCs w:val="20"/>
          <w:lang w:val="fr-FR"/>
        </w:rPr>
      </w:pPr>
    </w:p>
    <w:p w:rsidR="003329B8" w:rsidRPr="00004E5E" w:rsidRDefault="003329B8" w:rsidP="003329B8">
      <w:pPr>
        <w:jc w:val="both"/>
        <w:rPr>
          <w:sz w:val="20"/>
          <w:szCs w:val="20"/>
          <w:lang w:val="fr-FR"/>
        </w:rPr>
      </w:pPr>
      <w:r w:rsidRPr="00004E5E">
        <w:rPr>
          <w:b/>
          <w:sz w:val="20"/>
          <w:szCs w:val="20"/>
          <w:lang w:val="fr-FR"/>
        </w:rPr>
        <w:t>ET APRÈS EXAMEN</w:t>
      </w:r>
      <w:r w:rsidRPr="00004E5E">
        <w:rPr>
          <w:sz w:val="20"/>
          <w:szCs w:val="20"/>
          <w:lang w:val="fr-FR"/>
        </w:rPr>
        <w:t xml:space="preserve"> des documents déposés; </w:t>
      </w:r>
    </w:p>
    <w:p w:rsidR="003329B8" w:rsidRPr="00004E5E" w:rsidRDefault="003329B8" w:rsidP="003329B8">
      <w:pPr>
        <w:jc w:val="both"/>
        <w:rPr>
          <w:sz w:val="20"/>
          <w:szCs w:val="20"/>
          <w:lang w:val="fr-FR"/>
        </w:rPr>
      </w:pPr>
    </w:p>
    <w:p w:rsidR="003329B8" w:rsidRPr="00004E5E" w:rsidRDefault="003329B8" w:rsidP="003329B8">
      <w:pPr>
        <w:jc w:val="both"/>
        <w:rPr>
          <w:b/>
          <w:sz w:val="20"/>
          <w:szCs w:val="20"/>
          <w:lang w:val="fr-FR"/>
        </w:rPr>
      </w:pPr>
      <w:r w:rsidRPr="00004E5E">
        <w:rPr>
          <w:b/>
          <w:sz w:val="20"/>
          <w:szCs w:val="20"/>
          <w:lang w:val="fr-FR"/>
        </w:rPr>
        <w:t xml:space="preserve">IL EST ORDONNÉ CE QUI SUIT : </w:t>
      </w:r>
    </w:p>
    <w:p w:rsidR="003329B8" w:rsidRPr="00004E5E" w:rsidRDefault="003329B8" w:rsidP="003329B8">
      <w:pPr>
        <w:jc w:val="both"/>
        <w:rPr>
          <w:sz w:val="20"/>
          <w:szCs w:val="20"/>
          <w:lang w:val="fr-FR"/>
        </w:rPr>
      </w:pPr>
    </w:p>
    <w:p w:rsidR="003329B8" w:rsidRPr="00004E5E" w:rsidRDefault="003329B8" w:rsidP="003329B8">
      <w:pPr>
        <w:jc w:val="both"/>
        <w:rPr>
          <w:sz w:val="20"/>
          <w:szCs w:val="20"/>
          <w:lang w:val="fr-FR"/>
        </w:rPr>
      </w:pPr>
      <w:r w:rsidRPr="00004E5E">
        <w:rPr>
          <w:sz w:val="20"/>
          <w:szCs w:val="20"/>
          <w:lang w:val="fr-FR"/>
        </w:rPr>
        <w:t>La requête est accordée en partie. Ernst &amp; Young Inc., à titre de contrôleur, est ajouté à l’intitulé de la cause à titre d’intervenante.</w:t>
      </w:r>
    </w:p>
    <w:p w:rsidR="003329B8" w:rsidRPr="00004E5E" w:rsidRDefault="003329B8" w:rsidP="003329B8">
      <w:pPr>
        <w:tabs>
          <w:tab w:val="left" w:pos="-1440"/>
          <w:tab w:val="left" w:pos="-720"/>
        </w:tabs>
        <w:jc w:val="both"/>
        <w:rPr>
          <w:sz w:val="20"/>
          <w:szCs w:val="20"/>
          <w:lang w:val="fr-FR"/>
        </w:rPr>
      </w:pPr>
    </w:p>
    <w:p w:rsidR="003329B8" w:rsidRPr="00004E5E" w:rsidRDefault="003329B8" w:rsidP="003329B8">
      <w:pPr>
        <w:tabs>
          <w:tab w:val="left" w:pos="-1440"/>
          <w:tab w:val="left" w:pos="-720"/>
        </w:tabs>
        <w:spacing w:line="-19" w:lineRule="auto"/>
        <w:jc w:val="both"/>
        <w:rPr>
          <w:sz w:val="20"/>
          <w:szCs w:val="20"/>
          <w:lang w:val="fr-CA"/>
        </w:rPr>
      </w:pPr>
    </w:p>
    <w:p w:rsidR="003329B8" w:rsidRPr="00004E5E" w:rsidRDefault="00F96E7B" w:rsidP="003329B8">
      <w:pPr>
        <w:tabs>
          <w:tab w:val="left" w:pos="-1440"/>
          <w:tab w:val="left" w:pos="-720"/>
        </w:tabs>
        <w:jc w:val="both"/>
        <w:rPr>
          <w:sz w:val="20"/>
          <w:szCs w:val="20"/>
        </w:rPr>
      </w:pPr>
      <w:r w:rsidRPr="00F96E7B">
        <w:rPr>
          <w:sz w:val="20"/>
          <w:szCs w:val="20"/>
          <w:lang w:val="fr-CA"/>
        </w:rPr>
        <w:pict>
          <v:rect id="_x0000_i1060" style="width:2in;height:1pt" o:hrpct="0" o:hralign="center" o:hrstd="t" o:hrnoshade="t" o:hr="t" fillcolor="black [3213]" stroked="f"/>
        </w:pict>
      </w:r>
    </w:p>
    <w:p w:rsidR="003329B8" w:rsidRPr="00004E5E" w:rsidRDefault="003329B8" w:rsidP="003329B8">
      <w:pPr>
        <w:rPr>
          <w:sz w:val="20"/>
          <w:szCs w:val="20"/>
          <w:lang w:val="fr-CA"/>
        </w:rPr>
      </w:pPr>
    </w:p>
    <w:p w:rsidR="003329B8" w:rsidRPr="00004E5E" w:rsidRDefault="003329B8" w:rsidP="003329B8">
      <w:pPr>
        <w:jc w:val="both"/>
        <w:rPr>
          <w:sz w:val="20"/>
          <w:szCs w:val="20"/>
          <w:lang w:val="fr-CA"/>
        </w:rPr>
      </w:pPr>
      <w:r w:rsidRPr="00004E5E">
        <w:rPr>
          <w:sz w:val="20"/>
          <w:szCs w:val="20"/>
          <w:lang w:val="fr-CA"/>
        </w:rPr>
        <w:t>27.05.2011</w:t>
      </w:r>
    </w:p>
    <w:p w:rsidR="003329B8" w:rsidRPr="00004E5E" w:rsidRDefault="003329B8" w:rsidP="003329B8">
      <w:pPr>
        <w:tabs>
          <w:tab w:val="left" w:pos="-1440"/>
          <w:tab w:val="left" w:pos="-720"/>
        </w:tabs>
        <w:jc w:val="both"/>
        <w:rPr>
          <w:sz w:val="20"/>
          <w:szCs w:val="20"/>
          <w:lang w:val="fr-CA"/>
        </w:rPr>
      </w:pPr>
    </w:p>
    <w:p w:rsidR="003329B8" w:rsidRPr="00004E5E" w:rsidRDefault="003329B8" w:rsidP="003329B8">
      <w:pPr>
        <w:tabs>
          <w:tab w:val="left" w:pos="-1440"/>
          <w:tab w:val="left" w:pos="-720"/>
        </w:tabs>
        <w:jc w:val="both"/>
        <w:rPr>
          <w:sz w:val="20"/>
          <w:szCs w:val="20"/>
          <w:lang w:val="fr-CA"/>
        </w:rPr>
      </w:pPr>
      <w:proofErr w:type="spellStart"/>
      <w:r w:rsidRPr="00004E5E">
        <w:rPr>
          <w:sz w:val="20"/>
          <w:szCs w:val="20"/>
          <w:lang w:val="fr-CA"/>
        </w:rPr>
        <w:t>Before</w:t>
      </w:r>
      <w:proofErr w:type="spellEnd"/>
      <w:r w:rsidRPr="00004E5E">
        <w:rPr>
          <w:sz w:val="20"/>
          <w:szCs w:val="20"/>
          <w:lang w:val="fr-CA"/>
        </w:rPr>
        <w:t xml:space="preserve"> / Devant :   THE CHIEF JUSTICE / LA JUGE EN CHEF</w:t>
      </w:r>
    </w:p>
    <w:p w:rsidR="003329B8" w:rsidRPr="00004E5E" w:rsidRDefault="003329B8" w:rsidP="003329B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329B8" w:rsidRPr="0058524F" w:rsidTr="00CF681A">
        <w:tc>
          <w:tcPr>
            <w:tcW w:w="4338" w:type="dxa"/>
          </w:tcPr>
          <w:p w:rsidR="003329B8" w:rsidRPr="00004E5E" w:rsidRDefault="00F96E7B" w:rsidP="00CF681A">
            <w:pPr>
              <w:tabs>
                <w:tab w:val="left" w:pos="-1440"/>
                <w:tab w:val="left" w:pos="-720"/>
              </w:tabs>
              <w:jc w:val="both"/>
              <w:rPr>
                <w:b/>
                <w:sz w:val="20"/>
                <w:szCs w:val="20"/>
              </w:rPr>
            </w:pPr>
            <w:r w:rsidRPr="00004E5E">
              <w:rPr>
                <w:sz w:val="20"/>
                <w:szCs w:val="20"/>
              </w:rPr>
              <w:fldChar w:fldCharType="begin"/>
            </w:r>
            <w:r w:rsidR="003329B8" w:rsidRPr="00004E5E">
              <w:rPr>
                <w:sz w:val="20"/>
                <w:szCs w:val="20"/>
              </w:rPr>
              <w:instrText xml:space="preserve"> SEQ CHAPTER \h \r 1</w:instrText>
            </w:r>
            <w:r w:rsidRPr="00004E5E">
              <w:rPr>
                <w:sz w:val="20"/>
                <w:szCs w:val="20"/>
              </w:rPr>
              <w:fldChar w:fldCharType="end"/>
            </w:r>
            <w:r w:rsidR="003329B8" w:rsidRPr="00004E5E">
              <w:rPr>
                <w:b/>
                <w:bCs/>
                <w:sz w:val="20"/>
                <w:szCs w:val="20"/>
              </w:rPr>
              <w:t>Motion to state constitutional questions</w:t>
            </w:r>
          </w:p>
        </w:tc>
        <w:tc>
          <w:tcPr>
            <w:tcW w:w="1170" w:type="dxa"/>
          </w:tcPr>
          <w:p w:rsidR="003329B8" w:rsidRPr="00004E5E" w:rsidRDefault="003329B8" w:rsidP="00CF681A">
            <w:pPr>
              <w:tabs>
                <w:tab w:val="left" w:pos="-1440"/>
                <w:tab w:val="left" w:pos="-720"/>
              </w:tabs>
              <w:jc w:val="both"/>
              <w:rPr>
                <w:sz w:val="20"/>
                <w:szCs w:val="20"/>
              </w:rPr>
            </w:pPr>
          </w:p>
          <w:p w:rsidR="003329B8" w:rsidRPr="00004E5E" w:rsidRDefault="003329B8" w:rsidP="00CF681A">
            <w:pPr>
              <w:tabs>
                <w:tab w:val="left" w:pos="-1440"/>
                <w:tab w:val="left" w:pos="-720"/>
              </w:tabs>
              <w:jc w:val="both"/>
              <w:rPr>
                <w:sz w:val="20"/>
                <w:szCs w:val="20"/>
              </w:rPr>
            </w:pPr>
          </w:p>
        </w:tc>
        <w:tc>
          <w:tcPr>
            <w:tcW w:w="4327" w:type="dxa"/>
          </w:tcPr>
          <w:p w:rsidR="003329B8" w:rsidRPr="00004E5E" w:rsidRDefault="003329B8" w:rsidP="00CF681A">
            <w:pPr>
              <w:ind w:left="72" w:hanging="72"/>
              <w:jc w:val="both"/>
              <w:rPr>
                <w:b/>
                <w:bCs/>
                <w:sz w:val="20"/>
                <w:szCs w:val="20"/>
                <w:lang w:val="fr-CA"/>
              </w:rPr>
            </w:pPr>
            <w:r w:rsidRPr="00004E5E">
              <w:rPr>
                <w:b/>
                <w:bCs/>
                <w:sz w:val="20"/>
                <w:szCs w:val="20"/>
                <w:lang w:val="fr-CA"/>
              </w:rPr>
              <w:t>Requête en formulation de questions</w:t>
            </w:r>
          </w:p>
          <w:p w:rsidR="003329B8" w:rsidRPr="00004E5E" w:rsidRDefault="003329B8" w:rsidP="00CF681A">
            <w:pPr>
              <w:jc w:val="both"/>
              <w:rPr>
                <w:b/>
                <w:sz w:val="20"/>
                <w:szCs w:val="20"/>
                <w:lang w:val="fr-CA"/>
              </w:rPr>
            </w:pPr>
            <w:r w:rsidRPr="00004E5E">
              <w:rPr>
                <w:b/>
                <w:bCs/>
                <w:sz w:val="20"/>
                <w:szCs w:val="20"/>
                <w:lang w:val="fr-CA"/>
              </w:rPr>
              <w:t>constitutionnelles</w:t>
            </w:r>
            <w:r w:rsidRPr="00004E5E">
              <w:rPr>
                <w:b/>
                <w:sz w:val="20"/>
                <w:szCs w:val="20"/>
                <w:lang w:val="fr-CA"/>
              </w:rPr>
              <w:t xml:space="preserve"> </w:t>
            </w:r>
            <w:r w:rsidR="00F96E7B" w:rsidRPr="00004E5E">
              <w:rPr>
                <w:b/>
                <w:sz w:val="20"/>
                <w:szCs w:val="20"/>
              </w:rPr>
              <w:fldChar w:fldCharType="begin"/>
            </w:r>
            <w:r w:rsidRPr="00004E5E">
              <w:rPr>
                <w:b/>
                <w:sz w:val="20"/>
                <w:szCs w:val="20"/>
                <w:lang w:val="fr-CA"/>
              </w:rPr>
              <w:instrText xml:space="preserve"> SEQ CHAPTER \h \r 1</w:instrText>
            </w:r>
            <w:r w:rsidR="00F96E7B" w:rsidRPr="00004E5E">
              <w:rPr>
                <w:b/>
                <w:sz w:val="20"/>
                <w:szCs w:val="20"/>
              </w:rPr>
              <w:fldChar w:fldCharType="end"/>
            </w:r>
            <w:r w:rsidR="00F96E7B" w:rsidRPr="00004E5E">
              <w:rPr>
                <w:b/>
                <w:sz w:val="20"/>
                <w:szCs w:val="20"/>
              </w:rPr>
              <w:fldChar w:fldCharType="begin"/>
            </w:r>
            <w:r w:rsidRPr="00004E5E">
              <w:rPr>
                <w:b/>
                <w:sz w:val="20"/>
                <w:szCs w:val="20"/>
                <w:lang w:val="fr-CA"/>
              </w:rPr>
              <w:instrText xml:space="preserve"> SEQ CHAPTER \h \r 1</w:instrText>
            </w:r>
            <w:r w:rsidR="00F96E7B" w:rsidRPr="00004E5E">
              <w:rPr>
                <w:b/>
                <w:sz w:val="20"/>
                <w:szCs w:val="20"/>
              </w:rPr>
              <w:fldChar w:fldCharType="end"/>
            </w:r>
          </w:p>
        </w:tc>
      </w:tr>
      <w:tr w:rsidR="003329B8" w:rsidRPr="00004E5E" w:rsidTr="00CF681A">
        <w:tc>
          <w:tcPr>
            <w:tcW w:w="4338" w:type="dxa"/>
          </w:tcPr>
          <w:p w:rsidR="003329B8" w:rsidRPr="00004E5E" w:rsidRDefault="003329B8" w:rsidP="00CF681A">
            <w:pPr>
              <w:tabs>
                <w:tab w:val="left" w:pos="-1440"/>
                <w:tab w:val="left" w:pos="-720"/>
              </w:tabs>
              <w:jc w:val="both"/>
              <w:rPr>
                <w:sz w:val="20"/>
                <w:szCs w:val="20"/>
                <w:lang w:val="fr-CA"/>
              </w:rPr>
            </w:pPr>
            <w:r w:rsidRPr="00004E5E">
              <w:rPr>
                <w:sz w:val="20"/>
                <w:szCs w:val="20"/>
                <w:lang w:val="fr-CA"/>
              </w:rPr>
              <w:t>Sa Majesté la Reine et autre</w:t>
            </w:r>
          </w:p>
          <w:p w:rsidR="003329B8" w:rsidRPr="00004E5E" w:rsidRDefault="003329B8" w:rsidP="00CF681A">
            <w:pPr>
              <w:tabs>
                <w:tab w:val="left" w:pos="-1440"/>
                <w:tab w:val="left" w:pos="-720"/>
              </w:tabs>
              <w:jc w:val="both"/>
              <w:rPr>
                <w:sz w:val="20"/>
                <w:szCs w:val="20"/>
                <w:lang w:val="fr-CA"/>
              </w:rPr>
            </w:pPr>
          </w:p>
          <w:p w:rsidR="003329B8" w:rsidRPr="00004E5E" w:rsidRDefault="003329B8" w:rsidP="00CF681A">
            <w:pPr>
              <w:tabs>
                <w:tab w:val="left" w:pos="-1440"/>
                <w:tab w:val="left" w:pos="-720"/>
              </w:tabs>
              <w:jc w:val="both"/>
              <w:rPr>
                <w:sz w:val="20"/>
                <w:szCs w:val="20"/>
                <w:lang w:val="fr-CA"/>
              </w:rPr>
            </w:pPr>
            <w:r w:rsidRPr="00004E5E">
              <w:rPr>
                <w:sz w:val="20"/>
                <w:szCs w:val="20"/>
                <w:lang w:val="fr-CA"/>
              </w:rPr>
              <w:tab/>
              <w:t>c. (33970)</w:t>
            </w:r>
          </w:p>
          <w:p w:rsidR="003329B8" w:rsidRPr="00004E5E" w:rsidRDefault="003329B8" w:rsidP="00CF681A">
            <w:pPr>
              <w:tabs>
                <w:tab w:val="left" w:pos="-1440"/>
                <w:tab w:val="left" w:pos="-720"/>
              </w:tabs>
              <w:jc w:val="both"/>
              <w:rPr>
                <w:sz w:val="20"/>
                <w:szCs w:val="20"/>
                <w:lang w:val="fr-CA"/>
              </w:rPr>
            </w:pPr>
          </w:p>
          <w:p w:rsidR="003329B8" w:rsidRPr="00004E5E" w:rsidRDefault="003329B8" w:rsidP="00CF681A">
            <w:pPr>
              <w:tabs>
                <w:tab w:val="left" w:pos="-1440"/>
                <w:tab w:val="left" w:pos="-720"/>
              </w:tabs>
              <w:jc w:val="both"/>
              <w:rPr>
                <w:sz w:val="20"/>
                <w:szCs w:val="20"/>
                <w:lang w:val="fr-CA"/>
              </w:rPr>
            </w:pPr>
            <w:proofErr w:type="spellStart"/>
            <w:r w:rsidRPr="00004E5E">
              <w:rPr>
                <w:sz w:val="20"/>
                <w:szCs w:val="20"/>
                <w:lang w:val="fr-CA"/>
              </w:rPr>
              <w:t>Anic</w:t>
            </w:r>
            <w:proofErr w:type="spellEnd"/>
            <w:r w:rsidRPr="00004E5E">
              <w:rPr>
                <w:sz w:val="20"/>
                <w:szCs w:val="20"/>
                <w:lang w:val="fr-CA"/>
              </w:rPr>
              <w:t xml:space="preserve"> St-</w:t>
            </w:r>
            <w:proofErr w:type="spellStart"/>
            <w:r w:rsidRPr="00004E5E">
              <w:rPr>
                <w:sz w:val="20"/>
                <w:szCs w:val="20"/>
                <w:lang w:val="fr-CA"/>
              </w:rPr>
              <w:t>Onge</w:t>
            </w:r>
            <w:proofErr w:type="spellEnd"/>
            <w:r w:rsidRPr="00004E5E">
              <w:rPr>
                <w:sz w:val="20"/>
                <w:szCs w:val="20"/>
                <w:lang w:val="fr-CA"/>
              </w:rPr>
              <w:t xml:space="preserve"> Lamoureux (</w:t>
            </w:r>
            <w:proofErr w:type="spellStart"/>
            <w:r w:rsidRPr="00004E5E">
              <w:rPr>
                <w:sz w:val="20"/>
                <w:szCs w:val="20"/>
                <w:lang w:val="fr-CA"/>
              </w:rPr>
              <w:t>Crim</w:t>
            </w:r>
            <w:proofErr w:type="spellEnd"/>
            <w:r w:rsidRPr="00004E5E">
              <w:rPr>
                <w:sz w:val="20"/>
                <w:szCs w:val="20"/>
                <w:lang w:val="fr-CA"/>
              </w:rPr>
              <w:t>.) (</w:t>
            </w:r>
            <w:proofErr w:type="spellStart"/>
            <w:r w:rsidRPr="00004E5E">
              <w:rPr>
                <w:sz w:val="20"/>
                <w:szCs w:val="20"/>
                <w:lang w:val="fr-CA"/>
              </w:rPr>
              <w:t>Qc</w:t>
            </w:r>
            <w:proofErr w:type="spellEnd"/>
            <w:r w:rsidRPr="00004E5E">
              <w:rPr>
                <w:sz w:val="20"/>
                <w:szCs w:val="20"/>
                <w:lang w:val="fr-CA"/>
              </w:rPr>
              <w:t>)</w:t>
            </w:r>
          </w:p>
        </w:tc>
        <w:tc>
          <w:tcPr>
            <w:tcW w:w="1170" w:type="dxa"/>
          </w:tcPr>
          <w:p w:rsidR="003329B8" w:rsidRPr="00004E5E" w:rsidRDefault="003329B8" w:rsidP="00CF681A">
            <w:pPr>
              <w:tabs>
                <w:tab w:val="left" w:pos="-1440"/>
                <w:tab w:val="left" w:pos="-720"/>
              </w:tabs>
              <w:jc w:val="both"/>
              <w:rPr>
                <w:sz w:val="20"/>
                <w:szCs w:val="20"/>
                <w:lang w:val="fr-CA"/>
              </w:rPr>
            </w:pPr>
          </w:p>
        </w:tc>
        <w:tc>
          <w:tcPr>
            <w:tcW w:w="4327" w:type="dxa"/>
          </w:tcPr>
          <w:p w:rsidR="003329B8" w:rsidRPr="00004E5E" w:rsidRDefault="003329B8" w:rsidP="00CF681A">
            <w:pPr>
              <w:tabs>
                <w:tab w:val="left" w:pos="-1440"/>
                <w:tab w:val="left" w:pos="-720"/>
              </w:tabs>
              <w:jc w:val="both"/>
              <w:rPr>
                <w:sz w:val="20"/>
                <w:szCs w:val="20"/>
                <w:lang w:val="fr-CA"/>
              </w:rPr>
            </w:pPr>
          </w:p>
        </w:tc>
      </w:tr>
    </w:tbl>
    <w:p w:rsidR="003329B8" w:rsidRPr="00004E5E" w:rsidRDefault="003329B8" w:rsidP="003329B8">
      <w:pPr>
        <w:tabs>
          <w:tab w:val="left" w:pos="-1440"/>
          <w:tab w:val="left" w:pos="-720"/>
        </w:tabs>
        <w:jc w:val="both"/>
        <w:rPr>
          <w:sz w:val="20"/>
          <w:szCs w:val="20"/>
          <w:lang w:val="fr-CA"/>
        </w:rPr>
      </w:pPr>
    </w:p>
    <w:p w:rsidR="003329B8" w:rsidRPr="00004E5E" w:rsidRDefault="003329B8" w:rsidP="003329B8">
      <w:pPr>
        <w:tabs>
          <w:tab w:val="left" w:pos="-1440"/>
          <w:tab w:val="left" w:pos="-720"/>
        </w:tabs>
        <w:jc w:val="both"/>
        <w:rPr>
          <w:sz w:val="20"/>
          <w:szCs w:val="20"/>
        </w:rPr>
      </w:pPr>
      <w:r w:rsidRPr="00004E5E">
        <w:rPr>
          <w:b/>
          <w:sz w:val="20"/>
          <w:szCs w:val="20"/>
        </w:rPr>
        <w:t>GRANTED / ACCORDÉE</w:t>
      </w:r>
    </w:p>
    <w:p w:rsidR="003329B8" w:rsidRPr="00004E5E" w:rsidRDefault="003329B8" w:rsidP="003329B8">
      <w:pPr>
        <w:tabs>
          <w:tab w:val="left" w:pos="-1440"/>
          <w:tab w:val="left" w:pos="-720"/>
        </w:tabs>
        <w:jc w:val="both"/>
        <w:rPr>
          <w:sz w:val="20"/>
          <w:szCs w:val="20"/>
          <w:lang w:val="fr-CA"/>
        </w:rPr>
      </w:pPr>
    </w:p>
    <w:p w:rsidR="003329B8" w:rsidRPr="00004E5E" w:rsidRDefault="003329B8" w:rsidP="003329B8">
      <w:pPr>
        <w:jc w:val="both"/>
        <w:rPr>
          <w:sz w:val="20"/>
          <w:szCs w:val="20"/>
          <w:lang w:val="fr-CA"/>
        </w:rPr>
      </w:pPr>
      <w:r w:rsidRPr="00004E5E">
        <w:rPr>
          <w:b/>
          <w:bCs/>
          <w:sz w:val="20"/>
          <w:szCs w:val="20"/>
          <w:lang w:val="fr-CA"/>
        </w:rPr>
        <w:t>À LA SUITE DE LA DEMANDE</w:t>
      </w:r>
      <w:r w:rsidRPr="00004E5E">
        <w:rPr>
          <w:sz w:val="20"/>
          <w:szCs w:val="20"/>
          <w:lang w:val="fr-CA"/>
        </w:rPr>
        <w:t xml:space="preserve"> des appelants visant à obtenir la formulation de questions constitutionnelles dans l’appel susmentionné;</w:t>
      </w:r>
    </w:p>
    <w:p w:rsidR="003329B8" w:rsidRPr="00004E5E" w:rsidRDefault="003329B8" w:rsidP="003329B8">
      <w:pPr>
        <w:jc w:val="both"/>
        <w:rPr>
          <w:sz w:val="20"/>
          <w:szCs w:val="20"/>
          <w:lang w:val="fr-CA"/>
        </w:rPr>
      </w:pPr>
    </w:p>
    <w:p w:rsidR="003329B8" w:rsidRPr="00004E5E" w:rsidRDefault="003329B8" w:rsidP="003329B8">
      <w:pPr>
        <w:jc w:val="both"/>
        <w:rPr>
          <w:sz w:val="20"/>
          <w:szCs w:val="20"/>
          <w:vertAlign w:val="superscript"/>
          <w:lang w:val="fr-CA"/>
        </w:rPr>
      </w:pPr>
      <w:r w:rsidRPr="00004E5E">
        <w:rPr>
          <w:b/>
          <w:bCs/>
          <w:sz w:val="20"/>
          <w:szCs w:val="20"/>
          <w:lang w:val="fr-CA"/>
        </w:rPr>
        <w:t>ET APRÈS AVOIR LU</w:t>
      </w:r>
      <w:r w:rsidRPr="00004E5E">
        <w:rPr>
          <w:sz w:val="20"/>
          <w:szCs w:val="20"/>
          <w:lang w:val="fr-CA"/>
        </w:rPr>
        <w:t xml:space="preserve"> la documentation déposée;</w:t>
      </w:r>
    </w:p>
    <w:p w:rsidR="003329B8" w:rsidRPr="00004E5E" w:rsidRDefault="003329B8" w:rsidP="003329B8">
      <w:pPr>
        <w:jc w:val="both"/>
        <w:rPr>
          <w:sz w:val="20"/>
          <w:szCs w:val="20"/>
          <w:lang w:val="fr-CA"/>
        </w:rPr>
      </w:pPr>
    </w:p>
    <w:p w:rsidR="003329B8" w:rsidRPr="00004E5E" w:rsidRDefault="003329B8" w:rsidP="003329B8">
      <w:pPr>
        <w:jc w:val="both"/>
        <w:rPr>
          <w:sz w:val="20"/>
          <w:szCs w:val="20"/>
          <w:lang w:val="fr-CA"/>
        </w:rPr>
      </w:pPr>
      <w:r w:rsidRPr="00004E5E">
        <w:rPr>
          <w:b/>
          <w:bCs/>
          <w:sz w:val="20"/>
          <w:szCs w:val="20"/>
          <w:lang w:val="fr-CA"/>
        </w:rPr>
        <w:t xml:space="preserve">LES QUESTIONS CONSTITUTIONNELLES SUIVANTES SONT </w:t>
      </w:r>
      <w:proofErr w:type="gramStart"/>
      <w:r w:rsidRPr="00004E5E">
        <w:rPr>
          <w:b/>
          <w:bCs/>
          <w:sz w:val="20"/>
          <w:szCs w:val="20"/>
          <w:lang w:val="fr-CA"/>
        </w:rPr>
        <w:t>FORMULÉES  :</w:t>
      </w:r>
      <w:proofErr w:type="gramEnd"/>
    </w:p>
    <w:p w:rsidR="003329B8" w:rsidRPr="00004E5E" w:rsidRDefault="003329B8" w:rsidP="003329B8">
      <w:pPr>
        <w:jc w:val="both"/>
        <w:rPr>
          <w:sz w:val="20"/>
          <w:szCs w:val="20"/>
          <w:lang w:val="fr-CA"/>
        </w:rPr>
      </w:pPr>
    </w:p>
    <w:p w:rsidR="003329B8" w:rsidRPr="00004E5E" w:rsidRDefault="003329B8" w:rsidP="003329B8">
      <w:pPr>
        <w:ind w:left="720" w:hanging="720"/>
        <w:jc w:val="both"/>
        <w:rPr>
          <w:sz w:val="20"/>
          <w:szCs w:val="20"/>
          <w:lang w:val="fr-CA"/>
        </w:rPr>
      </w:pPr>
      <w:r w:rsidRPr="00004E5E">
        <w:rPr>
          <w:sz w:val="20"/>
          <w:szCs w:val="20"/>
          <w:lang w:val="fr-CA"/>
        </w:rPr>
        <w:t>1.</w:t>
      </w:r>
      <w:r w:rsidRPr="00004E5E">
        <w:rPr>
          <w:sz w:val="20"/>
          <w:szCs w:val="20"/>
          <w:lang w:val="fr-CA"/>
        </w:rPr>
        <w:tab/>
        <w:t>Les alinéas 258(1)c), 258(1</w:t>
      </w:r>
      <w:proofErr w:type="gramStart"/>
      <w:r w:rsidRPr="00004E5E">
        <w:rPr>
          <w:sz w:val="20"/>
          <w:szCs w:val="20"/>
          <w:lang w:val="fr-CA"/>
        </w:rPr>
        <w:t>)d.01</w:t>
      </w:r>
      <w:proofErr w:type="gramEnd"/>
      <w:r w:rsidRPr="00004E5E">
        <w:rPr>
          <w:sz w:val="20"/>
          <w:szCs w:val="20"/>
          <w:lang w:val="fr-CA"/>
        </w:rPr>
        <w:t xml:space="preserve">) et 258(1)d.1) du </w:t>
      </w:r>
      <w:r w:rsidRPr="00004E5E">
        <w:rPr>
          <w:i/>
          <w:iCs/>
          <w:sz w:val="20"/>
          <w:szCs w:val="20"/>
          <w:lang w:val="fr-CA"/>
        </w:rPr>
        <w:t>Code criminel</w:t>
      </w:r>
      <w:r w:rsidRPr="00004E5E">
        <w:rPr>
          <w:sz w:val="20"/>
          <w:szCs w:val="20"/>
          <w:lang w:val="fr-CA"/>
        </w:rPr>
        <w:t xml:space="preserve">, L.R.C. 1985, ch. C-46, portent-ils atteinte à l’article 7 de la </w:t>
      </w:r>
      <w:r w:rsidRPr="00004E5E">
        <w:rPr>
          <w:i/>
          <w:iCs/>
          <w:sz w:val="20"/>
          <w:szCs w:val="20"/>
          <w:lang w:val="fr-CA"/>
        </w:rPr>
        <w:t>Charte canadienne des droits et libertés</w:t>
      </w:r>
      <w:r w:rsidRPr="00004E5E">
        <w:rPr>
          <w:sz w:val="20"/>
          <w:szCs w:val="20"/>
          <w:lang w:val="fr-CA"/>
        </w:rPr>
        <w:t>?</w:t>
      </w:r>
    </w:p>
    <w:p w:rsidR="003329B8" w:rsidRPr="00004E5E" w:rsidRDefault="003329B8" w:rsidP="003329B8">
      <w:pPr>
        <w:ind w:left="720" w:hanging="720"/>
        <w:jc w:val="both"/>
        <w:rPr>
          <w:sz w:val="20"/>
          <w:szCs w:val="20"/>
          <w:lang w:val="fr-CA"/>
        </w:rPr>
      </w:pPr>
    </w:p>
    <w:p w:rsidR="003329B8" w:rsidRPr="00004E5E" w:rsidRDefault="003329B8" w:rsidP="003329B8">
      <w:pPr>
        <w:ind w:left="720" w:hanging="720"/>
        <w:jc w:val="both"/>
        <w:rPr>
          <w:sz w:val="20"/>
          <w:szCs w:val="20"/>
          <w:lang w:val="fr-CA"/>
        </w:rPr>
      </w:pPr>
      <w:r w:rsidRPr="00004E5E">
        <w:rPr>
          <w:sz w:val="20"/>
          <w:szCs w:val="20"/>
          <w:lang w:val="fr-CA"/>
        </w:rPr>
        <w:t>2.</w:t>
      </w:r>
      <w:r w:rsidRPr="00004E5E">
        <w:rPr>
          <w:sz w:val="20"/>
          <w:szCs w:val="20"/>
          <w:lang w:val="fr-CA"/>
        </w:rPr>
        <w:tab/>
        <w:t xml:space="preserve">Dans l’affirmative, s’agit-il d’une limite raisonnable prescrite par une règle de droit dont la justification peut se démontrer dans le cadre d’une société libre et démocratique au sens de l’article premier de la </w:t>
      </w:r>
      <w:r w:rsidRPr="00004E5E">
        <w:rPr>
          <w:i/>
          <w:iCs/>
          <w:sz w:val="20"/>
          <w:szCs w:val="20"/>
          <w:lang w:val="fr-CA"/>
        </w:rPr>
        <w:t>Charte canadienne des droits et libertés</w:t>
      </w:r>
      <w:r w:rsidRPr="00004E5E">
        <w:rPr>
          <w:sz w:val="20"/>
          <w:szCs w:val="20"/>
          <w:lang w:val="fr-CA"/>
        </w:rPr>
        <w:t>?</w:t>
      </w:r>
    </w:p>
    <w:p w:rsidR="003329B8" w:rsidRPr="00004E5E" w:rsidRDefault="003329B8" w:rsidP="003329B8">
      <w:pPr>
        <w:ind w:left="720" w:hanging="720"/>
        <w:jc w:val="both"/>
        <w:rPr>
          <w:sz w:val="20"/>
          <w:szCs w:val="20"/>
          <w:lang w:val="fr-CA"/>
        </w:rPr>
      </w:pPr>
    </w:p>
    <w:p w:rsidR="003329B8" w:rsidRPr="00004E5E" w:rsidRDefault="003329B8" w:rsidP="003329B8">
      <w:pPr>
        <w:ind w:left="720" w:hanging="720"/>
        <w:jc w:val="both"/>
        <w:rPr>
          <w:sz w:val="20"/>
          <w:szCs w:val="20"/>
          <w:lang w:val="fr-CA"/>
        </w:rPr>
      </w:pPr>
      <w:r w:rsidRPr="00004E5E">
        <w:rPr>
          <w:sz w:val="20"/>
          <w:szCs w:val="20"/>
          <w:lang w:val="fr-CA"/>
        </w:rPr>
        <w:t>3.</w:t>
      </w:r>
      <w:r w:rsidRPr="00004E5E">
        <w:rPr>
          <w:sz w:val="20"/>
          <w:szCs w:val="20"/>
          <w:lang w:val="fr-CA"/>
        </w:rPr>
        <w:tab/>
        <w:t>Les alinéas 258(1)c), 258(1</w:t>
      </w:r>
      <w:proofErr w:type="gramStart"/>
      <w:r w:rsidRPr="00004E5E">
        <w:rPr>
          <w:sz w:val="20"/>
          <w:szCs w:val="20"/>
          <w:lang w:val="fr-CA"/>
        </w:rPr>
        <w:t>)d.01</w:t>
      </w:r>
      <w:proofErr w:type="gramEnd"/>
      <w:r w:rsidRPr="00004E5E">
        <w:rPr>
          <w:sz w:val="20"/>
          <w:szCs w:val="20"/>
          <w:lang w:val="fr-CA"/>
        </w:rPr>
        <w:t xml:space="preserve">) et 258(1)d.1) du </w:t>
      </w:r>
      <w:r w:rsidRPr="00004E5E">
        <w:rPr>
          <w:i/>
          <w:iCs/>
          <w:sz w:val="20"/>
          <w:szCs w:val="20"/>
          <w:lang w:val="fr-CA"/>
        </w:rPr>
        <w:t>Code criminel</w:t>
      </w:r>
      <w:r w:rsidRPr="00004E5E">
        <w:rPr>
          <w:sz w:val="20"/>
          <w:szCs w:val="20"/>
          <w:lang w:val="fr-CA"/>
        </w:rPr>
        <w:t xml:space="preserve">, L.R.C. 1985, ch. C-46, portent-ils atteinte à l’alinéa 11c) de la </w:t>
      </w:r>
      <w:r w:rsidRPr="00004E5E">
        <w:rPr>
          <w:i/>
          <w:iCs/>
          <w:sz w:val="20"/>
          <w:szCs w:val="20"/>
          <w:lang w:val="fr-CA"/>
        </w:rPr>
        <w:t>Charte canadienne des droits et libertés</w:t>
      </w:r>
      <w:r w:rsidRPr="00004E5E">
        <w:rPr>
          <w:sz w:val="20"/>
          <w:szCs w:val="20"/>
          <w:lang w:val="fr-CA"/>
        </w:rPr>
        <w:t>?</w:t>
      </w:r>
    </w:p>
    <w:p w:rsidR="003329B8" w:rsidRPr="00004E5E" w:rsidRDefault="003329B8" w:rsidP="003329B8">
      <w:pPr>
        <w:ind w:left="720" w:hanging="720"/>
        <w:jc w:val="both"/>
        <w:rPr>
          <w:sz w:val="20"/>
          <w:szCs w:val="20"/>
          <w:lang w:val="fr-CA"/>
        </w:rPr>
      </w:pPr>
    </w:p>
    <w:p w:rsidR="003329B8" w:rsidRPr="00004E5E" w:rsidRDefault="003329B8" w:rsidP="003329B8">
      <w:pPr>
        <w:ind w:left="720" w:hanging="720"/>
        <w:jc w:val="both"/>
        <w:rPr>
          <w:sz w:val="20"/>
          <w:szCs w:val="20"/>
          <w:lang w:val="fr-CA"/>
        </w:rPr>
      </w:pPr>
      <w:r w:rsidRPr="00004E5E">
        <w:rPr>
          <w:sz w:val="20"/>
          <w:szCs w:val="20"/>
          <w:lang w:val="fr-CA"/>
        </w:rPr>
        <w:t>4.</w:t>
      </w:r>
      <w:r w:rsidRPr="00004E5E">
        <w:rPr>
          <w:sz w:val="20"/>
          <w:szCs w:val="20"/>
          <w:lang w:val="fr-CA"/>
        </w:rPr>
        <w:tab/>
        <w:t xml:space="preserve">Dans l’affirmative, s’agit-il d’une limite raisonnable prescrite par une règle de droit dont la justification peut se démontrer dans le cadre d’une société libre et démocratique au sens de l’article premier de la </w:t>
      </w:r>
      <w:r w:rsidRPr="00004E5E">
        <w:rPr>
          <w:i/>
          <w:iCs/>
          <w:sz w:val="20"/>
          <w:szCs w:val="20"/>
          <w:lang w:val="fr-CA"/>
        </w:rPr>
        <w:t>Charte canadienne des droits et libertés</w:t>
      </w:r>
      <w:r w:rsidRPr="00004E5E">
        <w:rPr>
          <w:sz w:val="20"/>
          <w:szCs w:val="20"/>
          <w:lang w:val="fr-CA"/>
        </w:rPr>
        <w:t>?</w:t>
      </w:r>
    </w:p>
    <w:p w:rsidR="003329B8" w:rsidRPr="00004E5E" w:rsidRDefault="003329B8" w:rsidP="003329B8">
      <w:pPr>
        <w:rPr>
          <w:sz w:val="20"/>
          <w:szCs w:val="20"/>
          <w:lang w:val="fr-CA"/>
        </w:rPr>
      </w:pPr>
    </w:p>
    <w:p w:rsidR="003329B8" w:rsidRPr="00004E5E" w:rsidRDefault="003329B8" w:rsidP="003329B8">
      <w:pPr>
        <w:ind w:left="720" w:hanging="720"/>
        <w:jc w:val="both"/>
        <w:rPr>
          <w:sz w:val="20"/>
          <w:szCs w:val="20"/>
          <w:lang w:val="fr-CA"/>
        </w:rPr>
      </w:pPr>
      <w:r w:rsidRPr="00004E5E">
        <w:rPr>
          <w:sz w:val="20"/>
          <w:szCs w:val="20"/>
          <w:lang w:val="fr-CA"/>
        </w:rPr>
        <w:t>5.</w:t>
      </w:r>
      <w:r w:rsidRPr="00004E5E">
        <w:rPr>
          <w:sz w:val="20"/>
          <w:szCs w:val="20"/>
          <w:lang w:val="fr-CA"/>
        </w:rPr>
        <w:tab/>
        <w:t>Les alinéas 258(1)c), 258(1</w:t>
      </w:r>
      <w:proofErr w:type="gramStart"/>
      <w:r w:rsidRPr="00004E5E">
        <w:rPr>
          <w:sz w:val="20"/>
          <w:szCs w:val="20"/>
          <w:lang w:val="fr-CA"/>
        </w:rPr>
        <w:t>)d.01</w:t>
      </w:r>
      <w:proofErr w:type="gramEnd"/>
      <w:r w:rsidRPr="00004E5E">
        <w:rPr>
          <w:sz w:val="20"/>
          <w:szCs w:val="20"/>
          <w:lang w:val="fr-CA"/>
        </w:rPr>
        <w:t xml:space="preserve">) et 258(1)d.1) du </w:t>
      </w:r>
      <w:r w:rsidRPr="00004E5E">
        <w:rPr>
          <w:i/>
          <w:iCs/>
          <w:sz w:val="20"/>
          <w:szCs w:val="20"/>
          <w:lang w:val="fr-CA"/>
        </w:rPr>
        <w:t>Code criminel</w:t>
      </w:r>
      <w:r w:rsidRPr="00004E5E">
        <w:rPr>
          <w:sz w:val="20"/>
          <w:szCs w:val="20"/>
          <w:lang w:val="fr-CA"/>
        </w:rPr>
        <w:t xml:space="preserve">, L.R.C. 1985, ch. C-46, portent-ils atteinte à l’alinéa 11d) de la </w:t>
      </w:r>
      <w:r w:rsidRPr="00004E5E">
        <w:rPr>
          <w:i/>
          <w:iCs/>
          <w:sz w:val="20"/>
          <w:szCs w:val="20"/>
          <w:lang w:val="fr-CA"/>
        </w:rPr>
        <w:t>Charte canadienne des droits et libertés</w:t>
      </w:r>
      <w:r w:rsidRPr="00004E5E">
        <w:rPr>
          <w:sz w:val="20"/>
          <w:szCs w:val="20"/>
          <w:lang w:val="fr-CA"/>
        </w:rPr>
        <w:t>?</w:t>
      </w:r>
    </w:p>
    <w:p w:rsidR="003329B8" w:rsidRPr="00004E5E" w:rsidRDefault="003329B8" w:rsidP="003329B8">
      <w:pPr>
        <w:ind w:left="720" w:hanging="720"/>
        <w:jc w:val="both"/>
        <w:rPr>
          <w:sz w:val="20"/>
          <w:szCs w:val="20"/>
          <w:lang w:val="fr-CA"/>
        </w:rPr>
      </w:pPr>
    </w:p>
    <w:p w:rsidR="003329B8" w:rsidRPr="00004E5E" w:rsidRDefault="003329B8" w:rsidP="003329B8">
      <w:pPr>
        <w:ind w:left="720" w:hanging="720"/>
        <w:jc w:val="both"/>
        <w:rPr>
          <w:sz w:val="20"/>
          <w:szCs w:val="20"/>
          <w:lang w:val="fr-CA"/>
        </w:rPr>
      </w:pPr>
      <w:r w:rsidRPr="00004E5E">
        <w:rPr>
          <w:sz w:val="20"/>
          <w:szCs w:val="20"/>
          <w:lang w:val="fr-CA"/>
        </w:rPr>
        <w:t>6.</w:t>
      </w:r>
      <w:r w:rsidRPr="00004E5E">
        <w:rPr>
          <w:sz w:val="20"/>
          <w:szCs w:val="20"/>
          <w:lang w:val="fr-CA"/>
        </w:rPr>
        <w:tab/>
        <w:t xml:space="preserve">Dans l’affirmative, s’agit-il d’une limite raisonnable prescrite par une règle de droit dont la justification peut se démontrer dans le cadre d’une société libre et démocratique au sens de l’article premier de la </w:t>
      </w:r>
      <w:r w:rsidRPr="00004E5E">
        <w:rPr>
          <w:i/>
          <w:iCs/>
          <w:sz w:val="20"/>
          <w:szCs w:val="20"/>
          <w:lang w:val="fr-CA"/>
        </w:rPr>
        <w:t>Charte canadienne des droits et libertés</w:t>
      </w:r>
      <w:r w:rsidRPr="00004E5E">
        <w:rPr>
          <w:sz w:val="20"/>
          <w:szCs w:val="20"/>
          <w:lang w:val="fr-CA"/>
        </w:rPr>
        <w:t>?</w:t>
      </w:r>
    </w:p>
    <w:p w:rsidR="003329B8" w:rsidRPr="00004E5E" w:rsidRDefault="003329B8" w:rsidP="003329B8">
      <w:pPr>
        <w:ind w:left="720" w:hanging="720"/>
        <w:jc w:val="both"/>
        <w:rPr>
          <w:sz w:val="20"/>
          <w:szCs w:val="20"/>
          <w:lang w:val="fr-CA"/>
        </w:rPr>
      </w:pPr>
    </w:p>
    <w:p w:rsidR="003329B8" w:rsidRPr="00004E5E" w:rsidRDefault="003329B8" w:rsidP="003329B8">
      <w:pPr>
        <w:jc w:val="both"/>
        <w:rPr>
          <w:sz w:val="20"/>
          <w:szCs w:val="20"/>
          <w:lang w:val="fr-CA"/>
        </w:rPr>
      </w:pPr>
    </w:p>
    <w:p w:rsidR="003329B8" w:rsidRPr="00004E5E" w:rsidRDefault="00F96E7B" w:rsidP="003329B8">
      <w:pPr>
        <w:jc w:val="both"/>
        <w:rPr>
          <w:sz w:val="20"/>
          <w:szCs w:val="20"/>
        </w:rPr>
      </w:pPr>
      <w:r w:rsidRPr="00004E5E">
        <w:rPr>
          <w:sz w:val="20"/>
          <w:szCs w:val="20"/>
        </w:rPr>
        <w:lastRenderedPageBreak/>
        <w:fldChar w:fldCharType="begin"/>
      </w:r>
      <w:r w:rsidR="003329B8" w:rsidRPr="00004E5E">
        <w:rPr>
          <w:sz w:val="20"/>
          <w:szCs w:val="20"/>
        </w:rPr>
        <w:instrText xml:space="preserve"> SEQ CHAPTER \h \r 1</w:instrText>
      </w:r>
      <w:r w:rsidRPr="00004E5E">
        <w:rPr>
          <w:sz w:val="20"/>
          <w:szCs w:val="20"/>
        </w:rPr>
        <w:fldChar w:fldCharType="end"/>
      </w:r>
      <w:r w:rsidR="003329B8" w:rsidRPr="00004E5E">
        <w:rPr>
          <w:b/>
          <w:bCs/>
          <w:sz w:val="20"/>
          <w:szCs w:val="20"/>
        </w:rPr>
        <w:t>UPON APPLICATION</w:t>
      </w:r>
      <w:r w:rsidR="003329B8" w:rsidRPr="00004E5E">
        <w:rPr>
          <w:sz w:val="20"/>
          <w:szCs w:val="20"/>
        </w:rPr>
        <w:t xml:space="preserve"> by the appellants for an order stating constitutional questions in the above appeal;</w:t>
      </w:r>
    </w:p>
    <w:p w:rsidR="003329B8" w:rsidRPr="00004E5E" w:rsidRDefault="003329B8" w:rsidP="003329B8">
      <w:pPr>
        <w:jc w:val="both"/>
        <w:rPr>
          <w:sz w:val="20"/>
          <w:szCs w:val="20"/>
        </w:rPr>
      </w:pPr>
    </w:p>
    <w:p w:rsidR="003329B8" w:rsidRPr="00004E5E" w:rsidRDefault="003329B8" w:rsidP="003329B8">
      <w:pPr>
        <w:jc w:val="both"/>
        <w:rPr>
          <w:sz w:val="20"/>
          <w:szCs w:val="20"/>
        </w:rPr>
      </w:pPr>
      <w:r w:rsidRPr="00004E5E">
        <w:rPr>
          <w:b/>
          <w:bCs/>
          <w:sz w:val="20"/>
          <w:szCs w:val="20"/>
        </w:rPr>
        <w:t>AND THE MATERIAL FILED</w:t>
      </w:r>
      <w:r w:rsidRPr="00004E5E">
        <w:rPr>
          <w:sz w:val="20"/>
          <w:szCs w:val="20"/>
        </w:rPr>
        <w:t xml:space="preserve"> having been read;</w:t>
      </w:r>
    </w:p>
    <w:p w:rsidR="003329B8" w:rsidRPr="00004E5E" w:rsidRDefault="003329B8" w:rsidP="003329B8">
      <w:pPr>
        <w:jc w:val="both"/>
        <w:rPr>
          <w:sz w:val="20"/>
          <w:szCs w:val="20"/>
        </w:rPr>
      </w:pPr>
    </w:p>
    <w:p w:rsidR="003329B8" w:rsidRPr="00004E5E" w:rsidRDefault="003329B8" w:rsidP="003329B8">
      <w:pPr>
        <w:jc w:val="both"/>
        <w:rPr>
          <w:b/>
          <w:bCs/>
          <w:sz w:val="20"/>
          <w:szCs w:val="20"/>
        </w:rPr>
      </w:pPr>
      <w:r w:rsidRPr="00004E5E">
        <w:rPr>
          <w:b/>
          <w:bCs/>
          <w:sz w:val="20"/>
          <w:szCs w:val="20"/>
        </w:rPr>
        <w:t>IT IS HEREBY ORDERED THAT THE CONSTITUTIONAL QUESTIONS BE STATED AS FOLLOWS:</w:t>
      </w:r>
    </w:p>
    <w:p w:rsidR="003329B8" w:rsidRPr="00004E5E" w:rsidRDefault="003329B8" w:rsidP="003329B8">
      <w:pPr>
        <w:jc w:val="both"/>
        <w:rPr>
          <w:b/>
          <w:bCs/>
          <w:sz w:val="20"/>
          <w:szCs w:val="20"/>
        </w:rPr>
      </w:pPr>
    </w:p>
    <w:p w:rsidR="003329B8" w:rsidRPr="00004E5E" w:rsidRDefault="003329B8" w:rsidP="003329B8">
      <w:pPr>
        <w:ind w:left="720" w:hanging="720"/>
        <w:jc w:val="both"/>
        <w:rPr>
          <w:sz w:val="20"/>
          <w:szCs w:val="20"/>
        </w:rPr>
      </w:pPr>
      <w:r w:rsidRPr="00004E5E">
        <w:rPr>
          <w:sz w:val="20"/>
          <w:szCs w:val="20"/>
        </w:rPr>
        <w:t>1.</w:t>
      </w:r>
      <w:r w:rsidRPr="00004E5E">
        <w:rPr>
          <w:sz w:val="20"/>
          <w:szCs w:val="20"/>
        </w:rPr>
        <w:tab/>
        <w:t>Do ss. 258(1</w:t>
      </w:r>
      <w:proofErr w:type="gramStart"/>
      <w:r w:rsidRPr="00004E5E">
        <w:rPr>
          <w:sz w:val="20"/>
          <w:szCs w:val="20"/>
        </w:rPr>
        <w:t>)(</w:t>
      </w:r>
      <w:proofErr w:type="gramEnd"/>
      <w:r w:rsidRPr="00004E5E">
        <w:rPr>
          <w:i/>
          <w:iCs/>
          <w:sz w:val="20"/>
          <w:szCs w:val="20"/>
        </w:rPr>
        <w:t>c</w:t>
      </w:r>
      <w:r w:rsidRPr="00004E5E">
        <w:rPr>
          <w:sz w:val="20"/>
          <w:szCs w:val="20"/>
        </w:rPr>
        <w:t>), 258(1)(</w:t>
      </w:r>
      <w:r w:rsidRPr="00004E5E">
        <w:rPr>
          <w:i/>
          <w:iCs/>
          <w:sz w:val="20"/>
          <w:szCs w:val="20"/>
        </w:rPr>
        <w:t>d</w:t>
      </w:r>
      <w:r w:rsidRPr="00004E5E">
        <w:rPr>
          <w:sz w:val="20"/>
          <w:szCs w:val="20"/>
        </w:rPr>
        <w:t>.01) and 258(1)(</w:t>
      </w:r>
      <w:r w:rsidRPr="00004E5E">
        <w:rPr>
          <w:i/>
          <w:iCs/>
          <w:sz w:val="20"/>
          <w:szCs w:val="20"/>
        </w:rPr>
        <w:t>d</w:t>
      </w:r>
      <w:r w:rsidRPr="00004E5E">
        <w:rPr>
          <w:sz w:val="20"/>
          <w:szCs w:val="20"/>
        </w:rPr>
        <w:t xml:space="preserve">.1) of the </w:t>
      </w:r>
      <w:r w:rsidRPr="00004E5E">
        <w:rPr>
          <w:i/>
          <w:iCs/>
          <w:sz w:val="20"/>
          <w:szCs w:val="20"/>
        </w:rPr>
        <w:t>Criminal Code</w:t>
      </w:r>
      <w:r w:rsidRPr="00004E5E">
        <w:rPr>
          <w:sz w:val="20"/>
          <w:szCs w:val="20"/>
        </w:rPr>
        <w:t xml:space="preserve">, R.S.C. 1985, c. C-46, infringe s. 7 of the </w:t>
      </w:r>
      <w:r w:rsidRPr="00004E5E">
        <w:rPr>
          <w:i/>
          <w:iCs/>
          <w:sz w:val="20"/>
          <w:szCs w:val="20"/>
        </w:rPr>
        <w:t>Canadian Charter of Rights and Freedoms</w:t>
      </w:r>
      <w:r w:rsidRPr="00004E5E">
        <w:rPr>
          <w:sz w:val="20"/>
          <w:szCs w:val="20"/>
        </w:rPr>
        <w:t>?</w:t>
      </w:r>
    </w:p>
    <w:p w:rsidR="003329B8" w:rsidRPr="00004E5E" w:rsidRDefault="003329B8" w:rsidP="003329B8">
      <w:pPr>
        <w:ind w:left="720" w:hanging="720"/>
        <w:jc w:val="both"/>
        <w:rPr>
          <w:sz w:val="20"/>
          <w:szCs w:val="20"/>
        </w:rPr>
      </w:pPr>
    </w:p>
    <w:p w:rsidR="003329B8" w:rsidRPr="00004E5E" w:rsidRDefault="003329B8" w:rsidP="003329B8">
      <w:pPr>
        <w:ind w:left="720" w:hanging="720"/>
        <w:jc w:val="both"/>
        <w:rPr>
          <w:sz w:val="20"/>
          <w:szCs w:val="20"/>
        </w:rPr>
      </w:pPr>
      <w:r w:rsidRPr="00004E5E">
        <w:rPr>
          <w:sz w:val="20"/>
          <w:szCs w:val="20"/>
        </w:rPr>
        <w:t>2.</w:t>
      </w:r>
      <w:r w:rsidRPr="00004E5E">
        <w:rPr>
          <w:sz w:val="20"/>
          <w:szCs w:val="20"/>
        </w:rPr>
        <w:tab/>
        <w:t xml:space="preserve">If so, is the infringement a reasonable limit prescribed by law that can be demonstrably justified in a free and democratic society under s. 1 of the </w:t>
      </w:r>
      <w:r w:rsidRPr="00004E5E">
        <w:rPr>
          <w:i/>
          <w:iCs/>
          <w:sz w:val="20"/>
          <w:szCs w:val="20"/>
        </w:rPr>
        <w:t>Canadian Charter of Rights and Freedoms</w:t>
      </w:r>
      <w:r w:rsidRPr="00004E5E">
        <w:rPr>
          <w:sz w:val="20"/>
          <w:szCs w:val="20"/>
        </w:rPr>
        <w:t>?</w:t>
      </w:r>
    </w:p>
    <w:p w:rsidR="003329B8" w:rsidRPr="00004E5E" w:rsidRDefault="003329B8" w:rsidP="003329B8">
      <w:pPr>
        <w:ind w:left="720" w:hanging="720"/>
        <w:jc w:val="both"/>
        <w:rPr>
          <w:sz w:val="20"/>
          <w:szCs w:val="20"/>
        </w:rPr>
      </w:pPr>
    </w:p>
    <w:p w:rsidR="003329B8" w:rsidRPr="00004E5E" w:rsidRDefault="003329B8" w:rsidP="003329B8">
      <w:pPr>
        <w:ind w:left="720" w:hanging="720"/>
        <w:jc w:val="both"/>
        <w:rPr>
          <w:sz w:val="20"/>
          <w:szCs w:val="20"/>
        </w:rPr>
      </w:pPr>
      <w:r w:rsidRPr="00004E5E">
        <w:rPr>
          <w:sz w:val="20"/>
          <w:szCs w:val="20"/>
        </w:rPr>
        <w:t>3.</w:t>
      </w:r>
      <w:r w:rsidRPr="00004E5E">
        <w:rPr>
          <w:sz w:val="20"/>
          <w:szCs w:val="20"/>
        </w:rPr>
        <w:tab/>
        <w:t>Do ss. 258(1</w:t>
      </w:r>
      <w:proofErr w:type="gramStart"/>
      <w:r w:rsidRPr="00004E5E">
        <w:rPr>
          <w:sz w:val="20"/>
          <w:szCs w:val="20"/>
        </w:rPr>
        <w:t>)(</w:t>
      </w:r>
      <w:proofErr w:type="gramEnd"/>
      <w:r w:rsidRPr="00004E5E">
        <w:rPr>
          <w:i/>
          <w:iCs/>
          <w:sz w:val="20"/>
          <w:szCs w:val="20"/>
        </w:rPr>
        <w:t>c</w:t>
      </w:r>
      <w:r w:rsidRPr="00004E5E">
        <w:rPr>
          <w:sz w:val="20"/>
          <w:szCs w:val="20"/>
        </w:rPr>
        <w:t>), 258(1)(</w:t>
      </w:r>
      <w:r w:rsidRPr="00004E5E">
        <w:rPr>
          <w:i/>
          <w:iCs/>
          <w:sz w:val="20"/>
          <w:szCs w:val="20"/>
        </w:rPr>
        <w:t>d</w:t>
      </w:r>
      <w:r w:rsidRPr="00004E5E">
        <w:rPr>
          <w:sz w:val="20"/>
          <w:szCs w:val="20"/>
        </w:rPr>
        <w:t>.01) and 258(1)(</w:t>
      </w:r>
      <w:r w:rsidRPr="00004E5E">
        <w:rPr>
          <w:i/>
          <w:iCs/>
          <w:sz w:val="20"/>
          <w:szCs w:val="20"/>
        </w:rPr>
        <w:t>d</w:t>
      </w:r>
      <w:r w:rsidRPr="00004E5E">
        <w:rPr>
          <w:sz w:val="20"/>
          <w:szCs w:val="20"/>
        </w:rPr>
        <w:t xml:space="preserve">.1) of the </w:t>
      </w:r>
      <w:r w:rsidRPr="00004E5E">
        <w:rPr>
          <w:i/>
          <w:iCs/>
          <w:sz w:val="20"/>
          <w:szCs w:val="20"/>
        </w:rPr>
        <w:t>Criminal Code</w:t>
      </w:r>
      <w:r w:rsidRPr="00004E5E">
        <w:rPr>
          <w:sz w:val="20"/>
          <w:szCs w:val="20"/>
        </w:rPr>
        <w:t>, R.S.C. 1985, c. C-46, infringe s. 11(</w:t>
      </w:r>
      <w:r w:rsidRPr="00004E5E">
        <w:rPr>
          <w:i/>
          <w:iCs/>
          <w:sz w:val="20"/>
          <w:szCs w:val="20"/>
        </w:rPr>
        <w:t>c</w:t>
      </w:r>
      <w:r w:rsidRPr="00004E5E">
        <w:rPr>
          <w:sz w:val="20"/>
          <w:szCs w:val="20"/>
        </w:rPr>
        <w:t xml:space="preserve">) of the </w:t>
      </w:r>
      <w:r w:rsidRPr="00004E5E">
        <w:rPr>
          <w:i/>
          <w:iCs/>
          <w:sz w:val="20"/>
          <w:szCs w:val="20"/>
        </w:rPr>
        <w:t>Canadian Charter of Rights and Freedoms</w:t>
      </w:r>
      <w:r w:rsidRPr="00004E5E">
        <w:rPr>
          <w:sz w:val="20"/>
          <w:szCs w:val="20"/>
        </w:rPr>
        <w:t>?</w:t>
      </w:r>
    </w:p>
    <w:p w:rsidR="003329B8" w:rsidRPr="00004E5E" w:rsidRDefault="003329B8" w:rsidP="003329B8">
      <w:pPr>
        <w:ind w:left="720" w:hanging="720"/>
        <w:jc w:val="both"/>
        <w:rPr>
          <w:sz w:val="20"/>
          <w:szCs w:val="20"/>
        </w:rPr>
      </w:pPr>
    </w:p>
    <w:p w:rsidR="003329B8" w:rsidRPr="00004E5E" w:rsidRDefault="003329B8" w:rsidP="003329B8">
      <w:pPr>
        <w:ind w:left="720" w:hanging="720"/>
        <w:jc w:val="both"/>
        <w:rPr>
          <w:sz w:val="20"/>
          <w:szCs w:val="20"/>
        </w:rPr>
      </w:pPr>
      <w:r w:rsidRPr="00004E5E">
        <w:rPr>
          <w:sz w:val="20"/>
          <w:szCs w:val="20"/>
        </w:rPr>
        <w:t>4.</w:t>
      </w:r>
      <w:r w:rsidRPr="00004E5E">
        <w:rPr>
          <w:sz w:val="20"/>
          <w:szCs w:val="20"/>
        </w:rPr>
        <w:tab/>
        <w:t xml:space="preserve">If so, is the infringement a reasonable limit prescribed by law that can be demonstrably justified in a free and democratic society under s. 1 of the </w:t>
      </w:r>
      <w:r w:rsidRPr="00004E5E">
        <w:rPr>
          <w:i/>
          <w:iCs/>
          <w:sz w:val="20"/>
          <w:szCs w:val="20"/>
        </w:rPr>
        <w:t>Canadian Charter of Rights and Freedoms</w:t>
      </w:r>
      <w:r w:rsidRPr="00004E5E">
        <w:rPr>
          <w:sz w:val="20"/>
          <w:szCs w:val="20"/>
        </w:rPr>
        <w:t>?</w:t>
      </w:r>
    </w:p>
    <w:p w:rsidR="003329B8" w:rsidRPr="00004E5E" w:rsidRDefault="003329B8" w:rsidP="003329B8">
      <w:pPr>
        <w:rPr>
          <w:sz w:val="20"/>
          <w:szCs w:val="20"/>
        </w:rPr>
      </w:pPr>
    </w:p>
    <w:p w:rsidR="003329B8" w:rsidRPr="00004E5E" w:rsidRDefault="003329B8" w:rsidP="003329B8">
      <w:pPr>
        <w:ind w:left="720" w:hanging="720"/>
        <w:jc w:val="both"/>
        <w:rPr>
          <w:sz w:val="20"/>
          <w:szCs w:val="20"/>
        </w:rPr>
      </w:pPr>
      <w:r w:rsidRPr="00004E5E">
        <w:rPr>
          <w:sz w:val="20"/>
          <w:szCs w:val="20"/>
        </w:rPr>
        <w:t>5.</w:t>
      </w:r>
      <w:r w:rsidRPr="00004E5E">
        <w:rPr>
          <w:sz w:val="20"/>
          <w:szCs w:val="20"/>
        </w:rPr>
        <w:tab/>
        <w:t>Do ss. 258(1)(</w:t>
      </w:r>
      <w:r w:rsidRPr="00004E5E">
        <w:rPr>
          <w:i/>
          <w:iCs/>
          <w:sz w:val="20"/>
          <w:szCs w:val="20"/>
        </w:rPr>
        <w:t>c</w:t>
      </w:r>
      <w:r w:rsidRPr="00004E5E">
        <w:rPr>
          <w:sz w:val="20"/>
          <w:szCs w:val="20"/>
        </w:rPr>
        <w:t>), 258(1)(</w:t>
      </w:r>
      <w:r w:rsidRPr="00004E5E">
        <w:rPr>
          <w:i/>
          <w:iCs/>
          <w:sz w:val="20"/>
          <w:szCs w:val="20"/>
        </w:rPr>
        <w:t>d</w:t>
      </w:r>
      <w:r w:rsidRPr="00004E5E">
        <w:rPr>
          <w:sz w:val="20"/>
          <w:szCs w:val="20"/>
        </w:rPr>
        <w:t>.01) and 258(1)(</w:t>
      </w:r>
      <w:r w:rsidRPr="00004E5E">
        <w:rPr>
          <w:i/>
          <w:iCs/>
          <w:sz w:val="20"/>
          <w:szCs w:val="20"/>
        </w:rPr>
        <w:t>d</w:t>
      </w:r>
      <w:r w:rsidRPr="00004E5E">
        <w:rPr>
          <w:sz w:val="20"/>
          <w:szCs w:val="20"/>
        </w:rPr>
        <w:t xml:space="preserve">.1) of the </w:t>
      </w:r>
      <w:r w:rsidRPr="00004E5E">
        <w:rPr>
          <w:i/>
          <w:iCs/>
          <w:sz w:val="20"/>
          <w:szCs w:val="20"/>
        </w:rPr>
        <w:t>Criminal Code</w:t>
      </w:r>
      <w:r w:rsidRPr="00004E5E">
        <w:rPr>
          <w:sz w:val="20"/>
          <w:szCs w:val="20"/>
        </w:rPr>
        <w:t>, R.S.C. 1985, c. C-46, infringe s. 11(</w:t>
      </w:r>
      <w:r w:rsidRPr="00004E5E">
        <w:rPr>
          <w:i/>
          <w:iCs/>
          <w:sz w:val="20"/>
          <w:szCs w:val="20"/>
        </w:rPr>
        <w:t>d</w:t>
      </w:r>
      <w:r w:rsidRPr="00004E5E">
        <w:rPr>
          <w:sz w:val="20"/>
          <w:szCs w:val="20"/>
        </w:rPr>
        <w:t xml:space="preserve">) of the </w:t>
      </w:r>
      <w:r w:rsidRPr="00004E5E">
        <w:rPr>
          <w:i/>
          <w:iCs/>
          <w:sz w:val="20"/>
          <w:szCs w:val="20"/>
        </w:rPr>
        <w:t>Canadian Charter of Rights and Freedoms</w:t>
      </w:r>
      <w:r w:rsidRPr="00004E5E">
        <w:rPr>
          <w:sz w:val="20"/>
          <w:szCs w:val="20"/>
        </w:rPr>
        <w:t>?</w:t>
      </w:r>
    </w:p>
    <w:p w:rsidR="003329B8" w:rsidRPr="00004E5E" w:rsidRDefault="003329B8" w:rsidP="003329B8">
      <w:pPr>
        <w:ind w:left="720" w:hanging="720"/>
        <w:jc w:val="both"/>
        <w:rPr>
          <w:sz w:val="20"/>
          <w:szCs w:val="20"/>
        </w:rPr>
      </w:pPr>
    </w:p>
    <w:p w:rsidR="003329B8" w:rsidRPr="00004E5E" w:rsidRDefault="003329B8" w:rsidP="003329B8">
      <w:pPr>
        <w:ind w:left="720" w:hanging="720"/>
        <w:jc w:val="both"/>
        <w:rPr>
          <w:sz w:val="20"/>
          <w:szCs w:val="20"/>
        </w:rPr>
      </w:pPr>
      <w:r w:rsidRPr="00004E5E">
        <w:rPr>
          <w:sz w:val="20"/>
          <w:szCs w:val="20"/>
        </w:rPr>
        <w:t>6.</w:t>
      </w:r>
      <w:r w:rsidRPr="00004E5E">
        <w:rPr>
          <w:sz w:val="20"/>
          <w:szCs w:val="20"/>
        </w:rPr>
        <w:tab/>
        <w:t xml:space="preserve">If so, is the infringement a reasonable limit prescribed by law that can be demonstrably justified in a free and democratic society under s. 1 of the </w:t>
      </w:r>
      <w:r w:rsidRPr="00004E5E">
        <w:rPr>
          <w:i/>
          <w:iCs/>
          <w:sz w:val="20"/>
          <w:szCs w:val="20"/>
        </w:rPr>
        <w:t>Canadian Charter of Rights and Freedoms</w:t>
      </w:r>
      <w:r w:rsidRPr="00004E5E">
        <w:rPr>
          <w:sz w:val="20"/>
          <w:szCs w:val="20"/>
        </w:rPr>
        <w:t>?</w:t>
      </w:r>
    </w:p>
    <w:p w:rsidR="003329B8" w:rsidRPr="00004E5E" w:rsidRDefault="003329B8" w:rsidP="003329B8">
      <w:pPr>
        <w:tabs>
          <w:tab w:val="left" w:pos="-1440"/>
          <w:tab w:val="left" w:pos="-720"/>
        </w:tabs>
        <w:jc w:val="both"/>
        <w:rPr>
          <w:sz w:val="20"/>
          <w:szCs w:val="20"/>
        </w:rPr>
      </w:pPr>
    </w:p>
    <w:p w:rsidR="003329B8" w:rsidRPr="00004E5E" w:rsidRDefault="003329B8" w:rsidP="003329B8">
      <w:pPr>
        <w:tabs>
          <w:tab w:val="left" w:pos="-1440"/>
          <w:tab w:val="left" w:pos="-720"/>
        </w:tabs>
        <w:spacing w:line="-19" w:lineRule="auto"/>
        <w:jc w:val="both"/>
        <w:rPr>
          <w:sz w:val="20"/>
          <w:szCs w:val="20"/>
        </w:rPr>
      </w:pPr>
    </w:p>
    <w:p w:rsidR="003329B8" w:rsidRPr="00004E5E" w:rsidRDefault="00F96E7B" w:rsidP="003329B8">
      <w:pPr>
        <w:tabs>
          <w:tab w:val="left" w:pos="-1440"/>
          <w:tab w:val="left" w:pos="-720"/>
        </w:tabs>
        <w:jc w:val="both"/>
        <w:rPr>
          <w:sz w:val="20"/>
          <w:szCs w:val="20"/>
        </w:rPr>
      </w:pPr>
      <w:r w:rsidRPr="00F96E7B">
        <w:rPr>
          <w:sz w:val="20"/>
          <w:szCs w:val="20"/>
          <w:lang w:val="fr-CA"/>
        </w:rPr>
        <w:pict>
          <v:rect id="_x0000_i1061" style="width:2in;height:1pt" o:hrpct="0" o:hralign="center" o:hrstd="t" o:hrnoshade="t" o:hr="t" fillcolor="black [3213]" stroked="f"/>
        </w:pict>
      </w:r>
    </w:p>
    <w:p w:rsidR="003329B8" w:rsidRPr="00004E5E" w:rsidRDefault="003329B8" w:rsidP="003329B8">
      <w:pPr>
        <w:tabs>
          <w:tab w:val="left" w:pos="-1440"/>
          <w:tab w:val="left" w:pos="-720"/>
        </w:tabs>
        <w:jc w:val="both"/>
        <w:rPr>
          <w:sz w:val="20"/>
          <w:szCs w:val="20"/>
        </w:rPr>
      </w:pPr>
    </w:p>
    <w:p w:rsidR="00AF261F" w:rsidRDefault="00AF261F" w:rsidP="0010587F">
      <w:pPr>
        <w:tabs>
          <w:tab w:val="left" w:pos="-1440"/>
          <w:tab w:val="left" w:pos="-720"/>
        </w:tabs>
        <w:jc w:val="both"/>
        <w:rPr>
          <w:sz w:val="20"/>
          <w:szCs w:val="20"/>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96BD9" w:rsidRPr="0058524F" w:rsidTr="00BA6468">
        <w:tc>
          <w:tcPr>
            <w:tcW w:w="4200" w:type="dxa"/>
            <w:shd w:val="clear" w:color="auto" w:fill="auto"/>
            <w:tcMar>
              <w:left w:w="0" w:type="dxa"/>
              <w:right w:w="0" w:type="dxa"/>
            </w:tcMar>
          </w:tcPr>
          <w:p w:rsidR="00096BD9" w:rsidRPr="00C1697B" w:rsidRDefault="00144D36" w:rsidP="00096BD9">
            <w:pPr>
              <w:rPr>
                <w:b/>
                <w:szCs w:val="24"/>
              </w:rPr>
            </w:pPr>
            <w:r w:rsidRPr="00C1697B">
              <w:rPr>
                <w:b/>
                <w:szCs w:val="24"/>
              </w:rPr>
              <w:lastRenderedPageBreak/>
              <w:t>NOTICES OF DISCONTINUANCE FILED SINCE LAST ISSUE</w:t>
            </w:r>
          </w:p>
        </w:tc>
        <w:tc>
          <w:tcPr>
            <w:tcW w:w="1200" w:type="dxa"/>
            <w:shd w:val="clear" w:color="auto" w:fill="auto"/>
            <w:tcMar>
              <w:left w:w="0" w:type="dxa"/>
              <w:right w:w="0" w:type="dxa"/>
            </w:tcMar>
          </w:tcPr>
          <w:p w:rsidR="00096BD9" w:rsidRPr="00C1697B" w:rsidRDefault="00096BD9" w:rsidP="00096BD9">
            <w:pPr>
              <w:jc w:val="center"/>
              <w:rPr>
                <w:b/>
                <w:szCs w:val="24"/>
              </w:rPr>
            </w:pPr>
          </w:p>
          <w:p w:rsidR="00096BD9" w:rsidRPr="00C1697B" w:rsidRDefault="00096BD9" w:rsidP="00096BD9">
            <w:pPr>
              <w:jc w:val="center"/>
              <w:rPr>
                <w:b/>
                <w:szCs w:val="24"/>
              </w:rPr>
            </w:pPr>
          </w:p>
          <w:p w:rsidR="00096BD9" w:rsidRPr="00C1697B" w:rsidRDefault="00096BD9" w:rsidP="00096BD9">
            <w:pPr>
              <w:jc w:val="center"/>
              <w:rPr>
                <w:b/>
                <w:szCs w:val="24"/>
              </w:rPr>
            </w:pPr>
          </w:p>
        </w:tc>
        <w:tc>
          <w:tcPr>
            <w:tcW w:w="4080" w:type="dxa"/>
            <w:shd w:val="clear" w:color="auto" w:fill="auto"/>
            <w:tcMar>
              <w:left w:w="0" w:type="dxa"/>
              <w:right w:w="0" w:type="dxa"/>
            </w:tcMar>
          </w:tcPr>
          <w:p w:rsidR="00096BD9" w:rsidRPr="00C1697B" w:rsidRDefault="00144D36" w:rsidP="00096BD9">
            <w:pPr>
              <w:rPr>
                <w:b/>
                <w:szCs w:val="24"/>
                <w:lang w:val="fr-CA"/>
              </w:rPr>
            </w:pPr>
            <w:r w:rsidRPr="00C1697B">
              <w:rPr>
                <w:b/>
                <w:szCs w:val="24"/>
                <w:lang w:val="fr-CA"/>
              </w:rPr>
              <w:t>AVIS DE DÉSISTEMENT DÉPOSÉS DEPUIS LA DERNIÈRE PARUTION</w:t>
            </w:r>
          </w:p>
        </w:tc>
      </w:tr>
    </w:tbl>
    <w:p w:rsidR="00096BD9" w:rsidRDefault="00096BD9" w:rsidP="00096BD9">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144D36" w:rsidRPr="00C50A5C" w:rsidTr="00951FF9">
        <w:trPr>
          <w:cantSplit/>
        </w:trPr>
        <w:tc>
          <w:tcPr>
            <w:tcW w:w="4338" w:type="dxa"/>
            <w:shd w:val="clear" w:color="auto" w:fill="auto"/>
          </w:tcPr>
          <w:p w:rsidR="00144D36" w:rsidRPr="00C50A5C" w:rsidRDefault="00144D36" w:rsidP="00951FF9">
            <w:pPr>
              <w:rPr>
                <w:sz w:val="20"/>
                <w:szCs w:val="20"/>
              </w:rPr>
            </w:pPr>
            <w:r>
              <w:rPr>
                <w:sz w:val="20"/>
                <w:szCs w:val="20"/>
              </w:rPr>
              <w:t>20</w:t>
            </w:r>
            <w:r w:rsidRPr="00C50A5C">
              <w:rPr>
                <w:sz w:val="20"/>
                <w:szCs w:val="20"/>
              </w:rPr>
              <w:t>.05.201</w:t>
            </w:r>
            <w:r w:rsidR="00B51BB9">
              <w:rPr>
                <w:sz w:val="20"/>
                <w:szCs w:val="20"/>
              </w:rPr>
              <w:t>1</w:t>
            </w:r>
          </w:p>
          <w:p w:rsidR="00144D36" w:rsidRPr="00C50A5C" w:rsidRDefault="00144D36" w:rsidP="00951FF9">
            <w:pPr>
              <w:rPr>
                <w:sz w:val="20"/>
                <w:szCs w:val="20"/>
              </w:rPr>
            </w:pPr>
          </w:p>
          <w:p w:rsidR="00144D36" w:rsidRDefault="00144D36" w:rsidP="00951FF9">
            <w:pPr>
              <w:rPr>
                <w:b/>
                <w:sz w:val="20"/>
                <w:szCs w:val="20"/>
              </w:rPr>
            </w:pPr>
            <w:r w:rsidRPr="00C50ED4">
              <w:rPr>
                <w:b/>
                <w:sz w:val="20"/>
                <w:szCs w:val="20"/>
              </w:rPr>
              <w:t xml:space="preserve">Mohammed Yusuf and Kathleen </w:t>
            </w:r>
            <w:proofErr w:type="spellStart"/>
            <w:r w:rsidRPr="00C50ED4">
              <w:rPr>
                <w:b/>
                <w:sz w:val="20"/>
                <w:szCs w:val="20"/>
              </w:rPr>
              <w:t>Dunroe</w:t>
            </w:r>
            <w:proofErr w:type="spellEnd"/>
          </w:p>
          <w:p w:rsidR="00144D36" w:rsidRPr="00C1697B" w:rsidRDefault="00144D36" w:rsidP="00951FF9">
            <w:pPr>
              <w:rPr>
                <w:b/>
                <w:sz w:val="20"/>
                <w:szCs w:val="20"/>
              </w:rPr>
            </w:pPr>
          </w:p>
          <w:p w:rsidR="00144D36" w:rsidRPr="00C1697B" w:rsidRDefault="00144D36" w:rsidP="00951FF9">
            <w:pPr>
              <w:rPr>
                <w:b/>
                <w:sz w:val="20"/>
                <w:szCs w:val="20"/>
              </w:rPr>
            </w:pPr>
            <w:r w:rsidRPr="00C1697B">
              <w:rPr>
                <w:b/>
                <w:sz w:val="20"/>
                <w:szCs w:val="20"/>
              </w:rPr>
              <w:tab/>
              <w:t>v. (3</w:t>
            </w:r>
            <w:r>
              <w:rPr>
                <w:b/>
                <w:sz w:val="20"/>
                <w:szCs w:val="20"/>
              </w:rPr>
              <w:t>4185</w:t>
            </w:r>
            <w:r w:rsidRPr="00C1697B">
              <w:rPr>
                <w:b/>
                <w:sz w:val="20"/>
                <w:szCs w:val="20"/>
              </w:rPr>
              <w:t>)</w:t>
            </w:r>
          </w:p>
          <w:p w:rsidR="00144D36" w:rsidRPr="00C1697B" w:rsidRDefault="00144D36" w:rsidP="00951FF9">
            <w:pPr>
              <w:rPr>
                <w:b/>
                <w:sz w:val="20"/>
                <w:szCs w:val="20"/>
              </w:rPr>
            </w:pPr>
          </w:p>
          <w:p w:rsidR="00144D36" w:rsidRPr="00C1697B" w:rsidRDefault="00144D36" w:rsidP="00951FF9">
            <w:pPr>
              <w:rPr>
                <w:b/>
                <w:sz w:val="20"/>
                <w:szCs w:val="20"/>
              </w:rPr>
            </w:pPr>
            <w:r>
              <w:rPr>
                <w:b/>
                <w:sz w:val="20"/>
                <w:szCs w:val="20"/>
              </w:rPr>
              <w:t>W</w:t>
            </w:r>
            <w:r w:rsidRPr="00C50A5C">
              <w:rPr>
                <w:b/>
                <w:sz w:val="20"/>
                <w:szCs w:val="20"/>
              </w:rPr>
              <w:t>e</w:t>
            </w:r>
            <w:r>
              <w:rPr>
                <w:b/>
                <w:sz w:val="20"/>
                <w:szCs w:val="20"/>
              </w:rPr>
              <w:t>ste</w:t>
            </w:r>
            <w:r w:rsidRPr="00C50A5C">
              <w:rPr>
                <w:b/>
                <w:sz w:val="20"/>
                <w:szCs w:val="20"/>
              </w:rPr>
              <w:t>r</w:t>
            </w:r>
            <w:r>
              <w:rPr>
                <w:b/>
                <w:sz w:val="20"/>
                <w:szCs w:val="20"/>
              </w:rPr>
              <w:t>n Hom</w:t>
            </w:r>
            <w:r w:rsidRPr="00C50A5C">
              <w:rPr>
                <w:b/>
                <w:sz w:val="20"/>
                <w:szCs w:val="20"/>
              </w:rPr>
              <w:t>es</w:t>
            </w:r>
            <w:r>
              <w:rPr>
                <w:b/>
                <w:sz w:val="20"/>
                <w:szCs w:val="20"/>
              </w:rPr>
              <w:t xml:space="preserve"> &amp; Management Ltd</w:t>
            </w:r>
            <w:r w:rsidRPr="00C50A5C">
              <w:rPr>
                <w:b/>
                <w:sz w:val="20"/>
                <w:szCs w:val="20"/>
              </w:rPr>
              <w:t xml:space="preserve"> (</w:t>
            </w:r>
            <w:r>
              <w:rPr>
                <w:b/>
                <w:sz w:val="20"/>
                <w:szCs w:val="20"/>
              </w:rPr>
              <w:t>B.C.</w:t>
            </w:r>
            <w:r w:rsidRPr="00C50A5C">
              <w:rPr>
                <w:b/>
                <w:sz w:val="20"/>
                <w:szCs w:val="20"/>
              </w:rPr>
              <w:t>)</w:t>
            </w:r>
          </w:p>
          <w:p w:rsidR="00144D36" w:rsidRPr="00C50A5C" w:rsidRDefault="00144D36" w:rsidP="00951FF9">
            <w:pPr>
              <w:rPr>
                <w:sz w:val="20"/>
                <w:szCs w:val="20"/>
              </w:rPr>
            </w:pPr>
          </w:p>
          <w:p w:rsidR="00144D36" w:rsidRPr="00C50A5C" w:rsidRDefault="00144D36" w:rsidP="00951FF9">
            <w:pPr>
              <w:rPr>
                <w:sz w:val="20"/>
                <w:szCs w:val="20"/>
              </w:rPr>
            </w:pPr>
            <w:r w:rsidRPr="00C50A5C">
              <w:rPr>
                <w:sz w:val="20"/>
                <w:szCs w:val="20"/>
              </w:rPr>
              <w:t>(By Leave)</w:t>
            </w:r>
          </w:p>
          <w:p w:rsidR="00144D36" w:rsidRPr="00C50A5C" w:rsidRDefault="00144D36" w:rsidP="00951FF9">
            <w:pPr>
              <w:rPr>
                <w:sz w:val="20"/>
                <w:szCs w:val="20"/>
              </w:rPr>
            </w:pPr>
          </w:p>
          <w:p w:rsidR="00144D36" w:rsidRPr="00C50A5C" w:rsidRDefault="00F96E7B" w:rsidP="00951FF9">
            <w:pPr>
              <w:rPr>
                <w:sz w:val="20"/>
                <w:szCs w:val="20"/>
                <w:lang w:val="fr-CA"/>
              </w:rPr>
            </w:pPr>
            <w:r w:rsidRPr="00F96E7B">
              <w:rPr>
                <w:sz w:val="20"/>
                <w:szCs w:val="20"/>
                <w:lang w:val="fr-CA"/>
              </w:rPr>
              <w:pict>
                <v:rect id="_x0000_i1064" style="width:108pt;height:1pt" o:hrpct="0" o:hralign="center" o:hrstd="t" o:hrnoshade="t" o:hr="t" fillcolor="black [3213]" stroked="f"/>
              </w:pict>
            </w:r>
          </w:p>
        </w:tc>
        <w:tc>
          <w:tcPr>
            <w:tcW w:w="1080" w:type="dxa"/>
            <w:shd w:val="clear" w:color="auto" w:fill="auto"/>
          </w:tcPr>
          <w:p w:rsidR="00144D36" w:rsidRDefault="00144D36" w:rsidP="00951FF9">
            <w:pPr>
              <w:jc w:val="center"/>
              <w:rPr>
                <w:sz w:val="20"/>
                <w:szCs w:val="20"/>
                <w:lang w:val="fr-CA"/>
              </w:rPr>
            </w:pPr>
          </w:p>
          <w:p w:rsidR="00144D36" w:rsidRDefault="00144D36" w:rsidP="00951FF9">
            <w:pPr>
              <w:jc w:val="center"/>
              <w:rPr>
                <w:sz w:val="20"/>
                <w:szCs w:val="20"/>
                <w:lang w:val="fr-CA"/>
              </w:rPr>
            </w:pPr>
          </w:p>
          <w:p w:rsidR="00144D36" w:rsidRDefault="00144D36" w:rsidP="00951FF9">
            <w:pPr>
              <w:jc w:val="center"/>
              <w:rPr>
                <w:sz w:val="20"/>
                <w:szCs w:val="20"/>
                <w:lang w:val="fr-CA"/>
              </w:rPr>
            </w:pPr>
          </w:p>
          <w:p w:rsidR="00144D36" w:rsidRDefault="00144D36" w:rsidP="00951FF9">
            <w:pPr>
              <w:jc w:val="center"/>
              <w:rPr>
                <w:sz w:val="20"/>
                <w:szCs w:val="20"/>
                <w:lang w:val="fr-CA"/>
              </w:rPr>
            </w:pPr>
          </w:p>
          <w:p w:rsidR="00144D36" w:rsidRDefault="00144D36" w:rsidP="00951FF9">
            <w:pPr>
              <w:jc w:val="center"/>
              <w:rPr>
                <w:sz w:val="20"/>
                <w:szCs w:val="20"/>
                <w:lang w:val="fr-CA"/>
              </w:rPr>
            </w:pPr>
          </w:p>
          <w:p w:rsidR="00144D36" w:rsidRDefault="00144D36" w:rsidP="00951FF9">
            <w:pPr>
              <w:jc w:val="center"/>
              <w:rPr>
                <w:sz w:val="20"/>
                <w:szCs w:val="20"/>
                <w:lang w:val="fr-CA"/>
              </w:rPr>
            </w:pPr>
          </w:p>
          <w:p w:rsidR="00144D36" w:rsidRDefault="00144D36" w:rsidP="00951FF9">
            <w:pPr>
              <w:jc w:val="center"/>
              <w:rPr>
                <w:sz w:val="20"/>
                <w:szCs w:val="20"/>
                <w:lang w:val="fr-CA"/>
              </w:rPr>
            </w:pPr>
          </w:p>
          <w:p w:rsidR="00144D36" w:rsidRDefault="00144D36" w:rsidP="00951FF9">
            <w:pPr>
              <w:jc w:val="center"/>
              <w:rPr>
                <w:sz w:val="20"/>
                <w:szCs w:val="20"/>
                <w:lang w:val="fr-CA"/>
              </w:rPr>
            </w:pPr>
          </w:p>
          <w:p w:rsidR="00144D36" w:rsidRDefault="00144D36" w:rsidP="00951FF9">
            <w:pPr>
              <w:jc w:val="center"/>
              <w:rPr>
                <w:sz w:val="20"/>
                <w:szCs w:val="20"/>
                <w:lang w:val="fr-CA"/>
              </w:rPr>
            </w:pPr>
          </w:p>
          <w:p w:rsidR="00144D36" w:rsidRDefault="00144D36" w:rsidP="00951FF9">
            <w:pPr>
              <w:jc w:val="center"/>
              <w:rPr>
                <w:sz w:val="20"/>
                <w:szCs w:val="20"/>
                <w:lang w:val="fr-CA"/>
              </w:rPr>
            </w:pPr>
          </w:p>
          <w:p w:rsidR="00144D36" w:rsidRDefault="00144D36" w:rsidP="00951FF9">
            <w:pPr>
              <w:jc w:val="center"/>
              <w:rPr>
                <w:sz w:val="20"/>
                <w:szCs w:val="20"/>
                <w:lang w:val="fr-CA"/>
              </w:rPr>
            </w:pPr>
          </w:p>
          <w:p w:rsidR="00144D36" w:rsidRPr="00C50A5C" w:rsidRDefault="00144D36" w:rsidP="00951FF9">
            <w:pPr>
              <w:jc w:val="center"/>
              <w:rPr>
                <w:sz w:val="20"/>
                <w:szCs w:val="20"/>
                <w:lang w:val="fr-CA"/>
              </w:rPr>
            </w:pPr>
          </w:p>
        </w:tc>
        <w:tc>
          <w:tcPr>
            <w:tcW w:w="4417" w:type="dxa"/>
            <w:shd w:val="clear" w:color="auto" w:fill="auto"/>
          </w:tcPr>
          <w:p w:rsidR="00144D36" w:rsidRPr="00C50A5C" w:rsidRDefault="00144D36" w:rsidP="00951FF9">
            <w:pPr>
              <w:rPr>
                <w:sz w:val="20"/>
                <w:szCs w:val="20"/>
                <w:lang w:val="fr-CA"/>
              </w:rPr>
            </w:pPr>
          </w:p>
        </w:tc>
      </w:tr>
    </w:tbl>
    <w:p w:rsidR="00144D36" w:rsidRPr="00C50A5C" w:rsidRDefault="00144D36" w:rsidP="00096BD9">
      <w:pPr>
        <w:rPr>
          <w:sz w:val="20"/>
          <w:szCs w:val="20"/>
          <w:lang w:val="fr-CA"/>
        </w:rPr>
      </w:pPr>
    </w:p>
    <w:p w:rsidR="00096BD9" w:rsidRPr="00C50A5C" w:rsidRDefault="00096BD9" w:rsidP="00096BD9">
      <w:pPr>
        <w:rPr>
          <w:b/>
          <w:sz w:val="20"/>
          <w:szCs w:val="20"/>
        </w:rPr>
      </w:pPr>
    </w:p>
    <w:p w:rsidR="00096BD9" w:rsidRPr="00C50A5C" w:rsidRDefault="00096BD9" w:rsidP="00096BD9">
      <w:pPr>
        <w:rPr>
          <w:b/>
          <w:sz w:val="20"/>
          <w:szCs w:val="20"/>
        </w:rPr>
      </w:pPr>
    </w:p>
    <w:p w:rsidR="00096BD9" w:rsidRPr="00C50A5C" w:rsidRDefault="00096BD9" w:rsidP="00096BD9">
      <w:pPr>
        <w:rPr>
          <w:b/>
          <w:sz w:val="20"/>
          <w:szCs w:val="20"/>
        </w:rPr>
      </w:pPr>
    </w:p>
    <w:p w:rsidR="00096BD9" w:rsidRPr="00C50A5C" w:rsidRDefault="00096BD9" w:rsidP="00096BD9">
      <w:pPr>
        <w:rPr>
          <w:b/>
          <w:sz w:val="20"/>
          <w:szCs w:val="20"/>
        </w:rPr>
      </w:pPr>
    </w:p>
    <w:p w:rsidR="00802863" w:rsidRPr="00C50A5C" w:rsidRDefault="00802863" w:rsidP="00831CA9">
      <w:pPr>
        <w:jc w:val="both"/>
        <w:rPr>
          <w:sz w:val="20"/>
          <w:szCs w:val="20"/>
        </w:rPr>
        <w:sectPr w:rsidR="00802863" w:rsidRPr="00C50A5C" w:rsidSect="00096BD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p w:rsidR="00924065" w:rsidRPr="00DE5525" w:rsidRDefault="00F96E7B"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40"/>
      <w:footerReference w:type="default" r:id="rId4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E70" w:rsidRDefault="00BE5E70" w:rsidP="00A87207">
      <w:r>
        <w:separator/>
      </w:r>
    </w:p>
  </w:endnote>
  <w:endnote w:type="continuationSeparator" w:id="0">
    <w:p w:rsidR="00BE5E70" w:rsidRDefault="00BE5E70"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F96E7B">
    <w:pPr>
      <w:pStyle w:val="Footer"/>
      <w:rPr>
        <w:lang w:val="fr-CA"/>
      </w:rPr>
    </w:pPr>
    <w:r w:rsidRPr="00F96E7B">
      <w:rPr>
        <w:lang w:val="fr-CA"/>
      </w:rPr>
      <w:pict>
        <v:rect id="_x0000_i1051" style="width:480.95pt;height:1pt" o:hralign="center" o:hrstd="t" o:hrnoshade="t" o:hr="t" fillcolor="black [3213]" stroked="f"/>
      </w:pict>
    </w:r>
  </w:p>
  <w:p w:rsidR="00BE5E70" w:rsidRDefault="00BE5E70" w:rsidP="00245129">
    <w:pPr>
      <w:tabs>
        <w:tab w:val="center" w:pos="4680"/>
      </w:tabs>
    </w:pPr>
    <w:r>
      <w:tab/>
    </w:r>
    <w:r w:rsidRPr="0009648D">
      <w:t xml:space="preserve">- </w:t>
    </w:r>
    <w:fldSimple w:instr=" PAGE   \* MERGEFORMAT ">
      <w:r w:rsidR="00714880">
        <w:rPr>
          <w:noProof/>
        </w:rPr>
        <w:t>870</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E5E70"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E5E70" w:rsidRDefault="00BE5E70">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F96E7B" w:rsidP="00755F22">
    <w:pPr>
      <w:tabs>
        <w:tab w:val="left" w:pos="-1440"/>
        <w:tab w:val="left" w:pos="-720"/>
      </w:tabs>
    </w:pPr>
    <w:r>
      <w:pict>
        <v:rect id="_x0000_i1062" style="width:480.95pt;height:1pt" o:hralign="center" o:hrstd="t" o:hrnoshade="t" o:hr="t" fillcolor="black [3213]" stroked="f"/>
      </w:pict>
    </w:r>
  </w:p>
  <w:p w:rsidR="00BE5E70" w:rsidRDefault="00BE5E70" w:rsidP="00EB2B90">
    <w:pPr>
      <w:tabs>
        <w:tab w:val="center" w:pos="4680"/>
      </w:tabs>
    </w:pPr>
    <w:r>
      <w:tab/>
      <w:t xml:space="preserve">- </w:t>
    </w:r>
    <w:fldSimple w:instr=" PAGE   \* MERGEFORMAT ">
      <w:r w:rsidR="00714880">
        <w:rPr>
          <w:noProof/>
        </w:rPr>
        <w:t>883</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F96E7B" w:rsidP="00EB2B90">
    <w:pPr>
      <w:tabs>
        <w:tab w:val="center" w:pos="4680"/>
      </w:tabs>
    </w:pPr>
    <w:r>
      <w:pict>
        <v:rect id="_x0000_i1063" style="width:480.95pt;height:1pt" o:hralign="center" o:hrstd="t" o:hrnoshade="t" o:hr="t" fillcolor="black [3213]" stroked="f"/>
      </w:pict>
    </w:r>
  </w:p>
  <w:p w:rsidR="00BE5E70" w:rsidRPr="0031432F" w:rsidRDefault="00BE5E70" w:rsidP="00EB2B90">
    <w:pPr>
      <w:tabs>
        <w:tab w:val="center" w:pos="4680"/>
      </w:tabs>
    </w:pPr>
    <w:r>
      <w:tab/>
      <w:t xml:space="preserve">- </w:t>
    </w:r>
    <w:fldSimple w:instr=" PAGE   \* MERGEFORMAT ">
      <w:r w:rsidR="00714880">
        <w:rPr>
          <w:noProof/>
        </w:rPr>
        <w:t>875</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E5E70"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E5E70" w:rsidRDefault="00BE5E70">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Pr="00D07A38" w:rsidRDefault="00F96E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5" style="width:480.95pt;height:1pt" o:hralign="center" o:hrstd="t" o:hrnoshade="t" o:hr="t" fillcolor="black [3213]" stroked="f"/>
      </w:pict>
    </w:r>
  </w:p>
  <w:p w:rsidR="00BE5E70" w:rsidRPr="00D07A38" w:rsidRDefault="00BE5E70" w:rsidP="00096BD9">
    <w:pPr>
      <w:tabs>
        <w:tab w:val="center" w:pos="4680"/>
      </w:tabs>
    </w:pPr>
    <w:r w:rsidRPr="00D07A38">
      <w:tab/>
      <w:t xml:space="preserve">- </w:t>
    </w:r>
    <w:fldSimple w:instr=" PAGE   \* MERGEFORMAT ">
      <w:r>
        <w:rPr>
          <w:noProof/>
        </w:rPr>
        <w:t>885</w:t>
      </w:r>
    </w:fldSimple>
    <w:r w:rsidRPr="00D07A38">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F96E7B" w:rsidP="00096BD9">
    <w:pPr>
      <w:tabs>
        <w:tab w:val="center" w:pos="4680"/>
      </w:tabs>
    </w:pPr>
    <w:r>
      <w:pict>
        <v:rect id="_x0000_i1066" style="width:480.95pt;height:1pt" o:hralign="center" o:hrstd="t" o:hrnoshade="t" o:hr="t" fillcolor="black [3213]" stroked="f"/>
      </w:pict>
    </w:r>
  </w:p>
  <w:p w:rsidR="00BE5E70" w:rsidRDefault="00BE5E70" w:rsidP="00096BD9">
    <w:pPr>
      <w:tabs>
        <w:tab w:val="center" w:pos="4680"/>
      </w:tabs>
    </w:pPr>
    <w:r>
      <w:tab/>
      <w:t xml:space="preserve">- </w:t>
    </w:r>
    <w:fldSimple w:instr=" PAGE   \* MERGEFORMAT ">
      <w:r w:rsidR="00714880">
        <w:rPr>
          <w:noProof/>
        </w:rPr>
        <w:t>884</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Pr="00924065" w:rsidRDefault="00BE5E70"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F96E7B" w:rsidP="00A87207">
    <w:pPr>
      <w:pStyle w:val="Footer"/>
    </w:pPr>
    <w:r>
      <w:pict>
        <v:rect id="_x0000_i1039" style="width:480.95pt;height:1pt" o:hralign="center" o:hrstd="t" o:hrnoshade="t" o:hr="t" fillcolor="black [3213]" stroked="f"/>
      </w:pict>
    </w:r>
  </w:p>
  <w:p w:rsidR="00BE5E70" w:rsidRPr="00B7374B" w:rsidRDefault="00BE5E70" w:rsidP="00B7374B">
    <w:pPr>
      <w:tabs>
        <w:tab w:val="center" w:pos="4680"/>
      </w:tabs>
      <w:rPr>
        <w:szCs w:val="24"/>
      </w:rPr>
    </w:pPr>
    <w:r w:rsidRPr="00954D22">
      <w:rPr>
        <w:szCs w:val="24"/>
      </w:rPr>
      <w:tab/>
      <w:t xml:space="preserve">- </w:t>
    </w:r>
    <w:r w:rsidR="00F96E7B" w:rsidRPr="00954D22">
      <w:rPr>
        <w:szCs w:val="24"/>
      </w:rPr>
      <w:fldChar w:fldCharType="begin"/>
    </w:r>
    <w:r w:rsidRPr="00954D22">
      <w:rPr>
        <w:szCs w:val="24"/>
      </w:rPr>
      <w:instrText xml:space="preserve"> PAGE   \* MERGEFORMAT </w:instrText>
    </w:r>
    <w:r w:rsidR="00F96E7B" w:rsidRPr="00954D22">
      <w:rPr>
        <w:szCs w:val="24"/>
      </w:rPr>
      <w:fldChar w:fldCharType="separate"/>
    </w:r>
    <w:r w:rsidR="00714880">
      <w:rPr>
        <w:noProof/>
        <w:szCs w:val="24"/>
      </w:rPr>
      <w:t>868</w:t>
    </w:r>
    <w:r w:rsidR="00F96E7B"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F96E7B" w:rsidP="00755F22">
    <w:pPr>
      <w:tabs>
        <w:tab w:val="left" w:pos="-1440"/>
        <w:tab w:val="left" w:pos="-720"/>
      </w:tabs>
    </w:pPr>
    <w:r>
      <w:pict>
        <v:rect id="_x0000_i1040" style="width:480.95pt;height:1pt" o:hralign="center" o:hrstd="t" o:hrnoshade="t" o:hr="t" fillcolor="black [3213]" stroked="f"/>
      </w:pict>
    </w:r>
  </w:p>
  <w:p w:rsidR="00BE5E70" w:rsidRPr="00954D22" w:rsidRDefault="00BE5E70" w:rsidP="00B7374B">
    <w:pPr>
      <w:tabs>
        <w:tab w:val="center" w:pos="4680"/>
      </w:tabs>
      <w:rPr>
        <w:szCs w:val="24"/>
      </w:rPr>
    </w:pPr>
    <w:r w:rsidRPr="00954D22">
      <w:rPr>
        <w:szCs w:val="24"/>
      </w:rPr>
      <w:tab/>
      <w:t xml:space="preserve">- </w:t>
    </w:r>
    <w:r w:rsidR="00F96E7B">
      <w:rPr>
        <w:szCs w:val="24"/>
      </w:rPr>
      <w:fldChar w:fldCharType="begin"/>
    </w:r>
    <w:r>
      <w:rPr>
        <w:szCs w:val="24"/>
      </w:rPr>
      <w:instrText xml:space="preserve"> PAGE   \* MERGEFORMAT </w:instrText>
    </w:r>
    <w:r w:rsidR="00F96E7B">
      <w:rPr>
        <w:szCs w:val="24"/>
      </w:rPr>
      <w:fldChar w:fldCharType="separate"/>
    </w:r>
    <w:r w:rsidR="00714880">
      <w:rPr>
        <w:noProof/>
        <w:szCs w:val="24"/>
      </w:rPr>
      <w:t>866</w:t>
    </w:r>
    <w:r w:rsidR="00F96E7B">
      <w:rPr>
        <w:szCs w:val="24"/>
      </w:rPr>
      <w:fldChar w:fldCharType="end"/>
    </w:r>
    <w:r w:rsidRPr="00954D22">
      <w:rPr>
        <w:szCs w:val="24"/>
      </w:rPr>
      <w:t xml:space="preserve"> -</w:t>
    </w:r>
  </w:p>
  <w:p w:rsidR="00BE5E70" w:rsidRDefault="00BE5E7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F96E7B" w:rsidP="00A87207">
    <w:pPr>
      <w:pStyle w:val="Footer"/>
    </w:pPr>
    <w:r>
      <w:pict>
        <v:rect id="_x0000_i1042" style="width:480.95pt;height:1pt" o:hralign="center" o:hrstd="t" o:hrnoshade="t" o:hr="t" fillcolor="black [3213]" stroked="f"/>
      </w:pict>
    </w:r>
  </w:p>
  <w:p w:rsidR="00BE5E70" w:rsidRPr="00B7374B" w:rsidRDefault="00BE5E70" w:rsidP="00B7374B">
    <w:pPr>
      <w:tabs>
        <w:tab w:val="center" w:pos="4680"/>
      </w:tabs>
      <w:rPr>
        <w:szCs w:val="24"/>
      </w:rPr>
    </w:pPr>
    <w:r w:rsidRPr="00954D22">
      <w:rPr>
        <w:szCs w:val="24"/>
      </w:rPr>
      <w:tab/>
      <w:t xml:space="preserve">- </w:t>
    </w:r>
    <w:r w:rsidR="00F96E7B" w:rsidRPr="00954D22">
      <w:rPr>
        <w:szCs w:val="24"/>
      </w:rPr>
      <w:fldChar w:fldCharType="begin"/>
    </w:r>
    <w:r w:rsidRPr="00954D22">
      <w:rPr>
        <w:szCs w:val="24"/>
      </w:rPr>
      <w:instrText xml:space="preserve"> PAGE   \* MERGEFORMAT </w:instrText>
    </w:r>
    <w:r w:rsidR="00F96E7B" w:rsidRPr="00954D22">
      <w:rPr>
        <w:szCs w:val="24"/>
      </w:rPr>
      <w:fldChar w:fldCharType="separate"/>
    </w:r>
    <w:r>
      <w:rPr>
        <w:noProof/>
        <w:szCs w:val="24"/>
      </w:rPr>
      <w:t>870</w:t>
    </w:r>
    <w:r w:rsidR="00F96E7B"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F96E7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BE5E70" w:rsidRPr="00954D22" w:rsidRDefault="00BE5E70" w:rsidP="00B7374B">
    <w:pPr>
      <w:tabs>
        <w:tab w:val="center" w:pos="4680"/>
      </w:tabs>
      <w:rPr>
        <w:szCs w:val="24"/>
      </w:rPr>
    </w:pPr>
    <w:r w:rsidRPr="00954D22">
      <w:rPr>
        <w:szCs w:val="24"/>
      </w:rPr>
      <w:tab/>
      <w:t xml:space="preserve">- </w:t>
    </w:r>
    <w:r w:rsidR="00F96E7B" w:rsidRPr="00954D22">
      <w:rPr>
        <w:szCs w:val="24"/>
      </w:rPr>
      <w:fldChar w:fldCharType="begin"/>
    </w:r>
    <w:r w:rsidRPr="00954D22">
      <w:rPr>
        <w:szCs w:val="24"/>
      </w:rPr>
      <w:instrText xml:space="preserve"> PAGE   \* MERGEFORMAT </w:instrText>
    </w:r>
    <w:r w:rsidR="00F96E7B" w:rsidRPr="00954D22">
      <w:rPr>
        <w:szCs w:val="24"/>
      </w:rPr>
      <w:fldChar w:fldCharType="separate"/>
    </w:r>
    <w:r w:rsidR="00714880">
      <w:rPr>
        <w:noProof/>
        <w:szCs w:val="24"/>
      </w:rPr>
      <w:t>869</w:t>
    </w:r>
    <w:r w:rsidR="00F96E7B"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E5E70"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E5E70" w:rsidRDefault="00BE5E70">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F96E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6E7B">
      <w:rPr>
        <w:lang w:val="fr-CA"/>
      </w:rPr>
      <w:pict>
        <v:rect id="_x0000_i1050" style="width:480.95pt;height:1pt" o:hralign="center" o:hrstd="t" o:hrnoshade="t" o:hr="t" fillcolor="black [3213]" stroked="f"/>
      </w:pict>
    </w:r>
  </w:p>
  <w:p w:rsidR="00BE5E70" w:rsidRPr="0009648D" w:rsidRDefault="00BE5E70" w:rsidP="00ED7E83">
    <w:pPr>
      <w:tabs>
        <w:tab w:val="center" w:pos="4680"/>
      </w:tabs>
    </w:pPr>
    <w:r>
      <w:tab/>
    </w:r>
    <w:r w:rsidRPr="0009648D">
      <w:t xml:space="preserve">- </w:t>
    </w:r>
    <w:fldSimple w:instr=" PAGE   \* MERGEFORMAT ">
      <w:r w:rsidR="00714880">
        <w:rPr>
          <w:noProof/>
        </w:rPr>
        <w:t>874</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E70" w:rsidRDefault="00BE5E70" w:rsidP="00A87207">
      <w:r>
        <w:separator/>
      </w:r>
    </w:p>
  </w:footnote>
  <w:footnote w:type="continuationSeparator" w:id="0">
    <w:p w:rsidR="00BE5E70" w:rsidRDefault="00BE5E70"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BE5E70">
      <w:tc>
        <w:tcPr>
          <w:tcW w:w="4230" w:type="dxa"/>
          <w:tcMar>
            <w:left w:w="0" w:type="dxa"/>
            <w:right w:w="0" w:type="dxa"/>
          </w:tcMar>
        </w:tcPr>
        <w:p w:rsidR="00BE5E70" w:rsidRDefault="00BE5E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E5E70" w:rsidRDefault="00BE5E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E5E70" w:rsidRDefault="00BE5E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E5E70">
      <w:trPr>
        <w:gridAfter w:val="2"/>
        <w:wAfter w:w="5250" w:type="dxa"/>
      </w:trPr>
      <w:tc>
        <w:tcPr>
          <w:tcW w:w="4230" w:type="dxa"/>
          <w:tcMar>
            <w:left w:w="0" w:type="dxa"/>
            <w:right w:w="0" w:type="dxa"/>
          </w:tcMar>
        </w:tcPr>
        <w:p w:rsidR="00BE5E70"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E5E70"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BE5E70" w:rsidRPr="00755F22" w:rsidTr="00245129">
      <w:tc>
        <w:tcPr>
          <w:tcW w:w="4230" w:type="dxa"/>
          <w:tcMar>
            <w:left w:w="0" w:type="dxa"/>
            <w:right w:w="0" w:type="dxa"/>
          </w:tcMar>
        </w:tcPr>
        <w:p w:rsidR="00BE5E70" w:rsidRPr="00755F22" w:rsidRDefault="00BE5E70" w:rsidP="00831CA9">
          <w:pPr>
            <w:keepNext/>
            <w:keepLines/>
            <w:rPr>
              <w:sz w:val="20"/>
              <w:szCs w:val="20"/>
            </w:rPr>
          </w:pPr>
          <w:r w:rsidRPr="00755F22">
            <w:rPr>
              <w:sz w:val="20"/>
              <w:szCs w:val="20"/>
            </w:rPr>
            <w:t>MOTIONS</w:t>
          </w:r>
        </w:p>
      </w:tc>
      <w:tc>
        <w:tcPr>
          <w:tcW w:w="1170" w:type="dxa"/>
          <w:tcMar>
            <w:left w:w="0" w:type="dxa"/>
            <w:right w:w="0" w:type="dxa"/>
          </w:tcMar>
        </w:tcPr>
        <w:p w:rsidR="00BE5E70" w:rsidRPr="00755F22" w:rsidRDefault="00BE5E70" w:rsidP="00831CA9">
          <w:pPr>
            <w:keepLines/>
            <w:jc w:val="center"/>
            <w:rPr>
              <w:sz w:val="20"/>
              <w:szCs w:val="20"/>
            </w:rPr>
          </w:pPr>
        </w:p>
        <w:p w:rsidR="00BE5E70" w:rsidRPr="00755F22" w:rsidRDefault="00BE5E70" w:rsidP="00831CA9">
          <w:pPr>
            <w:keepLines/>
            <w:tabs>
              <w:tab w:val="left" w:pos="-1440"/>
              <w:tab w:val="left" w:pos="-720"/>
            </w:tabs>
            <w:jc w:val="center"/>
            <w:rPr>
              <w:sz w:val="20"/>
              <w:szCs w:val="20"/>
            </w:rPr>
          </w:pPr>
        </w:p>
      </w:tc>
      <w:tc>
        <w:tcPr>
          <w:tcW w:w="4080" w:type="dxa"/>
          <w:tcMar>
            <w:left w:w="0" w:type="dxa"/>
            <w:right w:w="0" w:type="dxa"/>
          </w:tcMar>
        </w:tcPr>
        <w:p w:rsidR="00BE5E70" w:rsidRPr="00BA6468" w:rsidRDefault="00BE5E70" w:rsidP="00BA6468">
          <w:pPr>
            <w:keepLines/>
            <w:rPr>
              <w:sz w:val="20"/>
              <w:szCs w:val="20"/>
              <w:lang w:val="fr-CA"/>
            </w:rPr>
          </w:pPr>
          <w:r w:rsidRPr="00BA6468">
            <w:rPr>
              <w:sz w:val="20"/>
              <w:szCs w:val="20"/>
              <w:lang w:val="fr-CA"/>
            </w:rPr>
            <w:t>REQUÊTES</w:t>
          </w:r>
        </w:p>
      </w:tc>
    </w:tr>
  </w:tbl>
  <w:p w:rsidR="00BE5E70" w:rsidRDefault="00BE5E70"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E5E70" w:rsidRPr="00171C3E">
      <w:tc>
        <w:tcPr>
          <w:tcW w:w="4200" w:type="dxa"/>
          <w:tcMar>
            <w:left w:w="0" w:type="dxa"/>
            <w:right w:w="0" w:type="dxa"/>
          </w:tcMar>
        </w:tcPr>
        <w:p w:rsidR="00BE5E70" w:rsidRDefault="00BE5E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BE5E70" w:rsidRDefault="00BE5E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BE5E70" w:rsidRPr="00D07A38" w:rsidRDefault="00BE5E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D07A38">
            <w:rPr>
              <w:b/>
              <w:lang w:val="fr-CA"/>
            </w:rPr>
            <w:t>AVIS DE RETRAIT DE L’INTERVENTION  DÉPOSÉ DEPUIS LA DERNIÈRE PARUTION</w:t>
          </w:r>
        </w:p>
        <w:p w:rsidR="00BE5E70" w:rsidRPr="00D07A38"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E5E70" w:rsidRPr="00D07A38"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p w:rsidR="00BE5E70" w:rsidRPr="00D07A38"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E5E70" w:rsidRPr="00D07A38"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E5E70" w:rsidRPr="00171C3E" w:rsidTr="00245129">
      <w:tc>
        <w:tcPr>
          <w:tcW w:w="4200" w:type="dxa"/>
          <w:tcMar>
            <w:left w:w="0" w:type="dxa"/>
            <w:right w:w="0" w:type="dxa"/>
          </w:tcMar>
        </w:tcPr>
        <w:p w:rsidR="00BE5E70" w:rsidRPr="00096BD9" w:rsidRDefault="00BE5E70" w:rsidP="00245129">
          <w:pPr>
            <w:keepNext/>
            <w:keepLines/>
            <w:tabs>
              <w:tab w:val="left" w:pos="-1440"/>
              <w:tab w:val="left" w:pos="-720"/>
            </w:tabs>
            <w:rPr>
              <w:sz w:val="20"/>
              <w:szCs w:val="20"/>
            </w:rPr>
          </w:pPr>
          <w:r w:rsidRPr="00096BD9">
            <w:rPr>
              <w:sz w:val="20"/>
              <w:szCs w:val="20"/>
            </w:rPr>
            <w:t>NOTICE OF WITHDRAWAL OF INTERVENTION FILED SINCE LAST ISSUE</w:t>
          </w:r>
        </w:p>
      </w:tc>
      <w:tc>
        <w:tcPr>
          <w:tcW w:w="1200" w:type="dxa"/>
          <w:tcMar>
            <w:left w:w="0" w:type="dxa"/>
            <w:right w:w="0" w:type="dxa"/>
          </w:tcMar>
        </w:tcPr>
        <w:p w:rsidR="00BE5E70" w:rsidRPr="00096BD9" w:rsidRDefault="00BE5E70" w:rsidP="00096BD9">
          <w:pPr>
            <w:keepNext/>
            <w:keepLines/>
            <w:tabs>
              <w:tab w:val="left" w:pos="-1440"/>
              <w:tab w:val="left" w:pos="-720"/>
            </w:tabs>
            <w:jc w:val="center"/>
            <w:rPr>
              <w:sz w:val="20"/>
              <w:szCs w:val="20"/>
            </w:rPr>
          </w:pPr>
        </w:p>
        <w:p w:rsidR="00BE5E70" w:rsidRPr="00096BD9" w:rsidRDefault="00BE5E70" w:rsidP="00096BD9">
          <w:pPr>
            <w:keepNext/>
            <w:keepLines/>
            <w:tabs>
              <w:tab w:val="left" w:pos="-1440"/>
              <w:tab w:val="left" w:pos="-720"/>
            </w:tabs>
            <w:jc w:val="center"/>
            <w:rPr>
              <w:sz w:val="20"/>
              <w:szCs w:val="20"/>
            </w:rPr>
          </w:pPr>
        </w:p>
        <w:p w:rsidR="00BE5E70" w:rsidRPr="00096BD9" w:rsidRDefault="00BE5E70" w:rsidP="00096BD9">
          <w:pPr>
            <w:keepNext/>
            <w:keepLines/>
            <w:tabs>
              <w:tab w:val="left" w:pos="-1440"/>
              <w:tab w:val="left" w:pos="-720"/>
            </w:tabs>
            <w:jc w:val="center"/>
            <w:rPr>
              <w:sz w:val="20"/>
              <w:szCs w:val="20"/>
            </w:rPr>
          </w:pPr>
        </w:p>
      </w:tc>
      <w:tc>
        <w:tcPr>
          <w:tcW w:w="4080" w:type="dxa"/>
          <w:tcMar>
            <w:left w:w="0" w:type="dxa"/>
            <w:right w:w="0" w:type="dxa"/>
          </w:tcMar>
        </w:tcPr>
        <w:p w:rsidR="00BE5E70" w:rsidRPr="00096BD9" w:rsidRDefault="00BE5E70" w:rsidP="00245129">
          <w:pPr>
            <w:keepLines/>
            <w:rPr>
              <w:sz w:val="20"/>
              <w:szCs w:val="20"/>
              <w:lang w:val="fr-CA"/>
            </w:rPr>
          </w:pPr>
          <w:r w:rsidRPr="00096BD9">
            <w:rPr>
              <w:sz w:val="20"/>
              <w:szCs w:val="20"/>
              <w:lang w:val="fr-CA"/>
            </w:rPr>
            <w:t>AVIS DE RETRAIT D’INTERVENTION DÉPOSÉ DEPUIS LA DERNIÈRE PARUTION</w:t>
          </w:r>
        </w:p>
      </w:tc>
    </w:tr>
  </w:tbl>
  <w:p w:rsidR="00BE5E70" w:rsidRPr="00D07A38"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BE5E70" w:rsidRPr="0044776A" w:rsidTr="00245129">
      <w:tc>
        <w:tcPr>
          <w:tcW w:w="4290" w:type="dxa"/>
          <w:tcMar>
            <w:left w:w="0" w:type="dxa"/>
            <w:right w:w="0" w:type="dxa"/>
          </w:tcMar>
        </w:tcPr>
        <w:p w:rsidR="00BE5E70" w:rsidRPr="0044776A" w:rsidRDefault="00BE5E7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E5E70" w:rsidRPr="0044776A" w:rsidRDefault="00BE5E70" w:rsidP="002E2327">
          <w:pPr>
            <w:keepNext/>
            <w:keepLines/>
            <w:tabs>
              <w:tab w:val="left" w:pos="-1440"/>
              <w:tab w:val="left" w:pos="-720"/>
            </w:tabs>
            <w:jc w:val="center"/>
            <w:rPr>
              <w:sz w:val="20"/>
              <w:szCs w:val="20"/>
            </w:rPr>
          </w:pPr>
        </w:p>
        <w:p w:rsidR="00BE5E70" w:rsidRPr="0044776A" w:rsidRDefault="00BE5E70" w:rsidP="002E2327">
          <w:pPr>
            <w:keepNext/>
            <w:keepLines/>
            <w:tabs>
              <w:tab w:val="left" w:pos="-1440"/>
              <w:tab w:val="left" w:pos="-720"/>
            </w:tabs>
            <w:jc w:val="center"/>
            <w:rPr>
              <w:sz w:val="20"/>
              <w:szCs w:val="20"/>
            </w:rPr>
          </w:pPr>
        </w:p>
        <w:p w:rsidR="00BE5E70" w:rsidRPr="0044776A" w:rsidRDefault="00BE5E70" w:rsidP="002E2327">
          <w:pPr>
            <w:keepNext/>
            <w:keepLines/>
            <w:tabs>
              <w:tab w:val="left" w:pos="-1440"/>
              <w:tab w:val="left" w:pos="-720"/>
            </w:tabs>
            <w:jc w:val="center"/>
            <w:rPr>
              <w:sz w:val="20"/>
              <w:szCs w:val="20"/>
            </w:rPr>
          </w:pPr>
        </w:p>
      </w:tc>
      <w:tc>
        <w:tcPr>
          <w:tcW w:w="4320" w:type="dxa"/>
          <w:tcMar>
            <w:left w:w="0" w:type="dxa"/>
            <w:right w:w="0" w:type="dxa"/>
          </w:tcMar>
        </w:tcPr>
        <w:p w:rsidR="00BE5E70" w:rsidRPr="0044776A" w:rsidRDefault="00BE5E70" w:rsidP="002E2327">
          <w:pPr>
            <w:keepLines/>
            <w:rPr>
              <w:sz w:val="20"/>
              <w:szCs w:val="20"/>
              <w:lang w:val="fr-CA"/>
            </w:rPr>
          </w:pPr>
          <w:r w:rsidRPr="0044776A">
            <w:rPr>
              <w:sz w:val="20"/>
              <w:szCs w:val="20"/>
              <w:lang w:val="fr-CA"/>
            </w:rPr>
            <w:t>DEMANDES D'AUTORISATION D'APPEL DÉPOSÉES</w:t>
          </w:r>
        </w:p>
      </w:tc>
    </w:tr>
  </w:tbl>
  <w:p w:rsidR="00BE5E70" w:rsidRDefault="00BE5E7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E5E70" w:rsidRPr="00171C3E" w:rsidTr="00245129">
      <w:tc>
        <w:tcPr>
          <w:tcW w:w="4200" w:type="dxa"/>
          <w:tcMar>
            <w:left w:w="0" w:type="dxa"/>
            <w:right w:w="0" w:type="dxa"/>
          </w:tcMar>
        </w:tcPr>
        <w:p w:rsidR="00BE5E70" w:rsidRPr="0044776A" w:rsidRDefault="00BE5E70" w:rsidP="0044776A">
          <w:pPr>
            <w:keepNext/>
            <w:keepLines/>
            <w:widowControl w:val="0"/>
            <w:rPr>
              <w:sz w:val="20"/>
              <w:szCs w:val="20"/>
            </w:rPr>
          </w:pPr>
          <w:r>
            <w:rPr>
              <w:sz w:val="20"/>
              <w:szCs w:val="20"/>
            </w:rPr>
            <w:t>APPLICATIONS FOR LEAVE</w:t>
          </w:r>
        </w:p>
        <w:p w:rsidR="00BE5E70" w:rsidRPr="0044776A" w:rsidRDefault="00BE5E7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E5E70" w:rsidRPr="0044776A" w:rsidRDefault="00BE5E70" w:rsidP="0044776A">
          <w:pPr>
            <w:keepNext/>
            <w:keepLines/>
            <w:widowControl w:val="0"/>
            <w:jc w:val="center"/>
            <w:rPr>
              <w:sz w:val="20"/>
              <w:szCs w:val="20"/>
            </w:rPr>
          </w:pPr>
        </w:p>
        <w:p w:rsidR="00BE5E70" w:rsidRPr="0044776A" w:rsidRDefault="00BE5E70" w:rsidP="0044776A">
          <w:pPr>
            <w:keepNext/>
            <w:keepLines/>
            <w:widowControl w:val="0"/>
            <w:jc w:val="center"/>
            <w:rPr>
              <w:sz w:val="20"/>
              <w:szCs w:val="20"/>
            </w:rPr>
          </w:pPr>
        </w:p>
        <w:p w:rsidR="00BE5E70" w:rsidRPr="0044776A" w:rsidRDefault="00BE5E70" w:rsidP="0044776A">
          <w:pPr>
            <w:keepNext/>
            <w:keepLines/>
            <w:widowControl w:val="0"/>
            <w:jc w:val="center"/>
            <w:rPr>
              <w:sz w:val="20"/>
              <w:szCs w:val="20"/>
            </w:rPr>
          </w:pPr>
        </w:p>
      </w:tc>
      <w:tc>
        <w:tcPr>
          <w:tcW w:w="4080" w:type="dxa"/>
          <w:tcMar>
            <w:left w:w="0" w:type="dxa"/>
            <w:right w:w="0" w:type="dxa"/>
          </w:tcMar>
        </w:tcPr>
        <w:p w:rsidR="00BE5E70" w:rsidRPr="0044776A" w:rsidRDefault="00BE5E70" w:rsidP="0044776A">
          <w:pPr>
            <w:keepLines/>
            <w:widowControl w:val="0"/>
            <w:rPr>
              <w:sz w:val="20"/>
              <w:szCs w:val="20"/>
              <w:lang w:val="fr-CA"/>
            </w:rPr>
          </w:pPr>
          <w:r w:rsidRPr="0044776A">
            <w:rPr>
              <w:sz w:val="20"/>
              <w:szCs w:val="20"/>
              <w:lang w:val="fr-CA"/>
            </w:rPr>
            <w:t>DEMANDES SOUMISES À LA COUR DEPUIS LA DERNIÈRE PARUTION</w:t>
          </w:r>
        </w:p>
        <w:p w:rsidR="00BE5E70" w:rsidRPr="0044776A" w:rsidRDefault="00BE5E70" w:rsidP="0044776A">
          <w:pPr>
            <w:widowControl w:val="0"/>
            <w:rPr>
              <w:sz w:val="20"/>
              <w:szCs w:val="20"/>
              <w:lang w:val="fr-CA"/>
            </w:rPr>
          </w:pPr>
        </w:p>
      </w:tc>
    </w:tr>
  </w:tbl>
  <w:p w:rsidR="00BE5E70" w:rsidRPr="002E2327" w:rsidRDefault="00BE5E70">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70" w:rsidRDefault="00BE5E7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E5E70" w:rsidRPr="00171C3E">
      <w:tc>
        <w:tcPr>
          <w:tcW w:w="4200" w:type="dxa"/>
          <w:tcMar>
            <w:left w:w="0" w:type="dxa"/>
            <w:right w:w="0" w:type="dxa"/>
          </w:tcMar>
        </w:tcPr>
        <w:p w:rsidR="00BE5E70" w:rsidRDefault="00BE5E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E5E70" w:rsidRDefault="00BE5E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E5E70" w:rsidRDefault="00BE5E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E5E70" w:rsidRPr="00FF6BA5" w:rsidRDefault="00BE5E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E5E70" w:rsidRPr="00FF6BA5"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E5E70" w:rsidRPr="00FF6BA5"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E5E70" w:rsidRPr="00FF6BA5" w:rsidRDefault="00BE5E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E5E70" w:rsidRPr="00171C3E" w:rsidTr="00245129">
      <w:tc>
        <w:tcPr>
          <w:tcW w:w="4200" w:type="dxa"/>
          <w:tcMar>
            <w:left w:w="0" w:type="dxa"/>
            <w:right w:w="0" w:type="dxa"/>
          </w:tcMar>
        </w:tcPr>
        <w:p w:rsidR="00BE5E70" w:rsidRPr="00755F22" w:rsidRDefault="00BE5E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E5E70" w:rsidRPr="00755F22" w:rsidRDefault="00BE5E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E5E70" w:rsidRPr="00755F22" w:rsidRDefault="00BE5E7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E5E70" w:rsidRPr="00755F22" w:rsidRDefault="00BE5E7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E5E70" w:rsidRPr="00755F22" w:rsidRDefault="00BE5E7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E5E70" w:rsidRPr="00755F22" w:rsidRDefault="00BE5E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E5E70" w:rsidRPr="00FF6BA5" w:rsidRDefault="00BE5E70"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3A5"/>
    <w:multiLevelType w:val="hybridMultilevel"/>
    <w:tmpl w:val="A400112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5611"/>
  </w:hdrShapeDefaults>
  <w:footnotePr>
    <w:footnote w:id="-1"/>
    <w:footnote w:id="0"/>
  </w:footnotePr>
  <w:endnotePr>
    <w:endnote w:id="-1"/>
    <w:endnote w:id="0"/>
  </w:endnotePr>
  <w:compat/>
  <w:rsids>
    <w:rsidRoot w:val="00E91B05"/>
    <w:rsid w:val="0003223B"/>
    <w:rsid w:val="000327B2"/>
    <w:rsid w:val="00096BD9"/>
    <w:rsid w:val="000B3C9A"/>
    <w:rsid w:val="000B40A2"/>
    <w:rsid w:val="000C0ACD"/>
    <w:rsid w:val="00102926"/>
    <w:rsid w:val="0010587F"/>
    <w:rsid w:val="00111C6B"/>
    <w:rsid w:val="0012615A"/>
    <w:rsid w:val="0013369E"/>
    <w:rsid w:val="00144D36"/>
    <w:rsid w:val="00164E6D"/>
    <w:rsid w:val="0017173D"/>
    <w:rsid w:val="00171C3E"/>
    <w:rsid w:val="001B5C23"/>
    <w:rsid w:val="001D0D5F"/>
    <w:rsid w:val="001D6B8C"/>
    <w:rsid w:val="001F1F83"/>
    <w:rsid w:val="001F779B"/>
    <w:rsid w:val="002021A9"/>
    <w:rsid w:val="002139A7"/>
    <w:rsid w:val="00215F7C"/>
    <w:rsid w:val="0022323B"/>
    <w:rsid w:val="002410B8"/>
    <w:rsid w:val="00242AEE"/>
    <w:rsid w:val="00245129"/>
    <w:rsid w:val="00245879"/>
    <w:rsid w:val="00267FD5"/>
    <w:rsid w:val="002804C8"/>
    <w:rsid w:val="002868D0"/>
    <w:rsid w:val="002B516C"/>
    <w:rsid w:val="002B698C"/>
    <w:rsid w:val="002D72EB"/>
    <w:rsid w:val="002E2327"/>
    <w:rsid w:val="002E3583"/>
    <w:rsid w:val="002E5576"/>
    <w:rsid w:val="00331B52"/>
    <w:rsid w:val="003329B8"/>
    <w:rsid w:val="003359D3"/>
    <w:rsid w:val="00355967"/>
    <w:rsid w:val="00382C47"/>
    <w:rsid w:val="00384384"/>
    <w:rsid w:val="003B3977"/>
    <w:rsid w:val="003E0512"/>
    <w:rsid w:val="0041596C"/>
    <w:rsid w:val="00416AAC"/>
    <w:rsid w:val="00432989"/>
    <w:rsid w:val="00440E24"/>
    <w:rsid w:val="00444A12"/>
    <w:rsid w:val="0044776A"/>
    <w:rsid w:val="00460AFC"/>
    <w:rsid w:val="00466B69"/>
    <w:rsid w:val="0047471F"/>
    <w:rsid w:val="004B1EF1"/>
    <w:rsid w:val="004B66B4"/>
    <w:rsid w:val="004C1AAC"/>
    <w:rsid w:val="004D3498"/>
    <w:rsid w:val="004F090E"/>
    <w:rsid w:val="004F539D"/>
    <w:rsid w:val="00527CC7"/>
    <w:rsid w:val="00571CA4"/>
    <w:rsid w:val="00582136"/>
    <w:rsid w:val="0058524F"/>
    <w:rsid w:val="005B32DF"/>
    <w:rsid w:val="005C6840"/>
    <w:rsid w:val="005F263E"/>
    <w:rsid w:val="00600252"/>
    <w:rsid w:val="00612A40"/>
    <w:rsid w:val="00640248"/>
    <w:rsid w:val="00675479"/>
    <w:rsid w:val="00697C62"/>
    <w:rsid w:val="006A329B"/>
    <w:rsid w:val="006A7EB8"/>
    <w:rsid w:val="006B6926"/>
    <w:rsid w:val="006C3F47"/>
    <w:rsid w:val="006C5F7A"/>
    <w:rsid w:val="006D1147"/>
    <w:rsid w:val="006E06AF"/>
    <w:rsid w:val="006F350F"/>
    <w:rsid w:val="00714880"/>
    <w:rsid w:val="007279C3"/>
    <w:rsid w:val="00732DB7"/>
    <w:rsid w:val="00755F22"/>
    <w:rsid w:val="00766E4A"/>
    <w:rsid w:val="007820CE"/>
    <w:rsid w:val="00782AE4"/>
    <w:rsid w:val="0079724F"/>
    <w:rsid w:val="007A3EAE"/>
    <w:rsid w:val="007A6E5C"/>
    <w:rsid w:val="007B6275"/>
    <w:rsid w:val="007C04FC"/>
    <w:rsid w:val="007C24C6"/>
    <w:rsid w:val="007D0551"/>
    <w:rsid w:val="007D3E0F"/>
    <w:rsid w:val="007F387B"/>
    <w:rsid w:val="00802863"/>
    <w:rsid w:val="00815B3C"/>
    <w:rsid w:val="0082783A"/>
    <w:rsid w:val="00831CA9"/>
    <w:rsid w:val="008417D4"/>
    <w:rsid w:val="00850E1F"/>
    <w:rsid w:val="0085476B"/>
    <w:rsid w:val="00890FEB"/>
    <w:rsid w:val="00894866"/>
    <w:rsid w:val="008A340F"/>
    <w:rsid w:val="008D1219"/>
    <w:rsid w:val="008D292F"/>
    <w:rsid w:val="008E03DC"/>
    <w:rsid w:val="008E7EE7"/>
    <w:rsid w:val="008F545A"/>
    <w:rsid w:val="00924065"/>
    <w:rsid w:val="00930D68"/>
    <w:rsid w:val="00932DB4"/>
    <w:rsid w:val="009442A5"/>
    <w:rsid w:val="00946242"/>
    <w:rsid w:val="0095096B"/>
    <w:rsid w:val="00970CD3"/>
    <w:rsid w:val="009723FA"/>
    <w:rsid w:val="00984546"/>
    <w:rsid w:val="00996510"/>
    <w:rsid w:val="009D1F15"/>
    <w:rsid w:val="009D555E"/>
    <w:rsid w:val="00A0355E"/>
    <w:rsid w:val="00A375D1"/>
    <w:rsid w:val="00A51D10"/>
    <w:rsid w:val="00A52A83"/>
    <w:rsid w:val="00A87207"/>
    <w:rsid w:val="00A935AA"/>
    <w:rsid w:val="00AB2201"/>
    <w:rsid w:val="00AB76DA"/>
    <w:rsid w:val="00AF1715"/>
    <w:rsid w:val="00AF261F"/>
    <w:rsid w:val="00AF3904"/>
    <w:rsid w:val="00B010C0"/>
    <w:rsid w:val="00B0241A"/>
    <w:rsid w:val="00B262FD"/>
    <w:rsid w:val="00B4740D"/>
    <w:rsid w:val="00B51BB9"/>
    <w:rsid w:val="00B61629"/>
    <w:rsid w:val="00B7374B"/>
    <w:rsid w:val="00B90DC0"/>
    <w:rsid w:val="00BA116A"/>
    <w:rsid w:val="00BA5582"/>
    <w:rsid w:val="00BA6468"/>
    <w:rsid w:val="00BD06DA"/>
    <w:rsid w:val="00BD4217"/>
    <w:rsid w:val="00BE5E70"/>
    <w:rsid w:val="00BF25F3"/>
    <w:rsid w:val="00C1697B"/>
    <w:rsid w:val="00C44761"/>
    <w:rsid w:val="00C50A5C"/>
    <w:rsid w:val="00C50ED4"/>
    <w:rsid w:val="00C50FDF"/>
    <w:rsid w:val="00C664FF"/>
    <w:rsid w:val="00C72170"/>
    <w:rsid w:val="00C73E1B"/>
    <w:rsid w:val="00C759B4"/>
    <w:rsid w:val="00C77713"/>
    <w:rsid w:val="00C9283A"/>
    <w:rsid w:val="00CB43D5"/>
    <w:rsid w:val="00CC4D84"/>
    <w:rsid w:val="00CE27EA"/>
    <w:rsid w:val="00CF681A"/>
    <w:rsid w:val="00D22076"/>
    <w:rsid w:val="00D3797D"/>
    <w:rsid w:val="00D64901"/>
    <w:rsid w:val="00D76BDF"/>
    <w:rsid w:val="00D862C1"/>
    <w:rsid w:val="00D93B50"/>
    <w:rsid w:val="00D94670"/>
    <w:rsid w:val="00DA46F6"/>
    <w:rsid w:val="00DD0B49"/>
    <w:rsid w:val="00DF2A6B"/>
    <w:rsid w:val="00E06DFA"/>
    <w:rsid w:val="00E356C7"/>
    <w:rsid w:val="00E64FA7"/>
    <w:rsid w:val="00E7361E"/>
    <w:rsid w:val="00E770CB"/>
    <w:rsid w:val="00E80764"/>
    <w:rsid w:val="00E91B05"/>
    <w:rsid w:val="00E940EB"/>
    <w:rsid w:val="00EB2B90"/>
    <w:rsid w:val="00ED7E83"/>
    <w:rsid w:val="00EF4B63"/>
    <w:rsid w:val="00F0068D"/>
    <w:rsid w:val="00F0576D"/>
    <w:rsid w:val="00F15EA8"/>
    <w:rsid w:val="00F16C8D"/>
    <w:rsid w:val="00F26C61"/>
    <w:rsid w:val="00F33CCE"/>
    <w:rsid w:val="00F367D4"/>
    <w:rsid w:val="00F40249"/>
    <w:rsid w:val="00F526C8"/>
    <w:rsid w:val="00F9518C"/>
    <w:rsid w:val="00F96E7B"/>
    <w:rsid w:val="00FA2065"/>
    <w:rsid w:val="00FA316E"/>
    <w:rsid w:val="00FA59EF"/>
    <w:rsid w:val="00FB0945"/>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4D3498"/>
    <w:pPr>
      <w:jc w:val="center"/>
    </w:pPr>
    <w:rPr>
      <w:b/>
      <w:szCs w:val="24"/>
      <w:lang w:val="fr-CA"/>
    </w:rPr>
  </w:style>
  <w:style w:type="character" w:customStyle="1" w:styleId="SCCFileNumberChar">
    <w:name w:val="SCC.FileNumber Char"/>
    <w:basedOn w:val="DefaultParagraphFont"/>
    <w:link w:val="SCCFileNumber"/>
    <w:rsid w:val="004D3498"/>
    <w:rPr>
      <w:b/>
      <w:szCs w:val="24"/>
      <w:lang w:val="fr-CA"/>
    </w:rPr>
  </w:style>
  <w:style w:type="paragraph" w:customStyle="1" w:styleId="SCCLsoc">
    <w:name w:val="SCC.Lsoc"/>
    <w:basedOn w:val="Normal"/>
    <w:next w:val="Normal"/>
    <w:link w:val="SCCLsocChar"/>
    <w:rsid w:val="004D3498"/>
    <w:pPr>
      <w:jc w:val="center"/>
    </w:pPr>
    <w:rPr>
      <w:b/>
      <w:szCs w:val="24"/>
      <w:u w:val="single"/>
      <w:lang w:val="fr-CA"/>
    </w:rPr>
  </w:style>
  <w:style w:type="character" w:customStyle="1" w:styleId="SCCLsocChar">
    <w:name w:val="SCC.Lsoc Char"/>
    <w:basedOn w:val="DefaultParagraphFont"/>
    <w:link w:val="SCCLsoc"/>
    <w:rsid w:val="004D3498"/>
    <w:rPr>
      <w:b/>
      <w:szCs w:val="24"/>
      <w:u w:val="single"/>
      <w:lang w:val="fr-CA"/>
    </w:rPr>
  </w:style>
  <w:style w:type="paragraph" w:customStyle="1" w:styleId="SCCCoram">
    <w:name w:val="SCC.Coram"/>
    <w:basedOn w:val="Normal"/>
    <w:next w:val="Normal"/>
    <w:link w:val="SCCCoramChar"/>
    <w:rsid w:val="004D3498"/>
    <w:pPr>
      <w:jc w:val="center"/>
    </w:pPr>
    <w:rPr>
      <w:szCs w:val="24"/>
      <w:u w:val="single"/>
      <w:lang w:val="fr-CA"/>
    </w:rPr>
  </w:style>
  <w:style w:type="character" w:customStyle="1" w:styleId="SCCCoramChar">
    <w:name w:val="SCC.Coram Char"/>
    <w:basedOn w:val="DefaultParagraphFont"/>
    <w:link w:val="SCCCoram"/>
    <w:rsid w:val="004D3498"/>
    <w:rPr>
      <w:szCs w:val="24"/>
      <w:u w:val="single"/>
      <w:lang w:val="fr-CA"/>
    </w:rPr>
  </w:style>
  <w:style w:type="paragraph" w:customStyle="1" w:styleId="SCCShortJudgment">
    <w:name w:val="SCC.ShortJudgment"/>
    <w:basedOn w:val="Normal"/>
    <w:qFormat/>
    <w:rsid w:val="004D3498"/>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5895</Words>
  <Characters>33607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2011-06-03T17:17:00Z</dcterms:created>
  <dcterms:modified xsi:type="dcterms:W3CDTF">2011-06-03T17:17:00Z</dcterms:modified>
</cp:coreProperties>
</file>