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D787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D787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D787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D787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D787F" w:rsidTr="002E5576">
        <w:tc>
          <w:tcPr>
            <w:tcW w:w="4518" w:type="dxa"/>
          </w:tcPr>
          <w:p w:rsidR="00BF25F3" w:rsidRPr="002E2327" w:rsidRDefault="00A3658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3658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D787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D787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0D787F">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0D787F">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w:t>
      </w:r>
      <w:r w:rsidR="00EB189B">
        <w:rPr>
          <w:lang w:val="fr-CA"/>
        </w:rPr>
        <w:t>u</w:t>
      </w:r>
      <w:r>
        <w:rPr>
          <w:lang w:val="fr-CA"/>
        </w:rPr>
        <w:t>n</w:t>
      </w:r>
      <w:r w:rsidR="00EB189B">
        <w:rPr>
          <w:lang w:val="fr-CA"/>
        </w:rPr>
        <w:t>e</w:t>
      </w:r>
      <w:r w:rsidR="00440E24" w:rsidRPr="00675479">
        <w:rPr>
          <w:lang w:val="fr-CA"/>
        </w:rPr>
        <w:t xml:space="preserve"> </w:t>
      </w:r>
      <w:r w:rsidR="00EB189B">
        <w:rPr>
          <w:lang w:val="fr-CA"/>
        </w:rPr>
        <w:t>20</w:t>
      </w:r>
      <w:r w:rsidR="00440E24" w:rsidRPr="00675479">
        <w:rPr>
          <w:lang w:val="fr-CA"/>
        </w:rPr>
        <w:t>, 201</w:t>
      </w:r>
      <w:r w:rsidR="00501F3C">
        <w:rPr>
          <w:lang w:val="fr-CA"/>
        </w:rPr>
        <w:t>4</w:t>
      </w:r>
      <w:r w:rsidR="00F0068D" w:rsidRPr="00675479">
        <w:rPr>
          <w:lang w:val="fr-CA"/>
        </w:rPr>
        <w:tab/>
        <w:t>1</w:t>
      </w:r>
      <w:r w:rsidR="00EB189B">
        <w:rPr>
          <w:lang w:val="fr-CA"/>
        </w:rPr>
        <w:t>035</w:t>
      </w:r>
      <w:r w:rsidR="00F0068D" w:rsidRPr="00675479">
        <w:rPr>
          <w:lang w:val="fr-CA"/>
        </w:rPr>
        <w:t xml:space="preserve"> - </w:t>
      </w:r>
      <w:r w:rsidR="00151F3D">
        <w:rPr>
          <w:lang w:val="fr-CA"/>
        </w:rPr>
        <w:t>1045</w:t>
      </w:r>
      <w:r w:rsidR="00440E24" w:rsidRPr="00675479">
        <w:rPr>
          <w:lang w:val="fr-CA"/>
        </w:rPr>
        <w:tab/>
      </w:r>
      <w:r w:rsidR="00440E24" w:rsidRPr="002E2327">
        <w:rPr>
          <w:lang w:val="fr-CA"/>
        </w:rPr>
        <w:t>Le</w:t>
      </w:r>
      <w:r>
        <w:rPr>
          <w:lang w:val="fr-CA"/>
        </w:rPr>
        <w:t xml:space="preserve"> </w:t>
      </w:r>
      <w:r w:rsidR="00EB189B">
        <w:rPr>
          <w:lang w:val="fr-CA"/>
        </w:rPr>
        <w:t>20</w:t>
      </w:r>
      <w:r>
        <w:rPr>
          <w:lang w:val="fr-CA"/>
        </w:rPr>
        <w:t xml:space="preserve"> j</w:t>
      </w:r>
      <w:r w:rsidR="00EB189B">
        <w:rPr>
          <w:lang w:val="fr-CA"/>
        </w:rPr>
        <w:t>u</w:t>
      </w:r>
      <w:r w:rsidR="00440E24" w:rsidRPr="002E2327">
        <w:rPr>
          <w:lang w:val="fr-CA"/>
        </w:rPr>
        <w:t>i</w:t>
      </w:r>
      <w:r w:rsidR="00EB189B">
        <w:rPr>
          <w:lang w:val="fr-CA"/>
        </w:rPr>
        <w:t>n</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0E641B">
            <w:pPr>
              <w:tabs>
                <w:tab w:val="right" w:pos="9360"/>
              </w:tabs>
              <w:rPr>
                <w:rFonts w:cs="Times New Roman"/>
                <w:sz w:val="20"/>
                <w:szCs w:val="20"/>
              </w:rPr>
            </w:pPr>
          </w:p>
        </w:tc>
        <w:tc>
          <w:tcPr>
            <w:tcW w:w="1980" w:type="dxa"/>
          </w:tcPr>
          <w:p w:rsidR="0095096B" w:rsidRPr="002E2327" w:rsidRDefault="008E56EC" w:rsidP="0095096B">
            <w:pPr>
              <w:jc w:val="center"/>
              <w:rPr>
                <w:rFonts w:cs="Times New Roman"/>
                <w:sz w:val="20"/>
                <w:szCs w:val="20"/>
              </w:rPr>
            </w:pPr>
            <w:r>
              <w:rPr>
                <w:rFonts w:cs="Times New Roman"/>
                <w:sz w:val="20"/>
                <w:szCs w:val="20"/>
              </w:rPr>
              <w:t>1035</w:t>
            </w:r>
            <w:r w:rsidR="00A36580" w:rsidRPr="002E2327">
              <w:rPr>
                <w:rFonts w:cs="Times New Roman"/>
                <w:sz w:val="20"/>
                <w:szCs w:val="20"/>
              </w:rPr>
              <w:fldChar w:fldCharType="begin"/>
            </w:r>
            <w:r w:rsidR="0095096B" w:rsidRPr="002E2327">
              <w:rPr>
                <w:rFonts w:cs="Times New Roman"/>
                <w:sz w:val="20"/>
                <w:szCs w:val="20"/>
              </w:rPr>
              <w:instrText xml:space="preserve"> SEQ CHAPTER \h \r 1</w:instrText>
            </w:r>
            <w:r w:rsidR="00A36580"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46B45" w:rsidP="0095096B">
            <w:pPr>
              <w:jc w:val="center"/>
              <w:rPr>
                <w:rFonts w:cs="Times New Roman"/>
                <w:sz w:val="20"/>
                <w:szCs w:val="20"/>
              </w:rPr>
            </w:pPr>
            <w:r>
              <w:rPr>
                <w:rFonts w:cs="Times New Roman"/>
                <w:sz w:val="20"/>
                <w:szCs w:val="20"/>
              </w:rPr>
              <w:t>1036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E641B" w:rsidP="0095096B">
            <w:pPr>
              <w:jc w:val="center"/>
              <w:rPr>
                <w:rFonts w:cs="Times New Roman"/>
                <w:sz w:val="20"/>
                <w:szCs w:val="20"/>
              </w:rPr>
            </w:pPr>
            <w:r>
              <w:rPr>
                <w:rFonts w:cs="Times New Roman"/>
                <w:sz w:val="20"/>
                <w:szCs w:val="20"/>
              </w:rPr>
              <w:t xml:space="preserve">1037 </w:t>
            </w:r>
            <w:r w:rsidR="0095096B" w:rsidRPr="002E2327">
              <w:rPr>
                <w:rFonts w:cs="Times New Roman"/>
                <w:sz w:val="20"/>
                <w:szCs w:val="20"/>
              </w:rPr>
              <w:t>-</w:t>
            </w:r>
            <w:r w:rsidR="00E80C95">
              <w:rPr>
                <w:rFonts w:cs="Times New Roman"/>
                <w:sz w:val="20"/>
                <w:szCs w:val="20"/>
              </w:rPr>
              <w:t xml:space="preserve"> 1038</w:t>
            </w:r>
          </w:p>
          <w:p w:rsidR="0095096B" w:rsidRDefault="0095096B" w:rsidP="0095096B">
            <w:pPr>
              <w:jc w:val="center"/>
              <w:rPr>
                <w:rFonts w:cs="Times New Roman"/>
                <w:sz w:val="20"/>
                <w:szCs w:val="20"/>
              </w:rPr>
            </w:pPr>
          </w:p>
          <w:p w:rsidR="000E641B" w:rsidRPr="002E2327" w:rsidRDefault="000E641B" w:rsidP="0095096B">
            <w:pPr>
              <w:jc w:val="center"/>
              <w:rPr>
                <w:rFonts w:cs="Times New Roman"/>
                <w:sz w:val="20"/>
                <w:szCs w:val="20"/>
              </w:rPr>
            </w:pPr>
          </w:p>
          <w:p w:rsidR="0095096B" w:rsidRPr="002E2327" w:rsidRDefault="00E80C95" w:rsidP="0095096B">
            <w:pPr>
              <w:jc w:val="center"/>
              <w:rPr>
                <w:rFonts w:cs="Times New Roman"/>
                <w:sz w:val="20"/>
                <w:szCs w:val="20"/>
              </w:rPr>
            </w:pPr>
            <w:r>
              <w:rPr>
                <w:rFonts w:cs="Times New Roman"/>
                <w:sz w:val="20"/>
                <w:szCs w:val="20"/>
              </w:rPr>
              <w:t xml:space="preserve">1039 </w:t>
            </w:r>
            <w:r w:rsidR="0095096B" w:rsidRPr="002E2327">
              <w:rPr>
                <w:rFonts w:cs="Times New Roman"/>
                <w:sz w:val="20"/>
                <w:szCs w:val="20"/>
              </w:rPr>
              <w:t>-</w:t>
            </w:r>
            <w:r>
              <w:rPr>
                <w:rFonts w:cs="Times New Roman"/>
                <w:sz w:val="20"/>
                <w:szCs w:val="20"/>
              </w:rPr>
              <w:t xml:space="preserve"> 1044</w:t>
            </w:r>
          </w:p>
          <w:p w:rsidR="0095096B" w:rsidRPr="002E2327" w:rsidRDefault="0095096B" w:rsidP="0095096B">
            <w:pPr>
              <w:jc w:val="center"/>
              <w:rPr>
                <w:rFonts w:cs="Times New Roman"/>
                <w:sz w:val="20"/>
                <w:szCs w:val="20"/>
              </w:rPr>
            </w:pPr>
          </w:p>
          <w:p w:rsidR="0095096B" w:rsidRPr="002E2327" w:rsidRDefault="00E80C95" w:rsidP="0095096B">
            <w:pPr>
              <w:jc w:val="center"/>
              <w:rPr>
                <w:rFonts w:cs="Times New Roman"/>
                <w:sz w:val="20"/>
                <w:szCs w:val="20"/>
              </w:rPr>
            </w:pPr>
            <w:r>
              <w:rPr>
                <w:rFonts w:cs="Times New Roman"/>
                <w:sz w:val="20"/>
                <w:szCs w:val="20"/>
              </w:rPr>
              <w:t>1045</w:t>
            </w:r>
          </w:p>
          <w:p w:rsidR="00A87207" w:rsidRPr="002E2327" w:rsidRDefault="00A87207" w:rsidP="000E641B">
            <w:pPr>
              <w:jc w:val="center"/>
              <w:rPr>
                <w:rFonts w:cs="Times New Roman"/>
                <w:sz w:val="20"/>
                <w:szCs w:val="20"/>
              </w:rPr>
            </w:pPr>
          </w:p>
        </w:tc>
        <w:tc>
          <w:tcPr>
            <w:tcW w:w="3888" w:type="dxa"/>
          </w:tcPr>
          <w:p w:rsidR="0095096B" w:rsidRPr="002E2327" w:rsidRDefault="00A3658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0E641B">
            <w:pPr>
              <w:rPr>
                <w:rFonts w:cs="Times New Roman"/>
                <w:sz w:val="20"/>
                <w:szCs w:val="20"/>
                <w:lang w:val="fr-CA"/>
              </w:rPr>
            </w:pPr>
          </w:p>
        </w:tc>
      </w:tr>
    </w:tbl>
    <w:p w:rsidR="0095096B" w:rsidRDefault="0095096B" w:rsidP="0095096B">
      <w:pPr>
        <w:tabs>
          <w:tab w:val="right" w:pos="9360"/>
        </w:tabs>
      </w:pPr>
    </w:p>
    <w:p w:rsidR="00151F3D" w:rsidRDefault="00151F3D" w:rsidP="0095096B">
      <w:pPr>
        <w:tabs>
          <w:tab w:val="right" w:pos="9360"/>
        </w:tabs>
      </w:pPr>
    </w:p>
    <w:p w:rsidR="00151F3D" w:rsidRDefault="00151F3D" w:rsidP="0095096B">
      <w:pPr>
        <w:tabs>
          <w:tab w:val="right" w:pos="9360"/>
        </w:tabs>
      </w:pPr>
    </w:p>
    <w:p w:rsidR="00151F3D" w:rsidRDefault="00151F3D" w:rsidP="0095096B">
      <w:pPr>
        <w:tabs>
          <w:tab w:val="right" w:pos="9360"/>
        </w:tabs>
      </w:pPr>
    </w:p>
    <w:p w:rsidR="00151F3D" w:rsidRPr="002E2327" w:rsidRDefault="00151F3D" w:rsidP="0095096B">
      <w:pPr>
        <w:tabs>
          <w:tab w:val="right" w:pos="9360"/>
        </w:tabs>
      </w:pPr>
    </w:p>
    <w:tbl>
      <w:tblPr>
        <w:tblStyle w:val="TableGrid"/>
        <w:tblW w:w="0" w:type="auto"/>
        <w:tblLook w:val="04A0" w:firstRow="1" w:lastRow="0" w:firstColumn="1" w:lastColumn="0" w:noHBand="0" w:noVBand="1"/>
      </w:tblPr>
      <w:tblGrid>
        <w:gridCol w:w="9576"/>
      </w:tblGrid>
      <w:tr w:rsidR="0079724F" w:rsidRPr="000D787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5322A3" w:rsidTr="003B3977">
        <w:tc>
          <w:tcPr>
            <w:tcW w:w="4320" w:type="dxa"/>
            <w:shd w:val="clear" w:color="auto" w:fill="auto"/>
          </w:tcPr>
          <w:p w:rsidR="00C21644" w:rsidRPr="00A935AA" w:rsidRDefault="00F44F26" w:rsidP="005F1ED8">
            <w:pPr>
              <w:rPr>
                <w:b/>
                <w:sz w:val="20"/>
                <w:szCs w:val="20"/>
              </w:rPr>
            </w:pPr>
            <w:r>
              <w:rPr>
                <w:b/>
                <w:sz w:val="20"/>
                <w:szCs w:val="20"/>
              </w:rPr>
              <w:t>Canadian B</w:t>
            </w:r>
            <w:r w:rsidR="00C21644">
              <w:rPr>
                <w:b/>
                <w:sz w:val="20"/>
                <w:szCs w:val="20"/>
              </w:rPr>
              <w:t>r</w:t>
            </w:r>
            <w:r>
              <w:rPr>
                <w:b/>
                <w:sz w:val="20"/>
                <w:szCs w:val="20"/>
              </w:rPr>
              <w:t>oa</w:t>
            </w:r>
            <w:r w:rsidR="00C21644">
              <w:rPr>
                <w:b/>
                <w:sz w:val="20"/>
                <w:szCs w:val="20"/>
              </w:rPr>
              <w:t>d</w:t>
            </w:r>
            <w:r>
              <w:rPr>
                <w:b/>
                <w:sz w:val="20"/>
                <w:szCs w:val="20"/>
              </w:rPr>
              <w:t>c</w:t>
            </w:r>
            <w:r w:rsidR="00C21644">
              <w:rPr>
                <w:b/>
                <w:sz w:val="20"/>
                <w:szCs w:val="20"/>
              </w:rPr>
              <w:t>a</w:t>
            </w:r>
            <w:r>
              <w:rPr>
                <w:b/>
                <w:sz w:val="20"/>
                <w:szCs w:val="20"/>
              </w:rPr>
              <w:t>sting C</w:t>
            </w:r>
            <w:r w:rsidR="00C21644">
              <w:rPr>
                <w:b/>
                <w:sz w:val="20"/>
                <w:szCs w:val="20"/>
              </w:rPr>
              <w:t>o</w:t>
            </w:r>
            <w:r>
              <w:rPr>
                <w:b/>
                <w:sz w:val="20"/>
                <w:szCs w:val="20"/>
              </w:rPr>
              <w:t>rpora</w:t>
            </w:r>
            <w:r w:rsidR="00C21644">
              <w:rPr>
                <w:b/>
                <w:sz w:val="20"/>
                <w:szCs w:val="20"/>
              </w:rPr>
              <w:t>t</w:t>
            </w:r>
            <w:r>
              <w:rPr>
                <w:b/>
                <w:sz w:val="20"/>
                <w:szCs w:val="20"/>
              </w:rPr>
              <w:t>ion / Société Radio-C</w:t>
            </w:r>
            <w:r w:rsidR="00C21644">
              <w:rPr>
                <w:b/>
                <w:sz w:val="20"/>
                <w:szCs w:val="20"/>
              </w:rPr>
              <w:t>a</w:t>
            </w:r>
            <w:r>
              <w:rPr>
                <w:b/>
                <w:sz w:val="20"/>
                <w:szCs w:val="20"/>
              </w:rPr>
              <w:t>nada</w:t>
            </w:r>
          </w:p>
          <w:p w:rsidR="00C21644" w:rsidRPr="00A935AA" w:rsidRDefault="00C21644" w:rsidP="005F1ED8">
            <w:pPr>
              <w:tabs>
                <w:tab w:val="left" w:pos="-1440"/>
                <w:tab w:val="left" w:pos="-720"/>
              </w:tabs>
              <w:rPr>
                <w:sz w:val="20"/>
                <w:szCs w:val="20"/>
              </w:rPr>
            </w:pPr>
            <w:r w:rsidRPr="00A935AA">
              <w:rPr>
                <w:sz w:val="20"/>
                <w:szCs w:val="20"/>
              </w:rPr>
              <w:tab/>
            </w:r>
            <w:r w:rsidR="00F44F26">
              <w:rPr>
                <w:sz w:val="20"/>
                <w:szCs w:val="20"/>
              </w:rPr>
              <w:t>M</w:t>
            </w:r>
            <w:r>
              <w:rPr>
                <w:sz w:val="20"/>
                <w:szCs w:val="20"/>
              </w:rPr>
              <w:t>a</w:t>
            </w:r>
            <w:r w:rsidR="00F44F26">
              <w:rPr>
                <w:sz w:val="20"/>
                <w:szCs w:val="20"/>
              </w:rPr>
              <w:t>rek Nito</w:t>
            </w:r>
            <w:r>
              <w:rPr>
                <w:sz w:val="20"/>
                <w:szCs w:val="20"/>
              </w:rPr>
              <w:t>sl</w:t>
            </w:r>
            <w:r w:rsidR="00F44F26">
              <w:rPr>
                <w:sz w:val="20"/>
                <w:szCs w:val="20"/>
              </w:rPr>
              <w:t>awski</w:t>
            </w:r>
            <w:r>
              <w:rPr>
                <w:sz w:val="20"/>
                <w:szCs w:val="20"/>
              </w:rPr>
              <w:t xml:space="preserve"> </w:t>
            </w:r>
          </w:p>
          <w:p w:rsidR="00C21644" w:rsidRPr="005322A3" w:rsidRDefault="00C21644" w:rsidP="005F1ED8">
            <w:pPr>
              <w:tabs>
                <w:tab w:val="left" w:pos="-1440"/>
                <w:tab w:val="left" w:pos="-720"/>
              </w:tabs>
              <w:rPr>
                <w:sz w:val="20"/>
                <w:szCs w:val="20"/>
              </w:rPr>
            </w:pPr>
            <w:r w:rsidRPr="00A935AA">
              <w:rPr>
                <w:sz w:val="20"/>
                <w:szCs w:val="20"/>
              </w:rPr>
              <w:tab/>
            </w:r>
            <w:r w:rsidR="00F44F26" w:rsidRPr="005322A3">
              <w:rPr>
                <w:sz w:val="20"/>
                <w:szCs w:val="20"/>
              </w:rPr>
              <w:t>Fa</w:t>
            </w:r>
            <w:r w:rsidRPr="005322A3">
              <w:rPr>
                <w:sz w:val="20"/>
                <w:szCs w:val="20"/>
              </w:rPr>
              <w:t>sk</w:t>
            </w:r>
            <w:r w:rsidR="00F44F26" w:rsidRPr="005322A3">
              <w:rPr>
                <w:sz w:val="20"/>
                <w:szCs w:val="20"/>
              </w:rPr>
              <w:t>en Marti</w:t>
            </w:r>
            <w:r w:rsidRPr="005322A3">
              <w:rPr>
                <w:sz w:val="20"/>
                <w:szCs w:val="20"/>
              </w:rPr>
              <w:t>n</w:t>
            </w:r>
            <w:r w:rsidR="00F44F26" w:rsidRPr="005322A3">
              <w:rPr>
                <w:sz w:val="20"/>
                <w:szCs w:val="20"/>
              </w:rPr>
              <w:t>eau DuMoulin LLP</w:t>
            </w:r>
          </w:p>
          <w:p w:rsidR="00C21644" w:rsidRPr="005322A3" w:rsidRDefault="00C21644" w:rsidP="005F1ED8">
            <w:pPr>
              <w:tabs>
                <w:tab w:val="left" w:pos="-1440"/>
                <w:tab w:val="left" w:pos="-720"/>
              </w:tabs>
              <w:rPr>
                <w:sz w:val="20"/>
                <w:szCs w:val="20"/>
              </w:rPr>
            </w:pPr>
          </w:p>
          <w:p w:rsidR="00C21644" w:rsidRPr="005322A3" w:rsidRDefault="00C21644" w:rsidP="005F1ED8">
            <w:pPr>
              <w:tabs>
                <w:tab w:val="left" w:pos="-1440"/>
                <w:tab w:val="left" w:pos="-720"/>
              </w:tabs>
              <w:rPr>
                <w:sz w:val="20"/>
                <w:szCs w:val="20"/>
              </w:rPr>
            </w:pPr>
            <w:r w:rsidRPr="005322A3">
              <w:rPr>
                <w:sz w:val="20"/>
                <w:szCs w:val="20"/>
              </w:rPr>
              <w:tab/>
              <w:t>v. (35</w:t>
            </w:r>
            <w:r w:rsidR="00F44F26" w:rsidRPr="005322A3">
              <w:rPr>
                <w:sz w:val="20"/>
                <w:szCs w:val="20"/>
              </w:rPr>
              <w:t>91</w:t>
            </w:r>
            <w:r w:rsidRPr="005322A3">
              <w:rPr>
                <w:sz w:val="20"/>
                <w:szCs w:val="20"/>
              </w:rPr>
              <w:t>8)</w:t>
            </w:r>
          </w:p>
          <w:p w:rsidR="00C21644" w:rsidRPr="005322A3" w:rsidRDefault="00C21644" w:rsidP="005F1ED8">
            <w:pPr>
              <w:tabs>
                <w:tab w:val="left" w:pos="-1440"/>
                <w:tab w:val="left" w:pos="-720"/>
              </w:tabs>
              <w:rPr>
                <w:sz w:val="20"/>
                <w:szCs w:val="20"/>
              </w:rPr>
            </w:pPr>
          </w:p>
          <w:p w:rsidR="00C21644" w:rsidRPr="005322A3" w:rsidRDefault="005322A3" w:rsidP="005F1ED8">
            <w:pPr>
              <w:tabs>
                <w:tab w:val="left" w:pos="-1440"/>
                <w:tab w:val="left" w:pos="-720"/>
              </w:tabs>
              <w:rPr>
                <w:b/>
                <w:sz w:val="20"/>
                <w:szCs w:val="20"/>
                <w:lang w:val="fr-CA"/>
              </w:rPr>
            </w:pPr>
            <w:r w:rsidRPr="005322A3">
              <w:rPr>
                <w:b/>
                <w:sz w:val="20"/>
                <w:szCs w:val="20"/>
              </w:rPr>
              <w:t>Society for Reproduction Rights of Authors, Composers and Publishe</w:t>
            </w:r>
            <w:r w:rsidR="00C21644" w:rsidRPr="005322A3">
              <w:rPr>
                <w:b/>
                <w:sz w:val="20"/>
                <w:szCs w:val="20"/>
              </w:rPr>
              <w:t>r</w:t>
            </w:r>
            <w:r w:rsidRPr="005322A3">
              <w:rPr>
                <w:b/>
                <w:sz w:val="20"/>
                <w:szCs w:val="20"/>
              </w:rPr>
              <w:t>s In Ca</w:t>
            </w:r>
            <w:r w:rsidR="00C21644" w:rsidRPr="005322A3">
              <w:rPr>
                <w:b/>
                <w:sz w:val="20"/>
                <w:szCs w:val="20"/>
              </w:rPr>
              <w:t>na</w:t>
            </w:r>
            <w:r w:rsidRPr="005322A3">
              <w:rPr>
                <w:b/>
                <w:sz w:val="20"/>
                <w:szCs w:val="20"/>
              </w:rPr>
              <w:t>da (SODRAC) Inc</w:t>
            </w:r>
            <w:r w:rsidR="00C21644" w:rsidRPr="005322A3">
              <w:rPr>
                <w:b/>
                <w:sz w:val="20"/>
                <w:szCs w:val="20"/>
              </w:rPr>
              <w:t>.</w:t>
            </w:r>
            <w:r w:rsidR="00C21644" w:rsidRPr="005322A3">
              <w:rPr>
                <w:sz w:val="20"/>
                <w:szCs w:val="20"/>
              </w:rPr>
              <w:t xml:space="preserve"> </w:t>
            </w:r>
            <w:r w:rsidR="00C21644" w:rsidRPr="005322A3">
              <w:rPr>
                <w:b/>
                <w:sz w:val="20"/>
                <w:szCs w:val="20"/>
                <w:lang w:val="fr-CA"/>
              </w:rPr>
              <w:t>(</w:t>
            </w:r>
            <w:r w:rsidRPr="005322A3">
              <w:rPr>
                <w:b/>
                <w:sz w:val="20"/>
                <w:szCs w:val="20"/>
                <w:lang w:val="fr-CA"/>
              </w:rPr>
              <w:t>F.C</w:t>
            </w:r>
            <w:r w:rsidR="00C21644" w:rsidRPr="005322A3">
              <w:rPr>
                <w:b/>
                <w:sz w:val="20"/>
                <w:szCs w:val="20"/>
                <w:lang w:val="fr-CA"/>
              </w:rPr>
              <w:t>.)</w:t>
            </w:r>
          </w:p>
          <w:p w:rsidR="00C21644" w:rsidRPr="005322A3" w:rsidRDefault="00C21644" w:rsidP="005F1ED8">
            <w:pPr>
              <w:tabs>
                <w:tab w:val="left" w:pos="-1440"/>
                <w:tab w:val="left" w:pos="-720"/>
              </w:tabs>
              <w:rPr>
                <w:sz w:val="20"/>
                <w:szCs w:val="20"/>
                <w:lang w:val="fr-CA"/>
              </w:rPr>
            </w:pPr>
            <w:r w:rsidRPr="005322A3">
              <w:rPr>
                <w:sz w:val="20"/>
                <w:szCs w:val="20"/>
                <w:lang w:val="fr-CA"/>
              </w:rPr>
              <w:tab/>
            </w:r>
            <w:r w:rsidR="005322A3" w:rsidRPr="005322A3">
              <w:rPr>
                <w:sz w:val="20"/>
                <w:szCs w:val="20"/>
                <w:lang w:val="fr-CA"/>
              </w:rPr>
              <w:t>Colette M</w:t>
            </w:r>
            <w:r w:rsidRPr="005322A3">
              <w:rPr>
                <w:sz w:val="20"/>
                <w:szCs w:val="20"/>
                <w:lang w:val="fr-CA"/>
              </w:rPr>
              <w:t>a</w:t>
            </w:r>
            <w:r w:rsidR="005322A3" w:rsidRPr="005322A3">
              <w:rPr>
                <w:sz w:val="20"/>
                <w:szCs w:val="20"/>
                <w:lang w:val="fr-CA"/>
              </w:rPr>
              <w:t>tteau</w:t>
            </w:r>
          </w:p>
          <w:p w:rsidR="00C21644" w:rsidRPr="005322A3" w:rsidRDefault="00C21644" w:rsidP="005F1ED8">
            <w:pPr>
              <w:tabs>
                <w:tab w:val="left" w:pos="-1440"/>
                <w:tab w:val="left" w:pos="-720"/>
              </w:tabs>
              <w:rPr>
                <w:sz w:val="20"/>
                <w:szCs w:val="20"/>
                <w:lang w:val="fr-CA"/>
              </w:rPr>
            </w:pPr>
            <w:r w:rsidRPr="005322A3">
              <w:rPr>
                <w:sz w:val="20"/>
                <w:szCs w:val="20"/>
                <w:lang w:val="fr-CA"/>
              </w:rPr>
              <w:tab/>
            </w:r>
            <w:r w:rsidR="005322A3" w:rsidRPr="005322A3">
              <w:rPr>
                <w:sz w:val="20"/>
                <w:szCs w:val="20"/>
                <w:lang w:val="fr-CA"/>
              </w:rPr>
              <w:t>Matteau P</w:t>
            </w:r>
            <w:r w:rsidRPr="005322A3">
              <w:rPr>
                <w:sz w:val="20"/>
                <w:szCs w:val="20"/>
                <w:lang w:val="fr-CA"/>
              </w:rPr>
              <w:t>o</w:t>
            </w:r>
            <w:r w:rsidR="005322A3" w:rsidRPr="005322A3">
              <w:rPr>
                <w:sz w:val="20"/>
                <w:szCs w:val="20"/>
                <w:lang w:val="fr-CA"/>
              </w:rPr>
              <w:t>irier Avocats inc.</w:t>
            </w:r>
          </w:p>
          <w:p w:rsidR="00C21644" w:rsidRPr="005322A3" w:rsidRDefault="00C21644" w:rsidP="005F1ED8">
            <w:pPr>
              <w:tabs>
                <w:tab w:val="left" w:pos="-1440"/>
                <w:tab w:val="left" w:pos="-720"/>
              </w:tabs>
              <w:rPr>
                <w:sz w:val="20"/>
                <w:szCs w:val="20"/>
                <w:lang w:val="fr-CA"/>
              </w:rPr>
            </w:pPr>
          </w:p>
          <w:p w:rsidR="00C21644" w:rsidRPr="005322A3" w:rsidRDefault="00C21644" w:rsidP="005F1ED8">
            <w:pPr>
              <w:rPr>
                <w:sz w:val="20"/>
                <w:szCs w:val="20"/>
                <w:lang w:val="fr-CA"/>
              </w:rPr>
            </w:pPr>
            <w:r w:rsidRPr="005322A3">
              <w:rPr>
                <w:sz w:val="20"/>
                <w:szCs w:val="20"/>
                <w:lang w:val="fr-CA"/>
              </w:rPr>
              <w:t xml:space="preserve">FILING DATE: </w:t>
            </w:r>
            <w:r w:rsidR="005322A3" w:rsidRPr="005322A3">
              <w:rPr>
                <w:sz w:val="20"/>
                <w:szCs w:val="20"/>
                <w:lang w:val="fr-CA"/>
              </w:rPr>
              <w:t>3</w:t>
            </w:r>
            <w:r w:rsidRPr="005322A3">
              <w:rPr>
                <w:sz w:val="20"/>
                <w:szCs w:val="20"/>
                <w:lang w:val="fr-CA"/>
              </w:rPr>
              <w:t>0.</w:t>
            </w:r>
            <w:r w:rsidR="005322A3" w:rsidRPr="005322A3">
              <w:rPr>
                <w:sz w:val="20"/>
                <w:szCs w:val="20"/>
                <w:lang w:val="fr-CA"/>
              </w:rPr>
              <w:t>05</w:t>
            </w:r>
            <w:r w:rsidRPr="005322A3">
              <w:rPr>
                <w:sz w:val="20"/>
                <w:szCs w:val="20"/>
                <w:lang w:val="fr-CA"/>
              </w:rPr>
              <w:t>.201</w:t>
            </w:r>
            <w:r w:rsidR="005322A3">
              <w:rPr>
                <w:sz w:val="20"/>
                <w:szCs w:val="20"/>
                <w:lang w:val="fr-CA"/>
              </w:rPr>
              <w:t>4</w:t>
            </w:r>
          </w:p>
          <w:p w:rsidR="00C21644" w:rsidRPr="00A935AA" w:rsidRDefault="000D787F"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5322A3" w:rsidRDefault="005322A3" w:rsidP="00242AEE">
            <w:pPr>
              <w:jc w:val="center"/>
              <w:rPr>
                <w:sz w:val="20"/>
                <w:szCs w:val="20"/>
              </w:rPr>
            </w:pPr>
          </w:p>
          <w:p w:rsidR="005322A3" w:rsidRPr="00A935AA" w:rsidRDefault="005322A3"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0E641B" w:rsidRDefault="005322A3" w:rsidP="005F1ED8">
            <w:pPr>
              <w:keepNext/>
              <w:keepLines/>
              <w:tabs>
                <w:tab w:val="left" w:pos="-1440"/>
                <w:tab w:val="left" w:pos="-720"/>
              </w:tabs>
              <w:rPr>
                <w:b/>
                <w:sz w:val="20"/>
                <w:szCs w:val="20"/>
              </w:rPr>
            </w:pPr>
            <w:r w:rsidRPr="000E641B">
              <w:rPr>
                <w:b/>
                <w:sz w:val="20"/>
                <w:szCs w:val="20"/>
              </w:rPr>
              <w:t>Mi Sook Kim</w:t>
            </w:r>
          </w:p>
          <w:p w:rsidR="00C21644" w:rsidRPr="005322A3" w:rsidRDefault="00C21644" w:rsidP="005F1ED8">
            <w:pPr>
              <w:keepNext/>
              <w:keepLines/>
              <w:tabs>
                <w:tab w:val="left" w:pos="-1440"/>
                <w:tab w:val="left" w:pos="-720"/>
              </w:tabs>
              <w:rPr>
                <w:sz w:val="20"/>
                <w:szCs w:val="20"/>
              </w:rPr>
            </w:pPr>
            <w:r w:rsidRPr="000E641B">
              <w:rPr>
                <w:sz w:val="20"/>
                <w:szCs w:val="20"/>
              </w:rPr>
              <w:tab/>
            </w:r>
            <w:r w:rsidR="005322A3" w:rsidRPr="005322A3">
              <w:rPr>
                <w:sz w:val="20"/>
                <w:szCs w:val="20"/>
              </w:rPr>
              <w:t>Victor B. Ols</w:t>
            </w:r>
            <w:r w:rsidRPr="005322A3">
              <w:rPr>
                <w:sz w:val="20"/>
                <w:szCs w:val="20"/>
              </w:rPr>
              <w:t>o</w:t>
            </w:r>
            <w:r w:rsidR="005322A3" w:rsidRPr="005322A3">
              <w:rPr>
                <w:sz w:val="20"/>
                <w:szCs w:val="20"/>
              </w:rPr>
              <w:t>n</w:t>
            </w:r>
          </w:p>
          <w:p w:rsidR="00C21644" w:rsidRPr="005322A3" w:rsidRDefault="00C21644" w:rsidP="005F1ED8">
            <w:pPr>
              <w:keepNext/>
              <w:keepLines/>
              <w:tabs>
                <w:tab w:val="left" w:pos="-1440"/>
                <w:tab w:val="left" w:pos="-720"/>
              </w:tabs>
              <w:rPr>
                <w:sz w:val="20"/>
                <w:szCs w:val="20"/>
              </w:rPr>
            </w:pPr>
            <w:r w:rsidRPr="005322A3">
              <w:rPr>
                <w:sz w:val="20"/>
                <w:szCs w:val="20"/>
              </w:rPr>
              <w:tab/>
            </w:r>
            <w:r w:rsidR="005322A3" w:rsidRPr="005322A3">
              <w:rPr>
                <w:sz w:val="20"/>
                <w:szCs w:val="20"/>
              </w:rPr>
              <w:t>Me</w:t>
            </w:r>
            <w:r w:rsidRPr="005322A3">
              <w:rPr>
                <w:sz w:val="20"/>
                <w:szCs w:val="20"/>
              </w:rPr>
              <w:t>r</w:t>
            </w:r>
            <w:r w:rsidR="005322A3" w:rsidRPr="005322A3">
              <w:rPr>
                <w:sz w:val="20"/>
                <w:szCs w:val="20"/>
              </w:rPr>
              <w:t>chan</w:t>
            </w:r>
            <w:r w:rsidRPr="005322A3">
              <w:rPr>
                <w:sz w:val="20"/>
                <w:szCs w:val="20"/>
              </w:rPr>
              <w:t>t</w:t>
            </w:r>
            <w:r w:rsidR="005322A3" w:rsidRPr="005322A3">
              <w:rPr>
                <w:sz w:val="20"/>
                <w:szCs w:val="20"/>
              </w:rPr>
              <w:t xml:space="preserve"> L</w:t>
            </w:r>
            <w:r w:rsidRPr="005322A3">
              <w:rPr>
                <w:sz w:val="20"/>
                <w:szCs w:val="20"/>
              </w:rPr>
              <w:t>a</w:t>
            </w:r>
            <w:r w:rsidR="005322A3" w:rsidRPr="005322A3">
              <w:rPr>
                <w:sz w:val="20"/>
                <w:szCs w:val="20"/>
              </w:rPr>
              <w:t>w Gr</w:t>
            </w:r>
            <w:r w:rsidRPr="005322A3">
              <w:rPr>
                <w:sz w:val="20"/>
                <w:szCs w:val="20"/>
              </w:rPr>
              <w:t>ou</w:t>
            </w:r>
            <w:r w:rsidR="005322A3" w:rsidRPr="005322A3">
              <w:rPr>
                <w:sz w:val="20"/>
                <w:szCs w:val="20"/>
              </w:rPr>
              <w:t>p</w:t>
            </w:r>
          </w:p>
          <w:p w:rsidR="00C21644" w:rsidRPr="005322A3" w:rsidRDefault="00C21644" w:rsidP="005F1ED8">
            <w:pPr>
              <w:keepNext/>
              <w:keepLines/>
              <w:tabs>
                <w:tab w:val="left" w:pos="-1440"/>
                <w:tab w:val="left" w:pos="-720"/>
              </w:tabs>
              <w:rPr>
                <w:sz w:val="20"/>
                <w:szCs w:val="20"/>
              </w:rPr>
            </w:pPr>
          </w:p>
          <w:p w:rsidR="00C21644" w:rsidRPr="000E641B" w:rsidRDefault="00C21644" w:rsidP="005F1ED8">
            <w:pPr>
              <w:keepNext/>
              <w:keepLines/>
              <w:tabs>
                <w:tab w:val="left" w:pos="-1440"/>
                <w:tab w:val="left" w:pos="-720"/>
              </w:tabs>
              <w:rPr>
                <w:sz w:val="20"/>
                <w:szCs w:val="20"/>
              </w:rPr>
            </w:pPr>
            <w:r w:rsidRPr="005322A3">
              <w:rPr>
                <w:sz w:val="20"/>
                <w:szCs w:val="20"/>
              </w:rPr>
              <w:tab/>
            </w:r>
            <w:r w:rsidR="005322A3" w:rsidRPr="000E641B">
              <w:rPr>
                <w:sz w:val="20"/>
                <w:szCs w:val="20"/>
              </w:rPr>
              <w:t>v</w:t>
            </w:r>
            <w:r w:rsidRPr="000E641B">
              <w:rPr>
                <w:sz w:val="20"/>
                <w:szCs w:val="20"/>
              </w:rPr>
              <w:t>. (35</w:t>
            </w:r>
            <w:r w:rsidR="005322A3" w:rsidRPr="000E641B">
              <w:rPr>
                <w:sz w:val="20"/>
                <w:szCs w:val="20"/>
              </w:rPr>
              <w:t>92</w:t>
            </w:r>
            <w:r w:rsidRPr="000E641B">
              <w:rPr>
                <w:sz w:val="20"/>
                <w:szCs w:val="20"/>
              </w:rPr>
              <w:t>6)</w:t>
            </w:r>
          </w:p>
          <w:p w:rsidR="00C21644" w:rsidRPr="000E641B" w:rsidRDefault="00C21644" w:rsidP="005F1ED8">
            <w:pPr>
              <w:keepNext/>
              <w:keepLines/>
              <w:tabs>
                <w:tab w:val="left" w:pos="-1440"/>
                <w:tab w:val="left" w:pos="-720"/>
              </w:tabs>
              <w:rPr>
                <w:sz w:val="20"/>
                <w:szCs w:val="20"/>
              </w:rPr>
            </w:pPr>
          </w:p>
          <w:p w:rsidR="00C21644" w:rsidRPr="000E641B" w:rsidRDefault="005322A3" w:rsidP="005F1ED8">
            <w:pPr>
              <w:keepNext/>
              <w:keepLines/>
              <w:tabs>
                <w:tab w:val="left" w:pos="-1440"/>
                <w:tab w:val="left" w:pos="-720"/>
              </w:tabs>
              <w:rPr>
                <w:b/>
                <w:sz w:val="20"/>
                <w:szCs w:val="20"/>
              </w:rPr>
            </w:pPr>
            <w:r w:rsidRPr="000E641B">
              <w:rPr>
                <w:b/>
                <w:sz w:val="20"/>
                <w:szCs w:val="20"/>
              </w:rPr>
              <w:t>Dong Sun Kim et al.</w:t>
            </w:r>
            <w:r w:rsidR="00C21644" w:rsidRPr="000E641B">
              <w:rPr>
                <w:b/>
                <w:sz w:val="20"/>
                <w:szCs w:val="20"/>
              </w:rPr>
              <w:t xml:space="preserve"> (</w:t>
            </w:r>
            <w:r w:rsidRPr="000E641B">
              <w:rPr>
                <w:b/>
                <w:sz w:val="20"/>
                <w:szCs w:val="20"/>
              </w:rPr>
              <w:t>Man.</w:t>
            </w:r>
            <w:r w:rsidR="00C21644" w:rsidRPr="000E641B">
              <w:rPr>
                <w:b/>
                <w:sz w:val="20"/>
                <w:szCs w:val="20"/>
              </w:rPr>
              <w:t>)</w:t>
            </w:r>
          </w:p>
          <w:p w:rsidR="00C21644" w:rsidRPr="000E641B" w:rsidRDefault="00C21644" w:rsidP="005F1ED8">
            <w:pPr>
              <w:keepNext/>
              <w:keepLines/>
              <w:tabs>
                <w:tab w:val="left" w:pos="-1440"/>
                <w:tab w:val="left" w:pos="-720"/>
              </w:tabs>
              <w:rPr>
                <w:sz w:val="20"/>
                <w:szCs w:val="20"/>
              </w:rPr>
            </w:pPr>
            <w:r w:rsidRPr="000E641B">
              <w:rPr>
                <w:sz w:val="20"/>
                <w:szCs w:val="20"/>
              </w:rPr>
              <w:tab/>
            </w:r>
            <w:r w:rsidR="005322A3" w:rsidRPr="000E641B">
              <w:rPr>
                <w:sz w:val="20"/>
                <w:szCs w:val="20"/>
              </w:rPr>
              <w:t>D</w:t>
            </w:r>
            <w:r w:rsidRPr="000E641B">
              <w:rPr>
                <w:sz w:val="20"/>
                <w:szCs w:val="20"/>
              </w:rPr>
              <w:t>o</w:t>
            </w:r>
            <w:r w:rsidR="005322A3" w:rsidRPr="000E641B">
              <w:rPr>
                <w:sz w:val="20"/>
                <w:szCs w:val="20"/>
              </w:rPr>
              <w:t>ng S</w:t>
            </w:r>
            <w:r w:rsidRPr="000E641B">
              <w:rPr>
                <w:sz w:val="20"/>
                <w:szCs w:val="20"/>
              </w:rPr>
              <w:t>u</w:t>
            </w:r>
            <w:r w:rsidR="005322A3" w:rsidRPr="000E641B">
              <w:rPr>
                <w:sz w:val="20"/>
                <w:szCs w:val="20"/>
              </w:rPr>
              <w:t>n Kim</w:t>
            </w:r>
          </w:p>
          <w:p w:rsidR="00C21644" w:rsidRPr="000E641B" w:rsidRDefault="00C21644" w:rsidP="005F1ED8">
            <w:pPr>
              <w:keepNext/>
              <w:keepLines/>
              <w:tabs>
                <w:tab w:val="left" w:pos="-1440"/>
                <w:tab w:val="left" w:pos="-720"/>
              </w:tabs>
              <w:rPr>
                <w:sz w:val="20"/>
                <w:szCs w:val="20"/>
              </w:rPr>
            </w:pPr>
          </w:p>
          <w:p w:rsidR="005322A3" w:rsidRPr="000E641B" w:rsidRDefault="005322A3" w:rsidP="005322A3">
            <w:pPr>
              <w:rPr>
                <w:sz w:val="20"/>
                <w:szCs w:val="20"/>
              </w:rPr>
            </w:pPr>
            <w:r w:rsidRPr="000E641B">
              <w:rPr>
                <w:sz w:val="20"/>
                <w:szCs w:val="20"/>
              </w:rPr>
              <w:t>FILING DATE: 05.06.2014</w:t>
            </w:r>
          </w:p>
          <w:p w:rsidR="00C21644" w:rsidRPr="00806A5B" w:rsidRDefault="000D787F" w:rsidP="005F1ED8">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Default="00C21644" w:rsidP="003B3977">
            <w:pPr>
              <w:rPr>
                <w:b/>
                <w:sz w:val="20"/>
                <w:szCs w:val="20"/>
                <w:lang w:val="fr-CA"/>
              </w:rPr>
            </w:pPr>
          </w:p>
          <w:p w:rsidR="005322A3" w:rsidRPr="005322A3" w:rsidRDefault="005322A3" w:rsidP="003B3977">
            <w:pPr>
              <w:rPr>
                <w:b/>
                <w:sz w:val="20"/>
                <w:szCs w:val="20"/>
              </w:rPr>
            </w:pPr>
            <w:r w:rsidRPr="005322A3">
              <w:rPr>
                <w:b/>
                <w:sz w:val="20"/>
                <w:szCs w:val="20"/>
              </w:rPr>
              <w:t>Aubrey Levin</w:t>
            </w:r>
          </w:p>
          <w:p w:rsidR="00C21644" w:rsidRPr="005322A3" w:rsidRDefault="00C21644" w:rsidP="003B3977">
            <w:pPr>
              <w:tabs>
                <w:tab w:val="left" w:pos="-1440"/>
                <w:tab w:val="left" w:pos="-720"/>
              </w:tabs>
              <w:rPr>
                <w:sz w:val="20"/>
                <w:szCs w:val="20"/>
              </w:rPr>
            </w:pPr>
            <w:r w:rsidRPr="005322A3">
              <w:rPr>
                <w:sz w:val="20"/>
                <w:szCs w:val="20"/>
              </w:rPr>
              <w:tab/>
            </w:r>
            <w:r w:rsidR="005322A3" w:rsidRPr="005322A3">
              <w:rPr>
                <w:sz w:val="20"/>
                <w:szCs w:val="20"/>
              </w:rPr>
              <w:t xml:space="preserve">Nathan J. </w:t>
            </w:r>
            <w:r w:rsidR="005322A3">
              <w:rPr>
                <w:sz w:val="20"/>
                <w:szCs w:val="20"/>
              </w:rPr>
              <w:t>Whitling</w:t>
            </w:r>
          </w:p>
          <w:p w:rsidR="00C21644" w:rsidRPr="005322A3" w:rsidRDefault="00C21644" w:rsidP="003B3977">
            <w:pPr>
              <w:tabs>
                <w:tab w:val="left" w:pos="-1440"/>
                <w:tab w:val="left" w:pos="-720"/>
              </w:tabs>
              <w:rPr>
                <w:sz w:val="20"/>
                <w:szCs w:val="20"/>
              </w:rPr>
            </w:pPr>
            <w:r w:rsidRPr="005322A3">
              <w:rPr>
                <w:sz w:val="20"/>
                <w:szCs w:val="20"/>
              </w:rPr>
              <w:tab/>
            </w:r>
            <w:r w:rsidR="005322A3">
              <w:rPr>
                <w:sz w:val="20"/>
                <w:szCs w:val="20"/>
              </w:rPr>
              <w:t xml:space="preserve">Beresh Aloneissi O’Neill Hurley O’Keefe </w:t>
            </w:r>
            <w:r w:rsidR="005322A3">
              <w:rPr>
                <w:sz w:val="20"/>
                <w:szCs w:val="20"/>
              </w:rPr>
              <w:tab/>
              <w:t>Millsap</w:t>
            </w:r>
          </w:p>
          <w:p w:rsidR="00C21644" w:rsidRPr="005322A3" w:rsidRDefault="00C21644" w:rsidP="003B3977">
            <w:pPr>
              <w:tabs>
                <w:tab w:val="left" w:pos="-1440"/>
                <w:tab w:val="left" w:pos="-720"/>
              </w:tabs>
              <w:rPr>
                <w:sz w:val="20"/>
                <w:szCs w:val="20"/>
              </w:rPr>
            </w:pPr>
          </w:p>
          <w:p w:rsidR="00C21644" w:rsidRPr="005322A3" w:rsidRDefault="00C21644" w:rsidP="003B3977">
            <w:pPr>
              <w:tabs>
                <w:tab w:val="left" w:pos="-1440"/>
                <w:tab w:val="left" w:pos="-720"/>
              </w:tabs>
              <w:rPr>
                <w:sz w:val="20"/>
                <w:szCs w:val="20"/>
              </w:rPr>
            </w:pPr>
            <w:r w:rsidRPr="005322A3">
              <w:rPr>
                <w:sz w:val="20"/>
                <w:szCs w:val="20"/>
              </w:rPr>
              <w:tab/>
              <w:t>v. (35</w:t>
            </w:r>
            <w:r w:rsidR="005322A3">
              <w:rPr>
                <w:sz w:val="20"/>
                <w:szCs w:val="20"/>
              </w:rPr>
              <w:t>930</w:t>
            </w:r>
            <w:r w:rsidRPr="005322A3">
              <w:rPr>
                <w:sz w:val="20"/>
                <w:szCs w:val="20"/>
              </w:rPr>
              <w:t>)</w:t>
            </w:r>
          </w:p>
          <w:p w:rsidR="00C21644" w:rsidRPr="005322A3" w:rsidRDefault="00C21644" w:rsidP="003B3977">
            <w:pPr>
              <w:tabs>
                <w:tab w:val="left" w:pos="-1440"/>
                <w:tab w:val="left" w:pos="-720"/>
              </w:tabs>
              <w:rPr>
                <w:sz w:val="20"/>
                <w:szCs w:val="20"/>
              </w:rPr>
            </w:pPr>
          </w:p>
          <w:p w:rsidR="00C21644" w:rsidRPr="005322A3" w:rsidRDefault="005322A3" w:rsidP="003B3977">
            <w:pPr>
              <w:tabs>
                <w:tab w:val="left" w:pos="-1440"/>
                <w:tab w:val="left" w:pos="-720"/>
              </w:tabs>
              <w:rPr>
                <w:b/>
                <w:sz w:val="20"/>
                <w:szCs w:val="20"/>
              </w:rPr>
            </w:pPr>
            <w:r>
              <w:rPr>
                <w:b/>
                <w:sz w:val="20"/>
                <w:szCs w:val="20"/>
              </w:rPr>
              <w:t xml:space="preserve">Her Majesty the Queen </w:t>
            </w:r>
            <w:r w:rsidR="00C21644" w:rsidRPr="005322A3">
              <w:rPr>
                <w:b/>
                <w:sz w:val="20"/>
                <w:szCs w:val="20"/>
              </w:rPr>
              <w:t>(</w:t>
            </w:r>
            <w:r>
              <w:rPr>
                <w:b/>
                <w:sz w:val="20"/>
                <w:szCs w:val="20"/>
              </w:rPr>
              <w:t>Al</w:t>
            </w:r>
            <w:r w:rsidR="00C21644" w:rsidRPr="005322A3">
              <w:rPr>
                <w:b/>
                <w:sz w:val="20"/>
                <w:szCs w:val="20"/>
              </w:rPr>
              <w:t>t</w:t>
            </w:r>
            <w:r>
              <w:rPr>
                <w:b/>
                <w:sz w:val="20"/>
                <w:szCs w:val="20"/>
              </w:rPr>
              <w:t>a</w:t>
            </w:r>
            <w:r w:rsidR="00C21644" w:rsidRPr="005322A3">
              <w:rPr>
                <w:b/>
                <w:sz w:val="20"/>
                <w:szCs w:val="20"/>
              </w:rPr>
              <w:t>.)</w:t>
            </w:r>
          </w:p>
          <w:p w:rsidR="00C21644" w:rsidRPr="005322A3" w:rsidRDefault="00C21644" w:rsidP="003B3977">
            <w:pPr>
              <w:tabs>
                <w:tab w:val="left" w:pos="-1440"/>
                <w:tab w:val="left" w:pos="-720"/>
              </w:tabs>
              <w:rPr>
                <w:sz w:val="20"/>
                <w:szCs w:val="20"/>
              </w:rPr>
            </w:pPr>
            <w:r w:rsidRPr="005322A3">
              <w:rPr>
                <w:sz w:val="20"/>
                <w:szCs w:val="20"/>
              </w:rPr>
              <w:tab/>
            </w:r>
            <w:r w:rsidR="005322A3">
              <w:rPr>
                <w:sz w:val="20"/>
                <w:szCs w:val="20"/>
              </w:rPr>
              <w:t>Maureen McGuire</w:t>
            </w:r>
          </w:p>
          <w:p w:rsidR="00C21644" w:rsidRPr="005322A3" w:rsidRDefault="00C21644" w:rsidP="003B3977">
            <w:pPr>
              <w:tabs>
                <w:tab w:val="left" w:pos="-1440"/>
                <w:tab w:val="left" w:pos="-720"/>
              </w:tabs>
              <w:rPr>
                <w:sz w:val="20"/>
                <w:szCs w:val="20"/>
              </w:rPr>
            </w:pPr>
            <w:r w:rsidRPr="005322A3">
              <w:rPr>
                <w:sz w:val="20"/>
                <w:szCs w:val="20"/>
              </w:rPr>
              <w:tab/>
            </w:r>
            <w:r w:rsidR="005322A3">
              <w:rPr>
                <w:sz w:val="20"/>
                <w:szCs w:val="20"/>
              </w:rPr>
              <w:t>A.G. of Alberta</w:t>
            </w:r>
          </w:p>
          <w:p w:rsidR="00C21644" w:rsidRPr="005322A3" w:rsidRDefault="00C21644" w:rsidP="003B3977">
            <w:pPr>
              <w:tabs>
                <w:tab w:val="left" w:pos="-1440"/>
                <w:tab w:val="left" w:pos="-720"/>
              </w:tabs>
              <w:rPr>
                <w:sz w:val="20"/>
                <w:szCs w:val="20"/>
              </w:rPr>
            </w:pPr>
          </w:p>
          <w:p w:rsidR="00C21644" w:rsidRPr="005322A3" w:rsidRDefault="00C21644" w:rsidP="003B3977">
            <w:pPr>
              <w:rPr>
                <w:sz w:val="20"/>
                <w:szCs w:val="20"/>
              </w:rPr>
            </w:pPr>
            <w:r w:rsidRPr="005322A3">
              <w:rPr>
                <w:sz w:val="20"/>
                <w:szCs w:val="20"/>
              </w:rPr>
              <w:t xml:space="preserve">FILING DATE: </w:t>
            </w:r>
            <w:r w:rsidR="005322A3">
              <w:rPr>
                <w:sz w:val="20"/>
                <w:szCs w:val="20"/>
              </w:rPr>
              <w:t>09</w:t>
            </w:r>
            <w:r w:rsidRPr="005322A3">
              <w:rPr>
                <w:sz w:val="20"/>
                <w:szCs w:val="20"/>
              </w:rPr>
              <w:t>.0</w:t>
            </w:r>
            <w:r w:rsidR="005322A3">
              <w:rPr>
                <w:sz w:val="20"/>
                <w:szCs w:val="20"/>
              </w:rPr>
              <w:t>6</w:t>
            </w:r>
            <w:r w:rsidRPr="005322A3">
              <w:rPr>
                <w:sz w:val="20"/>
                <w:szCs w:val="20"/>
              </w:rPr>
              <w:t>.2014</w:t>
            </w:r>
          </w:p>
          <w:p w:rsidR="00C21644" w:rsidRPr="005322A3" w:rsidRDefault="000D787F"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5322A3" w:rsidRDefault="00C21644" w:rsidP="00242AEE">
            <w:pPr>
              <w:jc w:val="center"/>
              <w:rPr>
                <w:sz w:val="20"/>
                <w:szCs w:val="20"/>
              </w:rPr>
            </w:pPr>
          </w:p>
          <w:p w:rsidR="00C21644" w:rsidRPr="005322A3" w:rsidRDefault="00C21644" w:rsidP="00242AEE">
            <w:pPr>
              <w:jc w:val="center"/>
              <w:rPr>
                <w:sz w:val="20"/>
                <w:szCs w:val="20"/>
              </w:rPr>
            </w:pPr>
          </w:p>
          <w:p w:rsidR="00C21644" w:rsidRPr="005322A3" w:rsidRDefault="00C21644" w:rsidP="00242AEE">
            <w:pPr>
              <w:jc w:val="center"/>
              <w:rPr>
                <w:sz w:val="20"/>
                <w:szCs w:val="20"/>
              </w:rPr>
            </w:pPr>
          </w:p>
          <w:p w:rsidR="00C21644" w:rsidRPr="005322A3" w:rsidRDefault="00C21644" w:rsidP="00242AEE">
            <w:pPr>
              <w:jc w:val="center"/>
              <w:rPr>
                <w:sz w:val="20"/>
                <w:szCs w:val="20"/>
              </w:rPr>
            </w:pPr>
          </w:p>
          <w:p w:rsidR="00C21644" w:rsidRPr="005322A3" w:rsidRDefault="00C21644" w:rsidP="00242AEE">
            <w:pPr>
              <w:jc w:val="center"/>
              <w:rPr>
                <w:sz w:val="20"/>
                <w:szCs w:val="20"/>
              </w:rPr>
            </w:pPr>
          </w:p>
          <w:p w:rsidR="00C21644" w:rsidRPr="005322A3" w:rsidRDefault="00C21644" w:rsidP="00242AEE">
            <w:pPr>
              <w:jc w:val="center"/>
              <w:rPr>
                <w:sz w:val="20"/>
                <w:szCs w:val="20"/>
              </w:rPr>
            </w:pPr>
          </w:p>
          <w:p w:rsidR="00C21644" w:rsidRPr="005322A3" w:rsidRDefault="00C21644" w:rsidP="00242AEE">
            <w:pPr>
              <w:jc w:val="center"/>
              <w:rPr>
                <w:sz w:val="20"/>
                <w:szCs w:val="20"/>
              </w:rPr>
            </w:pPr>
          </w:p>
          <w:p w:rsidR="00C21644" w:rsidRPr="005322A3" w:rsidRDefault="00C21644" w:rsidP="00242AEE">
            <w:pPr>
              <w:jc w:val="center"/>
              <w:rPr>
                <w:sz w:val="20"/>
                <w:szCs w:val="20"/>
              </w:rPr>
            </w:pPr>
          </w:p>
          <w:p w:rsidR="00C21644" w:rsidRPr="005322A3" w:rsidRDefault="00C21644" w:rsidP="00242AEE">
            <w:pPr>
              <w:jc w:val="center"/>
              <w:rPr>
                <w:sz w:val="20"/>
                <w:szCs w:val="20"/>
              </w:rPr>
            </w:pPr>
          </w:p>
          <w:p w:rsidR="00C21644" w:rsidRPr="005322A3" w:rsidRDefault="00C21644" w:rsidP="00242AEE">
            <w:pPr>
              <w:jc w:val="center"/>
              <w:rPr>
                <w:sz w:val="20"/>
                <w:szCs w:val="20"/>
              </w:rPr>
            </w:pPr>
          </w:p>
          <w:p w:rsidR="00C21644" w:rsidRPr="005322A3" w:rsidRDefault="00C21644" w:rsidP="00242AEE">
            <w:pPr>
              <w:jc w:val="center"/>
              <w:rPr>
                <w:sz w:val="20"/>
                <w:szCs w:val="20"/>
              </w:rPr>
            </w:pPr>
          </w:p>
          <w:p w:rsidR="00C21644" w:rsidRPr="005322A3" w:rsidRDefault="00C21644" w:rsidP="00242AEE">
            <w:pPr>
              <w:jc w:val="center"/>
              <w:rPr>
                <w:sz w:val="20"/>
                <w:szCs w:val="20"/>
              </w:rPr>
            </w:pPr>
          </w:p>
          <w:p w:rsidR="00C21644" w:rsidRPr="005322A3" w:rsidRDefault="00C21644" w:rsidP="00242AEE">
            <w:pPr>
              <w:jc w:val="center"/>
              <w:rPr>
                <w:sz w:val="20"/>
                <w:szCs w:val="20"/>
              </w:rPr>
            </w:pPr>
          </w:p>
        </w:tc>
        <w:tc>
          <w:tcPr>
            <w:tcW w:w="4320" w:type="dxa"/>
            <w:shd w:val="clear" w:color="auto" w:fill="auto"/>
          </w:tcPr>
          <w:p w:rsidR="00C21644" w:rsidRPr="00A935AA" w:rsidRDefault="00C21644" w:rsidP="00E41A5A">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B2129">
          <w:headerReference w:type="default" r:id="rId16"/>
          <w:footerReference w:type="default" r:id="rId17"/>
          <w:headerReference w:type="first" r:id="rId18"/>
          <w:footerReference w:type="first" r:id="rId19"/>
          <w:pgSz w:w="12240" w:h="15840"/>
          <w:pgMar w:top="720" w:right="965" w:bottom="1080" w:left="1656" w:header="706" w:footer="706" w:gutter="0"/>
          <w:pgNumType w:start="103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D787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8E56EC">
        <w:rPr>
          <w:b/>
          <w:sz w:val="20"/>
          <w:szCs w:val="20"/>
        </w:rPr>
        <w:t>NE</w:t>
      </w:r>
      <w:r>
        <w:rPr>
          <w:b/>
          <w:sz w:val="20"/>
          <w:szCs w:val="20"/>
        </w:rPr>
        <w:t xml:space="preserve"> </w:t>
      </w:r>
      <w:r w:rsidR="008E56EC">
        <w:rPr>
          <w:b/>
          <w:sz w:val="20"/>
          <w:szCs w:val="20"/>
        </w:rPr>
        <w:t>16</w:t>
      </w:r>
      <w:r w:rsidRPr="00C50A5C">
        <w:rPr>
          <w:b/>
          <w:sz w:val="20"/>
          <w:szCs w:val="20"/>
        </w:rPr>
        <w:t>, 201</w:t>
      </w:r>
      <w:r>
        <w:rPr>
          <w:b/>
          <w:sz w:val="20"/>
          <w:szCs w:val="20"/>
        </w:rPr>
        <w:t>4</w:t>
      </w:r>
      <w:r w:rsidRPr="00C50A5C">
        <w:rPr>
          <w:b/>
          <w:sz w:val="20"/>
          <w:szCs w:val="20"/>
        </w:rPr>
        <w:t xml:space="preserve"> / LE </w:t>
      </w:r>
      <w:r w:rsidR="008E56EC">
        <w:rPr>
          <w:b/>
          <w:sz w:val="20"/>
          <w:szCs w:val="20"/>
        </w:rPr>
        <w:t>16</w:t>
      </w:r>
      <w:r>
        <w:rPr>
          <w:b/>
          <w:sz w:val="20"/>
          <w:szCs w:val="20"/>
        </w:rPr>
        <w:t xml:space="preserve"> J</w:t>
      </w:r>
      <w:r w:rsidR="008E56EC">
        <w:rPr>
          <w:b/>
          <w:sz w:val="20"/>
          <w:szCs w:val="20"/>
        </w:rPr>
        <w:t>UI</w:t>
      </w:r>
      <w:r>
        <w:rPr>
          <w:b/>
          <w:sz w:val="20"/>
          <w:szCs w:val="20"/>
        </w:rPr>
        <w:t>N</w:t>
      </w:r>
      <w:r w:rsidRPr="00C50A5C">
        <w:rPr>
          <w:b/>
          <w:sz w:val="20"/>
          <w:szCs w:val="20"/>
        </w:rPr>
        <w:t xml:space="preserve"> 201</w:t>
      </w:r>
      <w:r>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D57E49" w:rsidP="00CB3520">
      <w:pPr>
        <w:pStyle w:val="ListParagraph"/>
        <w:widowControl w:val="0"/>
        <w:numPr>
          <w:ilvl w:val="0"/>
          <w:numId w:val="1"/>
        </w:numPr>
        <w:ind w:hanging="720"/>
        <w:jc w:val="both"/>
        <w:rPr>
          <w:sz w:val="20"/>
          <w:szCs w:val="20"/>
        </w:rPr>
      </w:pPr>
      <w:r w:rsidRPr="00D57E49">
        <w:rPr>
          <w:i/>
          <w:sz w:val="20"/>
          <w:szCs w:val="20"/>
        </w:rPr>
        <w:t>Jason Kyle Severight v. Her Majesty the Queen</w:t>
      </w:r>
      <w:r w:rsidRPr="001800BC">
        <w:rPr>
          <w:sz w:val="20"/>
          <w:szCs w:val="20"/>
        </w:rPr>
        <w:t xml:space="preserve"> (Alta.) (Crim.) (By Leave)</w:t>
      </w:r>
      <w:r w:rsidRPr="00C50A5C">
        <w:rPr>
          <w:sz w:val="20"/>
          <w:szCs w:val="20"/>
        </w:rPr>
        <w:t xml:space="preserve"> </w:t>
      </w:r>
      <w:r w:rsidR="00CB3520" w:rsidRPr="00C50A5C">
        <w:rPr>
          <w:sz w:val="20"/>
          <w:szCs w:val="20"/>
        </w:rPr>
        <w:t>(3</w:t>
      </w:r>
      <w:r w:rsidR="00CB3520">
        <w:rPr>
          <w:sz w:val="20"/>
          <w:szCs w:val="20"/>
        </w:rPr>
        <w:t>5</w:t>
      </w:r>
      <w:r w:rsidR="001A111A">
        <w:rPr>
          <w:sz w:val="20"/>
          <w:szCs w:val="20"/>
        </w:rPr>
        <w:t>859</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D57E49" w:rsidP="00CB3520">
      <w:pPr>
        <w:pStyle w:val="ListParagraph"/>
        <w:widowControl w:val="0"/>
        <w:numPr>
          <w:ilvl w:val="0"/>
          <w:numId w:val="1"/>
        </w:numPr>
        <w:ind w:hanging="720"/>
        <w:jc w:val="both"/>
        <w:rPr>
          <w:sz w:val="20"/>
          <w:szCs w:val="20"/>
        </w:rPr>
      </w:pPr>
      <w:r w:rsidRPr="00D57E49">
        <w:rPr>
          <w:i/>
          <w:sz w:val="20"/>
          <w:szCs w:val="20"/>
        </w:rPr>
        <w:t>William Charles Schock v. Her Majesty the Queen</w:t>
      </w:r>
      <w:r w:rsidRPr="001800BC">
        <w:rPr>
          <w:sz w:val="20"/>
          <w:szCs w:val="20"/>
        </w:rPr>
        <w:t xml:space="preserve"> (B.C.) (Civil) (By Leave)</w:t>
      </w:r>
      <w:r w:rsidRPr="00C612D0">
        <w:rPr>
          <w:sz w:val="20"/>
          <w:szCs w:val="20"/>
        </w:rPr>
        <w:t xml:space="preserve"> </w:t>
      </w:r>
      <w:r w:rsidR="00CB3520" w:rsidRPr="00C612D0">
        <w:rPr>
          <w:sz w:val="20"/>
          <w:szCs w:val="20"/>
        </w:rPr>
        <w:t>(3</w:t>
      </w:r>
      <w:r w:rsidR="00CB3520">
        <w:rPr>
          <w:sz w:val="20"/>
          <w:szCs w:val="20"/>
        </w:rPr>
        <w:t>58</w:t>
      </w:r>
      <w:r w:rsidR="001A111A">
        <w:rPr>
          <w:sz w:val="20"/>
          <w:szCs w:val="20"/>
        </w:rPr>
        <w:t>10</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D57E49" w:rsidP="00CB3520">
      <w:pPr>
        <w:pStyle w:val="ListParagraph"/>
        <w:widowControl w:val="0"/>
        <w:numPr>
          <w:ilvl w:val="0"/>
          <w:numId w:val="1"/>
        </w:numPr>
        <w:ind w:hanging="720"/>
        <w:jc w:val="both"/>
        <w:rPr>
          <w:sz w:val="20"/>
          <w:szCs w:val="20"/>
        </w:rPr>
      </w:pPr>
      <w:r w:rsidRPr="00D57E49">
        <w:rPr>
          <w:i/>
          <w:sz w:val="20"/>
          <w:szCs w:val="20"/>
        </w:rPr>
        <w:t>Rose Henry et al. v. Attorney General of Canada et al.</w:t>
      </w:r>
      <w:r w:rsidRPr="001800BC">
        <w:rPr>
          <w:sz w:val="20"/>
          <w:szCs w:val="20"/>
        </w:rPr>
        <w:t xml:space="preserve"> (B.C.) (Civil) (By Leave)</w:t>
      </w:r>
      <w:r w:rsidRPr="00940CAD">
        <w:rPr>
          <w:sz w:val="20"/>
          <w:szCs w:val="20"/>
        </w:rPr>
        <w:t xml:space="preserve"> </w:t>
      </w:r>
      <w:r w:rsidR="00CB3520" w:rsidRPr="00940CAD">
        <w:rPr>
          <w:sz w:val="20"/>
          <w:szCs w:val="20"/>
        </w:rPr>
        <w:t>(3</w:t>
      </w:r>
      <w:r w:rsidR="00CB3520">
        <w:rPr>
          <w:sz w:val="20"/>
          <w:szCs w:val="20"/>
        </w:rPr>
        <w:t>5</w:t>
      </w:r>
      <w:r w:rsidR="001A111A">
        <w:rPr>
          <w:sz w:val="20"/>
          <w:szCs w:val="20"/>
        </w:rPr>
        <w:t>8</w:t>
      </w:r>
      <w:r w:rsidR="00CB3520">
        <w:rPr>
          <w:sz w:val="20"/>
          <w:szCs w:val="20"/>
        </w:rPr>
        <w:t>0</w:t>
      </w:r>
      <w:r w:rsidR="001A111A">
        <w:rPr>
          <w:sz w:val="20"/>
          <w:szCs w:val="20"/>
        </w:rPr>
        <w:t>6</w:t>
      </w:r>
      <w:r w:rsidR="00CB3520" w:rsidRPr="00940CAD">
        <w:rPr>
          <w:sz w:val="20"/>
          <w:szCs w:val="20"/>
        </w:rPr>
        <w:t>)</w:t>
      </w:r>
    </w:p>
    <w:p w:rsidR="00CB3520" w:rsidRPr="00C50A5C" w:rsidRDefault="00CB3520" w:rsidP="00CB3520">
      <w:pPr>
        <w:widowControl w:val="0"/>
        <w:rPr>
          <w:sz w:val="20"/>
          <w:szCs w:val="20"/>
        </w:rPr>
      </w:pPr>
    </w:p>
    <w:p w:rsidR="00CB3520" w:rsidRPr="00C50A5C" w:rsidRDefault="00D57E49" w:rsidP="00CB3520">
      <w:pPr>
        <w:pStyle w:val="ListParagraph"/>
        <w:widowControl w:val="0"/>
        <w:numPr>
          <w:ilvl w:val="0"/>
          <w:numId w:val="1"/>
        </w:numPr>
        <w:ind w:hanging="720"/>
        <w:jc w:val="both"/>
        <w:rPr>
          <w:sz w:val="20"/>
          <w:szCs w:val="20"/>
        </w:rPr>
      </w:pPr>
      <w:r w:rsidRPr="00D57E49">
        <w:rPr>
          <w:i/>
          <w:sz w:val="20"/>
          <w:szCs w:val="20"/>
        </w:rPr>
        <w:t>Lombard General Insurance Company of Canada v. Eckhart Schmitz et al.</w:t>
      </w:r>
      <w:r w:rsidRPr="001800BC">
        <w:rPr>
          <w:sz w:val="20"/>
          <w:szCs w:val="20"/>
        </w:rPr>
        <w:t xml:space="preserve"> (Ont.) (Civil) (By Leave)</w:t>
      </w:r>
      <w:r w:rsidRPr="00C50A5C">
        <w:rPr>
          <w:sz w:val="20"/>
          <w:szCs w:val="20"/>
        </w:rPr>
        <w:t xml:space="preserve"> </w:t>
      </w:r>
      <w:r w:rsidR="00CB3520" w:rsidRPr="00C50A5C">
        <w:rPr>
          <w:sz w:val="20"/>
          <w:szCs w:val="20"/>
        </w:rPr>
        <w:t>(3</w:t>
      </w:r>
      <w:r w:rsidR="00CB3520">
        <w:rPr>
          <w:sz w:val="20"/>
          <w:szCs w:val="20"/>
        </w:rPr>
        <w:t>5</w:t>
      </w:r>
      <w:r w:rsidR="001A111A">
        <w:rPr>
          <w:sz w:val="20"/>
          <w:szCs w:val="20"/>
        </w:rPr>
        <w:t>8</w:t>
      </w:r>
      <w:r w:rsidR="00CB3520">
        <w:rPr>
          <w:sz w:val="20"/>
          <w:szCs w:val="20"/>
        </w:rPr>
        <w:t>1</w:t>
      </w:r>
      <w:r w:rsidR="001A111A">
        <w:rPr>
          <w:sz w:val="20"/>
          <w:szCs w:val="20"/>
        </w:rPr>
        <w:t>6</w:t>
      </w:r>
      <w:r w:rsidR="00CB3520" w:rsidRPr="00C50A5C">
        <w:rPr>
          <w:sz w:val="20"/>
          <w:szCs w:val="20"/>
        </w:rPr>
        <w:t>)</w:t>
      </w:r>
    </w:p>
    <w:p w:rsidR="00CB3520" w:rsidRDefault="00CB3520" w:rsidP="00CB3520">
      <w:pPr>
        <w:widowControl w:val="0"/>
        <w:jc w:val="both"/>
        <w:rPr>
          <w:sz w:val="20"/>
          <w:szCs w:val="20"/>
        </w:rPr>
      </w:pPr>
    </w:p>
    <w:p w:rsidR="00CB3520" w:rsidRPr="009C5D38" w:rsidRDefault="00D57E49" w:rsidP="00CB3520">
      <w:pPr>
        <w:pStyle w:val="ListParagraph"/>
        <w:widowControl w:val="0"/>
        <w:numPr>
          <w:ilvl w:val="0"/>
          <w:numId w:val="1"/>
        </w:numPr>
        <w:ind w:hanging="720"/>
        <w:jc w:val="both"/>
        <w:rPr>
          <w:sz w:val="20"/>
          <w:szCs w:val="20"/>
        </w:rPr>
      </w:pPr>
      <w:r w:rsidRPr="00D57E49">
        <w:rPr>
          <w:i/>
          <w:sz w:val="20"/>
          <w:szCs w:val="20"/>
        </w:rPr>
        <w:t>CNH Canada Ltd. v. Claude Joyal Inc. et al.</w:t>
      </w:r>
      <w:r w:rsidRPr="001800BC">
        <w:rPr>
          <w:sz w:val="20"/>
          <w:szCs w:val="20"/>
        </w:rPr>
        <w:t xml:space="preserve"> (Que.) (Civil) (By Leave)</w:t>
      </w:r>
      <w:r w:rsidRPr="009C5D38">
        <w:rPr>
          <w:sz w:val="20"/>
          <w:szCs w:val="20"/>
        </w:rPr>
        <w:t xml:space="preserve"> </w:t>
      </w:r>
      <w:r w:rsidR="00CB3520" w:rsidRPr="009C5D38">
        <w:rPr>
          <w:sz w:val="20"/>
          <w:szCs w:val="20"/>
        </w:rPr>
        <w:t>(35</w:t>
      </w:r>
      <w:r w:rsidR="001A111A">
        <w:rPr>
          <w:sz w:val="20"/>
          <w:szCs w:val="20"/>
        </w:rPr>
        <w:t>8</w:t>
      </w:r>
      <w:r w:rsidR="00CB3520" w:rsidRPr="009C5D38">
        <w:rPr>
          <w:sz w:val="20"/>
          <w:szCs w:val="20"/>
        </w:rPr>
        <w:t>6</w:t>
      </w:r>
      <w:r w:rsidR="001A111A">
        <w:rPr>
          <w:sz w:val="20"/>
          <w:szCs w:val="20"/>
        </w:rPr>
        <w:t>7</w:t>
      </w:r>
      <w:r w:rsidR="00CB3520" w:rsidRPr="009C5D38">
        <w:rPr>
          <w:sz w:val="20"/>
          <w:szCs w:val="20"/>
        </w:rPr>
        <w:t>)</w:t>
      </w:r>
    </w:p>
    <w:p w:rsidR="00CB3520" w:rsidRPr="009C5D38" w:rsidRDefault="00CB3520" w:rsidP="00CB3520">
      <w:pPr>
        <w:widowControl w:val="0"/>
        <w:rPr>
          <w:sz w:val="20"/>
          <w:szCs w:val="20"/>
        </w:rPr>
      </w:pPr>
    </w:p>
    <w:p w:rsidR="00CB3520" w:rsidRPr="00115C9E" w:rsidRDefault="00D57E49" w:rsidP="00CB3520">
      <w:pPr>
        <w:pStyle w:val="ListParagraph"/>
        <w:widowControl w:val="0"/>
        <w:numPr>
          <w:ilvl w:val="0"/>
          <w:numId w:val="1"/>
        </w:numPr>
        <w:ind w:hanging="720"/>
        <w:jc w:val="both"/>
        <w:rPr>
          <w:sz w:val="20"/>
          <w:szCs w:val="20"/>
          <w:lang w:val="fr-CA"/>
        </w:rPr>
      </w:pPr>
      <w:r w:rsidRPr="00D57E49">
        <w:rPr>
          <w:i/>
          <w:sz w:val="20"/>
          <w:szCs w:val="20"/>
        </w:rPr>
        <w:t>Rhiannon Elizabeth Paskall v. Gabriel Joseph Scheithauer</w:t>
      </w:r>
      <w:r w:rsidRPr="001800BC">
        <w:rPr>
          <w:sz w:val="20"/>
          <w:szCs w:val="20"/>
        </w:rPr>
        <w:t xml:space="preserve"> (B.C.) (Civil) (By Leave)</w:t>
      </w:r>
      <w:r w:rsidRPr="00115C9E">
        <w:rPr>
          <w:sz w:val="20"/>
          <w:szCs w:val="20"/>
          <w:lang w:val="fr-CA"/>
        </w:rPr>
        <w:t xml:space="preserve"> </w:t>
      </w:r>
      <w:r w:rsidR="00CB3520" w:rsidRPr="00115C9E">
        <w:rPr>
          <w:sz w:val="20"/>
          <w:szCs w:val="20"/>
          <w:lang w:val="fr-CA"/>
        </w:rPr>
        <w:t>(35</w:t>
      </w:r>
      <w:r w:rsidR="001A111A">
        <w:rPr>
          <w:sz w:val="20"/>
          <w:szCs w:val="20"/>
          <w:lang w:val="fr-CA"/>
        </w:rPr>
        <w:t>798</w:t>
      </w:r>
      <w:r w:rsidR="00CB3520" w:rsidRPr="00115C9E">
        <w:rPr>
          <w:sz w:val="20"/>
          <w:szCs w:val="20"/>
          <w:lang w:val="fr-CA"/>
        </w:rPr>
        <w:t>)</w:t>
      </w:r>
    </w:p>
    <w:p w:rsidR="00CB3520" w:rsidRDefault="00CB3520" w:rsidP="00CB3520">
      <w:pPr>
        <w:widowControl w:val="0"/>
        <w:jc w:val="both"/>
        <w:rPr>
          <w:sz w:val="20"/>
          <w:szCs w:val="20"/>
          <w:lang w:val="fr-CA"/>
        </w:rPr>
      </w:pPr>
    </w:p>
    <w:p w:rsidR="001A111A" w:rsidRDefault="001A111A" w:rsidP="00CB3520">
      <w:pPr>
        <w:widowControl w:val="0"/>
        <w:jc w:val="both"/>
        <w:rPr>
          <w:sz w:val="20"/>
          <w:szCs w:val="20"/>
          <w:lang w:val="fr-CA"/>
        </w:rPr>
      </w:pPr>
    </w:p>
    <w:p w:rsidR="001A111A" w:rsidRPr="00C50A5C" w:rsidRDefault="001A111A" w:rsidP="001A111A">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1A111A" w:rsidRPr="00C50A5C" w:rsidRDefault="001A111A" w:rsidP="001A111A">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1A111A" w:rsidRPr="00115C9E" w:rsidRDefault="001A111A" w:rsidP="00CB3520">
      <w:pPr>
        <w:widowControl w:val="0"/>
        <w:jc w:val="both"/>
        <w:rPr>
          <w:sz w:val="20"/>
          <w:szCs w:val="20"/>
          <w:lang w:val="fr-CA"/>
        </w:rPr>
      </w:pPr>
    </w:p>
    <w:p w:rsidR="00CB3520" w:rsidRPr="00D57E49" w:rsidRDefault="00D57E49" w:rsidP="00CB3520">
      <w:pPr>
        <w:pStyle w:val="ListParagraph"/>
        <w:widowControl w:val="0"/>
        <w:numPr>
          <w:ilvl w:val="0"/>
          <w:numId w:val="1"/>
        </w:numPr>
        <w:ind w:hanging="720"/>
        <w:jc w:val="both"/>
        <w:rPr>
          <w:sz w:val="20"/>
          <w:szCs w:val="20"/>
          <w:lang w:val="fr-CA"/>
        </w:rPr>
      </w:pPr>
      <w:r w:rsidRPr="00D57E49">
        <w:rPr>
          <w:i/>
          <w:sz w:val="20"/>
          <w:szCs w:val="20"/>
          <w:lang w:val="fr-CA"/>
        </w:rPr>
        <w:t>Julien Labrie c. Sa Majesté la Reine</w:t>
      </w:r>
      <w:r w:rsidRPr="001800BC">
        <w:rPr>
          <w:sz w:val="20"/>
          <w:szCs w:val="20"/>
          <w:lang w:val="fr-CA"/>
        </w:rPr>
        <w:t xml:space="preserve"> (Qc) (Crim.) (Autorisation)</w:t>
      </w:r>
      <w:r w:rsidRPr="00D57E49">
        <w:rPr>
          <w:sz w:val="20"/>
          <w:szCs w:val="20"/>
          <w:lang w:val="fr-CA"/>
        </w:rPr>
        <w:t xml:space="preserve"> </w:t>
      </w:r>
      <w:r w:rsidR="00CB3520" w:rsidRPr="00D57E49">
        <w:rPr>
          <w:sz w:val="20"/>
          <w:szCs w:val="20"/>
          <w:lang w:val="fr-CA"/>
        </w:rPr>
        <w:t>(35</w:t>
      </w:r>
      <w:r w:rsidR="001A111A" w:rsidRPr="00D57E49">
        <w:rPr>
          <w:sz w:val="20"/>
          <w:szCs w:val="20"/>
          <w:lang w:val="fr-CA"/>
        </w:rPr>
        <w:t>84</w:t>
      </w:r>
      <w:r w:rsidR="00CB3520" w:rsidRPr="00D57E49">
        <w:rPr>
          <w:sz w:val="20"/>
          <w:szCs w:val="20"/>
          <w:lang w:val="fr-CA"/>
        </w:rPr>
        <w:t>6)</w:t>
      </w:r>
    </w:p>
    <w:p w:rsidR="00CB3520" w:rsidRPr="00D57E49" w:rsidRDefault="00CB3520" w:rsidP="00CB3520">
      <w:pPr>
        <w:widowControl w:val="0"/>
        <w:jc w:val="both"/>
        <w:rPr>
          <w:sz w:val="20"/>
          <w:szCs w:val="20"/>
          <w:lang w:val="fr-CA"/>
        </w:rPr>
      </w:pPr>
    </w:p>
    <w:p w:rsidR="00CB3520" w:rsidRPr="00C50A5C" w:rsidRDefault="00D57E49" w:rsidP="00CB3520">
      <w:pPr>
        <w:pStyle w:val="ListParagraph"/>
        <w:widowControl w:val="0"/>
        <w:numPr>
          <w:ilvl w:val="0"/>
          <w:numId w:val="1"/>
        </w:numPr>
        <w:ind w:hanging="720"/>
        <w:jc w:val="both"/>
        <w:rPr>
          <w:sz w:val="20"/>
          <w:szCs w:val="20"/>
          <w:lang w:val="fr-CA"/>
        </w:rPr>
      </w:pPr>
      <w:r w:rsidRPr="00D57E49">
        <w:rPr>
          <w:i/>
          <w:sz w:val="20"/>
          <w:szCs w:val="20"/>
          <w:lang w:val="fr-CA"/>
        </w:rPr>
        <w:t>Pierre Boutet et a</w:t>
      </w:r>
      <w:r>
        <w:rPr>
          <w:i/>
          <w:sz w:val="20"/>
          <w:szCs w:val="20"/>
          <w:lang w:val="fr-CA"/>
        </w:rPr>
        <w:t>utre</w:t>
      </w:r>
      <w:r w:rsidRPr="00D57E49">
        <w:rPr>
          <w:i/>
          <w:sz w:val="20"/>
          <w:szCs w:val="20"/>
          <w:lang w:val="fr-CA"/>
        </w:rPr>
        <w:t xml:space="preserve"> c. Sa Majesté la Reine et a</w:t>
      </w:r>
      <w:r>
        <w:rPr>
          <w:i/>
          <w:sz w:val="20"/>
          <w:szCs w:val="20"/>
          <w:lang w:val="fr-CA"/>
        </w:rPr>
        <w:t>utre</w:t>
      </w:r>
      <w:r w:rsidRPr="001800BC">
        <w:rPr>
          <w:sz w:val="20"/>
          <w:szCs w:val="20"/>
          <w:lang w:val="fr-CA"/>
        </w:rPr>
        <w:t xml:space="preserve"> (Alb.) (Civile) (Autorisation)</w:t>
      </w:r>
      <w:r w:rsidRPr="00C50A5C">
        <w:rPr>
          <w:sz w:val="20"/>
          <w:szCs w:val="20"/>
          <w:lang w:val="fr-CA"/>
        </w:rPr>
        <w:t xml:space="preserve"> </w:t>
      </w:r>
      <w:r w:rsidR="00CB3520" w:rsidRPr="00C50A5C">
        <w:rPr>
          <w:sz w:val="20"/>
          <w:szCs w:val="20"/>
          <w:lang w:val="fr-CA"/>
        </w:rPr>
        <w:t>(3</w:t>
      </w:r>
      <w:r w:rsidR="00CB3520">
        <w:rPr>
          <w:sz w:val="20"/>
          <w:szCs w:val="20"/>
          <w:lang w:val="fr-CA"/>
        </w:rPr>
        <w:t>5</w:t>
      </w:r>
      <w:r w:rsidR="001A111A">
        <w:rPr>
          <w:sz w:val="20"/>
          <w:szCs w:val="20"/>
          <w:lang w:val="fr-CA"/>
        </w:rPr>
        <w:t>84</w:t>
      </w:r>
      <w:r w:rsidR="00CB3520">
        <w:rPr>
          <w:sz w:val="20"/>
          <w:szCs w:val="20"/>
          <w:lang w:val="fr-CA"/>
        </w:rPr>
        <w:t>2</w:t>
      </w:r>
      <w:r w:rsidR="00CB3520" w:rsidRPr="00C50A5C">
        <w:rPr>
          <w:sz w:val="20"/>
          <w:szCs w:val="20"/>
          <w:lang w:val="fr-CA"/>
        </w:rPr>
        <w:t>)</w:t>
      </w:r>
    </w:p>
    <w:p w:rsidR="00CB3520" w:rsidRDefault="00CB3520" w:rsidP="00CB3520">
      <w:pPr>
        <w:widowControl w:val="0"/>
        <w:rPr>
          <w:sz w:val="20"/>
          <w:szCs w:val="20"/>
          <w:lang w:val="fr-CA"/>
        </w:rPr>
      </w:pPr>
    </w:p>
    <w:p w:rsidR="00CB3520" w:rsidRPr="009C5D38" w:rsidRDefault="00D57E49" w:rsidP="00CB3520">
      <w:pPr>
        <w:pStyle w:val="ListParagraph"/>
        <w:widowControl w:val="0"/>
        <w:numPr>
          <w:ilvl w:val="0"/>
          <w:numId w:val="1"/>
        </w:numPr>
        <w:ind w:hanging="720"/>
        <w:jc w:val="both"/>
        <w:rPr>
          <w:sz w:val="20"/>
          <w:szCs w:val="20"/>
          <w:lang w:val="fr-CA"/>
        </w:rPr>
      </w:pPr>
      <w:r w:rsidRPr="00D57E49">
        <w:rPr>
          <w:i/>
          <w:sz w:val="20"/>
          <w:szCs w:val="20"/>
          <w:lang w:val="fr-CA"/>
        </w:rPr>
        <w:t>Jean-François Benoit c. B. Proformen Inc. et a</w:t>
      </w:r>
      <w:r>
        <w:rPr>
          <w:i/>
          <w:sz w:val="20"/>
          <w:szCs w:val="20"/>
          <w:lang w:val="fr-CA"/>
        </w:rPr>
        <w:t>utres</w:t>
      </w:r>
      <w:r w:rsidRPr="001800BC">
        <w:rPr>
          <w:sz w:val="20"/>
          <w:szCs w:val="20"/>
          <w:lang w:val="fr-CA"/>
        </w:rPr>
        <w:t xml:space="preserve"> (Qc) (Civile) (Autorisation)</w:t>
      </w:r>
      <w:r w:rsidRPr="009C5D38">
        <w:rPr>
          <w:sz w:val="20"/>
          <w:szCs w:val="20"/>
          <w:lang w:val="fr-CA"/>
        </w:rPr>
        <w:t xml:space="preserve"> </w:t>
      </w:r>
      <w:r w:rsidR="00CB3520" w:rsidRPr="009C5D38">
        <w:rPr>
          <w:sz w:val="20"/>
          <w:szCs w:val="20"/>
          <w:lang w:val="fr-CA"/>
        </w:rPr>
        <w:t>(35</w:t>
      </w:r>
      <w:r w:rsidR="001A111A">
        <w:rPr>
          <w:sz w:val="20"/>
          <w:szCs w:val="20"/>
          <w:lang w:val="fr-CA"/>
        </w:rPr>
        <w:t>85</w:t>
      </w:r>
      <w:r w:rsidR="00CB3520" w:rsidRPr="009C5D38">
        <w:rPr>
          <w:sz w:val="20"/>
          <w:szCs w:val="20"/>
          <w:lang w:val="fr-CA"/>
        </w:rPr>
        <w:t>2)</w:t>
      </w:r>
    </w:p>
    <w:p w:rsidR="00CB3520" w:rsidRPr="009C5D38" w:rsidRDefault="00CB3520" w:rsidP="00CB3520">
      <w:pPr>
        <w:widowControl w:val="0"/>
        <w:jc w:val="both"/>
        <w:rPr>
          <w:sz w:val="20"/>
          <w:szCs w:val="20"/>
          <w:lang w:val="fr-CA"/>
        </w:rPr>
      </w:pPr>
    </w:p>
    <w:p w:rsidR="00CB3520" w:rsidRPr="00115C9E" w:rsidRDefault="00D57E49" w:rsidP="00CB3520">
      <w:pPr>
        <w:pStyle w:val="ListParagraph"/>
        <w:widowControl w:val="0"/>
        <w:numPr>
          <w:ilvl w:val="0"/>
          <w:numId w:val="1"/>
        </w:numPr>
        <w:ind w:hanging="720"/>
        <w:jc w:val="both"/>
        <w:rPr>
          <w:sz w:val="20"/>
          <w:szCs w:val="20"/>
        </w:rPr>
      </w:pPr>
      <w:r w:rsidRPr="00D57E49">
        <w:rPr>
          <w:i/>
          <w:sz w:val="20"/>
          <w:szCs w:val="20"/>
          <w:lang w:val="fr-CA"/>
        </w:rPr>
        <w:t>Francis Mazhero v. CBC/Radio-Canada et al.</w:t>
      </w:r>
      <w:r w:rsidRPr="00D57E49">
        <w:rPr>
          <w:sz w:val="20"/>
          <w:szCs w:val="20"/>
          <w:lang w:val="fr-CA"/>
        </w:rPr>
        <w:t xml:space="preserve"> </w:t>
      </w:r>
      <w:r w:rsidRPr="001800BC">
        <w:rPr>
          <w:sz w:val="20"/>
          <w:szCs w:val="20"/>
        </w:rPr>
        <w:t>(Que.) (Civil) (By Leave)</w:t>
      </w:r>
      <w:r w:rsidRPr="00115C9E">
        <w:rPr>
          <w:sz w:val="20"/>
          <w:szCs w:val="20"/>
        </w:rPr>
        <w:t xml:space="preserve"> </w:t>
      </w:r>
      <w:r w:rsidR="00CB3520" w:rsidRPr="00115C9E">
        <w:rPr>
          <w:sz w:val="20"/>
          <w:szCs w:val="20"/>
        </w:rPr>
        <w:t>(3</w:t>
      </w:r>
      <w:r w:rsidR="00CB3520">
        <w:rPr>
          <w:sz w:val="20"/>
          <w:szCs w:val="20"/>
        </w:rPr>
        <w:t>5</w:t>
      </w:r>
      <w:r w:rsidR="001A111A">
        <w:rPr>
          <w:sz w:val="20"/>
          <w:szCs w:val="20"/>
        </w:rPr>
        <w:t>847</w:t>
      </w:r>
      <w:r w:rsidR="00CB3520" w:rsidRPr="00115C9E">
        <w:rPr>
          <w:sz w:val="20"/>
          <w:szCs w:val="20"/>
        </w:rPr>
        <w:t>)</w:t>
      </w:r>
    </w:p>
    <w:p w:rsidR="00CB3520" w:rsidRDefault="00CB3520" w:rsidP="00CB3520">
      <w:pPr>
        <w:widowControl w:val="0"/>
        <w:jc w:val="both"/>
        <w:rPr>
          <w:sz w:val="20"/>
          <w:szCs w:val="20"/>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B3520" w:rsidRPr="00A8251C" w:rsidRDefault="00CB3520" w:rsidP="00CB3520">
      <w:pPr>
        <w:widowControl w:val="0"/>
        <w:jc w:val="both"/>
        <w:rPr>
          <w:sz w:val="20"/>
          <w:szCs w:val="20"/>
          <w:lang w:val="fr-CA"/>
        </w:rPr>
      </w:pPr>
    </w:p>
    <w:p w:rsidR="00CB3520" w:rsidRPr="00115C9E" w:rsidRDefault="00D57E49" w:rsidP="00CB3520">
      <w:pPr>
        <w:pStyle w:val="ListParagraph"/>
        <w:widowControl w:val="0"/>
        <w:numPr>
          <w:ilvl w:val="0"/>
          <w:numId w:val="1"/>
        </w:numPr>
        <w:ind w:hanging="720"/>
        <w:jc w:val="both"/>
        <w:rPr>
          <w:sz w:val="20"/>
          <w:szCs w:val="20"/>
        </w:rPr>
      </w:pPr>
      <w:r w:rsidRPr="00B65BA5">
        <w:rPr>
          <w:i/>
          <w:sz w:val="20"/>
          <w:szCs w:val="20"/>
        </w:rPr>
        <w:t>Roland Lovas v. Her Majesty the Queen</w:t>
      </w:r>
      <w:r w:rsidRPr="001800BC">
        <w:rPr>
          <w:sz w:val="20"/>
          <w:szCs w:val="20"/>
        </w:rPr>
        <w:t xml:space="preserve"> (Ont.) (Crim.) (By Leave)</w:t>
      </w:r>
      <w:r w:rsidRPr="00115C9E">
        <w:rPr>
          <w:sz w:val="20"/>
          <w:szCs w:val="20"/>
        </w:rPr>
        <w:t xml:space="preserve"> </w:t>
      </w:r>
      <w:r w:rsidR="00CB3520" w:rsidRPr="00115C9E">
        <w:rPr>
          <w:sz w:val="20"/>
          <w:szCs w:val="20"/>
        </w:rPr>
        <w:t>(3</w:t>
      </w:r>
      <w:r w:rsidR="00CB3520">
        <w:rPr>
          <w:sz w:val="20"/>
          <w:szCs w:val="20"/>
        </w:rPr>
        <w:t>5</w:t>
      </w:r>
      <w:r w:rsidR="001A111A">
        <w:rPr>
          <w:sz w:val="20"/>
          <w:szCs w:val="20"/>
        </w:rPr>
        <w:t>878</w:t>
      </w:r>
      <w:r w:rsidR="00CB3520" w:rsidRPr="00115C9E">
        <w:rPr>
          <w:sz w:val="20"/>
          <w:szCs w:val="20"/>
        </w:rPr>
        <w:t>)</w:t>
      </w:r>
    </w:p>
    <w:p w:rsidR="00CB3520" w:rsidRPr="00115C9E" w:rsidRDefault="00CB3520" w:rsidP="00CB3520">
      <w:pPr>
        <w:widowControl w:val="0"/>
        <w:jc w:val="both"/>
        <w:rPr>
          <w:sz w:val="20"/>
          <w:szCs w:val="20"/>
        </w:rPr>
      </w:pPr>
    </w:p>
    <w:p w:rsidR="00CB3520" w:rsidRDefault="00D57E49" w:rsidP="00CB3520">
      <w:pPr>
        <w:pStyle w:val="ListParagraph"/>
        <w:widowControl w:val="0"/>
        <w:numPr>
          <w:ilvl w:val="0"/>
          <w:numId w:val="1"/>
        </w:numPr>
        <w:ind w:hanging="720"/>
        <w:jc w:val="both"/>
        <w:rPr>
          <w:sz w:val="20"/>
          <w:szCs w:val="20"/>
        </w:rPr>
      </w:pPr>
      <w:r w:rsidRPr="00D57E49">
        <w:rPr>
          <w:i/>
          <w:sz w:val="20"/>
          <w:szCs w:val="20"/>
        </w:rPr>
        <w:t>Jasvir Kaur Sahota v. Canada Border Services Agency et al.</w:t>
      </w:r>
      <w:r w:rsidRPr="00D57E49">
        <w:rPr>
          <w:sz w:val="20"/>
          <w:szCs w:val="20"/>
        </w:rPr>
        <w:t xml:space="preserve"> (F.C.) </w:t>
      </w:r>
      <w:r w:rsidRPr="001800BC">
        <w:rPr>
          <w:sz w:val="20"/>
          <w:szCs w:val="20"/>
        </w:rPr>
        <w:t>(Civil) (By Leave)</w:t>
      </w:r>
      <w:r w:rsidRPr="00C50A5C">
        <w:rPr>
          <w:sz w:val="20"/>
          <w:szCs w:val="20"/>
        </w:rPr>
        <w:t xml:space="preserve"> </w:t>
      </w:r>
      <w:r w:rsidR="00CB3520" w:rsidRPr="00C50A5C">
        <w:rPr>
          <w:sz w:val="20"/>
          <w:szCs w:val="20"/>
        </w:rPr>
        <w:t>(3</w:t>
      </w:r>
      <w:r w:rsidR="00CB3520">
        <w:rPr>
          <w:sz w:val="20"/>
          <w:szCs w:val="20"/>
        </w:rPr>
        <w:t>5</w:t>
      </w:r>
      <w:r w:rsidR="001A111A">
        <w:rPr>
          <w:sz w:val="20"/>
          <w:szCs w:val="20"/>
        </w:rPr>
        <w:t>768</w:t>
      </w:r>
      <w:r w:rsidR="00CB3520" w:rsidRPr="00C50A5C">
        <w:rPr>
          <w:sz w:val="20"/>
          <w:szCs w:val="20"/>
        </w:rPr>
        <w:t>)</w:t>
      </w:r>
    </w:p>
    <w:p w:rsidR="00CB3520" w:rsidRPr="009C5D38" w:rsidRDefault="00CB3520" w:rsidP="00CB3520">
      <w:pPr>
        <w:widowControl w:val="0"/>
        <w:rPr>
          <w:i/>
          <w:sz w:val="20"/>
          <w:szCs w:val="20"/>
        </w:rPr>
      </w:pPr>
    </w:p>
    <w:p w:rsidR="00CB3520" w:rsidRPr="009C5D38" w:rsidRDefault="00D57E49" w:rsidP="00CB3520">
      <w:pPr>
        <w:pStyle w:val="ListParagraph"/>
        <w:widowControl w:val="0"/>
        <w:numPr>
          <w:ilvl w:val="0"/>
          <w:numId w:val="1"/>
        </w:numPr>
        <w:ind w:hanging="720"/>
        <w:jc w:val="both"/>
        <w:rPr>
          <w:sz w:val="20"/>
          <w:szCs w:val="20"/>
        </w:rPr>
      </w:pPr>
      <w:r w:rsidRPr="00D57E49">
        <w:rPr>
          <w:i/>
          <w:sz w:val="20"/>
          <w:szCs w:val="20"/>
        </w:rPr>
        <w:t>Gillian Leigh et al. v. Belfast Mini-Mills, et al.</w:t>
      </w:r>
      <w:r w:rsidRPr="001800BC">
        <w:rPr>
          <w:sz w:val="20"/>
          <w:szCs w:val="20"/>
        </w:rPr>
        <w:t xml:space="preserve"> (N.S.) (Civil) (By Leave)</w:t>
      </w:r>
      <w:r w:rsidRPr="009C5D38">
        <w:rPr>
          <w:sz w:val="20"/>
          <w:szCs w:val="20"/>
        </w:rPr>
        <w:t xml:space="preserve"> </w:t>
      </w:r>
      <w:r w:rsidR="00CB3520" w:rsidRPr="009C5D38">
        <w:rPr>
          <w:sz w:val="20"/>
          <w:szCs w:val="20"/>
        </w:rPr>
        <w:t>(35</w:t>
      </w:r>
      <w:r w:rsidR="001A111A">
        <w:rPr>
          <w:sz w:val="20"/>
          <w:szCs w:val="20"/>
        </w:rPr>
        <w:t>879</w:t>
      </w:r>
      <w:r w:rsidR="00CB3520" w:rsidRPr="009C5D38">
        <w:rPr>
          <w:sz w:val="20"/>
          <w:szCs w:val="20"/>
        </w:rPr>
        <w:t>)</w:t>
      </w:r>
    </w:p>
    <w:p w:rsidR="00CB3520" w:rsidRPr="009C5D38" w:rsidRDefault="00CB3520" w:rsidP="00CB3520">
      <w:pPr>
        <w:widowControl w:val="0"/>
        <w:jc w:val="both"/>
        <w:rPr>
          <w:sz w:val="20"/>
          <w:szCs w:val="20"/>
        </w:rPr>
      </w:pPr>
    </w:p>
    <w:p w:rsidR="00CB3520" w:rsidRPr="00D57E49" w:rsidRDefault="00D57E49" w:rsidP="00CB3520">
      <w:pPr>
        <w:pStyle w:val="ListParagraph"/>
        <w:widowControl w:val="0"/>
        <w:numPr>
          <w:ilvl w:val="0"/>
          <w:numId w:val="1"/>
        </w:numPr>
        <w:ind w:hanging="720"/>
        <w:jc w:val="both"/>
        <w:rPr>
          <w:sz w:val="20"/>
          <w:szCs w:val="20"/>
        </w:rPr>
      </w:pPr>
      <w:r w:rsidRPr="00D57E49">
        <w:rPr>
          <w:i/>
          <w:sz w:val="20"/>
          <w:szCs w:val="20"/>
        </w:rPr>
        <w:t>Tomecek Roney Little &amp; Associates Ltd. et al. v. Philip Swift et al.</w:t>
      </w:r>
      <w:r w:rsidRPr="001800BC">
        <w:rPr>
          <w:sz w:val="20"/>
          <w:szCs w:val="20"/>
        </w:rPr>
        <w:t xml:space="preserve"> (Alta.) (Civil) (By Leave)</w:t>
      </w:r>
      <w:r w:rsidRPr="00D57E49">
        <w:rPr>
          <w:sz w:val="20"/>
          <w:szCs w:val="20"/>
        </w:rPr>
        <w:t xml:space="preserve"> </w:t>
      </w:r>
      <w:r w:rsidR="00CB3520" w:rsidRPr="00D57E49">
        <w:rPr>
          <w:sz w:val="20"/>
          <w:szCs w:val="20"/>
        </w:rPr>
        <w:t>(35</w:t>
      </w:r>
      <w:r w:rsidR="001A111A" w:rsidRPr="00D57E49">
        <w:rPr>
          <w:sz w:val="20"/>
          <w:szCs w:val="20"/>
        </w:rPr>
        <w:t>81</w:t>
      </w:r>
      <w:r w:rsidR="00CB3520" w:rsidRPr="00D57E49">
        <w:rPr>
          <w:sz w:val="20"/>
          <w:szCs w:val="20"/>
        </w:rPr>
        <w:t>5)</w:t>
      </w:r>
    </w:p>
    <w:p w:rsidR="00CB3520" w:rsidRPr="00D57E49" w:rsidRDefault="00CB3520" w:rsidP="00CB3520">
      <w:pPr>
        <w:widowControl w:val="0"/>
        <w:jc w:val="both"/>
        <w:rPr>
          <w:sz w:val="20"/>
          <w:szCs w:val="20"/>
        </w:rPr>
      </w:pPr>
    </w:p>
    <w:p w:rsidR="00CB3520" w:rsidRDefault="00D57E49" w:rsidP="00CB3520">
      <w:pPr>
        <w:pStyle w:val="ListParagraph"/>
        <w:widowControl w:val="0"/>
        <w:numPr>
          <w:ilvl w:val="0"/>
          <w:numId w:val="1"/>
        </w:numPr>
        <w:ind w:hanging="720"/>
        <w:jc w:val="both"/>
        <w:rPr>
          <w:sz w:val="20"/>
          <w:szCs w:val="20"/>
        </w:rPr>
      </w:pPr>
      <w:r w:rsidRPr="00D57E49">
        <w:rPr>
          <w:i/>
          <w:sz w:val="20"/>
          <w:szCs w:val="20"/>
        </w:rPr>
        <w:t>Miklos Zibotics v. Attorney General of Ontario</w:t>
      </w:r>
      <w:r w:rsidRPr="001800BC">
        <w:rPr>
          <w:sz w:val="20"/>
          <w:szCs w:val="20"/>
        </w:rPr>
        <w:t xml:space="preserve"> (Ont.) (Civil) (By Leave)</w:t>
      </w:r>
      <w:r w:rsidRPr="009C5D38">
        <w:rPr>
          <w:sz w:val="20"/>
          <w:szCs w:val="20"/>
        </w:rPr>
        <w:t xml:space="preserve"> </w:t>
      </w:r>
      <w:r w:rsidR="00CB3520" w:rsidRPr="009C5D38">
        <w:rPr>
          <w:sz w:val="20"/>
          <w:szCs w:val="20"/>
        </w:rPr>
        <w:t>(35</w:t>
      </w:r>
      <w:r w:rsidR="001A111A">
        <w:rPr>
          <w:sz w:val="20"/>
          <w:szCs w:val="20"/>
        </w:rPr>
        <w:t>788</w:t>
      </w:r>
      <w:r w:rsidR="00CB3520" w:rsidRPr="009C5D38">
        <w:rPr>
          <w:sz w:val="20"/>
          <w:szCs w:val="20"/>
        </w:rPr>
        <w:t>)</w:t>
      </w:r>
    </w:p>
    <w:p w:rsidR="001A111A" w:rsidRDefault="001A111A" w:rsidP="001A111A">
      <w:pPr>
        <w:pStyle w:val="ListParagraph"/>
        <w:widowControl w:val="0"/>
        <w:ind w:left="0"/>
        <w:jc w:val="both"/>
        <w:rPr>
          <w:sz w:val="20"/>
          <w:szCs w:val="20"/>
        </w:rPr>
      </w:pPr>
    </w:p>
    <w:p w:rsidR="001A111A" w:rsidRDefault="001A111A" w:rsidP="001A111A">
      <w:pPr>
        <w:pStyle w:val="ListParagraph"/>
        <w:widowControl w:val="0"/>
        <w:ind w:left="0"/>
        <w:jc w:val="both"/>
        <w:rPr>
          <w:sz w:val="20"/>
          <w:szCs w:val="20"/>
        </w:rPr>
      </w:pPr>
    </w:p>
    <w:p w:rsidR="001A111A" w:rsidRPr="001A111A" w:rsidRDefault="001A111A" w:rsidP="001A111A">
      <w:pPr>
        <w:pStyle w:val="ListParagraph"/>
        <w:widowControl w:val="0"/>
        <w:ind w:left="0"/>
        <w:jc w:val="both"/>
        <w:rPr>
          <w:b/>
          <w:sz w:val="20"/>
          <w:szCs w:val="20"/>
          <w:lang w:val="fr-CA"/>
        </w:rPr>
      </w:pPr>
      <w:r w:rsidRPr="001A111A">
        <w:rPr>
          <w:b/>
          <w:sz w:val="20"/>
          <w:szCs w:val="20"/>
          <w:lang w:val="fr-CA"/>
        </w:rPr>
        <w:t>MOTION FOR CONSIDERATION / DEMANDE DE RÉEXAMEN</w:t>
      </w:r>
    </w:p>
    <w:p w:rsidR="001A111A" w:rsidRDefault="001A111A" w:rsidP="001A111A">
      <w:pPr>
        <w:pStyle w:val="ListParagraph"/>
        <w:widowControl w:val="0"/>
        <w:ind w:left="0"/>
        <w:jc w:val="both"/>
        <w:rPr>
          <w:sz w:val="20"/>
          <w:szCs w:val="20"/>
          <w:lang w:val="fr-CA"/>
        </w:rPr>
      </w:pPr>
    </w:p>
    <w:p w:rsidR="001A111A" w:rsidRPr="00C50A5C" w:rsidRDefault="001A111A" w:rsidP="001A111A">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1A111A" w:rsidRPr="00C50A5C" w:rsidRDefault="001A111A" w:rsidP="001A111A">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1A111A" w:rsidRPr="001A111A" w:rsidRDefault="001A111A" w:rsidP="001A111A">
      <w:pPr>
        <w:pStyle w:val="ListParagraph"/>
        <w:widowControl w:val="0"/>
        <w:ind w:left="0"/>
        <w:jc w:val="both"/>
        <w:rPr>
          <w:sz w:val="20"/>
          <w:szCs w:val="20"/>
          <w:lang w:val="fr-CA"/>
        </w:rPr>
      </w:pPr>
    </w:p>
    <w:p w:rsidR="001A111A" w:rsidRPr="001A43B8" w:rsidRDefault="001A43B8" w:rsidP="00CB3520">
      <w:pPr>
        <w:pStyle w:val="ListParagraph"/>
        <w:widowControl w:val="0"/>
        <w:numPr>
          <w:ilvl w:val="0"/>
          <w:numId w:val="1"/>
        </w:numPr>
        <w:ind w:hanging="720"/>
        <w:jc w:val="both"/>
        <w:rPr>
          <w:sz w:val="20"/>
          <w:szCs w:val="20"/>
        </w:rPr>
      </w:pPr>
      <w:r w:rsidRPr="001A43B8">
        <w:rPr>
          <w:i/>
          <w:sz w:val="20"/>
          <w:szCs w:val="20"/>
        </w:rPr>
        <w:t>B010 v. Minister of Citizenship and Immigration</w:t>
      </w:r>
      <w:r w:rsidRPr="001A43B8">
        <w:rPr>
          <w:sz w:val="20"/>
          <w:szCs w:val="20"/>
        </w:rPr>
        <w:t xml:space="preserve"> (F</w:t>
      </w:r>
      <w:r>
        <w:rPr>
          <w:sz w:val="20"/>
          <w:szCs w:val="20"/>
        </w:rPr>
        <w:t>.</w:t>
      </w:r>
      <w:r w:rsidRPr="001A43B8">
        <w:rPr>
          <w:sz w:val="20"/>
          <w:szCs w:val="20"/>
        </w:rPr>
        <w:t>C</w:t>
      </w:r>
      <w:r>
        <w:rPr>
          <w:sz w:val="20"/>
          <w:szCs w:val="20"/>
        </w:rPr>
        <w:t>.</w:t>
      </w:r>
      <w:r w:rsidRPr="001A43B8">
        <w:rPr>
          <w:sz w:val="20"/>
          <w:szCs w:val="20"/>
        </w:rPr>
        <w:t xml:space="preserve">) (Civil) (By Leave) </w:t>
      </w:r>
      <w:r w:rsidR="001A111A" w:rsidRPr="001A43B8">
        <w:rPr>
          <w:sz w:val="20"/>
          <w:szCs w:val="20"/>
        </w:rPr>
        <w:t>(35388)</w:t>
      </w:r>
    </w:p>
    <w:p w:rsidR="001A111A" w:rsidRPr="001A43B8" w:rsidRDefault="001A111A" w:rsidP="001A111A">
      <w:pPr>
        <w:pStyle w:val="ListParagraph"/>
        <w:widowControl w:val="0"/>
        <w:ind w:left="0"/>
        <w:jc w:val="both"/>
        <w:rPr>
          <w:sz w:val="20"/>
          <w:szCs w:val="20"/>
        </w:rPr>
      </w:pPr>
    </w:p>
    <w:p w:rsidR="002E2327" w:rsidRDefault="000D787F" w:rsidP="002E2327">
      <w:pPr>
        <w:widowControl w:val="0"/>
        <w:rPr>
          <w:sz w:val="20"/>
          <w:szCs w:val="20"/>
        </w:rPr>
      </w:pPr>
      <w:r>
        <w:rPr>
          <w:sz w:val="20"/>
          <w:szCs w:val="20"/>
        </w:rPr>
        <w:pict>
          <v:rect id="_x0000_i1030" style="width:2in;height:1pt" o:hrpct="0" o:hralign="center" o:hrstd="t" o:hrnoshade="t" o:hr="t" fillcolor="black [3213]" stroked="f"/>
        </w:pict>
      </w: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D787F"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5A015D" w:rsidP="000E2959">
      <w:pPr>
        <w:rPr>
          <w:b/>
          <w:sz w:val="20"/>
          <w:szCs w:val="20"/>
        </w:rPr>
      </w:pPr>
      <w:r>
        <w:rPr>
          <w:b/>
          <w:sz w:val="20"/>
          <w:szCs w:val="20"/>
        </w:rPr>
        <w:t>JUNE 19</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19 JU</w:t>
      </w:r>
      <w:r w:rsidR="000E2959" w:rsidRPr="00C50A5C">
        <w:rPr>
          <w:b/>
          <w:sz w:val="20"/>
          <w:szCs w:val="20"/>
        </w:rPr>
        <w:t>I</w:t>
      </w:r>
      <w:r>
        <w:rPr>
          <w:b/>
          <w:sz w:val="20"/>
          <w:szCs w:val="20"/>
        </w:rPr>
        <w:t>N</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C2652" w:rsidRPr="00541559" w:rsidTr="00AC2652">
        <w:trPr>
          <w:cantSplit/>
        </w:trPr>
        <w:tc>
          <w:tcPr>
            <w:tcW w:w="1458" w:type="dxa"/>
          </w:tcPr>
          <w:p w:rsidR="00AC2652" w:rsidRPr="00541559" w:rsidRDefault="00AC2652" w:rsidP="00AC2652">
            <w:pPr>
              <w:rPr>
                <w:sz w:val="20"/>
                <w:szCs w:val="20"/>
              </w:rPr>
            </w:pPr>
            <w:r w:rsidRPr="00541559">
              <w:rPr>
                <w:rStyle w:val="SCCFileNumberChar"/>
                <w:sz w:val="20"/>
                <w:szCs w:val="20"/>
              </w:rPr>
              <w:t>35794</w:t>
            </w:r>
          </w:p>
          <w:p w:rsidR="00AC2652" w:rsidRPr="00541559" w:rsidRDefault="00AC2652" w:rsidP="00AC2652">
            <w:pPr>
              <w:rPr>
                <w:b/>
                <w:sz w:val="20"/>
                <w:szCs w:val="20"/>
                <w:lang w:val="fr-CA"/>
              </w:rPr>
            </w:pPr>
          </w:p>
        </w:tc>
        <w:tc>
          <w:tcPr>
            <w:tcW w:w="8118" w:type="dxa"/>
          </w:tcPr>
          <w:p w:rsidR="00AC2652" w:rsidRPr="00541559" w:rsidRDefault="00AC2652" w:rsidP="00AC2652">
            <w:pPr>
              <w:rPr>
                <w:sz w:val="20"/>
                <w:szCs w:val="20"/>
              </w:rPr>
            </w:pPr>
            <w:r w:rsidRPr="00541559">
              <w:rPr>
                <w:rStyle w:val="SCCLsocChar"/>
                <w:sz w:val="20"/>
                <w:szCs w:val="20"/>
                <w:lang w:val="en-CA"/>
              </w:rPr>
              <w:t>Deverett Professional Corporation v. Canpages Inc.</w:t>
            </w:r>
            <w:r w:rsidRPr="00541559">
              <w:rPr>
                <w:sz w:val="20"/>
                <w:szCs w:val="20"/>
              </w:rPr>
              <w:t xml:space="preserve"> (Ont.) (Civil) (By Leave)</w:t>
            </w:r>
          </w:p>
          <w:p w:rsidR="00AC2652" w:rsidRPr="00541559" w:rsidRDefault="00AC2652" w:rsidP="00AC2652">
            <w:pPr>
              <w:rPr>
                <w:sz w:val="20"/>
                <w:szCs w:val="20"/>
              </w:rPr>
            </w:pPr>
          </w:p>
        </w:tc>
      </w:tr>
      <w:tr w:rsidR="00AC2652" w:rsidRPr="00541559" w:rsidTr="00AC2652">
        <w:trPr>
          <w:cantSplit/>
        </w:trPr>
        <w:tc>
          <w:tcPr>
            <w:tcW w:w="1458" w:type="dxa"/>
          </w:tcPr>
          <w:p w:rsidR="00AC2652" w:rsidRPr="00541559" w:rsidRDefault="00AC2652" w:rsidP="00AC2652">
            <w:pPr>
              <w:rPr>
                <w:sz w:val="20"/>
                <w:szCs w:val="20"/>
              </w:rPr>
            </w:pPr>
            <w:r w:rsidRPr="00541559">
              <w:rPr>
                <w:sz w:val="20"/>
                <w:szCs w:val="20"/>
              </w:rPr>
              <w:t>Coram :</w:t>
            </w:r>
          </w:p>
        </w:tc>
        <w:tc>
          <w:tcPr>
            <w:tcW w:w="8118" w:type="dxa"/>
          </w:tcPr>
          <w:p w:rsidR="00AC2652" w:rsidRPr="00541559" w:rsidRDefault="00AC2652" w:rsidP="00AC2652">
            <w:pPr>
              <w:rPr>
                <w:sz w:val="20"/>
                <w:szCs w:val="20"/>
              </w:rPr>
            </w:pPr>
            <w:r w:rsidRPr="00541559">
              <w:rPr>
                <w:rStyle w:val="SCCCoramChar"/>
                <w:sz w:val="20"/>
                <w:szCs w:val="20"/>
                <w:lang w:val="en-CA"/>
              </w:rPr>
              <w:t>Abella, Rothstein and Moldaver JJ.</w:t>
            </w:r>
          </w:p>
          <w:p w:rsidR="00AC2652" w:rsidRPr="00541559" w:rsidRDefault="00AC2652" w:rsidP="00AC2652">
            <w:pPr>
              <w:rPr>
                <w:sz w:val="20"/>
                <w:szCs w:val="20"/>
                <w:u w:val="single"/>
              </w:rPr>
            </w:pPr>
          </w:p>
        </w:tc>
      </w:tr>
      <w:tr w:rsidR="00AC2652" w:rsidRPr="000D787F" w:rsidTr="00AC2652">
        <w:trPr>
          <w:cantSplit/>
        </w:trPr>
        <w:tc>
          <w:tcPr>
            <w:tcW w:w="9576" w:type="dxa"/>
            <w:gridSpan w:val="2"/>
          </w:tcPr>
          <w:p w:rsidR="00AC2652" w:rsidRPr="00541559" w:rsidRDefault="00AC2652" w:rsidP="00AC2652">
            <w:pPr>
              <w:pStyle w:val="SCCShortJudgment"/>
              <w:rPr>
                <w:szCs w:val="20"/>
              </w:rPr>
            </w:pPr>
            <w:r w:rsidRPr="00541559">
              <w:rPr>
                <w:szCs w:val="20"/>
              </w:rPr>
              <w:t>The motion for an extension of time to serve and file the reply is granted. The application for leave to appeal from the judgment of the Court of Appeal for Ontario, Number M-43135, dated January 31, 2014, is dismissed with costs.</w:t>
            </w:r>
          </w:p>
          <w:p w:rsidR="00AC2652" w:rsidRPr="00541559" w:rsidRDefault="00AC2652" w:rsidP="00AC2652">
            <w:pPr>
              <w:pStyle w:val="SCCShortJudgment"/>
              <w:ind w:firstLine="0"/>
              <w:rPr>
                <w:szCs w:val="20"/>
              </w:rPr>
            </w:pPr>
          </w:p>
          <w:p w:rsidR="00AC2652" w:rsidRPr="00541559" w:rsidRDefault="00AC2652" w:rsidP="00AC2652">
            <w:pPr>
              <w:pStyle w:val="SCCShortJudgment"/>
              <w:rPr>
                <w:szCs w:val="20"/>
                <w:lang w:val="fr-CA"/>
              </w:rPr>
            </w:pPr>
            <w:r w:rsidRPr="00541559">
              <w:rPr>
                <w:szCs w:val="20"/>
                <w:lang w:val="fr-CA"/>
              </w:rPr>
              <w:t>La requête en prorogation du délai de signification et de dépôt de la réplique est accueillie. La demande d’autorisation d’appel de l’arrêt de la Cour d’appel de l’Ontario, numéro M-43135, daté du 31 janvier 2014, est rejetée avec dépens.</w:t>
            </w:r>
          </w:p>
        </w:tc>
      </w:tr>
    </w:tbl>
    <w:p w:rsidR="00AC2652" w:rsidRPr="00AC2652" w:rsidRDefault="00AC2652" w:rsidP="000E2959">
      <w:pPr>
        <w:rPr>
          <w:sz w:val="20"/>
          <w:szCs w:val="20"/>
          <w:lang w:val="fr-CA"/>
        </w:rPr>
      </w:pPr>
    </w:p>
    <w:p w:rsidR="005A015D" w:rsidRPr="001B157C" w:rsidRDefault="005A015D" w:rsidP="005A015D">
      <w:pPr>
        <w:rPr>
          <w:sz w:val="20"/>
          <w:szCs w:val="20"/>
          <w:u w:val="single"/>
        </w:rPr>
      </w:pPr>
      <w:r w:rsidRPr="001B157C">
        <w:rPr>
          <w:sz w:val="20"/>
          <w:szCs w:val="20"/>
          <w:u w:val="single"/>
        </w:rPr>
        <w:t>CASE SUMMARY</w:t>
      </w:r>
    </w:p>
    <w:p w:rsidR="005A015D" w:rsidRDefault="005A015D" w:rsidP="005A01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015D" w:rsidRPr="00D20B89" w:rsidTr="001800BC">
        <w:tc>
          <w:tcPr>
            <w:tcW w:w="5000" w:type="pct"/>
            <w:gridSpan w:val="3"/>
          </w:tcPr>
          <w:p w:rsidR="005A015D" w:rsidRPr="00D20B89" w:rsidRDefault="005A015D" w:rsidP="001800BC">
            <w:pPr>
              <w:jc w:val="both"/>
              <w:rPr>
                <w:rFonts w:eastAsia="Calibri"/>
                <w:sz w:val="20"/>
                <w:szCs w:val="20"/>
              </w:rPr>
            </w:pPr>
            <w:r w:rsidRPr="00D20B89">
              <w:rPr>
                <w:rFonts w:eastAsia="Calibri"/>
                <w:sz w:val="20"/>
                <w:szCs w:val="20"/>
              </w:rPr>
              <w:t>Civil procedure — Whether applying a contextual approach or a strict approach to interpret rules of civil procedure is a matter of public importance — Whether the contextual approach is consistent with Driedger’s modern approach of statutory interpretation.</w:t>
            </w:r>
          </w:p>
        </w:tc>
      </w:tr>
      <w:tr w:rsidR="005A015D" w:rsidRPr="00D20B89" w:rsidTr="001800BC">
        <w:tc>
          <w:tcPr>
            <w:tcW w:w="5000" w:type="pct"/>
            <w:gridSpan w:val="3"/>
          </w:tcPr>
          <w:p w:rsidR="005A015D" w:rsidRPr="00D20B89" w:rsidRDefault="005A015D" w:rsidP="001800BC">
            <w:pPr>
              <w:jc w:val="both"/>
              <w:rPr>
                <w:rFonts w:eastAsia="Calibri"/>
                <w:sz w:val="20"/>
                <w:szCs w:val="20"/>
              </w:rPr>
            </w:pPr>
          </w:p>
        </w:tc>
      </w:tr>
      <w:tr w:rsidR="005A015D" w:rsidRPr="00D20B89" w:rsidTr="001800BC">
        <w:tc>
          <w:tcPr>
            <w:tcW w:w="5000" w:type="pct"/>
            <w:gridSpan w:val="3"/>
          </w:tcPr>
          <w:p w:rsidR="005A015D" w:rsidRPr="00D20B89" w:rsidRDefault="005A015D" w:rsidP="001800BC">
            <w:pPr>
              <w:jc w:val="both"/>
              <w:rPr>
                <w:rFonts w:eastAsia="Calibri"/>
                <w:sz w:val="20"/>
                <w:szCs w:val="20"/>
              </w:rPr>
            </w:pPr>
            <w:r w:rsidRPr="00D20B89">
              <w:rPr>
                <w:rFonts w:eastAsia="Calibri"/>
                <w:sz w:val="20"/>
                <w:szCs w:val="20"/>
              </w:rPr>
              <w:t>Deverett Professional Corporation, a law firm, filed a Statement of Claim against Canpages Inc. alleging breach of contract and negligence in failing to publish its advertisements in local telephone directories, allegedly in retaliation for Deverett having acted for a former employee of Canpages.  The Statement of Claim was issued on December 22, 2009, and a Statement of Defence and Counterclaim was served on February 12, 2010.  On January 13, 2012, Deverett received a status note from the court.  On March 13, 2012, Deverett contacted Canpages’ counsel to request consent to a timetable for further steps in the action.  When Canpages’ counsel did not consent, Deverett requested a status hearing, which was scheduled and was then adjourned for a full hearing.</w:t>
            </w:r>
          </w:p>
          <w:p w:rsidR="005A015D" w:rsidRPr="00D20B89" w:rsidRDefault="005A015D" w:rsidP="001800BC">
            <w:pPr>
              <w:jc w:val="both"/>
              <w:rPr>
                <w:rFonts w:eastAsia="Calibri"/>
                <w:sz w:val="20"/>
                <w:szCs w:val="20"/>
              </w:rPr>
            </w:pPr>
          </w:p>
          <w:p w:rsidR="005A015D" w:rsidRPr="00D20B89" w:rsidRDefault="005A015D" w:rsidP="001800BC">
            <w:pPr>
              <w:jc w:val="both"/>
              <w:rPr>
                <w:rFonts w:eastAsia="Calibri"/>
                <w:sz w:val="20"/>
                <w:szCs w:val="20"/>
              </w:rPr>
            </w:pPr>
            <w:r w:rsidRPr="00D20B89">
              <w:rPr>
                <w:rFonts w:eastAsia="Calibri"/>
                <w:sz w:val="20"/>
                <w:szCs w:val="20"/>
              </w:rPr>
              <w:t>The Master dismissed the action on the grounds that Deverett had not provided an acceptable explanation for the delay or shown that there would be no prejudice to Canpages if the action proceeded.  MacKinnon J. dismissed Deverett’s appeal from that decision.  By endorsement, the Court of Appeal dismissed the application for leave to appeal.</w:t>
            </w:r>
          </w:p>
          <w:p w:rsidR="005A015D" w:rsidRPr="00D20B89" w:rsidRDefault="005A015D" w:rsidP="001800BC">
            <w:pPr>
              <w:jc w:val="both"/>
              <w:rPr>
                <w:rFonts w:eastAsia="Calibri"/>
                <w:sz w:val="20"/>
                <w:szCs w:val="20"/>
              </w:rPr>
            </w:pPr>
          </w:p>
        </w:tc>
      </w:tr>
      <w:tr w:rsidR="005A015D" w:rsidRPr="00D20B89" w:rsidTr="001800BC">
        <w:tc>
          <w:tcPr>
            <w:tcW w:w="2427" w:type="pct"/>
          </w:tcPr>
          <w:p w:rsidR="005A015D" w:rsidRPr="00D20B89" w:rsidRDefault="005A015D" w:rsidP="001800BC">
            <w:pPr>
              <w:jc w:val="both"/>
              <w:rPr>
                <w:rFonts w:eastAsia="Calibri"/>
                <w:sz w:val="20"/>
                <w:szCs w:val="20"/>
              </w:rPr>
            </w:pPr>
            <w:r w:rsidRPr="00D20B89">
              <w:rPr>
                <w:rFonts w:eastAsia="Calibri"/>
                <w:sz w:val="20"/>
                <w:szCs w:val="20"/>
              </w:rPr>
              <w:t>November 12, 2013</w:t>
            </w:r>
          </w:p>
          <w:p w:rsidR="005A015D" w:rsidRPr="00D20B89" w:rsidRDefault="005A015D" w:rsidP="001800BC">
            <w:pPr>
              <w:jc w:val="both"/>
              <w:rPr>
                <w:rFonts w:eastAsia="Calibri"/>
                <w:sz w:val="20"/>
                <w:szCs w:val="20"/>
              </w:rPr>
            </w:pPr>
            <w:r w:rsidRPr="00D20B89">
              <w:rPr>
                <w:rFonts w:eastAsia="Calibri"/>
                <w:sz w:val="20"/>
                <w:szCs w:val="20"/>
              </w:rPr>
              <w:t>Ontario Superior Court of Justice</w:t>
            </w:r>
          </w:p>
          <w:p w:rsidR="005A015D" w:rsidRPr="00D20B89" w:rsidRDefault="005A015D" w:rsidP="001800BC">
            <w:pPr>
              <w:jc w:val="both"/>
              <w:rPr>
                <w:rFonts w:eastAsia="Calibri"/>
                <w:sz w:val="20"/>
                <w:szCs w:val="20"/>
              </w:rPr>
            </w:pPr>
            <w:r w:rsidRPr="00D20B89">
              <w:rPr>
                <w:rFonts w:eastAsia="Calibri"/>
                <w:sz w:val="20"/>
                <w:szCs w:val="20"/>
              </w:rPr>
              <w:t>(MacKinnon J.)</w:t>
            </w:r>
          </w:p>
          <w:p w:rsidR="005A015D" w:rsidRPr="00D20B89" w:rsidRDefault="005A015D" w:rsidP="001800BC">
            <w:pPr>
              <w:jc w:val="both"/>
              <w:rPr>
                <w:rFonts w:eastAsia="Calibri"/>
                <w:sz w:val="20"/>
                <w:szCs w:val="20"/>
              </w:rPr>
            </w:pPr>
            <w:r w:rsidRPr="00D20B89">
              <w:rPr>
                <w:rFonts w:eastAsia="Calibri"/>
                <w:sz w:val="20"/>
                <w:szCs w:val="20"/>
              </w:rPr>
              <w:t>2013 ONSC 6954</w:t>
            </w:r>
          </w:p>
          <w:p w:rsidR="005A015D" w:rsidRPr="00D20B89" w:rsidRDefault="005A015D" w:rsidP="001800BC">
            <w:pPr>
              <w:jc w:val="both"/>
              <w:rPr>
                <w:rFonts w:eastAsia="Calibri"/>
                <w:sz w:val="20"/>
                <w:szCs w:val="20"/>
              </w:rPr>
            </w:pPr>
          </w:p>
        </w:tc>
        <w:tc>
          <w:tcPr>
            <w:tcW w:w="243" w:type="pct"/>
          </w:tcPr>
          <w:p w:rsidR="005A015D" w:rsidRPr="00D20B89" w:rsidRDefault="005A015D" w:rsidP="001800BC">
            <w:pPr>
              <w:jc w:val="both"/>
              <w:rPr>
                <w:rFonts w:eastAsia="Calibri"/>
                <w:sz w:val="20"/>
                <w:szCs w:val="20"/>
              </w:rPr>
            </w:pPr>
          </w:p>
        </w:tc>
        <w:tc>
          <w:tcPr>
            <w:tcW w:w="2330" w:type="pct"/>
          </w:tcPr>
          <w:p w:rsidR="005A015D" w:rsidRPr="00D20B89" w:rsidRDefault="005A015D" w:rsidP="001800BC">
            <w:pPr>
              <w:jc w:val="both"/>
              <w:rPr>
                <w:rFonts w:eastAsia="Calibri"/>
                <w:sz w:val="20"/>
                <w:szCs w:val="20"/>
              </w:rPr>
            </w:pPr>
            <w:r w:rsidRPr="00D20B89">
              <w:rPr>
                <w:rFonts w:eastAsia="Calibri"/>
                <w:sz w:val="20"/>
                <w:szCs w:val="20"/>
              </w:rPr>
              <w:t>Action dismissed</w:t>
            </w:r>
          </w:p>
          <w:p w:rsidR="005A015D" w:rsidRPr="00D20B89" w:rsidRDefault="005A015D" w:rsidP="001800BC">
            <w:pPr>
              <w:jc w:val="both"/>
              <w:rPr>
                <w:rFonts w:eastAsia="Calibri"/>
                <w:sz w:val="20"/>
                <w:szCs w:val="20"/>
              </w:rPr>
            </w:pPr>
          </w:p>
        </w:tc>
      </w:tr>
      <w:tr w:rsidR="005A015D" w:rsidRPr="00D20B89" w:rsidTr="001800BC">
        <w:tc>
          <w:tcPr>
            <w:tcW w:w="2427" w:type="pct"/>
          </w:tcPr>
          <w:p w:rsidR="005A015D" w:rsidRPr="00D20B89" w:rsidRDefault="005A015D" w:rsidP="001800BC">
            <w:pPr>
              <w:jc w:val="both"/>
              <w:rPr>
                <w:rFonts w:eastAsia="Calibri"/>
                <w:sz w:val="20"/>
                <w:szCs w:val="20"/>
              </w:rPr>
            </w:pPr>
            <w:r w:rsidRPr="00D20B89">
              <w:rPr>
                <w:rFonts w:eastAsia="Calibri"/>
                <w:sz w:val="20"/>
                <w:szCs w:val="20"/>
              </w:rPr>
              <w:t>January 31, 2014</w:t>
            </w:r>
          </w:p>
          <w:p w:rsidR="005A015D" w:rsidRPr="00D20B89" w:rsidRDefault="005A015D" w:rsidP="001800BC">
            <w:pPr>
              <w:jc w:val="both"/>
              <w:rPr>
                <w:rFonts w:eastAsia="Calibri"/>
                <w:sz w:val="20"/>
                <w:szCs w:val="20"/>
              </w:rPr>
            </w:pPr>
            <w:r w:rsidRPr="00D20B89">
              <w:rPr>
                <w:rFonts w:eastAsia="Calibri"/>
                <w:sz w:val="20"/>
                <w:szCs w:val="20"/>
              </w:rPr>
              <w:t>Court of Appeal for Ontario</w:t>
            </w:r>
          </w:p>
          <w:p w:rsidR="005A015D" w:rsidRPr="00D20B89" w:rsidRDefault="005A015D" w:rsidP="001800BC">
            <w:pPr>
              <w:jc w:val="both"/>
              <w:rPr>
                <w:rFonts w:eastAsia="Calibri"/>
                <w:sz w:val="20"/>
                <w:szCs w:val="20"/>
              </w:rPr>
            </w:pPr>
            <w:r w:rsidRPr="00D20B89">
              <w:rPr>
                <w:rFonts w:eastAsia="Calibri"/>
                <w:sz w:val="20"/>
                <w:szCs w:val="20"/>
              </w:rPr>
              <w:t>(Laskin, van Rensburg, Hourigan JJ.A.)</w:t>
            </w:r>
          </w:p>
          <w:p w:rsidR="005A015D" w:rsidRPr="00D20B89" w:rsidRDefault="005A015D" w:rsidP="001800BC">
            <w:pPr>
              <w:jc w:val="both"/>
              <w:rPr>
                <w:rFonts w:eastAsia="Calibri"/>
                <w:sz w:val="20"/>
                <w:szCs w:val="20"/>
              </w:rPr>
            </w:pPr>
          </w:p>
        </w:tc>
        <w:tc>
          <w:tcPr>
            <w:tcW w:w="243" w:type="pct"/>
          </w:tcPr>
          <w:p w:rsidR="005A015D" w:rsidRPr="00D20B89" w:rsidRDefault="005A015D" w:rsidP="001800BC">
            <w:pPr>
              <w:jc w:val="both"/>
              <w:rPr>
                <w:rFonts w:eastAsia="Calibri"/>
                <w:sz w:val="20"/>
                <w:szCs w:val="20"/>
              </w:rPr>
            </w:pPr>
          </w:p>
        </w:tc>
        <w:tc>
          <w:tcPr>
            <w:tcW w:w="2330" w:type="pct"/>
          </w:tcPr>
          <w:p w:rsidR="005A015D" w:rsidRPr="00D20B89" w:rsidRDefault="005A015D" w:rsidP="001800BC">
            <w:pPr>
              <w:jc w:val="both"/>
              <w:rPr>
                <w:rFonts w:eastAsia="Calibri"/>
                <w:sz w:val="20"/>
                <w:szCs w:val="20"/>
              </w:rPr>
            </w:pPr>
            <w:r w:rsidRPr="00D20B89">
              <w:rPr>
                <w:rFonts w:eastAsia="Calibri"/>
                <w:sz w:val="20"/>
                <w:szCs w:val="20"/>
              </w:rPr>
              <w:t>Leave to appeal dismissed</w:t>
            </w:r>
          </w:p>
          <w:p w:rsidR="005A015D" w:rsidRPr="00D20B89" w:rsidRDefault="005A015D" w:rsidP="001800BC">
            <w:pPr>
              <w:jc w:val="both"/>
              <w:rPr>
                <w:rFonts w:eastAsia="Calibri"/>
                <w:sz w:val="20"/>
                <w:szCs w:val="20"/>
              </w:rPr>
            </w:pPr>
          </w:p>
        </w:tc>
      </w:tr>
      <w:tr w:rsidR="005A015D" w:rsidRPr="00D20B89" w:rsidTr="001800BC">
        <w:tc>
          <w:tcPr>
            <w:tcW w:w="2427" w:type="pct"/>
          </w:tcPr>
          <w:p w:rsidR="005A015D" w:rsidRPr="00D20B89" w:rsidRDefault="005A015D" w:rsidP="001800BC">
            <w:pPr>
              <w:jc w:val="both"/>
              <w:rPr>
                <w:rFonts w:eastAsia="Calibri"/>
                <w:sz w:val="20"/>
                <w:szCs w:val="20"/>
              </w:rPr>
            </w:pPr>
            <w:r w:rsidRPr="00D20B89">
              <w:rPr>
                <w:rFonts w:eastAsia="Calibri"/>
                <w:sz w:val="20"/>
                <w:szCs w:val="20"/>
              </w:rPr>
              <w:t>March 28, 2014</w:t>
            </w:r>
          </w:p>
          <w:p w:rsidR="005A015D" w:rsidRPr="00D20B89" w:rsidRDefault="005A015D" w:rsidP="001800BC">
            <w:pPr>
              <w:jc w:val="both"/>
              <w:rPr>
                <w:rFonts w:eastAsia="Calibri"/>
                <w:sz w:val="20"/>
                <w:szCs w:val="20"/>
              </w:rPr>
            </w:pPr>
            <w:r w:rsidRPr="00D20B89">
              <w:rPr>
                <w:rFonts w:eastAsia="Calibri"/>
                <w:sz w:val="20"/>
                <w:szCs w:val="20"/>
              </w:rPr>
              <w:t>Supreme Court of Canada</w:t>
            </w:r>
          </w:p>
        </w:tc>
        <w:tc>
          <w:tcPr>
            <w:tcW w:w="243" w:type="pct"/>
          </w:tcPr>
          <w:p w:rsidR="005A015D" w:rsidRPr="00D20B89" w:rsidRDefault="005A015D" w:rsidP="001800BC">
            <w:pPr>
              <w:jc w:val="both"/>
              <w:rPr>
                <w:rFonts w:eastAsia="Calibri"/>
                <w:sz w:val="20"/>
                <w:szCs w:val="20"/>
              </w:rPr>
            </w:pPr>
          </w:p>
        </w:tc>
        <w:tc>
          <w:tcPr>
            <w:tcW w:w="2330" w:type="pct"/>
          </w:tcPr>
          <w:p w:rsidR="005A015D" w:rsidRPr="00D20B89" w:rsidRDefault="005A015D" w:rsidP="001800BC">
            <w:pPr>
              <w:jc w:val="both"/>
              <w:rPr>
                <w:rFonts w:eastAsia="Calibri"/>
                <w:sz w:val="20"/>
                <w:szCs w:val="20"/>
              </w:rPr>
            </w:pPr>
            <w:r w:rsidRPr="00D20B89">
              <w:rPr>
                <w:rFonts w:eastAsia="Calibri"/>
                <w:sz w:val="20"/>
                <w:szCs w:val="20"/>
              </w:rPr>
              <w:t>Application for leave to appeal filed</w:t>
            </w:r>
          </w:p>
          <w:p w:rsidR="005A015D" w:rsidRPr="00D20B89" w:rsidRDefault="005A015D" w:rsidP="001800BC">
            <w:pPr>
              <w:jc w:val="both"/>
              <w:rPr>
                <w:rFonts w:eastAsia="Calibri"/>
                <w:sz w:val="20"/>
                <w:szCs w:val="20"/>
              </w:rPr>
            </w:pPr>
          </w:p>
        </w:tc>
      </w:tr>
    </w:tbl>
    <w:p w:rsidR="005A015D" w:rsidRDefault="005A015D" w:rsidP="000E2959">
      <w:pPr>
        <w:rPr>
          <w:sz w:val="20"/>
          <w:szCs w:val="20"/>
        </w:rPr>
      </w:pPr>
    </w:p>
    <w:p w:rsidR="005A015D" w:rsidRPr="00C50A5C" w:rsidRDefault="000D787F" w:rsidP="005A015D">
      <w:pPr>
        <w:rPr>
          <w:sz w:val="20"/>
          <w:szCs w:val="20"/>
        </w:rPr>
      </w:pPr>
      <w:r>
        <w:rPr>
          <w:sz w:val="20"/>
          <w:szCs w:val="20"/>
          <w:lang w:val="fr-CA"/>
        </w:rPr>
        <w:pict>
          <v:rect id="_x0000_i1033" style="width:2in;height:1pt" o:hrpct="0" o:hralign="center" o:hrstd="t" o:hrnoshade="t" o:hr="t" fillcolor="black [3213]" stroked="f"/>
        </w:pict>
      </w:r>
    </w:p>
    <w:p w:rsidR="00AC2652" w:rsidRDefault="00AC2652">
      <w:pPr>
        <w:rPr>
          <w:sz w:val="20"/>
          <w:szCs w:val="20"/>
          <w:u w:val="single"/>
          <w:lang w:val="fr-CA"/>
        </w:rPr>
      </w:pPr>
      <w:r>
        <w:rPr>
          <w:sz w:val="20"/>
          <w:szCs w:val="20"/>
          <w:u w:val="single"/>
          <w:lang w:val="fr-CA"/>
        </w:rPr>
        <w:br w:type="page"/>
      </w:r>
    </w:p>
    <w:p w:rsidR="005A015D" w:rsidRPr="001B157C" w:rsidRDefault="005A015D" w:rsidP="005A015D">
      <w:pPr>
        <w:rPr>
          <w:sz w:val="20"/>
          <w:szCs w:val="20"/>
          <w:u w:val="single"/>
          <w:lang w:val="fr-CA"/>
        </w:rPr>
      </w:pPr>
      <w:r w:rsidRPr="001B157C">
        <w:rPr>
          <w:sz w:val="20"/>
          <w:szCs w:val="20"/>
          <w:u w:val="single"/>
          <w:lang w:val="fr-CA"/>
        </w:rPr>
        <w:lastRenderedPageBreak/>
        <w:t>RÉSUMÉ DE L’AFFAIRE</w:t>
      </w:r>
    </w:p>
    <w:p w:rsidR="005A015D" w:rsidRDefault="005A015D"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015D" w:rsidRPr="000D787F" w:rsidTr="001800BC">
        <w:tc>
          <w:tcPr>
            <w:tcW w:w="5000" w:type="pct"/>
            <w:gridSpan w:val="3"/>
          </w:tcPr>
          <w:p w:rsidR="005A015D" w:rsidRPr="00D20B89" w:rsidRDefault="005A015D" w:rsidP="001800BC">
            <w:pPr>
              <w:jc w:val="both"/>
              <w:rPr>
                <w:rFonts w:eastAsia="Calibri"/>
                <w:sz w:val="20"/>
                <w:szCs w:val="20"/>
                <w:lang w:val="fr-CA"/>
              </w:rPr>
            </w:pPr>
            <w:r w:rsidRPr="00D20B89">
              <w:rPr>
                <w:rFonts w:eastAsia="Calibri"/>
                <w:sz w:val="20"/>
                <w:szCs w:val="20"/>
                <w:lang w:val="fr-CA"/>
              </w:rPr>
              <w:t>Procédure civile — La question de savoir s’il y a lieu d’appliquer une méthode contextuelle ou une méthode stricte dans l’interprétation des règles de procédure civile revêt-elle de l’importance pour le public? — La méthode contextuelle respecte-t-elle la méthode moderne d’interprétation législative énoncée par Driedger?</w:t>
            </w:r>
          </w:p>
        </w:tc>
      </w:tr>
      <w:tr w:rsidR="005A015D" w:rsidRPr="000D787F" w:rsidTr="001800BC">
        <w:tc>
          <w:tcPr>
            <w:tcW w:w="5000" w:type="pct"/>
            <w:gridSpan w:val="3"/>
          </w:tcPr>
          <w:p w:rsidR="005A015D" w:rsidRPr="00D20B89" w:rsidRDefault="005A015D" w:rsidP="001800BC">
            <w:pPr>
              <w:jc w:val="both"/>
              <w:rPr>
                <w:rFonts w:eastAsia="Calibri"/>
                <w:sz w:val="20"/>
                <w:szCs w:val="20"/>
                <w:lang w:val="fr-CA"/>
              </w:rPr>
            </w:pPr>
          </w:p>
        </w:tc>
      </w:tr>
      <w:tr w:rsidR="005A015D" w:rsidRPr="000D787F" w:rsidTr="001800BC">
        <w:tc>
          <w:tcPr>
            <w:tcW w:w="5000" w:type="pct"/>
            <w:gridSpan w:val="3"/>
          </w:tcPr>
          <w:p w:rsidR="005A015D" w:rsidRPr="00D20B89" w:rsidRDefault="005A015D" w:rsidP="001800BC">
            <w:pPr>
              <w:jc w:val="both"/>
              <w:rPr>
                <w:rFonts w:eastAsia="Calibri"/>
                <w:sz w:val="20"/>
                <w:szCs w:val="20"/>
                <w:lang w:val="fr-CA"/>
              </w:rPr>
            </w:pPr>
            <w:r w:rsidRPr="00D20B89">
              <w:rPr>
                <w:rFonts w:eastAsia="Calibri"/>
                <w:sz w:val="20"/>
                <w:szCs w:val="20"/>
                <w:lang w:val="fr-CA"/>
              </w:rPr>
              <w:t>Deverett Professional Corporation, un cabinet d’avocats, a déposé une déclaration contre Canpages Inc., alléguant la violation de contrat et la négligence pour omission d’avoir publié ses annonces dans les annuaires téléphoniques locaux, censément en guise de représailles contre Deverett pour avoir agi pour le compte d’un ancien employé de Canpages.  La déclaration a été produite le 22 décembre 2009 et une défense et demande reconventionnelle ont été signifiées le 12 février 2010.  Le 13 janvier 2012, Deverett a reçu de la cour un avis d’état de l’instance.  Le 13 mars 2012, Deverett a communiqué avec l’avocat de Canpages pour demander son consentement à un échéancier des étapes subséquentes dans l’action.  L’avocat de Canpages n’ayant pas consenti, Deverett a demandé la tenue d’une audience sur l’état de l’instance, qui devait être entendue, puis a été ajournée pour la tenue d’une audience sur le fond.</w:t>
            </w:r>
          </w:p>
          <w:p w:rsidR="005A015D" w:rsidRPr="00D20B89" w:rsidRDefault="005A015D" w:rsidP="001800BC">
            <w:pPr>
              <w:jc w:val="both"/>
              <w:rPr>
                <w:rFonts w:eastAsia="Calibri"/>
                <w:sz w:val="20"/>
                <w:szCs w:val="20"/>
                <w:lang w:val="fr-CA"/>
              </w:rPr>
            </w:pPr>
          </w:p>
          <w:p w:rsidR="005A015D" w:rsidRPr="00D20B89" w:rsidRDefault="005A015D" w:rsidP="001800BC">
            <w:pPr>
              <w:jc w:val="both"/>
              <w:rPr>
                <w:rFonts w:eastAsia="Calibri"/>
                <w:sz w:val="20"/>
                <w:szCs w:val="20"/>
                <w:lang w:val="fr-CA"/>
              </w:rPr>
            </w:pPr>
            <w:r w:rsidRPr="00D20B89">
              <w:rPr>
                <w:rFonts w:eastAsia="Calibri"/>
                <w:sz w:val="20"/>
                <w:szCs w:val="20"/>
                <w:lang w:val="fr-CA"/>
              </w:rPr>
              <w:t>Le protonotaire a rejeté l’action au motif que Deverett n’avait fourni aucune explication acceptable du retard ou montré que Canpages ne subirait aucun préjudice si l’action allait de l’avant.  Le juge MacKinnon a rejeté l’appel de cette décision interjeté par Deverett.  Par inscription, la Cour d’appel a rejeté la demande autorisation d’appel.</w:t>
            </w:r>
          </w:p>
          <w:p w:rsidR="005A015D" w:rsidRPr="00D20B89" w:rsidRDefault="005A015D" w:rsidP="001800BC">
            <w:pPr>
              <w:jc w:val="both"/>
              <w:rPr>
                <w:rFonts w:eastAsia="Calibri"/>
                <w:sz w:val="20"/>
                <w:szCs w:val="20"/>
                <w:lang w:val="fr-CA"/>
              </w:rPr>
            </w:pPr>
          </w:p>
        </w:tc>
      </w:tr>
      <w:tr w:rsidR="005A015D" w:rsidRPr="00D20B89" w:rsidTr="001800BC">
        <w:tc>
          <w:tcPr>
            <w:tcW w:w="2427" w:type="pct"/>
          </w:tcPr>
          <w:p w:rsidR="005A015D" w:rsidRPr="00D20B89" w:rsidRDefault="005A015D" w:rsidP="001800BC">
            <w:pPr>
              <w:jc w:val="both"/>
              <w:rPr>
                <w:rFonts w:eastAsia="Calibri"/>
                <w:sz w:val="20"/>
                <w:szCs w:val="20"/>
                <w:lang w:val="fr-CA"/>
              </w:rPr>
            </w:pPr>
            <w:r w:rsidRPr="00D20B89">
              <w:rPr>
                <w:rFonts w:eastAsia="Calibri"/>
                <w:sz w:val="20"/>
                <w:szCs w:val="20"/>
                <w:lang w:val="fr-CA"/>
              </w:rPr>
              <w:t>12 novembre 2013</w:t>
            </w:r>
          </w:p>
          <w:p w:rsidR="005A015D" w:rsidRPr="00D20B89" w:rsidRDefault="005A015D" w:rsidP="001800BC">
            <w:pPr>
              <w:jc w:val="both"/>
              <w:rPr>
                <w:rFonts w:eastAsia="Calibri"/>
                <w:sz w:val="20"/>
                <w:szCs w:val="20"/>
                <w:lang w:val="fr-CA"/>
              </w:rPr>
            </w:pPr>
            <w:r w:rsidRPr="00D20B89">
              <w:rPr>
                <w:rFonts w:eastAsia="Calibri"/>
                <w:sz w:val="20"/>
                <w:szCs w:val="20"/>
                <w:lang w:val="fr-CA"/>
              </w:rPr>
              <w:t>Cour supérieure de justice de l’Ontario</w:t>
            </w:r>
          </w:p>
          <w:p w:rsidR="005A015D" w:rsidRPr="00D20B89" w:rsidRDefault="005A015D" w:rsidP="001800BC">
            <w:pPr>
              <w:jc w:val="both"/>
              <w:rPr>
                <w:rFonts w:eastAsia="Calibri"/>
                <w:sz w:val="20"/>
                <w:szCs w:val="20"/>
                <w:lang w:val="fr-CA"/>
              </w:rPr>
            </w:pPr>
            <w:r w:rsidRPr="00D20B89">
              <w:rPr>
                <w:rFonts w:eastAsia="Calibri"/>
                <w:sz w:val="20"/>
                <w:szCs w:val="20"/>
                <w:lang w:val="fr-CA"/>
              </w:rPr>
              <w:t>(Juge MacKinnon)</w:t>
            </w:r>
          </w:p>
          <w:p w:rsidR="005A015D" w:rsidRPr="00D20B89" w:rsidRDefault="005A015D" w:rsidP="001800BC">
            <w:pPr>
              <w:jc w:val="both"/>
              <w:rPr>
                <w:rFonts w:eastAsia="Calibri"/>
                <w:sz w:val="20"/>
                <w:szCs w:val="20"/>
                <w:lang w:val="fr-CA"/>
              </w:rPr>
            </w:pPr>
            <w:r w:rsidRPr="00D20B89">
              <w:rPr>
                <w:rFonts w:eastAsia="Calibri"/>
                <w:sz w:val="20"/>
                <w:szCs w:val="20"/>
                <w:lang w:val="fr-CA"/>
              </w:rPr>
              <w:t>2013 ONSC 6954</w:t>
            </w:r>
          </w:p>
          <w:p w:rsidR="005A015D" w:rsidRPr="00D20B89" w:rsidRDefault="005A015D" w:rsidP="001800BC">
            <w:pPr>
              <w:jc w:val="both"/>
              <w:rPr>
                <w:rFonts w:eastAsia="Calibri"/>
                <w:sz w:val="20"/>
                <w:szCs w:val="20"/>
                <w:lang w:val="fr-CA"/>
              </w:rPr>
            </w:pPr>
          </w:p>
        </w:tc>
        <w:tc>
          <w:tcPr>
            <w:tcW w:w="243" w:type="pct"/>
          </w:tcPr>
          <w:p w:rsidR="005A015D" w:rsidRPr="00D20B89" w:rsidRDefault="005A015D" w:rsidP="001800BC">
            <w:pPr>
              <w:jc w:val="both"/>
              <w:rPr>
                <w:rFonts w:eastAsia="Calibri"/>
                <w:sz w:val="20"/>
                <w:szCs w:val="20"/>
                <w:lang w:val="fr-CA"/>
              </w:rPr>
            </w:pPr>
          </w:p>
        </w:tc>
        <w:tc>
          <w:tcPr>
            <w:tcW w:w="2330" w:type="pct"/>
          </w:tcPr>
          <w:p w:rsidR="005A015D" w:rsidRPr="00D20B89" w:rsidRDefault="005A015D" w:rsidP="001800BC">
            <w:pPr>
              <w:jc w:val="both"/>
              <w:rPr>
                <w:rFonts w:eastAsia="Calibri"/>
                <w:sz w:val="20"/>
                <w:szCs w:val="20"/>
                <w:lang w:val="fr-CA"/>
              </w:rPr>
            </w:pPr>
            <w:r w:rsidRPr="00D20B89">
              <w:rPr>
                <w:rFonts w:eastAsia="Calibri"/>
                <w:sz w:val="20"/>
                <w:szCs w:val="20"/>
                <w:lang w:val="fr-CA"/>
              </w:rPr>
              <w:t>Action rejetée</w:t>
            </w:r>
          </w:p>
          <w:p w:rsidR="005A015D" w:rsidRPr="00D20B89" w:rsidRDefault="005A015D" w:rsidP="001800BC">
            <w:pPr>
              <w:jc w:val="both"/>
              <w:rPr>
                <w:rFonts w:eastAsia="Calibri"/>
                <w:sz w:val="20"/>
                <w:szCs w:val="20"/>
                <w:lang w:val="fr-CA"/>
              </w:rPr>
            </w:pPr>
          </w:p>
        </w:tc>
      </w:tr>
      <w:tr w:rsidR="005A015D" w:rsidRPr="00D20B89" w:rsidTr="001800BC">
        <w:tc>
          <w:tcPr>
            <w:tcW w:w="2427" w:type="pct"/>
          </w:tcPr>
          <w:p w:rsidR="005A015D" w:rsidRPr="00D20B89" w:rsidRDefault="005A015D" w:rsidP="001800BC">
            <w:pPr>
              <w:jc w:val="both"/>
              <w:rPr>
                <w:rFonts w:eastAsia="Calibri"/>
                <w:sz w:val="20"/>
                <w:szCs w:val="20"/>
                <w:lang w:val="fr-CA"/>
              </w:rPr>
            </w:pPr>
            <w:r w:rsidRPr="00D20B89">
              <w:rPr>
                <w:rFonts w:eastAsia="Calibri"/>
                <w:sz w:val="20"/>
                <w:szCs w:val="20"/>
                <w:lang w:val="fr-CA"/>
              </w:rPr>
              <w:t>31 janvier 2014</w:t>
            </w:r>
          </w:p>
          <w:p w:rsidR="005A015D" w:rsidRPr="00D20B89" w:rsidRDefault="005A015D" w:rsidP="001800BC">
            <w:pPr>
              <w:jc w:val="both"/>
              <w:rPr>
                <w:rFonts w:eastAsia="Calibri"/>
                <w:sz w:val="20"/>
                <w:szCs w:val="20"/>
                <w:lang w:val="fr-CA"/>
              </w:rPr>
            </w:pPr>
            <w:r w:rsidRPr="00D20B89">
              <w:rPr>
                <w:rFonts w:eastAsia="Calibri"/>
                <w:sz w:val="20"/>
                <w:szCs w:val="20"/>
                <w:lang w:val="fr-CA"/>
              </w:rPr>
              <w:t>Cour d’appel de l’Ontario</w:t>
            </w:r>
          </w:p>
          <w:p w:rsidR="005A015D" w:rsidRPr="00D20B89" w:rsidRDefault="005A015D" w:rsidP="001800BC">
            <w:pPr>
              <w:jc w:val="both"/>
              <w:rPr>
                <w:rFonts w:eastAsia="Calibri"/>
                <w:sz w:val="20"/>
                <w:szCs w:val="20"/>
                <w:lang w:val="fr-CA"/>
              </w:rPr>
            </w:pPr>
            <w:r w:rsidRPr="00D20B89">
              <w:rPr>
                <w:rFonts w:eastAsia="Calibri"/>
                <w:sz w:val="20"/>
                <w:szCs w:val="20"/>
                <w:lang w:val="fr-CA"/>
              </w:rPr>
              <w:t>(Juges Laskin, van Rensburg et Hourigan)</w:t>
            </w:r>
          </w:p>
          <w:p w:rsidR="005A015D" w:rsidRPr="00D20B89" w:rsidRDefault="005A015D" w:rsidP="001800BC">
            <w:pPr>
              <w:jc w:val="both"/>
              <w:rPr>
                <w:rFonts w:eastAsia="Calibri"/>
                <w:sz w:val="20"/>
                <w:szCs w:val="20"/>
                <w:lang w:val="fr-CA"/>
              </w:rPr>
            </w:pPr>
          </w:p>
        </w:tc>
        <w:tc>
          <w:tcPr>
            <w:tcW w:w="243" w:type="pct"/>
          </w:tcPr>
          <w:p w:rsidR="005A015D" w:rsidRPr="00D20B89" w:rsidRDefault="005A015D" w:rsidP="001800BC">
            <w:pPr>
              <w:jc w:val="both"/>
              <w:rPr>
                <w:rFonts w:eastAsia="Calibri"/>
                <w:sz w:val="20"/>
                <w:szCs w:val="20"/>
                <w:lang w:val="fr-CA"/>
              </w:rPr>
            </w:pPr>
          </w:p>
        </w:tc>
        <w:tc>
          <w:tcPr>
            <w:tcW w:w="2330" w:type="pct"/>
          </w:tcPr>
          <w:p w:rsidR="005A015D" w:rsidRPr="00D20B89" w:rsidRDefault="005A015D" w:rsidP="001800BC">
            <w:pPr>
              <w:jc w:val="both"/>
              <w:rPr>
                <w:rFonts w:eastAsia="Calibri"/>
                <w:sz w:val="20"/>
                <w:szCs w:val="20"/>
                <w:lang w:val="fr-CA"/>
              </w:rPr>
            </w:pPr>
            <w:r w:rsidRPr="00D20B89">
              <w:rPr>
                <w:rFonts w:eastAsia="Calibri"/>
                <w:sz w:val="20"/>
                <w:szCs w:val="20"/>
                <w:lang w:val="fr-CA"/>
              </w:rPr>
              <w:t>Autorisation d’appel refusée</w:t>
            </w:r>
          </w:p>
          <w:p w:rsidR="005A015D" w:rsidRPr="00D20B89" w:rsidRDefault="005A015D" w:rsidP="001800BC">
            <w:pPr>
              <w:jc w:val="both"/>
              <w:rPr>
                <w:rFonts w:eastAsia="Calibri"/>
                <w:sz w:val="20"/>
                <w:szCs w:val="20"/>
                <w:lang w:val="fr-CA"/>
              </w:rPr>
            </w:pPr>
          </w:p>
        </w:tc>
      </w:tr>
      <w:tr w:rsidR="005A015D" w:rsidRPr="00D20B89" w:rsidTr="001800BC">
        <w:tc>
          <w:tcPr>
            <w:tcW w:w="2427" w:type="pct"/>
          </w:tcPr>
          <w:p w:rsidR="005A015D" w:rsidRPr="00D20B89" w:rsidRDefault="005A015D" w:rsidP="001800BC">
            <w:pPr>
              <w:jc w:val="both"/>
              <w:rPr>
                <w:rFonts w:eastAsia="Calibri"/>
                <w:sz w:val="20"/>
                <w:szCs w:val="20"/>
                <w:lang w:val="fr-CA"/>
              </w:rPr>
            </w:pPr>
            <w:r w:rsidRPr="00D20B89">
              <w:rPr>
                <w:rFonts w:eastAsia="Calibri"/>
                <w:sz w:val="20"/>
                <w:szCs w:val="20"/>
                <w:lang w:val="fr-CA"/>
              </w:rPr>
              <w:t>28 mars 2014</w:t>
            </w:r>
          </w:p>
          <w:p w:rsidR="005A015D" w:rsidRPr="00D20B89" w:rsidRDefault="005A015D" w:rsidP="001800BC">
            <w:pPr>
              <w:jc w:val="both"/>
              <w:rPr>
                <w:rFonts w:eastAsia="Calibri"/>
                <w:sz w:val="20"/>
                <w:szCs w:val="20"/>
                <w:lang w:val="fr-CA"/>
              </w:rPr>
            </w:pPr>
            <w:r w:rsidRPr="00D20B89">
              <w:rPr>
                <w:rFonts w:eastAsia="Calibri"/>
                <w:sz w:val="20"/>
                <w:szCs w:val="20"/>
                <w:lang w:val="fr-CA"/>
              </w:rPr>
              <w:t>Cour suprême du Canada</w:t>
            </w:r>
          </w:p>
        </w:tc>
        <w:tc>
          <w:tcPr>
            <w:tcW w:w="243" w:type="pct"/>
          </w:tcPr>
          <w:p w:rsidR="005A015D" w:rsidRPr="00D20B89" w:rsidRDefault="005A015D" w:rsidP="001800BC">
            <w:pPr>
              <w:jc w:val="both"/>
              <w:rPr>
                <w:rFonts w:eastAsia="Calibri"/>
                <w:sz w:val="20"/>
                <w:szCs w:val="20"/>
                <w:lang w:val="fr-CA"/>
              </w:rPr>
            </w:pPr>
          </w:p>
        </w:tc>
        <w:tc>
          <w:tcPr>
            <w:tcW w:w="2330" w:type="pct"/>
          </w:tcPr>
          <w:p w:rsidR="005A015D" w:rsidRPr="00D20B89" w:rsidRDefault="005A015D" w:rsidP="001800BC">
            <w:pPr>
              <w:jc w:val="both"/>
              <w:rPr>
                <w:rFonts w:eastAsia="Calibri"/>
                <w:sz w:val="20"/>
                <w:szCs w:val="20"/>
                <w:lang w:val="fr-CA"/>
              </w:rPr>
            </w:pPr>
            <w:r w:rsidRPr="00D20B89">
              <w:rPr>
                <w:rFonts w:eastAsia="Calibri"/>
                <w:sz w:val="20"/>
                <w:szCs w:val="20"/>
                <w:lang w:val="fr-CA"/>
              </w:rPr>
              <w:t>Demande d’autorisation d’appel, déposée</w:t>
            </w:r>
          </w:p>
          <w:p w:rsidR="005A015D" w:rsidRPr="00D20B89" w:rsidRDefault="005A015D" w:rsidP="001800BC">
            <w:pPr>
              <w:jc w:val="both"/>
              <w:rPr>
                <w:rFonts w:eastAsia="Calibri"/>
                <w:sz w:val="20"/>
                <w:szCs w:val="20"/>
                <w:lang w:val="fr-CA"/>
              </w:rPr>
            </w:pPr>
          </w:p>
        </w:tc>
      </w:tr>
    </w:tbl>
    <w:p w:rsidR="005A015D" w:rsidRDefault="005A015D" w:rsidP="000E2959">
      <w:pPr>
        <w:rPr>
          <w:sz w:val="20"/>
          <w:szCs w:val="20"/>
        </w:rPr>
      </w:pPr>
    </w:p>
    <w:p w:rsidR="005A015D" w:rsidRDefault="000D787F" w:rsidP="000E2959">
      <w:pPr>
        <w:rPr>
          <w:sz w:val="20"/>
          <w:szCs w:val="20"/>
          <w:lang w:val="fr-CA"/>
        </w:rPr>
      </w:pPr>
      <w:r>
        <w:rPr>
          <w:sz w:val="20"/>
          <w:szCs w:val="20"/>
          <w:lang w:val="fr-CA"/>
        </w:rPr>
        <w:pict>
          <v:rect id="_x0000_i1034" style="width:2in;height:1pt" o:hrpct="0" o:hralign="center" o:hrstd="t" o:hrnoshade="t" o:hr="t" fillcolor="black [3213]" stroked="f"/>
        </w:pict>
      </w:r>
    </w:p>
    <w:p w:rsidR="005A015D" w:rsidRDefault="005A015D" w:rsidP="000E2959">
      <w:pPr>
        <w:rPr>
          <w:sz w:val="20"/>
          <w:szCs w:val="20"/>
        </w:rPr>
      </w:pPr>
    </w:p>
    <w:p w:rsidR="000E2959" w:rsidRPr="00F44F26" w:rsidRDefault="000E2959" w:rsidP="000E2959">
      <w:pPr>
        <w:rPr>
          <w:sz w:val="20"/>
          <w:szCs w:val="20"/>
          <w:lang w:val="fr-CA"/>
        </w:rPr>
      </w:pPr>
    </w:p>
    <w:p w:rsidR="000E2959" w:rsidRPr="00F44F26"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E80C95" w:rsidRPr="00E80C95" w:rsidRDefault="00E80C95" w:rsidP="00E80C95">
      <w:pPr>
        <w:tabs>
          <w:tab w:val="left" w:pos="-1440"/>
          <w:tab w:val="left" w:pos="-720"/>
        </w:tabs>
        <w:jc w:val="both"/>
        <w:rPr>
          <w:rFonts w:eastAsia="Times New Roman" w:cs="Times New Roman"/>
          <w:sz w:val="20"/>
          <w:szCs w:val="20"/>
          <w:lang w:val="fr-CA" w:eastAsia="en-CA"/>
        </w:rPr>
      </w:pPr>
      <w:r w:rsidRPr="00E80C95">
        <w:rPr>
          <w:rFonts w:eastAsia="Times New Roman" w:cs="Times New Roman"/>
          <w:sz w:val="20"/>
          <w:szCs w:val="20"/>
          <w:lang w:val="fr-CA" w:eastAsia="en-CA"/>
        </w:rPr>
        <w:t>09.06.2014</w:t>
      </w: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E80C95" w:rsidP="00E80C95">
      <w:pPr>
        <w:tabs>
          <w:tab w:val="left" w:pos="-1440"/>
          <w:tab w:val="left" w:pos="-720"/>
        </w:tabs>
        <w:jc w:val="both"/>
        <w:rPr>
          <w:rFonts w:eastAsia="Times New Roman" w:cs="Times New Roman"/>
          <w:sz w:val="20"/>
          <w:szCs w:val="20"/>
          <w:lang w:val="fr-CA" w:eastAsia="en-CA"/>
        </w:rPr>
      </w:pPr>
      <w:r w:rsidRPr="00E80C95">
        <w:rPr>
          <w:rFonts w:eastAsia="Times New Roman" w:cs="Times New Roman"/>
          <w:sz w:val="20"/>
          <w:szCs w:val="20"/>
          <w:lang w:val="fr-CA" w:eastAsia="en-CA"/>
        </w:rPr>
        <w:t>Before / Devant :   THE CHIEF JUSTICE / LA JUGE EN CHEF</w:t>
      </w:r>
    </w:p>
    <w:p w:rsidR="00E80C95" w:rsidRPr="00E80C95" w:rsidRDefault="00E80C95" w:rsidP="00E80C95">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E80C95" w:rsidRPr="000D787F" w:rsidTr="00AC2652">
        <w:tc>
          <w:tcPr>
            <w:tcW w:w="4338" w:type="dxa"/>
          </w:tcPr>
          <w:p w:rsidR="00E80C95" w:rsidRPr="00E80C95" w:rsidRDefault="00A36580" w:rsidP="00E80C95">
            <w:pPr>
              <w:tabs>
                <w:tab w:val="left" w:pos="-1440"/>
                <w:tab w:val="left" w:pos="-720"/>
              </w:tabs>
              <w:jc w:val="both"/>
              <w:rPr>
                <w:b/>
              </w:rPr>
            </w:pPr>
            <w:r w:rsidRPr="00E80C95">
              <w:rPr>
                <w:lang w:val="en-US"/>
              </w:rPr>
              <w:fldChar w:fldCharType="begin"/>
            </w:r>
            <w:r w:rsidR="00E80C95" w:rsidRPr="00E80C95">
              <w:rPr>
                <w:lang w:val="en-US"/>
              </w:rPr>
              <w:instrText xml:space="preserve"> SEQ CHAPTER \h \r 1</w:instrText>
            </w:r>
            <w:r w:rsidRPr="00E80C95">
              <w:rPr>
                <w:lang w:val="en-US"/>
              </w:rPr>
              <w:fldChar w:fldCharType="end"/>
            </w:r>
            <w:r w:rsidR="00E80C95" w:rsidRPr="00E80C95">
              <w:rPr>
                <w:b/>
                <w:bCs/>
                <w:lang w:val="en-US"/>
              </w:rPr>
              <w:t>Motion to state constitutional questions</w:t>
            </w:r>
          </w:p>
        </w:tc>
        <w:tc>
          <w:tcPr>
            <w:tcW w:w="1170" w:type="dxa"/>
          </w:tcPr>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p>
        </w:tc>
        <w:tc>
          <w:tcPr>
            <w:tcW w:w="4327" w:type="dxa"/>
          </w:tcPr>
          <w:p w:rsidR="00E80C95" w:rsidRPr="00E80C95" w:rsidRDefault="00A36580" w:rsidP="00E80C95">
            <w:pPr>
              <w:tabs>
                <w:tab w:val="left" w:pos="-1440"/>
                <w:tab w:val="left" w:pos="-720"/>
              </w:tabs>
              <w:jc w:val="both"/>
              <w:rPr>
                <w:lang w:val="fr-CA"/>
              </w:rPr>
            </w:pPr>
            <w:r w:rsidRPr="00E80C95">
              <w:rPr>
                <w:lang w:val="en-US"/>
              </w:rPr>
              <w:fldChar w:fldCharType="begin"/>
            </w:r>
            <w:r w:rsidR="00E80C95" w:rsidRPr="00E80C95">
              <w:rPr>
                <w:lang w:val="fr-CA"/>
              </w:rPr>
              <w:instrText xml:space="preserve"> SEQ CHAPTER \h \r 1</w:instrText>
            </w:r>
            <w:r w:rsidRPr="00E80C95">
              <w:rPr>
                <w:lang w:val="en-US"/>
              </w:rPr>
              <w:fldChar w:fldCharType="end"/>
            </w:r>
            <w:r w:rsidR="00E80C95" w:rsidRPr="00E80C95">
              <w:rPr>
                <w:b/>
                <w:bCs/>
                <w:lang w:val="fr-CA"/>
              </w:rPr>
              <w:t>Requête en formulation de questions constitutionnelles</w:t>
            </w:r>
            <w:r w:rsidRPr="00E80C95">
              <w:rPr>
                <w:lang w:val="en-US"/>
              </w:rPr>
              <w:fldChar w:fldCharType="begin"/>
            </w:r>
            <w:r w:rsidR="00E80C95" w:rsidRPr="00E80C95">
              <w:rPr>
                <w:lang w:val="fr-CA"/>
              </w:rPr>
              <w:instrText xml:space="preserve"> SEQ CHAPTER \h \r 1</w:instrText>
            </w:r>
            <w:r w:rsidRPr="00E80C95">
              <w:rPr>
                <w:lang w:val="en-US"/>
              </w:rPr>
              <w:fldChar w:fldCharType="end"/>
            </w:r>
            <w:r w:rsidRPr="00E80C95">
              <w:rPr>
                <w:lang w:val="en-US"/>
              </w:rPr>
              <w:fldChar w:fldCharType="begin"/>
            </w:r>
            <w:r w:rsidR="00E80C95" w:rsidRPr="00E80C95">
              <w:rPr>
                <w:lang w:val="fr-CA"/>
              </w:rPr>
              <w:instrText xml:space="preserve"> SEQ CHAPTER \h \r 1</w:instrText>
            </w:r>
            <w:r w:rsidRPr="00E80C95">
              <w:rPr>
                <w:lang w:val="en-US"/>
              </w:rPr>
              <w:fldChar w:fldCharType="end"/>
            </w:r>
            <w:r w:rsidRPr="00E80C95">
              <w:rPr>
                <w:lang w:val="en-US"/>
              </w:rPr>
              <w:fldChar w:fldCharType="begin"/>
            </w:r>
            <w:r w:rsidR="00E80C95" w:rsidRPr="00E80C95">
              <w:rPr>
                <w:lang w:val="fr-CA"/>
              </w:rPr>
              <w:instrText xml:space="preserve"> SEQ CHAPTER \h \r 1</w:instrText>
            </w:r>
            <w:r w:rsidRPr="00E80C95">
              <w:rPr>
                <w:lang w:val="en-US"/>
              </w:rPr>
              <w:fldChar w:fldCharType="end"/>
            </w:r>
          </w:p>
        </w:tc>
      </w:tr>
      <w:tr w:rsidR="00E80C95" w:rsidRPr="00E80C95" w:rsidTr="00AC2652">
        <w:tc>
          <w:tcPr>
            <w:tcW w:w="4338" w:type="dxa"/>
          </w:tcPr>
          <w:p w:rsidR="00E80C95" w:rsidRPr="00E80C95" w:rsidRDefault="00E80C95" w:rsidP="00E80C95">
            <w:pPr>
              <w:tabs>
                <w:tab w:val="left" w:pos="-1440"/>
                <w:tab w:val="left" w:pos="-720"/>
              </w:tabs>
              <w:jc w:val="both"/>
            </w:pPr>
            <w:r w:rsidRPr="00E80C95">
              <w:t>Jesus Rodriguez Hernandez</w:t>
            </w: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r w:rsidRPr="00E80C95">
              <w:tab/>
              <w:t>v. (35677)</w:t>
            </w: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pPr>
            <w:r w:rsidRPr="00E80C95">
              <w:t>Minister of Public Safety and Emergency Preparedness (F.C.)</w:t>
            </w:r>
          </w:p>
        </w:tc>
        <w:tc>
          <w:tcPr>
            <w:tcW w:w="1170" w:type="dxa"/>
          </w:tcPr>
          <w:p w:rsidR="00E80C95" w:rsidRPr="00E80C95" w:rsidRDefault="00E80C95" w:rsidP="00E80C95">
            <w:pPr>
              <w:tabs>
                <w:tab w:val="left" w:pos="-1440"/>
                <w:tab w:val="left" w:pos="-720"/>
              </w:tabs>
              <w:jc w:val="both"/>
            </w:pPr>
          </w:p>
        </w:tc>
        <w:tc>
          <w:tcPr>
            <w:tcW w:w="4327" w:type="dxa"/>
          </w:tcPr>
          <w:p w:rsidR="00E80C95" w:rsidRPr="00E80C95" w:rsidRDefault="00E80C95" w:rsidP="00E80C95">
            <w:pPr>
              <w:tabs>
                <w:tab w:val="left" w:pos="-1440"/>
                <w:tab w:val="left" w:pos="-720"/>
              </w:tabs>
              <w:jc w:val="both"/>
            </w:pPr>
          </w:p>
        </w:tc>
      </w:tr>
    </w:tbl>
    <w:p w:rsidR="00E80C95" w:rsidRPr="00E80C95" w:rsidRDefault="00E80C95" w:rsidP="00E80C95">
      <w:pPr>
        <w:tabs>
          <w:tab w:val="left" w:pos="-1440"/>
          <w:tab w:val="left" w:pos="-720"/>
        </w:tabs>
        <w:jc w:val="both"/>
        <w:rPr>
          <w:rFonts w:eastAsia="Times New Roman" w:cs="Times New Roman"/>
          <w:sz w:val="20"/>
          <w:szCs w:val="20"/>
          <w:lang w:eastAsia="en-CA"/>
        </w:rPr>
      </w:pPr>
    </w:p>
    <w:p w:rsidR="00E80C95" w:rsidRPr="00E80C95" w:rsidRDefault="00E80C95" w:rsidP="00E80C95">
      <w:pPr>
        <w:tabs>
          <w:tab w:val="left" w:pos="-1440"/>
          <w:tab w:val="left" w:pos="-720"/>
        </w:tabs>
        <w:jc w:val="both"/>
        <w:rPr>
          <w:rFonts w:eastAsia="Times New Roman" w:cs="Times New Roman"/>
          <w:sz w:val="20"/>
          <w:szCs w:val="20"/>
          <w:lang w:eastAsia="en-CA"/>
        </w:rPr>
      </w:pPr>
      <w:r w:rsidRPr="00E80C95">
        <w:rPr>
          <w:rFonts w:eastAsia="Times New Roman" w:cs="Times New Roman"/>
          <w:b/>
          <w:sz w:val="20"/>
          <w:szCs w:val="20"/>
          <w:lang w:eastAsia="en-CA"/>
        </w:rPr>
        <w:t>GRANTED / ACCORDÉE</w:t>
      </w:r>
    </w:p>
    <w:p w:rsidR="00E80C95" w:rsidRPr="00E80C95" w:rsidRDefault="00E80C95" w:rsidP="00E80C95">
      <w:pPr>
        <w:tabs>
          <w:tab w:val="left" w:pos="-1440"/>
          <w:tab w:val="left" w:pos="-720"/>
        </w:tabs>
        <w:jc w:val="both"/>
        <w:rPr>
          <w:rFonts w:eastAsia="Times New Roman" w:cs="Times New Roman"/>
          <w:sz w:val="20"/>
          <w:szCs w:val="20"/>
          <w:lang w:eastAsia="en-CA"/>
        </w:rPr>
      </w:pPr>
    </w:p>
    <w:p w:rsidR="00E80C95" w:rsidRPr="00E80C95" w:rsidRDefault="00E80C95" w:rsidP="00E80C95">
      <w:pPr>
        <w:jc w:val="both"/>
        <w:rPr>
          <w:rFonts w:eastAsia="Times New Roman" w:cs="Times New Roman"/>
          <w:sz w:val="20"/>
          <w:szCs w:val="20"/>
          <w:lang w:val="en-US" w:eastAsia="en-CA"/>
        </w:rPr>
      </w:pPr>
      <w:r w:rsidRPr="00E80C95">
        <w:rPr>
          <w:rFonts w:eastAsia="Times New Roman" w:cs="Times New Roman"/>
          <w:b/>
          <w:bCs/>
          <w:sz w:val="20"/>
          <w:szCs w:val="20"/>
          <w:lang w:val="en-US" w:eastAsia="en-CA"/>
        </w:rPr>
        <w:t>UPON APPLICATION</w:t>
      </w:r>
      <w:r w:rsidRPr="00E80C95">
        <w:rPr>
          <w:rFonts w:eastAsia="Times New Roman" w:cs="Times New Roman"/>
          <w:sz w:val="20"/>
          <w:szCs w:val="20"/>
          <w:lang w:val="en-US" w:eastAsia="en-CA"/>
        </w:rPr>
        <w:t xml:space="preserve"> by the appellant </w:t>
      </w:r>
      <w:r w:rsidR="00A36580" w:rsidRPr="00E80C95">
        <w:rPr>
          <w:rFonts w:eastAsia="Times New Roman" w:cs="Times New Roman"/>
          <w:sz w:val="20"/>
          <w:szCs w:val="20"/>
          <w:lang w:eastAsia="en-CA"/>
        </w:rPr>
        <w:fldChar w:fldCharType="begin"/>
      </w:r>
      <w:r w:rsidRPr="00E80C95">
        <w:rPr>
          <w:rFonts w:eastAsia="Times New Roman" w:cs="Times New Roman"/>
          <w:sz w:val="20"/>
          <w:szCs w:val="20"/>
          <w:lang w:eastAsia="en-CA"/>
        </w:rPr>
        <w:instrText xml:space="preserve"> SEQ CHAPTER \h \r 1</w:instrText>
      </w:r>
      <w:r w:rsidR="00A36580" w:rsidRPr="00E80C95">
        <w:rPr>
          <w:rFonts w:eastAsia="Times New Roman" w:cs="Times New Roman"/>
          <w:sz w:val="20"/>
          <w:szCs w:val="20"/>
          <w:lang w:eastAsia="en-CA"/>
        </w:rPr>
        <w:fldChar w:fldCharType="end"/>
      </w:r>
      <w:r w:rsidRPr="00E80C95">
        <w:rPr>
          <w:rFonts w:eastAsia="Times New Roman" w:cs="Times New Roman"/>
          <w:sz w:val="20"/>
          <w:szCs w:val="20"/>
          <w:lang w:eastAsia="en-CA"/>
        </w:rPr>
        <w:t xml:space="preserve">for an order stating constitutional questions </w:t>
      </w:r>
      <w:r w:rsidRPr="00E80C95">
        <w:rPr>
          <w:rFonts w:eastAsia="Times New Roman" w:cs="Times New Roman"/>
          <w:sz w:val="20"/>
          <w:szCs w:val="20"/>
          <w:lang w:val="en-US" w:eastAsia="en-CA"/>
        </w:rPr>
        <w:t>in the above appeal;</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sz w:val="20"/>
          <w:szCs w:val="20"/>
          <w:lang w:val="en-US" w:eastAsia="en-CA"/>
        </w:rPr>
      </w:pPr>
      <w:r w:rsidRPr="00E80C95">
        <w:rPr>
          <w:rFonts w:eastAsia="Times New Roman" w:cs="Times New Roman"/>
          <w:b/>
          <w:bCs/>
          <w:sz w:val="20"/>
          <w:szCs w:val="20"/>
          <w:lang w:val="en-US" w:eastAsia="en-CA"/>
        </w:rPr>
        <w:t>AND THE MATERIAL FILED</w:t>
      </w:r>
      <w:r w:rsidRPr="00E80C95">
        <w:rPr>
          <w:rFonts w:eastAsia="Times New Roman" w:cs="Times New Roman"/>
          <w:sz w:val="20"/>
          <w:szCs w:val="20"/>
          <w:lang w:val="en-US" w:eastAsia="en-CA"/>
        </w:rPr>
        <w:t xml:space="preserve"> having been read;</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bCs/>
          <w:sz w:val="20"/>
          <w:szCs w:val="20"/>
          <w:lang w:val="en-US" w:eastAsia="en-CA"/>
        </w:rPr>
      </w:pPr>
      <w:r w:rsidRPr="00E80C95">
        <w:rPr>
          <w:rFonts w:eastAsia="Times New Roman" w:cs="Times New Roman"/>
          <w:b/>
          <w:bCs/>
          <w:sz w:val="20"/>
          <w:szCs w:val="20"/>
          <w:lang w:val="en-US" w:eastAsia="en-CA"/>
        </w:rPr>
        <w:t>IT IS HEREBY ORDERED THAT THE CONSTITUTIONAL QUESTIONS BE STATED AS FOLLOWS:</w:t>
      </w:r>
    </w:p>
    <w:p w:rsidR="00E80C95" w:rsidRPr="00E80C95" w:rsidRDefault="00E80C95" w:rsidP="00E80C95">
      <w:pPr>
        <w:jc w:val="both"/>
        <w:rPr>
          <w:rFonts w:eastAsia="Times New Roman" w:cs="Times New Roman"/>
          <w:bCs/>
          <w:sz w:val="20"/>
          <w:szCs w:val="20"/>
          <w:lang w:val="en-US" w:eastAsia="en-CA"/>
        </w:rPr>
      </w:pPr>
    </w:p>
    <w:p w:rsidR="00E80C95" w:rsidRPr="00E80C95" w:rsidRDefault="00E80C95" w:rsidP="00E80C95">
      <w:pPr>
        <w:ind w:left="1440" w:hanging="720"/>
        <w:contextualSpacing/>
        <w:jc w:val="both"/>
        <w:rPr>
          <w:rFonts w:cs="Times New Roman"/>
          <w:color w:val="1A1A1A"/>
          <w:sz w:val="20"/>
          <w:szCs w:val="20"/>
        </w:rPr>
      </w:pPr>
      <w:r w:rsidRPr="00E80C95">
        <w:rPr>
          <w:rFonts w:cs="Times New Roman"/>
          <w:color w:val="1A1A1A"/>
          <w:sz w:val="20"/>
          <w:szCs w:val="20"/>
        </w:rPr>
        <w:t xml:space="preserve">1. </w:t>
      </w:r>
      <w:r w:rsidRPr="00E80C95">
        <w:rPr>
          <w:rFonts w:cs="Times New Roman"/>
          <w:color w:val="1A1A1A"/>
          <w:sz w:val="20"/>
          <w:szCs w:val="20"/>
        </w:rPr>
        <w:tab/>
        <w:t xml:space="preserve">Does s. 37(1)(b) of the </w:t>
      </w:r>
      <w:r w:rsidRPr="00E80C95">
        <w:rPr>
          <w:rFonts w:cs="Times New Roman"/>
          <w:i/>
          <w:color w:val="1A1A1A"/>
          <w:sz w:val="20"/>
          <w:szCs w:val="20"/>
        </w:rPr>
        <w:t>Immigration and Refugee Protection Act</w:t>
      </w:r>
      <w:r w:rsidRPr="00E80C95">
        <w:rPr>
          <w:rFonts w:cs="Times New Roman"/>
          <w:color w:val="1A1A1A"/>
          <w:sz w:val="20"/>
          <w:szCs w:val="20"/>
        </w:rPr>
        <w:t xml:space="preserve">, S.C. 2001, c. 27, infringe s. 7 of the </w:t>
      </w:r>
      <w:r w:rsidRPr="00E80C95">
        <w:rPr>
          <w:rFonts w:cs="Times New Roman"/>
          <w:i/>
          <w:color w:val="1A1A1A"/>
          <w:sz w:val="20"/>
          <w:szCs w:val="20"/>
        </w:rPr>
        <w:t>Canadian Charter of Rights and Freedoms</w:t>
      </w:r>
      <w:r w:rsidRPr="00E80C95">
        <w:rPr>
          <w:rFonts w:cs="Times New Roman"/>
          <w:color w:val="1A1A1A"/>
          <w:sz w:val="20"/>
          <w:szCs w:val="20"/>
        </w:rPr>
        <w:t>?</w:t>
      </w:r>
    </w:p>
    <w:p w:rsidR="00E80C95" w:rsidRPr="00E80C95" w:rsidRDefault="00E80C95" w:rsidP="00E80C95">
      <w:pPr>
        <w:ind w:left="720"/>
        <w:contextualSpacing/>
        <w:jc w:val="both"/>
        <w:rPr>
          <w:rFonts w:cs="Times New Roman"/>
          <w:color w:val="1A1A1A"/>
          <w:sz w:val="20"/>
          <w:szCs w:val="20"/>
        </w:rPr>
      </w:pPr>
    </w:p>
    <w:p w:rsidR="00E80C95" w:rsidRPr="00E80C95" w:rsidRDefault="00E80C95" w:rsidP="00E80C95">
      <w:pPr>
        <w:ind w:left="1440" w:hanging="720"/>
        <w:contextualSpacing/>
        <w:jc w:val="both"/>
        <w:rPr>
          <w:rFonts w:cs="Times New Roman"/>
          <w:color w:val="1A1A1A"/>
          <w:sz w:val="20"/>
          <w:szCs w:val="20"/>
        </w:rPr>
      </w:pPr>
      <w:r w:rsidRPr="00E80C95">
        <w:rPr>
          <w:rFonts w:cs="Times New Roman"/>
          <w:color w:val="1A1A1A"/>
          <w:sz w:val="20"/>
          <w:szCs w:val="20"/>
        </w:rPr>
        <w:t>2.</w:t>
      </w:r>
      <w:r w:rsidRPr="00E80C95">
        <w:rPr>
          <w:rFonts w:cs="Times New Roman"/>
          <w:color w:val="1A1A1A"/>
          <w:sz w:val="20"/>
          <w:szCs w:val="20"/>
        </w:rPr>
        <w:tab/>
        <w:t xml:space="preserve">If so, is the infringement a reasonable limit prescribed by law as can be demonstrably justified in a free and democratic society under s. 1 of the </w:t>
      </w:r>
      <w:r w:rsidRPr="00E80C95">
        <w:rPr>
          <w:rFonts w:cs="Times New Roman"/>
          <w:i/>
          <w:color w:val="1A1A1A"/>
          <w:sz w:val="20"/>
          <w:szCs w:val="20"/>
        </w:rPr>
        <w:t>Canadian Charter of Rights and Freedoms</w:t>
      </w:r>
      <w:r w:rsidRPr="00E80C95">
        <w:rPr>
          <w:rFonts w:cs="Times New Roman"/>
          <w:color w:val="1A1A1A"/>
          <w:sz w:val="20"/>
          <w:szCs w:val="20"/>
        </w:rPr>
        <w:t>?</w:t>
      </w:r>
    </w:p>
    <w:p w:rsidR="00E80C95" w:rsidRPr="00E80C95" w:rsidRDefault="00E80C95" w:rsidP="00E80C95">
      <w:pPr>
        <w:ind w:left="720"/>
        <w:contextualSpacing/>
        <w:jc w:val="both"/>
        <w:rPr>
          <w:rFonts w:cs="Times New Roman"/>
          <w:b/>
          <w:bCs/>
          <w:sz w:val="20"/>
          <w:szCs w:val="20"/>
        </w:rPr>
      </w:pPr>
    </w:p>
    <w:p w:rsidR="00E80C95" w:rsidRPr="00E80C95" w:rsidRDefault="00E80C95" w:rsidP="00E80C95">
      <w:pPr>
        <w:jc w:val="both"/>
        <w:rPr>
          <w:rFonts w:eastAsia="Times New Roman" w:cs="Times New Roman"/>
          <w:sz w:val="20"/>
          <w:szCs w:val="20"/>
          <w:lang w:val="en-US" w:eastAsia="en-CA"/>
        </w:rPr>
      </w:pPr>
      <w:r w:rsidRPr="00E80C95">
        <w:rPr>
          <w:rFonts w:eastAsia="Times New Roman" w:cs="Times New Roman"/>
          <w:sz w:val="20"/>
          <w:szCs w:val="20"/>
          <w:lang w:val="en-US" w:eastAsia="en-CA"/>
        </w:rPr>
        <w:t xml:space="preserve">Any attorney general who intervenes pursuant to par. 61(4) of the </w:t>
      </w:r>
      <w:r w:rsidRPr="00E80C95">
        <w:rPr>
          <w:rFonts w:eastAsia="Times New Roman" w:cs="Times New Roman"/>
          <w:i/>
          <w:sz w:val="20"/>
          <w:szCs w:val="20"/>
          <w:lang w:val="en-US" w:eastAsia="en-CA"/>
        </w:rPr>
        <w:t>Rules of the Supreme Court of Canada</w:t>
      </w:r>
      <w:r w:rsidRPr="00E80C95">
        <w:rPr>
          <w:rFonts w:eastAsia="Times New Roman" w:cs="Times New Roman"/>
          <w:sz w:val="20"/>
          <w:szCs w:val="20"/>
          <w:lang w:val="en-US" w:eastAsia="en-CA"/>
        </w:rPr>
        <w:t xml:space="preserve"> shall pay the appellant and respondent the costs of any additional disbursements they incur as a result of the intervention.</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b/>
          <w:sz w:val="20"/>
          <w:szCs w:val="20"/>
          <w:lang w:val="en-US" w:eastAsia="en-CA"/>
        </w:rPr>
      </w:pPr>
      <w:r w:rsidRPr="00E80C95">
        <w:rPr>
          <w:rFonts w:eastAsia="Times New Roman" w:cs="Times New Roman"/>
          <w:b/>
          <w:sz w:val="20"/>
          <w:szCs w:val="20"/>
          <w:lang w:val="en-US" w:eastAsia="en-CA"/>
        </w:rPr>
        <w:t>IT IS HEREBY FURTHER ORDERED THAT:</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numPr>
          <w:ilvl w:val="0"/>
          <w:numId w:val="7"/>
        </w:numPr>
        <w:autoSpaceDE w:val="0"/>
        <w:autoSpaceDN w:val="0"/>
        <w:adjustRightInd w:val="0"/>
        <w:ind w:left="1418" w:hanging="698"/>
        <w:contextualSpacing/>
        <w:jc w:val="both"/>
        <w:rPr>
          <w:rFonts w:cs="Times New Roman"/>
          <w:bCs/>
          <w:sz w:val="20"/>
          <w:szCs w:val="20"/>
        </w:rPr>
      </w:pPr>
      <w:r w:rsidRPr="00E80C95">
        <w:rPr>
          <w:rFonts w:cs="Times New Roman"/>
          <w:bCs/>
          <w:sz w:val="20"/>
          <w:szCs w:val="20"/>
        </w:rPr>
        <w:t>The appellant and respondent shall serve and file their responses, if any, to the motions for leave to intervene on or before October 7, 2014.</w:t>
      </w:r>
    </w:p>
    <w:p w:rsidR="00E80C95" w:rsidRPr="00E80C95" w:rsidRDefault="00E80C95" w:rsidP="00E80C95">
      <w:pPr>
        <w:ind w:left="720"/>
        <w:contextualSpacing/>
        <w:jc w:val="both"/>
        <w:rPr>
          <w:rFonts w:cs="Times New Roman"/>
          <w:sz w:val="20"/>
          <w:szCs w:val="20"/>
        </w:rPr>
      </w:pPr>
    </w:p>
    <w:p w:rsidR="00E80C95" w:rsidRPr="00E80C95" w:rsidRDefault="00E80C95" w:rsidP="00E80C95">
      <w:pPr>
        <w:widowControl w:val="0"/>
        <w:numPr>
          <w:ilvl w:val="0"/>
          <w:numId w:val="7"/>
        </w:numPr>
        <w:autoSpaceDE w:val="0"/>
        <w:autoSpaceDN w:val="0"/>
        <w:adjustRightInd w:val="0"/>
        <w:ind w:left="1418" w:hanging="698"/>
        <w:contextualSpacing/>
        <w:jc w:val="both"/>
        <w:rPr>
          <w:rFonts w:cs="Times New Roman"/>
          <w:sz w:val="20"/>
          <w:szCs w:val="20"/>
        </w:rPr>
      </w:pPr>
      <w:r w:rsidRPr="00E80C95">
        <w:rPr>
          <w:rFonts w:cs="Times New Roman"/>
          <w:bCs/>
          <w:sz w:val="20"/>
          <w:szCs w:val="20"/>
        </w:rPr>
        <w:t>Replies to the responses, if any, to the motions for leave to intervene shall be served and filed on or before October 9, 2014.</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widowControl w:val="0"/>
        <w:numPr>
          <w:ilvl w:val="0"/>
          <w:numId w:val="7"/>
        </w:numPr>
        <w:autoSpaceDE w:val="0"/>
        <w:autoSpaceDN w:val="0"/>
        <w:adjustRightInd w:val="0"/>
        <w:ind w:left="1418" w:hanging="698"/>
        <w:contextualSpacing/>
        <w:jc w:val="both"/>
        <w:rPr>
          <w:rFonts w:cs="Times New Roman"/>
          <w:sz w:val="20"/>
          <w:szCs w:val="20"/>
        </w:rPr>
      </w:pPr>
      <w:r w:rsidRPr="00E80C95">
        <w:rPr>
          <w:rFonts w:cs="Times New Roman"/>
          <w:sz w:val="20"/>
          <w:szCs w:val="20"/>
        </w:rPr>
        <w:t xml:space="preserve">Any attorney general wishing to intervene pursuant to par. 61(4) of the </w:t>
      </w:r>
      <w:r w:rsidRPr="00E80C95">
        <w:rPr>
          <w:rFonts w:cs="Times New Roman"/>
          <w:i/>
          <w:sz w:val="20"/>
          <w:szCs w:val="20"/>
        </w:rPr>
        <w:t>Rules of the Supreme Court of Canada</w:t>
      </w:r>
      <w:r w:rsidRPr="00E80C95">
        <w:rPr>
          <w:rFonts w:cs="Times New Roman"/>
          <w:sz w:val="20"/>
          <w:szCs w:val="20"/>
        </w:rPr>
        <w:t xml:space="preserve"> shall serve and file their factum and book of authorities no later than November 25, 2014.</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sz w:val="20"/>
          <w:szCs w:val="20"/>
          <w:lang w:val="fr-CA" w:eastAsia="en-CA"/>
        </w:rPr>
      </w:pPr>
      <w:r w:rsidRPr="00E80C95">
        <w:rPr>
          <w:rFonts w:eastAsia="Times New Roman" w:cs="Times New Roman"/>
          <w:b/>
          <w:bCs/>
          <w:sz w:val="20"/>
          <w:szCs w:val="20"/>
          <w:lang w:val="fr-CA" w:eastAsia="en-CA"/>
        </w:rPr>
        <w:t>À LA SUITE DE LA DEMANDE</w:t>
      </w:r>
      <w:r w:rsidRPr="00E80C95">
        <w:rPr>
          <w:rFonts w:eastAsia="Times New Roman" w:cs="Times New Roman"/>
          <w:sz w:val="20"/>
          <w:szCs w:val="20"/>
          <w:lang w:val="fr-CA" w:eastAsia="en-CA"/>
        </w:rPr>
        <w:t xml:space="preserve"> de l’appelant visant à obtenir la formulation de questions constitutionnelles dans l’appel susmentionné;</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jc w:val="both"/>
        <w:rPr>
          <w:rFonts w:eastAsia="Times New Roman" w:cs="Times New Roman"/>
          <w:sz w:val="20"/>
          <w:szCs w:val="20"/>
          <w:lang w:val="fr-CA" w:eastAsia="en-CA"/>
        </w:rPr>
      </w:pPr>
      <w:r w:rsidRPr="00E80C95">
        <w:rPr>
          <w:rFonts w:eastAsia="Times New Roman" w:cs="Times New Roman"/>
          <w:b/>
          <w:bCs/>
          <w:sz w:val="20"/>
          <w:szCs w:val="20"/>
          <w:lang w:val="fr-CA" w:eastAsia="en-CA"/>
        </w:rPr>
        <w:t>ET APRÈS AVOIR LU</w:t>
      </w:r>
      <w:r w:rsidRPr="00E80C95">
        <w:rPr>
          <w:rFonts w:eastAsia="Times New Roman" w:cs="Times New Roman"/>
          <w:sz w:val="20"/>
          <w:szCs w:val="20"/>
          <w:lang w:val="fr-CA" w:eastAsia="en-CA"/>
        </w:rPr>
        <w:t xml:space="preserve"> la documentation déposée,</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jc w:val="both"/>
        <w:rPr>
          <w:rFonts w:eastAsia="Times New Roman" w:cs="Times New Roman"/>
          <w:b/>
          <w:bCs/>
          <w:sz w:val="20"/>
          <w:szCs w:val="20"/>
          <w:lang w:val="fr-CA" w:eastAsia="en-CA"/>
        </w:rPr>
      </w:pPr>
      <w:r w:rsidRPr="00E80C95">
        <w:rPr>
          <w:rFonts w:eastAsia="Times New Roman" w:cs="Times New Roman"/>
          <w:b/>
          <w:bCs/>
          <w:sz w:val="20"/>
          <w:szCs w:val="20"/>
          <w:lang w:val="fr-CA" w:eastAsia="en-CA"/>
        </w:rPr>
        <w:t>LES QUESTIONS CONSTITUTIONNELLES SUIVANTES SONT FORMULÉES :</w:t>
      </w:r>
    </w:p>
    <w:p w:rsidR="00E80C95" w:rsidRPr="00E80C95" w:rsidRDefault="00E80C95" w:rsidP="00E80C95">
      <w:pPr>
        <w:jc w:val="both"/>
        <w:rPr>
          <w:rFonts w:eastAsia="Times New Roman" w:cs="Times New Roman"/>
          <w:b/>
          <w:bCs/>
          <w:sz w:val="20"/>
          <w:szCs w:val="20"/>
          <w:lang w:val="fr-CA" w:eastAsia="en-CA"/>
        </w:rPr>
      </w:pPr>
    </w:p>
    <w:p w:rsidR="00E80C95" w:rsidRPr="00E80C95" w:rsidRDefault="00E80C95" w:rsidP="00E80C95">
      <w:pPr>
        <w:ind w:left="1440" w:hanging="720"/>
        <w:jc w:val="both"/>
        <w:rPr>
          <w:rFonts w:eastAsia="Times New Roman" w:cs="Times New Roman"/>
          <w:sz w:val="20"/>
          <w:szCs w:val="20"/>
          <w:lang w:val="fr-CA" w:eastAsia="en-CA"/>
        </w:rPr>
      </w:pPr>
      <w:r w:rsidRPr="00E80C95">
        <w:rPr>
          <w:rFonts w:eastAsia="Times New Roman" w:cs="Times New Roman"/>
          <w:sz w:val="20"/>
          <w:szCs w:val="20"/>
          <w:lang w:val="fr-CA" w:eastAsia="en-CA"/>
        </w:rPr>
        <w:lastRenderedPageBreak/>
        <w:t xml:space="preserve">1. </w:t>
      </w:r>
      <w:r w:rsidRPr="00E80C95">
        <w:rPr>
          <w:rFonts w:eastAsia="Times New Roman" w:cs="Times New Roman"/>
          <w:sz w:val="20"/>
          <w:szCs w:val="20"/>
          <w:lang w:val="fr-CA" w:eastAsia="en-CA"/>
        </w:rPr>
        <w:tab/>
        <w:t>L’alinéa 37(1)</w:t>
      </w:r>
      <w:r w:rsidRPr="00E80C95">
        <w:rPr>
          <w:rFonts w:eastAsia="Times New Roman" w:cs="Times New Roman"/>
          <w:i/>
          <w:sz w:val="20"/>
          <w:szCs w:val="20"/>
          <w:lang w:val="fr-CA" w:eastAsia="en-CA"/>
        </w:rPr>
        <w:t>b</w:t>
      </w:r>
      <w:r w:rsidRPr="00E80C95">
        <w:rPr>
          <w:rFonts w:eastAsia="Times New Roman" w:cs="Times New Roman"/>
          <w:sz w:val="20"/>
          <w:szCs w:val="20"/>
          <w:lang w:val="fr-CA" w:eastAsia="en-CA"/>
        </w:rPr>
        <w:t xml:space="preserve">) de la </w:t>
      </w:r>
      <w:r w:rsidRPr="00E80C95">
        <w:rPr>
          <w:rFonts w:eastAsia="Times New Roman" w:cs="Times New Roman"/>
          <w:i/>
          <w:sz w:val="20"/>
          <w:szCs w:val="20"/>
          <w:lang w:val="fr-CA" w:eastAsia="en-CA"/>
        </w:rPr>
        <w:t>Loi sur l’immigration et la protection des réfugiés</w:t>
      </w:r>
      <w:r w:rsidRPr="00E80C95">
        <w:rPr>
          <w:rFonts w:eastAsia="Times New Roman" w:cs="Times New Roman"/>
          <w:sz w:val="20"/>
          <w:szCs w:val="20"/>
          <w:lang w:val="fr-CA" w:eastAsia="en-CA"/>
        </w:rPr>
        <w:t xml:space="preserve">, L.C. 2001, ch. 27, porte-t-il atteinte à un droit garanti par l’art. 7 de la </w:t>
      </w:r>
      <w:r w:rsidRPr="00E80C95">
        <w:rPr>
          <w:rFonts w:eastAsia="Times New Roman" w:cs="Times New Roman"/>
          <w:i/>
          <w:sz w:val="20"/>
          <w:szCs w:val="20"/>
          <w:lang w:val="fr-CA" w:eastAsia="en-CA"/>
        </w:rPr>
        <w:t>Charte canadienne des droits et libertés</w:t>
      </w:r>
      <w:r w:rsidRPr="00E80C95">
        <w:rPr>
          <w:rFonts w:eastAsia="Times New Roman" w:cs="Times New Roman"/>
          <w:sz w:val="20"/>
          <w:szCs w:val="20"/>
          <w:lang w:val="fr-CA" w:eastAsia="en-CA"/>
        </w:rPr>
        <w:t>?</w:t>
      </w:r>
    </w:p>
    <w:p w:rsidR="00E80C95" w:rsidRPr="00E80C95" w:rsidRDefault="00E80C95" w:rsidP="00E80C95">
      <w:pPr>
        <w:ind w:left="1440" w:hanging="720"/>
        <w:jc w:val="both"/>
        <w:rPr>
          <w:rFonts w:eastAsia="Times New Roman" w:cs="Times New Roman"/>
          <w:sz w:val="20"/>
          <w:szCs w:val="20"/>
          <w:lang w:val="fr-CA" w:eastAsia="en-CA"/>
        </w:rPr>
      </w:pPr>
    </w:p>
    <w:p w:rsidR="00E80C95" w:rsidRPr="00E80C95" w:rsidRDefault="00E80C95" w:rsidP="00E80C95">
      <w:pPr>
        <w:ind w:left="1440" w:hanging="720"/>
        <w:jc w:val="both"/>
        <w:rPr>
          <w:rFonts w:eastAsia="Times New Roman" w:cs="Times New Roman"/>
          <w:sz w:val="20"/>
          <w:szCs w:val="20"/>
          <w:lang w:val="fr-CA" w:eastAsia="en-CA"/>
        </w:rPr>
      </w:pPr>
      <w:r w:rsidRPr="00E80C95">
        <w:rPr>
          <w:rFonts w:eastAsia="Times New Roman" w:cs="Times New Roman"/>
          <w:sz w:val="20"/>
          <w:szCs w:val="20"/>
          <w:lang w:val="fr-CA" w:eastAsia="en-CA"/>
        </w:rPr>
        <w:t>2.</w:t>
      </w:r>
      <w:r w:rsidRPr="00E80C95">
        <w:rPr>
          <w:rFonts w:eastAsia="Times New Roman" w:cs="Times New Roman"/>
          <w:sz w:val="20"/>
          <w:szCs w:val="20"/>
          <w:lang w:val="fr-CA" w:eastAsia="en-CA"/>
        </w:rPr>
        <w:tab/>
        <w:t xml:space="preserve">Dans l’affirmative, s’agit-il d’une atteinte portée par une règle de droit dans des limites qui sont raisonnables et dont la justification peut se démontrer dans une société libre et démocratique suivant l’article premier de la </w:t>
      </w:r>
      <w:r w:rsidRPr="00E80C95">
        <w:rPr>
          <w:rFonts w:eastAsia="Times New Roman" w:cs="Times New Roman"/>
          <w:i/>
          <w:sz w:val="20"/>
          <w:szCs w:val="20"/>
          <w:lang w:val="fr-CA" w:eastAsia="en-CA"/>
        </w:rPr>
        <w:t>Charte canadienne des droits et libertés</w:t>
      </w:r>
      <w:r w:rsidRPr="00E80C95">
        <w:rPr>
          <w:rFonts w:eastAsia="Times New Roman" w:cs="Times New Roman"/>
          <w:sz w:val="20"/>
          <w:szCs w:val="20"/>
          <w:lang w:val="fr-CA" w:eastAsia="en-CA"/>
        </w:rPr>
        <w:t>?</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jc w:val="both"/>
        <w:rPr>
          <w:rFonts w:eastAsia="Times New Roman" w:cs="Times New Roman"/>
          <w:sz w:val="20"/>
          <w:szCs w:val="20"/>
          <w:lang w:val="fr-FR" w:eastAsia="en-CA"/>
        </w:rPr>
      </w:pPr>
      <w:r w:rsidRPr="00E80C95">
        <w:rPr>
          <w:rFonts w:eastAsia="Times New Roman" w:cs="Times New Roman"/>
          <w:sz w:val="20"/>
          <w:szCs w:val="20"/>
          <w:lang w:val="fr-CA" w:eastAsia="en-CA"/>
        </w:rPr>
        <w:t>T</w:t>
      </w:r>
      <w:r w:rsidRPr="00E80C95">
        <w:rPr>
          <w:rFonts w:eastAsia="Times New Roman" w:cs="Times New Roman"/>
          <w:sz w:val="20"/>
          <w:szCs w:val="20"/>
          <w:lang w:val="fr-FR" w:eastAsia="en-CA"/>
        </w:rPr>
        <w:t xml:space="preserve">out procureur général qui interviendra en vertu du par. 61(4) des </w:t>
      </w:r>
      <w:r w:rsidRPr="00E80C95">
        <w:rPr>
          <w:rFonts w:eastAsia="Times New Roman" w:cs="Times New Roman"/>
          <w:i/>
          <w:iCs/>
          <w:sz w:val="20"/>
          <w:szCs w:val="20"/>
          <w:lang w:val="fr-FR" w:eastAsia="en-CA"/>
        </w:rPr>
        <w:t>Règles de la Cour suprême du Canada</w:t>
      </w:r>
      <w:r w:rsidRPr="00E80C95">
        <w:rPr>
          <w:rFonts w:eastAsia="Times New Roman" w:cs="Times New Roman"/>
          <w:sz w:val="20"/>
          <w:szCs w:val="20"/>
          <w:lang w:val="fr-FR" w:eastAsia="en-CA"/>
        </w:rPr>
        <w:t xml:space="preserve"> sera tenu de payer à l’appelant et à l’intimé les dépens supplémentaires résultant de son intervention.</w:t>
      </w:r>
    </w:p>
    <w:p w:rsidR="00E80C95" w:rsidRPr="00E80C95" w:rsidRDefault="00E80C95" w:rsidP="00E80C95">
      <w:pPr>
        <w:jc w:val="both"/>
        <w:rPr>
          <w:rFonts w:eastAsia="Times New Roman" w:cs="Times New Roman"/>
          <w:sz w:val="20"/>
          <w:szCs w:val="20"/>
          <w:lang w:val="fr-FR" w:eastAsia="en-CA"/>
        </w:rPr>
      </w:pPr>
    </w:p>
    <w:p w:rsidR="00E80C95" w:rsidRPr="00E80C95" w:rsidRDefault="00E80C95" w:rsidP="00E80C95">
      <w:pPr>
        <w:jc w:val="both"/>
        <w:rPr>
          <w:rFonts w:eastAsia="Times New Roman" w:cs="Times New Roman"/>
          <w:sz w:val="20"/>
          <w:szCs w:val="20"/>
          <w:lang w:val="fr-CA" w:eastAsia="en-CA"/>
        </w:rPr>
      </w:pPr>
      <w:r w:rsidRPr="00E80C95">
        <w:rPr>
          <w:rFonts w:eastAsia="Times New Roman" w:cs="Times New Roman"/>
          <w:b/>
          <w:sz w:val="20"/>
          <w:szCs w:val="20"/>
          <w:lang w:val="fr-CA" w:eastAsia="en-CA"/>
        </w:rPr>
        <w:t>IL EST EN OUTRE ORDONNÉ CE QUI SUIT :</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widowControl w:val="0"/>
        <w:numPr>
          <w:ilvl w:val="0"/>
          <w:numId w:val="8"/>
        </w:numPr>
        <w:tabs>
          <w:tab w:val="left" w:pos="-1440"/>
        </w:tabs>
        <w:autoSpaceDE w:val="0"/>
        <w:autoSpaceDN w:val="0"/>
        <w:adjustRightInd w:val="0"/>
        <w:ind w:left="1418" w:hanging="698"/>
        <w:jc w:val="both"/>
        <w:outlineLvl w:val="0"/>
        <w:rPr>
          <w:rFonts w:eastAsia="Times New Roman" w:cs="Times New Roman"/>
          <w:sz w:val="20"/>
          <w:szCs w:val="20"/>
          <w:lang w:val="fr-FR" w:eastAsia="en-CA"/>
        </w:rPr>
      </w:pPr>
      <w:r w:rsidRPr="00E80C95">
        <w:rPr>
          <w:rFonts w:eastAsia="Times New Roman" w:cs="Times New Roman"/>
          <w:sz w:val="20"/>
          <w:szCs w:val="20"/>
          <w:lang w:val="fr-FR" w:eastAsia="en-CA"/>
        </w:rPr>
        <w:t xml:space="preserve">L’appelant et l’intimée signifieront et déposeront leurs réponses aux demandes d’autorisation d’intervenir, le cas échéant, au plus tard le 7 octobre 2014. </w:t>
      </w:r>
    </w:p>
    <w:p w:rsidR="00E80C95" w:rsidRPr="00E80C95" w:rsidRDefault="00E80C95" w:rsidP="00E80C95">
      <w:pPr>
        <w:widowControl w:val="0"/>
        <w:tabs>
          <w:tab w:val="left" w:pos="-1440"/>
        </w:tabs>
        <w:jc w:val="both"/>
        <w:outlineLvl w:val="0"/>
        <w:rPr>
          <w:rFonts w:eastAsia="Times New Roman" w:cs="Times New Roman"/>
          <w:sz w:val="20"/>
          <w:szCs w:val="20"/>
          <w:lang w:val="fr-FR" w:eastAsia="en-CA"/>
        </w:rPr>
      </w:pPr>
    </w:p>
    <w:p w:rsidR="00E80C95" w:rsidRPr="00E80C95" w:rsidRDefault="00E80C95" w:rsidP="00E80C95">
      <w:pPr>
        <w:widowControl w:val="0"/>
        <w:numPr>
          <w:ilvl w:val="0"/>
          <w:numId w:val="8"/>
        </w:numPr>
        <w:autoSpaceDE w:val="0"/>
        <w:autoSpaceDN w:val="0"/>
        <w:adjustRightInd w:val="0"/>
        <w:ind w:left="1418" w:hanging="698"/>
        <w:contextualSpacing/>
        <w:jc w:val="both"/>
        <w:rPr>
          <w:rFonts w:cs="Times New Roman"/>
          <w:sz w:val="20"/>
          <w:szCs w:val="20"/>
          <w:lang w:val="fr-FR"/>
        </w:rPr>
      </w:pPr>
      <w:r w:rsidRPr="00E80C95">
        <w:rPr>
          <w:rFonts w:cs="Times New Roman"/>
          <w:sz w:val="20"/>
          <w:szCs w:val="20"/>
          <w:lang w:val="fr-FR"/>
        </w:rPr>
        <w:t xml:space="preserve">Les répliques, le cas échéant, aux réponses aux demandes d’autorisation d’intervenir seront signifiées et déposées au plus tard le 9 octobre 2014. </w:t>
      </w:r>
    </w:p>
    <w:p w:rsidR="00E80C95" w:rsidRPr="00E80C95" w:rsidRDefault="00E80C95" w:rsidP="00E80C95">
      <w:pPr>
        <w:jc w:val="both"/>
        <w:rPr>
          <w:rFonts w:eastAsia="Times New Roman" w:cs="Times New Roman"/>
          <w:sz w:val="20"/>
          <w:szCs w:val="20"/>
          <w:lang w:val="fr-FR" w:eastAsia="en-CA"/>
        </w:rPr>
      </w:pPr>
    </w:p>
    <w:p w:rsidR="00E80C95" w:rsidRPr="00E80C95" w:rsidRDefault="00E80C95" w:rsidP="00E80C95">
      <w:pPr>
        <w:widowControl w:val="0"/>
        <w:numPr>
          <w:ilvl w:val="0"/>
          <w:numId w:val="8"/>
        </w:numPr>
        <w:autoSpaceDE w:val="0"/>
        <w:autoSpaceDN w:val="0"/>
        <w:adjustRightInd w:val="0"/>
        <w:ind w:left="1418" w:hanging="698"/>
        <w:contextualSpacing/>
        <w:jc w:val="both"/>
        <w:rPr>
          <w:rFonts w:cs="Times New Roman"/>
          <w:sz w:val="20"/>
          <w:szCs w:val="20"/>
          <w:lang w:val="fr-CA"/>
        </w:rPr>
      </w:pPr>
      <w:r w:rsidRPr="00E80C95">
        <w:rPr>
          <w:rFonts w:cs="Times New Roman"/>
          <w:sz w:val="20"/>
          <w:szCs w:val="20"/>
          <w:lang w:val="fr-CA"/>
        </w:rPr>
        <w:t xml:space="preserve">Tout procureur général qui interviendra en vertu du par. 61(4) des </w:t>
      </w:r>
      <w:r w:rsidRPr="00E80C95">
        <w:rPr>
          <w:rFonts w:cs="Times New Roman"/>
          <w:i/>
          <w:sz w:val="20"/>
          <w:szCs w:val="20"/>
          <w:lang w:val="fr-CA"/>
        </w:rPr>
        <w:t>Règles de la Cour suprême du Canada</w:t>
      </w:r>
      <w:r w:rsidRPr="00E80C95">
        <w:rPr>
          <w:rFonts w:cs="Times New Roman"/>
          <w:sz w:val="20"/>
          <w:szCs w:val="20"/>
          <w:lang w:val="fr-CA"/>
        </w:rPr>
        <w:t xml:space="preserve"> devra signifier et déposer son mémoire et son recueil de sources au plus tard le 25 novembre 2014.</w:t>
      </w: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0D787F" w:rsidP="00E80C95">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37" style="width:2in;height:1pt" o:hrpct="0" o:hralign="center" o:hrstd="t" o:hrnoshade="t" o:hr="t" fillcolor="black [3213]" stroked="f"/>
        </w:pict>
      </w: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E80C95" w:rsidP="00E80C95">
      <w:pPr>
        <w:tabs>
          <w:tab w:val="left" w:pos="-1440"/>
          <w:tab w:val="left" w:pos="-720"/>
        </w:tabs>
        <w:jc w:val="both"/>
        <w:rPr>
          <w:rFonts w:eastAsia="Times New Roman" w:cs="Times New Roman"/>
          <w:sz w:val="20"/>
          <w:szCs w:val="20"/>
          <w:lang w:val="fr-CA" w:eastAsia="en-CA"/>
        </w:rPr>
      </w:pPr>
      <w:r w:rsidRPr="00E80C95">
        <w:rPr>
          <w:rFonts w:eastAsia="Times New Roman" w:cs="Times New Roman"/>
          <w:sz w:val="20"/>
          <w:szCs w:val="20"/>
          <w:lang w:val="fr-CA" w:eastAsia="en-CA"/>
        </w:rPr>
        <w:t>09.06.2014</w:t>
      </w: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E80C95" w:rsidP="00E80C95">
      <w:pPr>
        <w:tabs>
          <w:tab w:val="left" w:pos="-1440"/>
          <w:tab w:val="left" w:pos="-720"/>
        </w:tabs>
        <w:jc w:val="both"/>
        <w:rPr>
          <w:rFonts w:eastAsia="Times New Roman" w:cs="Times New Roman"/>
          <w:sz w:val="20"/>
          <w:szCs w:val="20"/>
          <w:lang w:val="fr-CA" w:eastAsia="en-CA"/>
        </w:rPr>
      </w:pPr>
      <w:r w:rsidRPr="00E80C95">
        <w:rPr>
          <w:rFonts w:eastAsia="Times New Roman" w:cs="Times New Roman"/>
          <w:sz w:val="20"/>
          <w:szCs w:val="20"/>
          <w:lang w:val="fr-CA" w:eastAsia="en-CA"/>
        </w:rPr>
        <w:t>Before / Devant :   THE CHIEF JUSTICE / LA JUGE EN CHEF</w:t>
      </w:r>
    </w:p>
    <w:p w:rsidR="00E80C95" w:rsidRPr="00E80C95" w:rsidRDefault="00E80C95" w:rsidP="00E80C95">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E80C95" w:rsidRPr="000D787F" w:rsidTr="00AC2652">
        <w:tc>
          <w:tcPr>
            <w:tcW w:w="4338" w:type="dxa"/>
          </w:tcPr>
          <w:p w:rsidR="00E80C95" w:rsidRPr="00E80C95" w:rsidRDefault="00A36580" w:rsidP="00E80C95">
            <w:pPr>
              <w:tabs>
                <w:tab w:val="left" w:pos="-1440"/>
                <w:tab w:val="left" w:pos="-720"/>
              </w:tabs>
              <w:jc w:val="both"/>
              <w:rPr>
                <w:b/>
              </w:rPr>
            </w:pPr>
            <w:r w:rsidRPr="00E80C95">
              <w:rPr>
                <w:lang w:val="en-US"/>
              </w:rPr>
              <w:fldChar w:fldCharType="begin"/>
            </w:r>
            <w:r w:rsidR="00E80C95" w:rsidRPr="00E80C95">
              <w:rPr>
                <w:lang w:val="en-US"/>
              </w:rPr>
              <w:instrText xml:space="preserve"> SEQ CHAPTER \h \r 1</w:instrText>
            </w:r>
            <w:r w:rsidRPr="00E80C95">
              <w:rPr>
                <w:lang w:val="en-US"/>
              </w:rPr>
              <w:fldChar w:fldCharType="end"/>
            </w:r>
            <w:r w:rsidR="00E80C95" w:rsidRPr="00E80C95">
              <w:rPr>
                <w:b/>
                <w:bCs/>
                <w:lang w:val="en-US"/>
              </w:rPr>
              <w:t>Motion to state constitutional questions</w:t>
            </w:r>
          </w:p>
        </w:tc>
        <w:tc>
          <w:tcPr>
            <w:tcW w:w="1170" w:type="dxa"/>
          </w:tcPr>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p>
        </w:tc>
        <w:tc>
          <w:tcPr>
            <w:tcW w:w="4327" w:type="dxa"/>
          </w:tcPr>
          <w:p w:rsidR="00E80C95" w:rsidRPr="00E80C95" w:rsidRDefault="00A36580" w:rsidP="00E80C95">
            <w:pPr>
              <w:tabs>
                <w:tab w:val="left" w:pos="-1440"/>
                <w:tab w:val="left" w:pos="-720"/>
              </w:tabs>
              <w:jc w:val="both"/>
              <w:rPr>
                <w:lang w:val="fr-CA"/>
              </w:rPr>
            </w:pPr>
            <w:r w:rsidRPr="00E80C95">
              <w:rPr>
                <w:lang w:val="en-US"/>
              </w:rPr>
              <w:fldChar w:fldCharType="begin"/>
            </w:r>
            <w:r w:rsidR="00E80C95" w:rsidRPr="00E80C95">
              <w:rPr>
                <w:lang w:val="fr-CA"/>
              </w:rPr>
              <w:instrText xml:space="preserve"> SEQ CHAPTER \h \r 1</w:instrText>
            </w:r>
            <w:r w:rsidRPr="00E80C95">
              <w:rPr>
                <w:lang w:val="en-US"/>
              </w:rPr>
              <w:fldChar w:fldCharType="end"/>
            </w:r>
            <w:r w:rsidR="00E80C95" w:rsidRPr="00E80C95">
              <w:rPr>
                <w:b/>
                <w:bCs/>
                <w:lang w:val="fr-CA"/>
              </w:rPr>
              <w:t>Requête en formulation de questions constitutionnelles</w:t>
            </w:r>
            <w:r w:rsidRPr="00E80C95">
              <w:rPr>
                <w:lang w:val="en-US"/>
              </w:rPr>
              <w:fldChar w:fldCharType="begin"/>
            </w:r>
            <w:r w:rsidR="00E80C95" w:rsidRPr="00E80C95">
              <w:rPr>
                <w:lang w:val="fr-CA"/>
              </w:rPr>
              <w:instrText xml:space="preserve"> SEQ CHAPTER \h \r 1</w:instrText>
            </w:r>
            <w:r w:rsidRPr="00E80C95">
              <w:rPr>
                <w:lang w:val="en-US"/>
              </w:rPr>
              <w:fldChar w:fldCharType="end"/>
            </w:r>
            <w:r w:rsidRPr="00E80C95">
              <w:rPr>
                <w:lang w:val="en-US"/>
              </w:rPr>
              <w:fldChar w:fldCharType="begin"/>
            </w:r>
            <w:r w:rsidR="00E80C95" w:rsidRPr="00E80C95">
              <w:rPr>
                <w:lang w:val="fr-CA"/>
              </w:rPr>
              <w:instrText xml:space="preserve"> SEQ CHAPTER \h \r 1</w:instrText>
            </w:r>
            <w:r w:rsidRPr="00E80C95">
              <w:rPr>
                <w:lang w:val="en-US"/>
              </w:rPr>
              <w:fldChar w:fldCharType="end"/>
            </w:r>
            <w:r w:rsidRPr="00E80C95">
              <w:rPr>
                <w:lang w:val="en-US"/>
              </w:rPr>
              <w:fldChar w:fldCharType="begin"/>
            </w:r>
            <w:r w:rsidR="00E80C95" w:rsidRPr="00E80C95">
              <w:rPr>
                <w:lang w:val="fr-CA"/>
              </w:rPr>
              <w:instrText xml:space="preserve"> SEQ CHAPTER \h \r 1</w:instrText>
            </w:r>
            <w:r w:rsidRPr="00E80C95">
              <w:rPr>
                <w:lang w:val="en-US"/>
              </w:rPr>
              <w:fldChar w:fldCharType="end"/>
            </w:r>
          </w:p>
        </w:tc>
      </w:tr>
      <w:tr w:rsidR="00E80C95" w:rsidRPr="00E80C95" w:rsidTr="00AC2652">
        <w:tc>
          <w:tcPr>
            <w:tcW w:w="4338" w:type="dxa"/>
          </w:tcPr>
          <w:p w:rsidR="00E80C95" w:rsidRPr="00E80C95" w:rsidRDefault="00E80C95" w:rsidP="00E80C95">
            <w:pPr>
              <w:tabs>
                <w:tab w:val="left" w:pos="-1440"/>
                <w:tab w:val="left" w:pos="-720"/>
              </w:tabs>
              <w:jc w:val="both"/>
            </w:pPr>
            <w:r w:rsidRPr="00E80C95">
              <w:t>B306</w:t>
            </w: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r w:rsidRPr="00E80C95">
              <w:tab/>
              <w:t>v. (35685)</w:t>
            </w: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pPr>
            <w:r w:rsidRPr="00E80C95">
              <w:t>Minister of Public Safety and Emergency Preparedness (F.C.)</w:t>
            </w:r>
          </w:p>
        </w:tc>
        <w:tc>
          <w:tcPr>
            <w:tcW w:w="1170" w:type="dxa"/>
          </w:tcPr>
          <w:p w:rsidR="00E80C95" w:rsidRPr="00E80C95" w:rsidRDefault="00E80C95" w:rsidP="00E80C95">
            <w:pPr>
              <w:tabs>
                <w:tab w:val="left" w:pos="-1440"/>
                <w:tab w:val="left" w:pos="-720"/>
              </w:tabs>
              <w:jc w:val="both"/>
            </w:pPr>
          </w:p>
        </w:tc>
        <w:tc>
          <w:tcPr>
            <w:tcW w:w="4327" w:type="dxa"/>
          </w:tcPr>
          <w:p w:rsidR="00E80C95" w:rsidRPr="00E80C95" w:rsidRDefault="00E80C95" w:rsidP="00E80C95">
            <w:pPr>
              <w:tabs>
                <w:tab w:val="left" w:pos="-1440"/>
                <w:tab w:val="left" w:pos="-720"/>
              </w:tabs>
              <w:jc w:val="both"/>
            </w:pPr>
          </w:p>
        </w:tc>
      </w:tr>
    </w:tbl>
    <w:p w:rsidR="00E80C95" w:rsidRPr="00E80C95" w:rsidRDefault="00E80C95" w:rsidP="00E80C95">
      <w:pPr>
        <w:tabs>
          <w:tab w:val="left" w:pos="-1440"/>
          <w:tab w:val="left" w:pos="-720"/>
        </w:tabs>
        <w:jc w:val="both"/>
        <w:rPr>
          <w:rFonts w:eastAsia="Times New Roman" w:cs="Times New Roman"/>
          <w:sz w:val="20"/>
          <w:szCs w:val="20"/>
          <w:lang w:eastAsia="en-CA"/>
        </w:rPr>
      </w:pPr>
    </w:p>
    <w:p w:rsidR="00E80C95" w:rsidRPr="00E80C95" w:rsidRDefault="00E80C95" w:rsidP="00E80C95">
      <w:pPr>
        <w:tabs>
          <w:tab w:val="left" w:pos="-1440"/>
          <w:tab w:val="left" w:pos="-720"/>
        </w:tabs>
        <w:jc w:val="both"/>
        <w:rPr>
          <w:rFonts w:eastAsia="Times New Roman" w:cs="Times New Roman"/>
          <w:sz w:val="20"/>
          <w:szCs w:val="20"/>
          <w:lang w:eastAsia="en-CA"/>
        </w:rPr>
      </w:pPr>
      <w:r w:rsidRPr="00E80C95">
        <w:rPr>
          <w:rFonts w:eastAsia="Times New Roman" w:cs="Times New Roman"/>
          <w:b/>
          <w:sz w:val="20"/>
          <w:szCs w:val="20"/>
          <w:lang w:eastAsia="en-CA"/>
        </w:rPr>
        <w:t>GRANTED / ACCORDÉE</w:t>
      </w:r>
    </w:p>
    <w:p w:rsidR="00E80C95" w:rsidRPr="00E80C95" w:rsidRDefault="00E80C95" w:rsidP="00E80C95">
      <w:pPr>
        <w:tabs>
          <w:tab w:val="left" w:pos="-1440"/>
          <w:tab w:val="left" w:pos="-720"/>
        </w:tabs>
        <w:jc w:val="both"/>
        <w:rPr>
          <w:rFonts w:eastAsia="Times New Roman" w:cs="Times New Roman"/>
          <w:sz w:val="20"/>
          <w:szCs w:val="20"/>
          <w:lang w:eastAsia="en-CA"/>
        </w:rPr>
      </w:pPr>
    </w:p>
    <w:p w:rsidR="00E80C95" w:rsidRPr="00E80C95" w:rsidRDefault="00E80C95" w:rsidP="00E80C95">
      <w:pPr>
        <w:jc w:val="both"/>
        <w:rPr>
          <w:rFonts w:eastAsia="Times New Roman" w:cs="Times New Roman"/>
          <w:sz w:val="20"/>
          <w:szCs w:val="20"/>
          <w:lang w:val="en-US" w:eastAsia="en-CA"/>
        </w:rPr>
      </w:pPr>
      <w:r w:rsidRPr="00E80C95">
        <w:rPr>
          <w:rFonts w:eastAsia="Times New Roman" w:cs="Times New Roman"/>
          <w:b/>
          <w:bCs/>
          <w:sz w:val="20"/>
          <w:szCs w:val="20"/>
          <w:lang w:val="en-US" w:eastAsia="en-CA"/>
        </w:rPr>
        <w:t>UPON APPLICATION</w:t>
      </w:r>
      <w:r w:rsidRPr="00E80C95">
        <w:rPr>
          <w:rFonts w:eastAsia="Times New Roman" w:cs="Times New Roman"/>
          <w:sz w:val="20"/>
          <w:szCs w:val="20"/>
          <w:lang w:val="en-US" w:eastAsia="en-CA"/>
        </w:rPr>
        <w:t xml:space="preserve"> by the appellant </w:t>
      </w:r>
      <w:r w:rsidR="00A36580" w:rsidRPr="00E80C95">
        <w:rPr>
          <w:rFonts w:eastAsia="Times New Roman" w:cs="Times New Roman"/>
          <w:sz w:val="20"/>
          <w:szCs w:val="20"/>
          <w:lang w:eastAsia="en-CA"/>
        </w:rPr>
        <w:fldChar w:fldCharType="begin"/>
      </w:r>
      <w:r w:rsidRPr="00E80C95">
        <w:rPr>
          <w:rFonts w:eastAsia="Times New Roman" w:cs="Times New Roman"/>
          <w:sz w:val="20"/>
          <w:szCs w:val="20"/>
          <w:lang w:eastAsia="en-CA"/>
        </w:rPr>
        <w:instrText xml:space="preserve"> SEQ CHAPTER \h \r 1</w:instrText>
      </w:r>
      <w:r w:rsidR="00A36580" w:rsidRPr="00E80C95">
        <w:rPr>
          <w:rFonts w:eastAsia="Times New Roman" w:cs="Times New Roman"/>
          <w:sz w:val="20"/>
          <w:szCs w:val="20"/>
          <w:lang w:eastAsia="en-CA"/>
        </w:rPr>
        <w:fldChar w:fldCharType="end"/>
      </w:r>
      <w:r w:rsidRPr="00E80C95">
        <w:rPr>
          <w:rFonts w:eastAsia="Times New Roman" w:cs="Times New Roman"/>
          <w:sz w:val="20"/>
          <w:szCs w:val="20"/>
          <w:lang w:eastAsia="en-CA"/>
        </w:rPr>
        <w:t xml:space="preserve">for an order stating constitutional questions </w:t>
      </w:r>
      <w:r w:rsidRPr="00E80C95">
        <w:rPr>
          <w:rFonts w:eastAsia="Times New Roman" w:cs="Times New Roman"/>
          <w:sz w:val="20"/>
          <w:szCs w:val="20"/>
          <w:lang w:val="en-US" w:eastAsia="en-CA"/>
        </w:rPr>
        <w:t>in the above appeal;</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sz w:val="20"/>
          <w:szCs w:val="20"/>
          <w:lang w:val="en-US" w:eastAsia="en-CA"/>
        </w:rPr>
      </w:pPr>
      <w:r w:rsidRPr="00E80C95">
        <w:rPr>
          <w:rFonts w:eastAsia="Times New Roman" w:cs="Times New Roman"/>
          <w:b/>
          <w:bCs/>
          <w:sz w:val="20"/>
          <w:szCs w:val="20"/>
          <w:lang w:val="en-US" w:eastAsia="en-CA"/>
        </w:rPr>
        <w:t>AND THE MATERIAL FILED</w:t>
      </w:r>
      <w:r w:rsidRPr="00E80C95">
        <w:rPr>
          <w:rFonts w:eastAsia="Times New Roman" w:cs="Times New Roman"/>
          <w:sz w:val="20"/>
          <w:szCs w:val="20"/>
          <w:lang w:val="en-US" w:eastAsia="en-CA"/>
        </w:rPr>
        <w:t xml:space="preserve"> having been read;</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bCs/>
          <w:sz w:val="20"/>
          <w:szCs w:val="20"/>
          <w:lang w:val="en-US" w:eastAsia="en-CA"/>
        </w:rPr>
      </w:pPr>
      <w:r w:rsidRPr="00E80C95">
        <w:rPr>
          <w:rFonts w:eastAsia="Times New Roman" w:cs="Times New Roman"/>
          <w:b/>
          <w:bCs/>
          <w:sz w:val="20"/>
          <w:szCs w:val="20"/>
          <w:lang w:val="en-US" w:eastAsia="en-CA"/>
        </w:rPr>
        <w:t>IT IS HEREBY ORDERED THAT THE CONSTITUTIONAL QUESTIONS BE STATED AS FOLLOWS:</w:t>
      </w:r>
    </w:p>
    <w:p w:rsidR="00E80C95" w:rsidRPr="00E80C95" w:rsidRDefault="00E80C95" w:rsidP="00E80C95">
      <w:pPr>
        <w:jc w:val="both"/>
        <w:rPr>
          <w:rFonts w:eastAsia="Times New Roman" w:cs="Times New Roman"/>
          <w:bCs/>
          <w:sz w:val="20"/>
          <w:szCs w:val="20"/>
          <w:lang w:val="en-US" w:eastAsia="en-CA"/>
        </w:rPr>
      </w:pPr>
    </w:p>
    <w:p w:rsidR="00E80C95" w:rsidRPr="00E80C95" w:rsidRDefault="00E80C95" w:rsidP="00E80C95">
      <w:pPr>
        <w:ind w:left="1440" w:hanging="720"/>
        <w:contextualSpacing/>
        <w:jc w:val="both"/>
        <w:rPr>
          <w:rFonts w:cs="Times New Roman"/>
          <w:color w:val="1A1A1A"/>
          <w:sz w:val="20"/>
          <w:szCs w:val="20"/>
        </w:rPr>
      </w:pPr>
      <w:r w:rsidRPr="00E80C95">
        <w:rPr>
          <w:rFonts w:cs="Times New Roman"/>
          <w:color w:val="1A1A1A"/>
          <w:sz w:val="20"/>
          <w:szCs w:val="20"/>
        </w:rPr>
        <w:t xml:space="preserve">1. </w:t>
      </w:r>
      <w:r w:rsidRPr="00E80C95">
        <w:rPr>
          <w:rFonts w:cs="Times New Roman"/>
          <w:color w:val="1A1A1A"/>
          <w:sz w:val="20"/>
          <w:szCs w:val="20"/>
        </w:rPr>
        <w:tab/>
        <w:t xml:space="preserve">Does s. 37(1)(b) of the </w:t>
      </w:r>
      <w:r w:rsidRPr="00E80C95">
        <w:rPr>
          <w:rFonts w:cs="Times New Roman"/>
          <w:i/>
          <w:color w:val="1A1A1A"/>
          <w:sz w:val="20"/>
          <w:szCs w:val="20"/>
        </w:rPr>
        <w:t>Immigration and Refugee Protection Act</w:t>
      </w:r>
      <w:r w:rsidRPr="00E80C95">
        <w:rPr>
          <w:rFonts w:cs="Times New Roman"/>
          <w:color w:val="1A1A1A"/>
          <w:sz w:val="20"/>
          <w:szCs w:val="20"/>
        </w:rPr>
        <w:t xml:space="preserve">, S.C. 2001, c. 27, infringe s. 7 of the </w:t>
      </w:r>
      <w:r w:rsidRPr="00E80C95">
        <w:rPr>
          <w:rFonts w:cs="Times New Roman"/>
          <w:i/>
          <w:color w:val="1A1A1A"/>
          <w:sz w:val="20"/>
          <w:szCs w:val="20"/>
        </w:rPr>
        <w:t>Canadian Charter of Rights and Freedoms</w:t>
      </w:r>
      <w:r w:rsidRPr="00E80C95">
        <w:rPr>
          <w:rFonts w:cs="Times New Roman"/>
          <w:color w:val="1A1A1A"/>
          <w:sz w:val="20"/>
          <w:szCs w:val="20"/>
        </w:rPr>
        <w:t>?</w:t>
      </w:r>
    </w:p>
    <w:p w:rsidR="00E80C95" w:rsidRPr="00E80C95" w:rsidRDefault="00E80C95" w:rsidP="00E80C95">
      <w:pPr>
        <w:ind w:left="720"/>
        <w:contextualSpacing/>
        <w:jc w:val="both"/>
        <w:rPr>
          <w:rFonts w:cs="Times New Roman"/>
          <w:color w:val="1A1A1A"/>
          <w:sz w:val="20"/>
          <w:szCs w:val="20"/>
        </w:rPr>
      </w:pPr>
    </w:p>
    <w:p w:rsidR="00E80C95" w:rsidRPr="00E80C95" w:rsidRDefault="00E80C95" w:rsidP="00E80C95">
      <w:pPr>
        <w:ind w:left="1440" w:hanging="720"/>
        <w:contextualSpacing/>
        <w:jc w:val="both"/>
        <w:rPr>
          <w:rFonts w:cs="Times New Roman"/>
          <w:color w:val="1A1A1A"/>
          <w:sz w:val="20"/>
          <w:szCs w:val="20"/>
        </w:rPr>
      </w:pPr>
      <w:r w:rsidRPr="00E80C95">
        <w:rPr>
          <w:rFonts w:cs="Times New Roman"/>
          <w:color w:val="1A1A1A"/>
          <w:sz w:val="20"/>
          <w:szCs w:val="20"/>
        </w:rPr>
        <w:t>2.</w:t>
      </w:r>
      <w:r w:rsidRPr="00E80C95">
        <w:rPr>
          <w:rFonts w:cs="Times New Roman"/>
          <w:color w:val="1A1A1A"/>
          <w:sz w:val="20"/>
          <w:szCs w:val="20"/>
        </w:rPr>
        <w:tab/>
        <w:t xml:space="preserve">If so, is the infringement a reasonable limit prescribed by law as can be demonstrably justified in a free and democratic society under s. 1 of the </w:t>
      </w:r>
      <w:r w:rsidRPr="00E80C95">
        <w:rPr>
          <w:rFonts w:cs="Times New Roman"/>
          <w:i/>
          <w:color w:val="1A1A1A"/>
          <w:sz w:val="20"/>
          <w:szCs w:val="20"/>
        </w:rPr>
        <w:t>Canadian Charter of Rights and Freedoms</w:t>
      </w:r>
      <w:r w:rsidRPr="00E80C95">
        <w:rPr>
          <w:rFonts w:cs="Times New Roman"/>
          <w:color w:val="1A1A1A"/>
          <w:sz w:val="20"/>
          <w:szCs w:val="20"/>
        </w:rPr>
        <w:t>?</w:t>
      </w:r>
    </w:p>
    <w:p w:rsidR="00E80C95" w:rsidRPr="00E80C95" w:rsidRDefault="00E80C95" w:rsidP="00E80C95">
      <w:pPr>
        <w:ind w:left="720"/>
        <w:contextualSpacing/>
        <w:jc w:val="both"/>
        <w:rPr>
          <w:rFonts w:cs="Times New Roman"/>
          <w:b/>
          <w:bCs/>
          <w:sz w:val="20"/>
          <w:szCs w:val="20"/>
        </w:rPr>
      </w:pPr>
    </w:p>
    <w:p w:rsidR="00E80C95" w:rsidRPr="00E80C95" w:rsidRDefault="00E80C95" w:rsidP="00E80C95">
      <w:pPr>
        <w:jc w:val="both"/>
        <w:rPr>
          <w:rFonts w:eastAsia="Times New Roman" w:cs="Times New Roman"/>
          <w:sz w:val="20"/>
          <w:szCs w:val="20"/>
          <w:lang w:val="en-US" w:eastAsia="en-CA"/>
        </w:rPr>
      </w:pPr>
      <w:r w:rsidRPr="00E80C95">
        <w:rPr>
          <w:rFonts w:eastAsia="Times New Roman" w:cs="Times New Roman"/>
          <w:sz w:val="20"/>
          <w:szCs w:val="20"/>
          <w:lang w:val="en-US" w:eastAsia="en-CA"/>
        </w:rPr>
        <w:lastRenderedPageBreak/>
        <w:t xml:space="preserve">Any attorney general who intervenes pursuant to par. 61(4) of the </w:t>
      </w:r>
      <w:r w:rsidRPr="00E80C95">
        <w:rPr>
          <w:rFonts w:eastAsia="Times New Roman" w:cs="Times New Roman"/>
          <w:i/>
          <w:sz w:val="20"/>
          <w:szCs w:val="20"/>
          <w:lang w:val="en-US" w:eastAsia="en-CA"/>
        </w:rPr>
        <w:t>Rules of the Supreme Court of Canada</w:t>
      </w:r>
      <w:r w:rsidRPr="00E80C95">
        <w:rPr>
          <w:rFonts w:eastAsia="Times New Roman" w:cs="Times New Roman"/>
          <w:sz w:val="20"/>
          <w:szCs w:val="20"/>
          <w:lang w:val="en-US" w:eastAsia="en-CA"/>
        </w:rPr>
        <w:t xml:space="preserve"> shall pay the appellant and respondent the costs of any additional disbursements they incur as a result of the intervention.</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b/>
          <w:sz w:val="20"/>
          <w:szCs w:val="20"/>
          <w:lang w:val="en-US" w:eastAsia="en-CA"/>
        </w:rPr>
      </w:pPr>
      <w:r w:rsidRPr="00E80C95">
        <w:rPr>
          <w:rFonts w:eastAsia="Times New Roman" w:cs="Times New Roman"/>
          <w:b/>
          <w:sz w:val="20"/>
          <w:szCs w:val="20"/>
          <w:lang w:val="en-US" w:eastAsia="en-CA"/>
        </w:rPr>
        <w:t>IT IS HEREBY FURTHER ORDERED THAT:</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numPr>
          <w:ilvl w:val="0"/>
          <w:numId w:val="9"/>
        </w:numPr>
        <w:autoSpaceDE w:val="0"/>
        <w:autoSpaceDN w:val="0"/>
        <w:adjustRightInd w:val="0"/>
        <w:ind w:left="1418" w:hanging="698"/>
        <w:contextualSpacing/>
        <w:jc w:val="both"/>
        <w:rPr>
          <w:rFonts w:cs="Times New Roman"/>
          <w:bCs/>
          <w:sz w:val="20"/>
          <w:szCs w:val="20"/>
        </w:rPr>
      </w:pPr>
      <w:r w:rsidRPr="00E80C95">
        <w:rPr>
          <w:rFonts w:cs="Times New Roman"/>
          <w:bCs/>
          <w:sz w:val="20"/>
          <w:szCs w:val="20"/>
        </w:rPr>
        <w:t>The appellant and respondent shall serve and file their responses, if any, to the motions for leave to intervene on or before October 7, 2014.</w:t>
      </w:r>
    </w:p>
    <w:p w:rsidR="00E80C95" w:rsidRPr="00E80C95" w:rsidRDefault="00E80C95" w:rsidP="00E80C95">
      <w:pPr>
        <w:ind w:left="720"/>
        <w:contextualSpacing/>
        <w:jc w:val="both"/>
        <w:rPr>
          <w:rFonts w:cs="Times New Roman"/>
          <w:sz w:val="20"/>
          <w:szCs w:val="20"/>
        </w:rPr>
      </w:pPr>
    </w:p>
    <w:p w:rsidR="00E80C95" w:rsidRPr="00E80C95" w:rsidRDefault="00E80C95" w:rsidP="00E80C95">
      <w:pPr>
        <w:widowControl w:val="0"/>
        <w:numPr>
          <w:ilvl w:val="0"/>
          <w:numId w:val="9"/>
        </w:numPr>
        <w:autoSpaceDE w:val="0"/>
        <w:autoSpaceDN w:val="0"/>
        <w:adjustRightInd w:val="0"/>
        <w:ind w:left="1418" w:hanging="698"/>
        <w:contextualSpacing/>
        <w:jc w:val="both"/>
        <w:rPr>
          <w:rFonts w:cs="Times New Roman"/>
          <w:sz w:val="20"/>
          <w:szCs w:val="20"/>
        </w:rPr>
      </w:pPr>
      <w:r w:rsidRPr="00E80C95">
        <w:rPr>
          <w:rFonts w:cs="Times New Roman"/>
          <w:bCs/>
          <w:sz w:val="20"/>
          <w:szCs w:val="20"/>
        </w:rPr>
        <w:t>Replies to the responses, if any, to the motions for leave to intervene shall be served and filed on or before October 9, 2014.</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widowControl w:val="0"/>
        <w:numPr>
          <w:ilvl w:val="0"/>
          <w:numId w:val="9"/>
        </w:numPr>
        <w:autoSpaceDE w:val="0"/>
        <w:autoSpaceDN w:val="0"/>
        <w:adjustRightInd w:val="0"/>
        <w:ind w:left="1418" w:hanging="698"/>
        <w:contextualSpacing/>
        <w:jc w:val="both"/>
        <w:rPr>
          <w:rFonts w:cs="Times New Roman"/>
          <w:sz w:val="20"/>
          <w:szCs w:val="20"/>
        </w:rPr>
      </w:pPr>
      <w:r w:rsidRPr="00E80C95">
        <w:rPr>
          <w:rFonts w:cs="Times New Roman"/>
          <w:sz w:val="20"/>
          <w:szCs w:val="20"/>
        </w:rPr>
        <w:t xml:space="preserve">Any attorney general wishing to intervene pursuant to par. 61(4) of the </w:t>
      </w:r>
      <w:r w:rsidRPr="00E80C95">
        <w:rPr>
          <w:rFonts w:cs="Times New Roman"/>
          <w:i/>
          <w:sz w:val="20"/>
          <w:szCs w:val="20"/>
        </w:rPr>
        <w:t>Rules of the Supreme Court of Canada</w:t>
      </w:r>
      <w:r w:rsidRPr="00E80C95">
        <w:rPr>
          <w:rFonts w:cs="Times New Roman"/>
          <w:sz w:val="20"/>
          <w:szCs w:val="20"/>
        </w:rPr>
        <w:t xml:space="preserve"> shall serve and file their factum and book of authorities no later than November 25, 2014.</w:t>
      </w:r>
    </w:p>
    <w:p w:rsidR="00E80C95" w:rsidRPr="00E80C95" w:rsidRDefault="00E80C95" w:rsidP="00E80C95">
      <w:pPr>
        <w:jc w:val="both"/>
        <w:rPr>
          <w:rFonts w:eastAsia="Times New Roman" w:cs="Times New Roman"/>
          <w:b/>
          <w:bCs/>
          <w:sz w:val="20"/>
          <w:szCs w:val="20"/>
          <w:lang w:eastAsia="en-CA"/>
        </w:rPr>
      </w:pPr>
    </w:p>
    <w:p w:rsidR="00E80C95" w:rsidRPr="00E80C95" w:rsidRDefault="00E80C95" w:rsidP="00E80C95">
      <w:pPr>
        <w:jc w:val="both"/>
        <w:rPr>
          <w:rFonts w:eastAsia="Times New Roman" w:cs="Times New Roman"/>
          <w:b/>
          <w:bCs/>
          <w:sz w:val="20"/>
          <w:szCs w:val="20"/>
          <w:lang w:eastAsia="en-CA"/>
        </w:rPr>
      </w:pPr>
    </w:p>
    <w:p w:rsidR="00E80C95" w:rsidRPr="00E80C95" w:rsidRDefault="00E80C95" w:rsidP="00E80C95">
      <w:pPr>
        <w:jc w:val="both"/>
        <w:rPr>
          <w:rFonts w:eastAsia="Times New Roman" w:cs="Times New Roman"/>
          <w:b/>
          <w:bCs/>
          <w:sz w:val="20"/>
          <w:szCs w:val="20"/>
          <w:lang w:eastAsia="en-CA"/>
        </w:rPr>
      </w:pPr>
    </w:p>
    <w:p w:rsidR="00E80C95" w:rsidRPr="00E80C95" w:rsidRDefault="00E80C95" w:rsidP="00E80C95">
      <w:pPr>
        <w:jc w:val="both"/>
        <w:rPr>
          <w:rFonts w:eastAsia="Times New Roman" w:cs="Times New Roman"/>
          <w:sz w:val="20"/>
          <w:szCs w:val="20"/>
          <w:lang w:val="fr-CA" w:eastAsia="en-CA"/>
        </w:rPr>
      </w:pPr>
      <w:r w:rsidRPr="00E80C95">
        <w:rPr>
          <w:rFonts w:eastAsia="Times New Roman" w:cs="Times New Roman"/>
          <w:b/>
          <w:bCs/>
          <w:sz w:val="20"/>
          <w:szCs w:val="20"/>
          <w:lang w:val="fr-CA" w:eastAsia="en-CA"/>
        </w:rPr>
        <w:t>À LA SUITE DE LA DEMANDE</w:t>
      </w:r>
      <w:r w:rsidRPr="00E80C95">
        <w:rPr>
          <w:rFonts w:eastAsia="Times New Roman" w:cs="Times New Roman"/>
          <w:sz w:val="20"/>
          <w:szCs w:val="20"/>
          <w:lang w:val="fr-CA" w:eastAsia="en-CA"/>
        </w:rPr>
        <w:t xml:space="preserve"> de l’appelant visant à obtenir la formulation de questions constitutionnelles dans l’appel susmentionné;</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jc w:val="both"/>
        <w:rPr>
          <w:rFonts w:eastAsia="Times New Roman" w:cs="Times New Roman"/>
          <w:sz w:val="20"/>
          <w:szCs w:val="20"/>
          <w:lang w:val="fr-CA" w:eastAsia="en-CA"/>
        </w:rPr>
      </w:pPr>
      <w:r w:rsidRPr="00E80C95">
        <w:rPr>
          <w:rFonts w:eastAsia="Times New Roman" w:cs="Times New Roman"/>
          <w:b/>
          <w:bCs/>
          <w:sz w:val="20"/>
          <w:szCs w:val="20"/>
          <w:lang w:val="fr-CA" w:eastAsia="en-CA"/>
        </w:rPr>
        <w:t>ET APRÈS AVOIR LU</w:t>
      </w:r>
      <w:r w:rsidRPr="00E80C95">
        <w:rPr>
          <w:rFonts w:eastAsia="Times New Roman" w:cs="Times New Roman"/>
          <w:sz w:val="20"/>
          <w:szCs w:val="20"/>
          <w:lang w:val="fr-CA" w:eastAsia="en-CA"/>
        </w:rPr>
        <w:t xml:space="preserve"> la documentation déposée,</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jc w:val="both"/>
        <w:rPr>
          <w:rFonts w:eastAsia="Times New Roman" w:cs="Times New Roman"/>
          <w:b/>
          <w:bCs/>
          <w:sz w:val="20"/>
          <w:szCs w:val="20"/>
          <w:lang w:val="fr-CA" w:eastAsia="en-CA"/>
        </w:rPr>
      </w:pPr>
      <w:r w:rsidRPr="00E80C95">
        <w:rPr>
          <w:rFonts w:eastAsia="Times New Roman" w:cs="Times New Roman"/>
          <w:b/>
          <w:bCs/>
          <w:sz w:val="20"/>
          <w:szCs w:val="20"/>
          <w:lang w:val="fr-CA" w:eastAsia="en-CA"/>
        </w:rPr>
        <w:t>LES QUESTIONS CONSTITUTIONNELLES SUIVANTES SONT FORMULÉES :</w:t>
      </w:r>
    </w:p>
    <w:p w:rsidR="00E80C95" w:rsidRPr="00E80C95" w:rsidRDefault="00E80C95" w:rsidP="00E80C95">
      <w:pPr>
        <w:jc w:val="both"/>
        <w:rPr>
          <w:rFonts w:eastAsia="Times New Roman" w:cs="Times New Roman"/>
          <w:b/>
          <w:bCs/>
          <w:sz w:val="20"/>
          <w:szCs w:val="20"/>
          <w:lang w:val="fr-CA" w:eastAsia="en-CA"/>
        </w:rPr>
      </w:pPr>
    </w:p>
    <w:p w:rsidR="00E80C95" w:rsidRPr="00E80C95" w:rsidRDefault="00E80C95" w:rsidP="00E80C95">
      <w:pPr>
        <w:ind w:left="1440" w:hanging="720"/>
        <w:jc w:val="both"/>
        <w:rPr>
          <w:rFonts w:eastAsia="Times New Roman" w:cs="Times New Roman"/>
          <w:sz w:val="20"/>
          <w:szCs w:val="20"/>
          <w:lang w:val="fr-CA" w:eastAsia="en-CA"/>
        </w:rPr>
      </w:pPr>
      <w:r w:rsidRPr="00E80C95">
        <w:rPr>
          <w:rFonts w:eastAsia="Times New Roman" w:cs="Times New Roman"/>
          <w:sz w:val="20"/>
          <w:szCs w:val="20"/>
          <w:lang w:val="fr-CA" w:eastAsia="en-CA"/>
        </w:rPr>
        <w:t xml:space="preserve">1. </w:t>
      </w:r>
      <w:r w:rsidRPr="00E80C95">
        <w:rPr>
          <w:rFonts w:eastAsia="Times New Roman" w:cs="Times New Roman"/>
          <w:sz w:val="20"/>
          <w:szCs w:val="20"/>
          <w:lang w:val="fr-CA" w:eastAsia="en-CA"/>
        </w:rPr>
        <w:tab/>
        <w:t>L’alinéa 37(1)</w:t>
      </w:r>
      <w:r w:rsidRPr="00E80C95">
        <w:rPr>
          <w:rFonts w:eastAsia="Times New Roman" w:cs="Times New Roman"/>
          <w:i/>
          <w:sz w:val="20"/>
          <w:szCs w:val="20"/>
          <w:lang w:val="fr-CA" w:eastAsia="en-CA"/>
        </w:rPr>
        <w:t>b</w:t>
      </w:r>
      <w:r w:rsidRPr="00E80C95">
        <w:rPr>
          <w:rFonts w:eastAsia="Times New Roman" w:cs="Times New Roman"/>
          <w:sz w:val="20"/>
          <w:szCs w:val="20"/>
          <w:lang w:val="fr-CA" w:eastAsia="en-CA"/>
        </w:rPr>
        <w:t xml:space="preserve">) de la </w:t>
      </w:r>
      <w:r w:rsidRPr="00E80C95">
        <w:rPr>
          <w:rFonts w:eastAsia="Times New Roman" w:cs="Times New Roman"/>
          <w:i/>
          <w:sz w:val="20"/>
          <w:szCs w:val="20"/>
          <w:lang w:val="fr-CA" w:eastAsia="en-CA"/>
        </w:rPr>
        <w:t>Loi sur l’immigration et la protection des réfugiés</w:t>
      </w:r>
      <w:r w:rsidRPr="00E80C95">
        <w:rPr>
          <w:rFonts w:eastAsia="Times New Roman" w:cs="Times New Roman"/>
          <w:sz w:val="20"/>
          <w:szCs w:val="20"/>
          <w:lang w:val="fr-CA" w:eastAsia="en-CA"/>
        </w:rPr>
        <w:t xml:space="preserve">, L.C. 2001, ch. 27, porte-t-il atteinte à un droit garanti par l’art. 7 de la </w:t>
      </w:r>
      <w:r w:rsidRPr="00E80C95">
        <w:rPr>
          <w:rFonts w:eastAsia="Times New Roman" w:cs="Times New Roman"/>
          <w:i/>
          <w:sz w:val="20"/>
          <w:szCs w:val="20"/>
          <w:lang w:val="fr-CA" w:eastAsia="en-CA"/>
        </w:rPr>
        <w:t>Charte canadienne des droits et libertés</w:t>
      </w:r>
      <w:r w:rsidRPr="00E80C95">
        <w:rPr>
          <w:rFonts w:eastAsia="Times New Roman" w:cs="Times New Roman"/>
          <w:sz w:val="20"/>
          <w:szCs w:val="20"/>
          <w:lang w:val="fr-CA" w:eastAsia="en-CA"/>
        </w:rPr>
        <w:t>?</w:t>
      </w:r>
    </w:p>
    <w:p w:rsidR="00E80C95" w:rsidRPr="00E80C95" w:rsidRDefault="00E80C95" w:rsidP="00E80C95">
      <w:pPr>
        <w:ind w:hanging="720"/>
        <w:jc w:val="both"/>
        <w:rPr>
          <w:rFonts w:eastAsia="Times New Roman" w:cs="Times New Roman"/>
          <w:sz w:val="20"/>
          <w:szCs w:val="20"/>
          <w:lang w:val="fr-CA" w:eastAsia="en-CA"/>
        </w:rPr>
      </w:pPr>
    </w:p>
    <w:p w:rsidR="00E80C95" w:rsidRPr="00E80C95" w:rsidRDefault="00E80C95" w:rsidP="00E80C95">
      <w:pPr>
        <w:ind w:left="1440" w:hanging="720"/>
        <w:jc w:val="both"/>
        <w:rPr>
          <w:rFonts w:eastAsia="Times New Roman" w:cs="Times New Roman"/>
          <w:sz w:val="20"/>
          <w:szCs w:val="20"/>
          <w:lang w:val="fr-CA" w:eastAsia="en-CA"/>
        </w:rPr>
      </w:pPr>
      <w:r w:rsidRPr="00E80C95">
        <w:rPr>
          <w:rFonts w:eastAsia="Times New Roman" w:cs="Times New Roman"/>
          <w:sz w:val="20"/>
          <w:szCs w:val="20"/>
          <w:lang w:val="fr-CA" w:eastAsia="en-CA"/>
        </w:rPr>
        <w:t>2.</w:t>
      </w:r>
      <w:r w:rsidRPr="00E80C95">
        <w:rPr>
          <w:rFonts w:eastAsia="Times New Roman" w:cs="Times New Roman"/>
          <w:sz w:val="20"/>
          <w:szCs w:val="20"/>
          <w:lang w:val="fr-CA" w:eastAsia="en-CA"/>
        </w:rPr>
        <w:tab/>
        <w:t xml:space="preserve">Dans l’affirmative, s’agit-il d’une atteinte portée par une règle de droit dans des limites qui sont raisonnables et dont la justification peut se démontrer dans une société libre et démocratique suivant l’article premier de la </w:t>
      </w:r>
      <w:r w:rsidRPr="00E80C95">
        <w:rPr>
          <w:rFonts w:eastAsia="Times New Roman" w:cs="Times New Roman"/>
          <w:i/>
          <w:sz w:val="20"/>
          <w:szCs w:val="20"/>
          <w:lang w:val="fr-CA" w:eastAsia="en-CA"/>
        </w:rPr>
        <w:t>Charte canadienne des droits et libertés</w:t>
      </w:r>
      <w:r w:rsidRPr="00E80C95">
        <w:rPr>
          <w:rFonts w:eastAsia="Times New Roman" w:cs="Times New Roman"/>
          <w:sz w:val="20"/>
          <w:szCs w:val="20"/>
          <w:lang w:val="fr-CA" w:eastAsia="en-CA"/>
        </w:rPr>
        <w:t>?</w:t>
      </w:r>
    </w:p>
    <w:p w:rsidR="00E80C95" w:rsidRPr="00E80C95" w:rsidRDefault="00E80C95" w:rsidP="00E80C95">
      <w:pPr>
        <w:ind w:left="1440" w:hanging="1440"/>
        <w:jc w:val="both"/>
        <w:rPr>
          <w:rFonts w:eastAsia="Times New Roman" w:cs="Times New Roman"/>
          <w:sz w:val="20"/>
          <w:szCs w:val="20"/>
          <w:lang w:val="fr-CA" w:eastAsia="en-CA"/>
        </w:rPr>
      </w:pPr>
    </w:p>
    <w:p w:rsidR="00E80C95" w:rsidRPr="00E80C95" w:rsidRDefault="00E80C95" w:rsidP="00E80C95">
      <w:pPr>
        <w:jc w:val="both"/>
        <w:rPr>
          <w:rFonts w:eastAsia="Times New Roman" w:cs="Times New Roman"/>
          <w:sz w:val="20"/>
          <w:szCs w:val="20"/>
          <w:lang w:val="fr-FR" w:eastAsia="en-CA"/>
        </w:rPr>
      </w:pPr>
      <w:r w:rsidRPr="00E80C95">
        <w:rPr>
          <w:rFonts w:eastAsia="Times New Roman" w:cs="Times New Roman"/>
          <w:sz w:val="20"/>
          <w:szCs w:val="20"/>
          <w:lang w:val="fr-CA" w:eastAsia="en-CA"/>
        </w:rPr>
        <w:t>T</w:t>
      </w:r>
      <w:r w:rsidRPr="00E80C95">
        <w:rPr>
          <w:rFonts w:eastAsia="Times New Roman" w:cs="Times New Roman"/>
          <w:sz w:val="20"/>
          <w:szCs w:val="20"/>
          <w:lang w:val="fr-FR" w:eastAsia="en-CA"/>
        </w:rPr>
        <w:t xml:space="preserve">out procureur général qui interviendra en vertu du par. 61(4) des </w:t>
      </w:r>
      <w:r w:rsidRPr="00E80C95">
        <w:rPr>
          <w:rFonts w:eastAsia="Times New Roman" w:cs="Times New Roman"/>
          <w:i/>
          <w:iCs/>
          <w:sz w:val="20"/>
          <w:szCs w:val="20"/>
          <w:lang w:val="fr-FR" w:eastAsia="en-CA"/>
        </w:rPr>
        <w:t>Règles de la Cour suprême du Canada</w:t>
      </w:r>
      <w:r w:rsidRPr="00E80C95">
        <w:rPr>
          <w:rFonts w:eastAsia="Times New Roman" w:cs="Times New Roman"/>
          <w:sz w:val="20"/>
          <w:szCs w:val="20"/>
          <w:lang w:val="fr-FR" w:eastAsia="en-CA"/>
        </w:rPr>
        <w:t xml:space="preserve"> sera tenu de payer aux appelants et à l’intimé les dépens supplémentaires résultant de son intervention.</w:t>
      </w:r>
    </w:p>
    <w:p w:rsidR="00E80C95" w:rsidRPr="00E80C95" w:rsidRDefault="00E80C95" w:rsidP="00E80C95">
      <w:pPr>
        <w:jc w:val="both"/>
        <w:rPr>
          <w:rFonts w:eastAsia="Times New Roman" w:cs="Times New Roman"/>
          <w:sz w:val="20"/>
          <w:szCs w:val="20"/>
          <w:lang w:val="fr-FR" w:eastAsia="en-CA"/>
        </w:rPr>
      </w:pPr>
    </w:p>
    <w:p w:rsidR="00E80C95" w:rsidRPr="00E80C95" w:rsidRDefault="00E80C95" w:rsidP="00E80C95">
      <w:pPr>
        <w:jc w:val="both"/>
        <w:rPr>
          <w:rFonts w:eastAsia="Times New Roman" w:cs="Times New Roman"/>
          <w:sz w:val="20"/>
          <w:szCs w:val="20"/>
          <w:lang w:val="fr-CA" w:eastAsia="en-CA"/>
        </w:rPr>
      </w:pPr>
      <w:r w:rsidRPr="00E80C95">
        <w:rPr>
          <w:rFonts w:eastAsia="Times New Roman" w:cs="Times New Roman"/>
          <w:b/>
          <w:sz w:val="20"/>
          <w:szCs w:val="20"/>
          <w:lang w:val="fr-CA" w:eastAsia="en-CA"/>
        </w:rPr>
        <w:t>IL EST EN OUTRE ORDONNÉ CE QUI SUIT :</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widowControl w:val="0"/>
        <w:numPr>
          <w:ilvl w:val="0"/>
          <w:numId w:val="10"/>
        </w:numPr>
        <w:tabs>
          <w:tab w:val="left" w:pos="-1440"/>
        </w:tabs>
        <w:autoSpaceDE w:val="0"/>
        <w:autoSpaceDN w:val="0"/>
        <w:adjustRightInd w:val="0"/>
        <w:ind w:left="1418" w:hanging="698"/>
        <w:jc w:val="both"/>
        <w:outlineLvl w:val="0"/>
        <w:rPr>
          <w:rFonts w:eastAsia="Times New Roman" w:cs="Times New Roman"/>
          <w:sz w:val="20"/>
          <w:szCs w:val="20"/>
          <w:lang w:val="fr-FR" w:eastAsia="en-CA"/>
        </w:rPr>
      </w:pPr>
      <w:r w:rsidRPr="00E80C95">
        <w:rPr>
          <w:rFonts w:eastAsia="Times New Roman" w:cs="Times New Roman"/>
          <w:sz w:val="20"/>
          <w:szCs w:val="20"/>
          <w:lang w:val="fr-FR" w:eastAsia="en-CA"/>
        </w:rPr>
        <w:t xml:space="preserve">L’appelant et l’intimée signifieront et déposeront leurs réponses aux demandes d’autorisation d’intervenir, le cas échéant, au plus tard le 7 octobre 2014. </w:t>
      </w:r>
    </w:p>
    <w:p w:rsidR="00E80C95" w:rsidRPr="00E80C95" w:rsidRDefault="00E80C95" w:rsidP="00E80C95">
      <w:pPr>
        <w:widowControl w:val="0"/>
        <w:tabs>
          <w:tab w:val="left" w:pos="-1440"/>
        </w:tabs>
        <w:jc w:val="both"/>
        <w:outlineLvl w:val="0"/>
        <w:rPr>
          <w:rFonts w:eastAsia="Times New Roman" w:cs="Times New Roman"/>
          <w:sz w:val="20"/>
          <w:szCs w:val="20"/>
          <w:lang w:val="fr-FR" w:eastAsia="en-CA"/>
        </w:rPr>
      </w:pPr>
    </w:p>
    <w:p w:rsidR="00E80C95" w:rsidRPr="00E80C95" w:rsidRDefault="00E80C95" w:rsidP="00E80C95">
      <w:pPr>
        <w:widowControl w:val="0"/>
        <w:numPr>
          <w:ilvl w:val="0"/>
          <w:numId w:val="10"/>
        </w:numPr>
        <w:autoSpaceDE w:val="0"/>
        <w:autoSpaceDN w:val="0"/>
        <w:adjustRightInd w:val="0"/>
        <w:ind w:left="1418" w:hanging="698"/>
        <w:contextualSpacing/>
        <w:jc w:val="both"/>
        <w:rPr>
          <w:rFonts w:cs="Times New Roman"/>
          <w:sz w:val="20"/>
          <w:szCs w:val="20"/>
          <w:lang w:val="fr-FR"/>
        </w:rPr>
      </w:pPr>
      <w:r w:rsidRPr="00E80C95">
        <w:rPr>
          <w:rFonts w:cs="Times New Roman"/>
          <w:sz w:val="20"/>
          <w:szCs w:val="20"/>
          <w:lang w:val="fr-FR"/>
        </w:rPr>
        <w:t xml:space="preserve">Les répliques, le cas échéant, aux réponses aux demandes d’autorisation d’intervenir seront signifiées et déposées au plus tard le 9 octobre 2014. </w:t>
      </w:r>
    </w:p>
    <w:p w:rsidR="00E80C95" w:rsidRPr="00E80C95" w:rsidRDefault="00E80C95" w:rsidP="00E80C95">
      <w:pPr>
        <w:jc w:val="both"/>
        <w:rPr>
          <w:rFonts w:eastAsia="Times New Roman" w:cs="Times New Roman"/>
          <w:sz w:val="20"/>
          <w:szCs w:val="20"/>
          <w:lang w:val="fr-FR" w:eastAsia="en-CA"/>
        </w:rPr>
      </w:pPr>
    </w:p>
    <w:p w:rsidR="00E80C95" w:rsidRPr="00E80C95" w:rsidRDefault="00E80C95" w:rsidP="00E80C95">
      <w:pPr>
        <w:widowControl w:val="0"/>
        <w:numPr>
          <w:ilvl w:val="0"/>
          <w:numId w:val="10"/>
        </w:numPr>
        <w:autoSpaceDE w:val="0"/>
        <w:autoSpaceDN w:val="0"/>
        <w:adjustRightInd w:val="0"/>
        <w:ind w:left="1418" w:hanging="698"/>
        <w:contextualSpacing/>
        <w:jc w:val="both"/>
        <w:rPr>
          <w:rFonts w:cs="Times New Roman"/>
          <w:sz w:val="20"/>
          <w:szCs w:val="20"/>
          <w:lang w:val="fr-CA"/>
        </w:rPr>
      </w:pPr>
      <w:r w:rsidRPr="00E80C95">
        <w:rPr>
          <w:rFonts w:cs="Times New Roman"/>
          <w:sz w:val="20"/>
          <w:szCs w:val="20"/>
          <w:lang w:val="fr-CA"/>
        </w:rPr>
        <w:t xml:space="preserve">Tout procureur général qui interviendra en vertu du par. 61(4) des </w:t>
      </w:r>
      <w:r w:rsidRPr="00E80C95">
        <w:rPr>
          <w:rFonts w:cs="Times New Roman"/>
          <w:i/>
          <w:sz w:val="20"/>
          <w:szCs w:val="20"/>
          <w:lang w:val="fr-CA"/>
        </w:rPr>
        <w:t>Règles de la Cour suprême du Canada</w:t>
      </w:r>
      <w:r w:rsidRPr="00E80C95">
        <w:rPr>
          <w:rFonts w:cs="Times New Roman"/>
          <w:sz w:val="20"/>
          <w:szCs w:val="20"/>
          <w:lang w:val="fr-CA"/>
        </w:rPr>
        <w:t xml:space="preserve"> devra signifier et déposer son mémoire et son recueil de sources au plus tard le 25 novembre 2014.</w:t>
      </w: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0D787F" w:rsidP="00E80C95">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38" style="width:2in;height:1pt" o:hrpct="0" o:hralign="center" o:hrstd="t" o:hrnoshade="t" o:hr="t" fillcolor="black [3213]" stroked="f"/>
        </w:pict>
      </w: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E80C95" w:rsidP="00E80C95">
      <w:pPr>
        <w:tabs>
          <w:tab w:val="left" w:pos="-1440"/>
          <w:tab w:val="left" w:pos="-720"/>
        </w:tabs>
        <w:jc w:val="both"/>
        <w:rPr>
          <w:rFonts w:eastAsia="Times New Roman" w:cs="Times New Roman"/>
          <w:sz w:val="20"/>
          <w:szCs w:val="20"/>
          <w:lang w:val="fr-CA" w:eastAsia="en-CA"/>
        </w:rPr>
      </w:pPr>
      <w:r w:rsidRPr="00E80C95">
        <w:rPr>
          <w:rFonts w:eastAsia="Times New Roman" w:cs="Times New Roman"/>
          <w:sz w:val="20"/>
          <w:szCs w:val="20"/>
          <w:lang w:val="fr-CA" w:eastAsia="en-CA"/>
        </w:rPr>
        <w:t>09.06.2014</w:t>
      </w: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E80C95" w:rsidP="00E80C95">
      <w:pPr>
        <w:tabs>
          <w:tab w:val="left" w:pos="-1440"/>
          <w:tab w:val="left" w:pos="-720"/>
        </w:tabs>
        <w:jc w:val="both"/>
        <w:rPr>
          <w:rFonts w:eastAsia="Times New Roman" w:cs="Times New Roman"/>
          <w:sz w:val="20"/>
          <w:szCs w:val="20"/>
          <w:lang w:val="fr-CA" w:eastAsia="en-CA"/>
        </w:rPr>
      </w:pPr>
      <w:r w:rsidRPr="00E80C95">
        <w:rPr>
          <w:rFonts w:eastAsia="Times New Roman" w:cs="Times New Roman"/>
          <w:sz w:val="20"/>
          <w:szCs w:val="20"/>
          <w:lang w:val="fr-CA" w:eastAsia="en-CA"/>
        </w:rPr>
        <w:t>Before / Devant :   THE CHIEF JUSTICE / LA JUGE EN CHEF</w:t>
      </w:r>
    </w:p>
    <w:p w:rsidR="00E80C95" w:rsidRPr="00E80C95" w:rsidRDefault="00E80C95" w:rsidP="00E80C95">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E80C95" w:rsidRPr="000D787F" w:rsidTr="00AC2652">
        <w:tc>
          <w:tcPr>
            <w:tcW w:w="4338" w:type="dxa"/>
          </w:tcPr>
          <w:p w:rsidR="00E80C95" w:rsidRPr="00E80C95" w:rsidRDefault="00A36580" w:rsidP="00E80C95">
            <w:pPr>
              <w:tabs>
                <w:tab w:val="left" w:pos="-1440"/>
                <w:tab w:val="left" w:pos="-720"/>
              </w:tabs>
              <w:jc w:val="both"/>
              <w:rPr>
                <w:b/>
              </w:rPr>
            </w:pPr>
            <w:r w:rsidRPr="00E80C95">
              <w:rPr>
                <w:lang w:val="en-US"/>
              </w:rPr>
              <w:fldChar w:fldCharType="begin"/>
            </w:r>
            <w:r w:rsidR="00E80C95" w:rsidRPr="00E80C95">
              <w:rPr>
                <w:lang w:val="en-US"/>
              </w:rPr>
              <w:instrText xml:space="preserve"> SEQ CHAPTER \h \r 1</w:instrText>
            </w:r>
            <w:r w:rsidRPr="00E80C95">
              <w:rPr>
                <w:lang w:val="en-US"/>
              </w:rPr>
              <w:fldChar w:fldCharType="end"/>
            </w:r>
            <w:r w:rsidR="00E80C95" w:rsidRPr="00E80C95">
              <w:rPr>
                <w:b/>
                <w:bCs/>
                <w:lang w:val="en-US"/>
              </w:rPr>
              <w:t>Motion to state constitutional questions</w:t>
            </w:r>
          </w:p>
        </w:tc>
        <w:tc>
          <w:tcPr>
            <w:tcW w:w="1170" w:type="dxa"/>
          </w:tcPr>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p>
        </w:tc>
        <w:tc>
          <w:tcPr>
            <w:tcW w:w="4327" w:type="dxa"/>
          </w:tcPr>
          <w:p w:rsidR="00E80C95" w:rsidRPr="00E80C95" w:rsidRDefault="00A36580" w:rsidP="00E80C95">
            <w:pPr>
              <w:tabs>
                <w:tab w:val="left" w:pos="-1440"/>
                <w:tab w:val="left" w:pos="-720"/>
              </w:tabs>
              <w:jc w:val="both"/>
              <w:rPr>
                <w:lang w:val="fr-CA"/>
              </w:rPr>
            </w:pPr>
            <w:r w:rsidRPr="00E80C95">
              <w:rPr>
                <w:lang w:val="en-US"/>
              </w:rPr>
              <w:fldChar w:fldCharType="begin"/>
            </w:r>
            <w:r w:rsidR="00E80C95" w:rsidRPr="00E80C95">
              <w:rPr>
                <w:lang w:val="fr-CA"/>
              </w:rPr>
              <w:instrText xml:space="preserve"> SEQ CHAPTER \h \r 1</w:instrText>
            </w:r>
            <w:r w:rsidRPr="00E80C95">
              <w:rPr>
                <w:lang w:val="en-US"/>
              </w:rPr>
              <w:fldChar w:fldCharType="end"/>
            </w:r>
            <w:r w:rsidR="00E80C95" w:rsidRPr="00E80C95">
              <w:rPr>
                <w:b/>
                <w:bCs/>
                <w:lang w:val="fr-CA"/>
              </w:rPr>
              <w:t>Requête en formulation de questions constitutionnelles</w:t>
            </w:r>
            <w:r w:rsidRPr="00E80C95">
              <w:rPr>
                <w:lang w:val="en-US"/>
              </w:rPr>
              <w:fldChar w:fldCharType="begin"/>
            </w:r>
            <w:r w:rsidR="00E80C95" w:rsidRPr="00E80C95">
              <w:rPr>
                <w:lang w:val="fr-CA"/>
              </w:rPr>
              <w:instrText xml:space="preserve"> SEQ CHAPTER \h \r 1</w:instrText>
            </w:r>
            <w:r w:rsidRPr="00E80C95">
              <w:rPr>
                <w:lang w:val="en-US"/>
              </w:rPr>
              <w:fldChar w:fldCharType="end"/>
            </w:r>
            <w:r w:rsidRPr="00E80C95">
              <w:rPr>
                <w:lang w:val="en-US"/>
              </w:rPr>
              <w:fldChar w:fldCharType="begin"/>
            </w:r>
            <w:r w:rsidR="00E80C95" w:rsidRPr="00E80C95">
              <w:rPr>
                <w:lang w:val="fr-CA"/>
              </w:rPr>
              <w:instrText xml:space="preserve"> SEQ CHAPTER \h \r 1</w:instrText>
            </w:r>
            <w:r w:rsidRPr="00E80C95">
              <w:rPr>
                <w:lang w:val="en-US"/>
              </w:rPr>
              <w:fldChar w:fldCharType="end"/>
            </w:r>
            <w:r w:rsidRPr="00E80C95">
              <w:rPr>
                <w:lang w:val="en-US"/>
              </w:rPr>
              <w:fldChar w:fldCharType="begin"/>
            </w:r>
            <w:r w:rsidR="00E80C95" w:rsidRPr="00E80C95">
              <w:rPr>
                <w:lang w:val="fr-CA"/>
              </w:rPr>
              <w:instrText xml:space="preserve"> SEQ CHAPTER \h \r 1</w:instrText>
            </w:r>
            <w:r w:rsidRPr="00E80C95">
              <w:rPr>
                <w:lang w:val="en-US"/>
              </w:rPr>
              <w:fldChar w:fldCharType="end"/>
            </w:r>
          </w:p>
        </w:tc>
      </w:tr>
      <w:tr w:rsidR="00E80C95" w:rsidRPr="00E80C95" w:rsidTr="00AC2652">
        <w:tc>
          <w:tcPr>
            <w:tcW w:w="4338" w:type="dxa"/>
          </w:tcPr>
          <w:p w:rsidR="00E80C95" w:rsidRPr="00E80C95" w:rsidRDefault="00E80C95" w:rsidP="00E80C95">
            <w:pPr>
              <w:tabs>
                <w:tab w:val="left" w:pos="-1440"/>
                <w:tab w:val="left" w:pos="-720"/>
              </w:tabs>
              <w:jc w:val="both"/>
            </w:pPr>
            <w:r w:rsidRPr="00E80C95">
              <w:lastRenderedPageBreak/>
              <w:t>J.P. et al.</w:t>
            </w: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r w:rsidRPr="00E80C95">
              <w:tab/>
              <w:t>v. (35688)</w:t>
            </w: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pPr>
            <w:r w:rsidRPr="00E80C95">
              <w:t>Minister of Public Safety and Emergency Preparedness (F.C.)</w:t>
            </w:r>
          </w:p>
        </w:tc>
        <w:tc>
          <w:tcPr>
            <w:tcW w:w="1170" w:type="dxa"/>
          </w:tcPr>
          <w:p w:rsidR="00E80C95" w:rsidRPr="00E80C95" w:rsidRDefault="00E80C95" w:rsidP="00E80C95">
            <w:pPr>
              <w:tabs>
                <w:tab w:val="left" w:pos="-1440"/>
                <w:tab w:val="left" w:pos="-720"/>
              </w:tabs>
              <w:jc w:val="both"/>
            </w:pPr>
          </w:p>
        </w:tc>
        <w:tc>
          <w:tcPr>
            <w:tcW w:w="4327" w:type="dxa"/>
          </w:tcPr>
          <w:p w:rsidR="00E80C95" w:rsidRPr="00E80C95" w:rsidRDefault="00E80C95" w:rsidP="00E80C95">
            <w:pPr>
              <w:tabs>
                <w:tab w:val="left" w:pos="-1440"/>
                <w:tab w:val="left" w:pos="-720"/>
              </w:tabs>
              <w:jc w:val="both"/>
            </w:pPr>
          </w:p>
        </w:tc>
      </w:tr>
    </w:tbl>
    <w:p w:rsidR="00E80C95" w:rsidRPr="00E80C95" w:rsidRDefault="00E80C95" w:rsidP="00E80C95">
      <w:pPr>
        <w:tabs>
          <w:tab w:val="left" w:pos="-1440"/>
          <w:tab w:val="left" w:pos="-720"/>
        </w:tabs>
        <w:jc w:val="both"/>
        <w:rPr>
          <w:rFonts w:eastAsia="Times New Roman" w:cs="Times New Roman"/>
          <w:sz w:val="20"/>
          <w:szCs w:val="20"/>
          <w:lang w:eastAsia="en-CA"/>
        </w:rPr>
      </w:pPr>
    </w:p>
    <w:p w:rsidR="00E80C95" w:rsidRPr="00E80C95" w:rsidRDefault="00E80C95" w:rsidP="00E80C95">
      <w:pPr>
        <w:tabs>
          <w:tab w:val="left" w:pos="-1440"/>
          <w:tab w:val="left" w:pos="-720"/>
        </w:tabs>
        <w:jc w:val="both"/>
        <w:rPr>
          <w:rFonts w:eastAsia="Times New Roman" w:cs="Times New Roman"/>
          <w:sz w:val="20"/>
          <w:szCs w:val="20"/>
          <w:lang w:eastAsia="en-CA"/>
        </w:rPr>
      </w:pPr>
      <w:r w:rsidRPr="00E80C95">
        <w:rPr>
          <w:rFonts w:eastAsia="Times New Roman" w:cs="Times New Roman"/>
          <w:b/>
          <w:sz w:val="20"/>
          <w:szCs w:val="20"/>
          <w:lang w:eastAsia="en-CA"/>
        </w:rPr>
        <w:t>GRANTED / ACCORDÉE</w:t>
      </w:r>
    </w:p>
    <w:p w:rsidR="00E80C95" w:rsidRPr="00E80C95" w:rsidRDefault="00E80C95" w:rsidP="00E80C95">
      <w:pPr>
        <w:tabs>
          <w:tab w:val="left" w:pos="-1440"/>
          <w:tab w:val="left" w:pos="-720"/>
        </w:tabs>
        <w:jc w:val="both"/>
        <w:rPr>
          <w:rFonts w:eastAsia="Times New Roman" w:cs="Times New Roman"/>
          <w:sz w:val="20"/>
          <w:szCs w:val="20"/>
          <w:lang w:eastAsia="en-CA"/>
        </w:rPr>
      </w:pPr>
    </w:p>
    <w:p w:rsidR="00E80C95" w:rsidRPr="00E80C95" w:rsidRDefault="00E80C95" w:rsidP="00E80C95">
      <w:pPr>
        <w:jc w:val="both"/>
        <w:rPr>
          <w:rFonts w:eastAsia="Times New Roman" w:cs="Times New Roman"/>
          <w:sz w:val="20"/>
          <w:szCs w:val="20"/>
          <w:lang w:val="en-US" w:eastAsia="en-CA"/>
        </w:rPr>
      </w:pPr>
      <w:r w:rsidRPr="00E80C95">
        <w:rPr>
          <w:rFonts w:eastAsia="Times New Roman" w:cs="Times New Roman"/>
          <w:b/>
          <w:bCs/>
          <w:sz w:val="20"/>
          <w:szCs w:val="20"/>
          <w:lang w:val="en-US" w:eastAsia="en-CA"/>
        </w:rPr>
        <w:t>UPON APPLICATION</w:t>
      </w:r>
      <w:r w:rsidRPr="00E80C95">
        <w:rPr>
          <w:rFonts w:eastAsia="Times New Roman" w:cs="Times New Roman"/>
          <w:sz w:val="20"/>
          <w:szCs w:val="20"/>
          <w:lang w:val="en-US" w:eastAsia="en-CA"/>
        </w:rPr>
        <w:t xml:space="preserve"> by the appellants </w:t>
      </w:r>
      <w:r w:rsidR="00A36580" w:rsidRPr="00E80C95">
        <w:rPr>
          <w:rFonts w:eastAsia="Times New Roman" w:cs="Times New Roman"/>
          <w:sz w:val="20"/>
          <w:szCs w:val="20"/>
          <w:lang w:eastAsia="en-CA"/>
        </w:rPr>
        <w:fldChar w:fldCharType="begin"/>
      </w:r>
      <w:r w:rsidRPr="00E80C95">
        <w:rPr>
          <w:rFonts w:eastAsia="Times New Roman" w:cs="Times New Roman"/>
          <w:sz w:val="20"/>
          <w:szCs w:val="20"/>
          <w:lang w:eastAsia="en-CA"/>
        </w:rPr>
        <w:instrText xml:space="preserve"> SEQ CHAPTER \h \r 1</w:instrText>
      </w:r>
      <w:r w:rsidR="00A36580" w:rsidRPr="00E80C95">
        <w:rPr>
          <w:rFonts w:eastAsia="Times New Roman" w:cs="Times New Roman"/>
          <w:sz w:val="20"/>
          <w:szCs w:val="20"/>
          <w:lang w:eastAsia="en-CA"/>
        </w:rPr>
        <w:fldChar w:fldCharType="end"/>
      </w:r>
      <w:r w:rsidRPr="00E80C95">
        <w:rPr>
          <w:rFonts w:eastAsia="Times New Roman" w:cs="Times New Roman"/>
          <w:sz w:val="20"/>
          <w:szCs w:val="20"/>
          <w:lang w:eastAsia="en-CA"/>
        </w:rPr>
        <w:t xml:space="preserve">for an order stating constitutional questions </w:t>
      </w:r>
      <w:r w:rsidRPr="00E80C95">
        <w:rPr>
          <w:rFonts w:eastAsia="Times New Roman" w:cs="Times New Roman"/>
          <w:sz w:val="20"/>
          <w:szCs w:val="20"/>
          <w:lang w:val="en-US" w:eastAsia="en-CA"/>
        </w:rPr>
        <w:t>in the above appeal;</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sz w:val="20"/>
          <w:szCs w:val="20"/>
          <w:lang w:val="en-US" w:eastAsia="en-CA"/>
        </w:rPr>
      </w:pPr>
      <w:r w:rsidRPr="00E80C95">
        <w:rPr>
          <w:rFonts w:eastAsia="Times New Roman" w:cs="Times New Roman"/>
          <w:b/>
          <w:bCs/>
          <w:sz w:val="20"/>
          <w:szCs w:val="20"/>
          <w:lang w:val="en-US" w:eastAsia="en-CA"/>
        </w:rPr>
        <w:t>AND THE MATERIAL FILED</w:t>
      </w:r>
      <w:r w:rsidRPr="00E80C95">
        <w:rPr>
          <w:rFonts w:eastAsia="Times New Roman" w:cs="Times New Roman"/>
          <w:sz w:val="20"/>
          <w:szCs w:val="20"/>
          <w:lang w:val="en-US" w:eastAsia="en-CA"/>
        </w:rPr>
        <w:t xml:space="preserve"> having been read;</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bCs/>
          <w:sz w:val="20"/>
          <w:szCs w:val="20"/>
          <w:lang w:val="en-US" w:eastAsia="en-CA"/>
        </w:rPr>
      </w:pPr>
      <w:r w:rsidRPr="00E80C95">
        <w:rPr>
          <w:rFonts w:eastAsia="Times New Roman" w:cs="Times New Roman"/>
          <w:b/>
          <w:bCs/>
          <w:sz w:val="20"/>
          <w:szCs w:val="20"/>
          <w:lang w:val="en-US" w:eastAsia="en-CA"/>
        </w:rPr>
        <w:t>IT IS HEREBY ORDERED THAT THE CONSTITUTIONAL QUESTIONS BE STATED AS FOLLOWS:</w:t>
      </w:r>
    </w:p>
    <w:p w:rsidR="00E80C95" w:rsidRPr="00E80C95" w:rsidRDefault="00E80C95" w:rsidP="00E80C95">
      <w:pPr>
        <w:jc w:val="both"/>
        <w:rPr>
          <w:rFonts w:eastAsia="Times New Roman" w:cs="Times New Roman"/>
          <w:bCs/>
          <w:sz w:val="20"/>
          <w:szCs w:val="20"/>
          <w:lang w:val="en-US" w:eastAsia="en-CA"/>
        </w:rPr>
      </w:pPr>
    </w:p>
    <w:p w:rsidR="00E80C95" w:rsidRPr="00E80C95" w:rsidRDefault="00E80C95" w:rsidP="00E80C95">
      <w:pPr>
        <w:ind w:left="1440" w:hanging="720"/>
        <w:contextualSpacing/>
        <w:jc w:val="both"/>
        <w:rPr>
          <w:rFonts w:cs="Times New Roman"/>
          <w:color w:val="1A1A1A"/>
          <w:sz w:val="20"/>
          <w:szCs w:val="20"/>
        </w:rPr>
      </w:pPr>
      <w:r w:rsidRPr="00E80C95">
        <w:rPr>
          <w:rFonts w:cs="Times New Roman"/>
          <w:color w:val="1A1A1A"/>
          <w:sz w:val="20"/>
          <w:szCs w:val="20"/>
        </w:rPr>
        <w:t xml:space="preserve">1. </w:t>
      </w:r>
      <w:r w:rsidRPr="00E80C95">
        <w:rPr>
          <w:rFonts w:cs="Times New Roman"/>
          <w:color w:val="1A1A1A"/>
          <w:sz w:val="20"/>
          <w:szCs w:val="20"/>
        </w:rPr>
        <w:tab/>
        <w:t xml:space="preserve">Does s. 37(1)(b) of the </w:t>
      </w:r>
      <w:r w:rsidRPr="00E80C95">
        <w:rPr>
          <w:rFonts w:cs="Times New Roman"/>
          <w:i/>
          <w:color w:val="1A1A1A"/>
          <w:sz w:val="20"/>
          <w:szCs w:val="20"/>
        </w:rPr>
        <w:t>Immigration and Refugee Protection Act</w:t>
      </w:r>
      <w:r w:rsidRPr="00E80C95">
        <w:rPr>
          <w:rFonts w:cs="Times New Roman"/>
          <w:color w:val="1A1A1A"/>
          <w:sz w:val="20"/>
          <w:szCs w:val="20"/>
        </w:rPr>
        <w:t xml:space="preserve">, S.C. 2001, c. 27, infringe s. 7 of the </w:t>
      </w:r>
      <w:r w:rsidRPr="00E80C95">
        <w:rPr>
          <w:rFonts w:cs="Times New Roman"/>
          <w:i/>
          <w:color w:val="1A1A1A"/>
          <w:sz w:val="20"/>
          <w:szCs w:val="20"/>
        </w:rPr>
        <w:t>Canadian Charter of Rights and Freedoms</w:t>
      </w:r>
      <w:r w:rsidRPr="00E80C95">
        <w:rPr>
          <w:rFonts w:cs="Times New Roman"/>
          <w:color w:val="1A1A1A"/>
          <w:sz w:val="20"/>
          <w:szCs w:val="20"/>
        </w:rPr>
        <w:t>?</w:t>
      </w:r>
    </w:p>
    <w:p w:rsidR="00E80C95" w:rsidRPr="00E80C95" w:rsidRDefault="00E80C95" w:rsidP="00E80C95">
      <w:pPr>
        <w:ind w:left="720"/>
        <w:contextualSpacing/>
        <w:jc w:val="both"/>
        <w:rPr>
          <w:rFonts w:cs="Times New Roman"/>
          <w:color w:val="1A1A1A"/>
          <w:sz w:val="20"/>
          <w:szCs w:val="20"/>
        </w:rPr>
      </w:pPr>
    </w:p>
    <w:p w:rsidR="00E80C95" w:rsidRPr="00E80C95" w:rsidRDefault="00E80C95" w:rsidP="00E80C95">
      <w:pPr>
        <w:ind w:left="1440" w:hanging="720"/>
        <w:contextualSpacing/>
        <w:jc w:val="both"/>
        <w:rPr>
          <w:rFonts w:cs="Times New Roman"/>
          <w:color w:val="1A1A1A"/>
          <w:sz w:val="20"/>
          <w:szCs w:val="20"/>
        </w:rPr>
      </w:pPr>
      <w:r w:rsidRPr="00E80C95">
        <w:rPr>
          <w:rFonts w:cs="Times New Roman"/>
          <w:color w:val="1A1A1A"/>
          <w:sz w:val="20"/>
          <w:szCs w:val="20"/>
        </w:rPr>
        <w:t>2.</w:t>
      </w:r>
      <w:r w:rsidRPr="00E80C95">
        <w:rPr>
          <w:rFonts w:cs="Times New Roman"/>
          <w:color w:val="1A1A1A"/>
          <w:sz w:val="20"/>
          <w:szCs w:val="20"/>
        </w:rPr>
        <w:tab/>
        <w:t xml:space="preserve">If so, is the infringement a reasonable limit prescribed by law as can be demonstrably justified in a free and democratic society under s. 1 of the </w:t>
      </w:r>
      <w:r w:rsidRPr="00E80C95">
        <w:rPr>
          <w:rFonts w:cs="Times New Roman"/>
          <w:i/>
          <w:color w:val="1A1A1A"/>
          <w:sz w:val="20"/>
          <w:szCs w:val="20"/>
        </w:rPr>
        <w:t>Canadian Charter of Rights and Freedoms</w:t>
      </w:r>
      <w:r w:rsidRPr="00E80C95">
        <w:rPr>
          <w:rFonts w:cs="Times New Roman"/>
          <w:color w:val="1A1A1A"/>
          <w:sz w:val="20"/>
          <w:szCs w:val="20"/>
        </w:rPr>
        <w:t>?</w:t>
      </w:r>
    </w:p>
    <w:p w:rsidR="00E80C95" w:rsidRPr="00E80C95" w:rsidRDefault="00E80C95" w:rsidP="00E80C95">
      <w:pPr>
        <w:ind w:left="720"/>
        <w:contextualSpacing/>
        <w:jc w:val="both"/>
        <w:rPr>
          <w:rFonts w:cs="Times New Roman"/>
          <w:bCs/>
          <w:sz w:val="20"/>
          <w:szCs w:val="20"/>
        </w:rPr>
      </w:pPr>
    </w:p>
    <w:p w:rsidR="00E80C95" w:rsidRPr="00E80C95" w:rsidRDefault="00E80C95" w:rsidP="00E80C95">
      <w:pPr>
        <w:jc w:val="both"/>
        <w:rPr>
          <w:rFonts w:eastAsia="Times New Roman" w:cs="Times New Roman"/>
          <w:sz w:val="20"/>
          <w:szCs w:val="20"/>
          <w:lang w:val="en-US" w:eastAsia="en-CA"/>
        </w:rPr>
      </w:pPr>
      <w:r w:rsidRPr="00E80C95">
        <w:rPr>
          <w:rFonts w:eastAsia="Times New Roman" w:cs="Times New Roman"/>
          <w:sz w:val="20"/>
          <w:szCs w:val="20"/>
          <w:lang w:val="en-US" w:eastAsia="en-CA"/>
        </w:rPr>
        <w:t xml:space="preserve">Any attorney general who intervenes pursuant to par. 61(4) of the </w:t>
      </w:r>
      <w:r w:rsidRPr="00E80C95">
        <w:rPr>
          <w:rFonts w:eastAsia="Times New Roman" w:cs="Times New Roman"/>
          <w:i/>
          <w:sz w:val="20"/>
          <w:szCs w:val="20"/>
          <w:lang w:val="en-US" w:eastAsia="en-CA"/>
        </w:rPr>
        <w:t>Rules of the Supreme Court of Canada</w:t>
      </w:r>
      <w:r w:rsidRPr="00E80C95">
        <w:rPr>
          <w:rFonts w:eastAsia="Times New Roman" w:cs="Times New Roman"/>
          <w:sz w:val="20"/>
          <w:szCs w:val="20"/>
          <w:lang w:val="en-US" w:eastAsia="en-CA"/>
        </w:rPr>
        <w:t xml:space="preserve"> shall pay the appellant and respondent the costs of any additional disbursements they incur as a result of the intervention.</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b/>
          <w:sz w:val="20"/>
          <w:szCs w:val="20"/>
          <w:lang w:val="en-US" w:eastAsia="en-CA"/>
        </w:rPr>
      </w:pPr>
      <w:r w:rsidRPr="00E80C95">
        <w:rPr>
          <w:rFonts w:eastAsia="Times New Roman" w:cs="Times New Roman"/>
          <w:b/>
          <w:sz w:val="20"/>
          <w:szCs w:val="20"/>
          <w:lang w:val="en-US" w:eastAsia="en-CA"/>
        </w:rPr>
        <w:t>IT IS HEREBY FURTHER ORDERED THAT:</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numPr>
          <w:ilvl w:val="0"/>
          <w:numId w:val="11"/>
        </w:numPr>
        <w:autoSpaceDE w:val="0"/>
        <w:autoSpaceDN w:val="0"/>
        <w:adjustRightInd w:val="0"/>
        <w:ind w:left="1418" w:hanging="698"/>
        <w:contextualSpacing/>
        <w:jc w:val="both"/>
        <w:rPr>
          <w:rFonts w:cs="Times New Roman"/>
          <w:bCs/>
          <w:sz w:val="20"/>
          <w:szCs w:val="20"/>
        </w:rPr>
      </w:pPr>
      <w:r w:rsidRPr="00E80C95">
        <w:rPr>
          <w:rFonts w:cs="Times New Roman"/>
          <w:bCs/>
          <w:sz w:val="20"/>
          <w:szCs w:val="20"/>
        </w:rPr>
        <w:t>The appellants and respondent shall serve and file their responses, if any, to the motions for leave to intervene on or before October 7, 2014.</w:t>
      </w:r>
    </w:p>
    <w:p w:rsidR="00E80C95" w:rsidRPr="00E80C95" w:rsidRDefault="00E80C95" w:rsidP="00E80C95">
      <w:pPr>
        <w:ind w:left="720"/>
        <w:contextualSpacing/>
        <w:jc w:val="both"/>
        <w:rPr>
          <w:rFonts w:cs="Times New Roman"/>
          <w:sz w:val="20"/>
          <w:szCs w:val="20"/>
        </w:rPr>
      </w:pPr>
    </w:p>
    <w:p w:rsidR="00E80C95" w:rsidRPr="00E80C95" w:rsidRDefault="00E80C95" w:rsidP="00E80C95">
      <w:pPr>
        <w:widowControl w:val="0"/>
        <w:numPr>
          <w:ilvl w:val="0"/>
          <w:numId w:val="11"/>
        </w:numPr>
        <w:autoSpaceDE w:val="0"/>
        <w:autoSpaceDN w:val="0"/>
        <w:adjustRightInd w:val="0"/>
        <w:ind w:left="1418" w:hanging="709"/>
        <w:contextualSpacing/>
        <w:jc w:val="both"/>
        <w:rPr>
          <w:rFonts w:cs="Times New Roman"/>
          <w:sz w:val="20"/>
          <w:szCs w:val="20"/>
        </w:rPr>
      </w:pPr>
      <w:r w:rsidRPr="00E80C95">
        <w:rPr>
          <w:rFonts w:cs="Times New Roman"/>
          <w:bCs/>
          <w:sz w:val="20"/>
          <w:szCs w:val="20"/>
        </w:rPr>
        <w:t>Replies to the responses, if any, to the motions for leave to intervene shall be served and filed on or before October 9, 2014.</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widowControl w:val="0"/>
        <w:numPr>
          <w:ilvl w:val="0"/>
          <w:numId w:val="11"/>
        </w:numPr>
        <w:autoSpaceDE w:val="0"/>
        <w:autoSpaceDN w:val="0"/>
        <w:adjustRightInd w:val="0"/>
        <w:ind w:left="1418" w:hanging="698"/>
        <w:contextualSpacing/>
        <w:jc w:val="both"/>
        <w:rPr>
          <w:rFonts w:cs="Times New Roman"/>
          <w:sz w:val="20"/>
          <w:szCs w:val="20"/>
        </w:rPr>
      </w:pPr>
      <w:r w:rsidRPr="00E80C95">
        <w:rPr>
          <w:rFonts w:cs="Times New Roman"/>
          <w:sz w:val="20"/>
          <w:szCs w:val="20"/>
        </w:rPr>
        <w:t xml:space="preserve">Any attorney general wishing to intervene pursuant to par. 61(4) of the </w:t>
      </w:r>
      <w:r w:rsidRPr="00E80C95">
        <w:rPr>
          <w:rFonts w:cs="Times New Roman"/>
          <w:i/>
          <w:sz w:val="20"/>
          <w:szCs w:val="20"/>
        </w:rPr>
        <w:t>Rules of the Supreme Court of Canada</w:t>
      </w:r>
      <w:r w:rsidRPr="00E80C95">
        <w:rPr>
          <w:rFonts w:cs="Times New Roman"/>
          <w:sz w:val="20"/>
          <w:szCs w:val="20"/>
        </w:rPr>
        <w:t xml:space="preserve"> shall serve and file their factum and book of authorities no later than November 25, 2014.</w:t>
      </w:r>
    </w:p>
    <w:p w:rsidR="00E80C95" w:rsidRPr="00E80C95" w:rsidRDefault="00E80C95" w:rsidP="00E80C95">
      <w:pPr>
        <w:jc w:val="both"/>
        <w:rPr>
          <w:rFonts w:eastAsia="Times New Roman" w:cs="Times New Roman"/>
          <w:bCs/>
          <w:sz w:val="20"/>
          <w:szCs w:val="20"/>
          <w:lang w:val="en-US" w:eastAsia="en-CA"/>
        </w:rPr>
      </w:pPr>
    </w:p>
    <w:p w:rsidR="00E80C95" w:rsidRPr="00E80C95" w:rsidRDefault="00E80C95" w:rsidP="00E80C95">
      <w:pPr>
        <w:jc w:val="both"/>
        <w:rPr>
          <w:rFonts w:eastAsia="Times New Roman" w:cs="Times New Roman"/>
          <w:bCs/>
          <w:sz w:val="20"/>
          <w:szCs w:val="20"/>
          <w:lang w:val="en-US" w:eastAsia="en-CA"/>
        </w:rPr>
      </w:pPr>
    </w:p>
    <w:p w:rsidR="00E80C95" w:rsidRPr="00E80C95" w:rsidRDefault="00E80C95" w:rsidP="00E80C95">
      <w:pPr>
        <w:jc w:val="both"/>
        <w:rPr>
          <w:rFonts w:eastAsia="Times New Roman" w:cs="Times New Roman"/>
          <w:bCs/>
          <w:sz w:val="20"/>
          <w:szCs w:val="20"/>
          <w:lang w:val="en-US" w:eastAsia="en-CA"/>
        </w:rPr>
      </w:pPr>
    </w:p>
    <w:p w:rsidR="00E80C95" w:rsidRPr="00E80C95" w:rsidRDefault="00E80C95" w:rsidP="00E80C95">
      <w:pPr>
        <w:jc w:val="both"/>
        <w:rPr>
          <w:rFonts w:eastAsia="Times New Roman" w:cs="Times New Roman"/>
          <w:sz w:val="20"/>
          <w:szCs w:val="20"/>
          <w:lang w:val="fr-CA" w:eastAsia="en-CA"/>
        </w:rPr>
      </w:pPr>
      <w:r w:rsidRPr="00E80C95">
        <w:rPr>
          <w:rFonts w:eastAsia="Times New Roman" w:cs="Times New Roman"/>
          <w:b/>
          <w:bCs/>
          <w:sz w:val="20"/>
          <w:szCs w:val="20"/>
          <w:lang w:val="fr-CA" w:eastAsia="en-CA"/>
        </w:rPr>
        <w:t>À LA SUITE DE LA DEMANDE</w:t>
      </w:r>
      <w:r w:rsidRPr="00E80C95">
        <w:rPr>
          <w:rFonts w:eastAsia="Times New Roman" w:cs="Times New Roman"/>
          <w:sz w:val="20"/>
          <w:szCs w:val="20"/>
          <w:lang w:val="fr-CA" w:eastAsia="en-CA"/>
        </w:rPr>
        <w:t xml:space="preserve"> des appelants visant à obtenir la formulation de questions constitutionnelles dans l’appel susmentionné;</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jc w:val="both"/>
        <w:rPr>
          <w:rFonts w:eastAsia="Times New Roman" w:cs="Times New Roman"/>
          <w:sz w:val="20"/>
          <w:szCs w:val="20"/>
          <w:lang w:val="fr-CA" w:eastAsia="en-CA"/>
        </w:rPr>
      </w:pPr>
      <w:r w:rsidRPr="00E80C95">
        <w:rPr>
          <w:rFonts w:eastAsia="Times New Roman" w:cs="Times New Roman"/>
          <w:b/>
          <w:bCs/>
          <w:sz w:val="20"/>
          <w:szCs w:val="20"/>
          <w:lang w:val="fr-CA" w:eastAsia="en-CA"/>
        </w:rPr>
        <w:t>ET APRÈS AVOIR LU</w:t>
      </w:r>
      <w:r w:rsidRPr="00E80C95">
        <w:rPr>
          <w:rFonts w:eastAsia="Times New Roman" w:cs="Times New Roman"/>
          <w:sz w:val="20"/>
          <w:szCs w:val="20"/>
          <w:lang w:val="fr-CA" w:eastAsia="en-CA"/>
        </w:rPr>
        <w:t xml:space="preserve"> la documentation déposée,</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jc w:val="both"/>
        <w:rPr>
          <w:rFonts w:eastAsia="Times New Roman" w:cs="Times New Roman"/>
          <w:b/>
          <w:bCs/>
          <w:sz w:val="20"/>
          <w:szCs w:val="20"/>
          <w:lang w:val="fr-CA" w:eastAsia="en-CA"/>
        </w:rPr>
      </w:pPr>
      <w:r w:rsidRPr="00E80C95">
        <w:rPr>
          <w:rFonts w:eastAsia="Times New Roman" w:cs="Times New Roman"/>
          <w:b/>
          <w:bCs/>
          <w:sz w:val="20"/>
          <w:szCs w:val="20"/>
          <w:lang w:val="fr-CA" w:eastAsia="en-CA"/>
        </w:rPr>
        <w:t>LES QUESTIONS CONSTITUTIONNELLES SUIVANTES SONT FORMULÉES :</w:t>
      </w:r>
    </w:p>
    <w:p w:rsidR="00E80C95" w:rsidRPr="00E80C95" w:rsidRDefault="00E80C95" w:rsidP="00E80C95">
      <w:pPr>
        <w:jc w:val="both"/>
        <w:rPr>
          <w:rFonts w:eastAsia="Times New Roman" w:cs="Times New Roman"/>
          <w:b/>
          <w:bCs/>
          <w:sz w:val="20"/>
          <w:szCs w:val="20"/>
          <w:lang w:val="fr-CA" w:eastAsia="en-CA"/>
        </w:rPr>
      </w:pPr>
    </w:p>
    <w:p w:rsidR="00E80C95" w:rsidRPr="00E80C95" w:rsidRDefault="00E80C95" w:rsidP="00E80C95">
      <w:pPr>
        <w:ind w:left="1440" w:hanging="720"/>
        <w:jc w:val="both"/>
        <w:rPr>
          <w:rFonts w:eastAsia="Times New Roman" w:cs="Times New Roman"/>
          <w:sz w:val="20"/>
          <w:szCs w:val="20"/>
          <w:lang w:val="fr-CA" w:eastAsia="en-CA"/>
        </w:rPr>
      </w:pPr>
      <w:r w:rsidRPr="00E80C95">
        <w:rPr>
          <w:rFonts w:eastAsia="Times New Roman" w:cs="Times New Roman"/>
          <w:sz w:val="20"/>
          <w:szCs w:val="20"/>
          <w:lang w:val="fr-CA" w:eastAsia="en-CA"/>
        </w:rPr>
        <w:t xml:space="preserve">1. </w:t>
      </w:r>
      <w:r w:rsidRPr="00E80C95">
        <w:rPr>
          <w:rFonts w:eastAsia="Times New Roman" w:cs="Times New Roman"/>
          <w:sz w:val="20"/>
          <w:szCs w:val="20"/>
          <w:lang w:val="fr-CA" w:eastAsia="en-CA"/>
        </w:rPr>
        <w:tab/>
        <w:t>L’alinéa 37(1)</w:t>
      </w:r>
      <w:r w:rsidRPr="00E80C95">
        <w:rPr>
          <w:rFonts w:eastAsia="Times New Roman" w:cs="Times New Roman"/>
          <w:i/>
          <w:sz w:val="20"/>
          <w:szCs w:val="20"/>
          <w:lang w:val="fr-CA" w:eastAsia="en-CA"/>
        </w:rPr>
        <w:t>b</w:t>
      </w:r>
      <w:r w:rsidRPr="00E80C95">
        <w:rPr>
          <w:rFonts w:eastAsia="Times New Roman" w:cs="Times New Roman"/>
          <w:sz w:val="20"/>
          <w:szCs w:val="20"/>
          <w:lang w:val="fr-CA" w:eastAsia="en-CA"/>
        </w:rPr>
        <w:t xml:space="preserve">) de la </w:t>
      </w:r>
      <w:r w:rsidRPr="00E80C95">
        <w:rPr>
          <w:rFonts w:eastAsia="Times New Roman" w:cs="Times New Roman"/>
          <w:i/>
          <w:sz w:val="20"/>
          <w:szCs w:val="20"/>
          <w:lang w:val="fr-CA" w:eastAsia="en-CA"/>
        </w:rPr>
        <w:t>Loi sur l’immigration et la protection des réfugiés</w:t>
      </w:r>
      <w:r w:rsidRPr="00E80C95">
        <w:rPr>
          <w:rFonts w:eastAsia="Times New Roman" w:cs="Times New Roman"/>
          <w:sz w:val="20"/>
          <w:szCs w:val="20"/>
          <w:lang w:val="fr-CA" w:eastAsia="en-CA"/>
        </w:rPr>
        <w:t xml:space="preserve">, L.C. 2001, ch. 27, porte-t-il atteinte à un droit garanti par l’art. 7 de la </w:t>
      </w:r>
      <w:r w:rsidRPr="00E80C95">
        <w:rPr>
          <w:rFonts w:eastAsia="Times New Roman" w:cs="Times New Roman"/>
          <w:i/>
          <w:sz w:val="20"/>
          <w:szCs w:val="20"/>
          <w:lang w:val="fr-CA" w:eastAsia="en-CA"/>
        </w:rPr>
        <w:t>Charte canadienne des droits et libertés</w:t>
      </w:r>
      <w:r w:rsidRPr="00E80C95">
        <w:rPr>
          <w:rFonts w:eastAsia="Times New Roman" w:cs="Times New Roman"/>
          <w:sz w:val="20"/>
          <w:szCs w:val="20"/>
          <w:lang w:val="fr-CA" w:eastAsia="en-CA"/>
        </w:rPr>
        <w:t>?</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ind w:left="1440" w:hanging="720"/>
        <w:jc w:val="both"/>
        <w:rPr>
          <w:rFonts w:eastAsia="Times New Roman" w:cs="Times New Roman"/>
          <w:sz w:val="20"/>
          <w:szCs w:val="20"/>
          <w:lang w:val="fr-CA" w:eastAsia="en-CA"/>
        </w:rPr>
      </w:pPr>
      <w:r w:rsidRPr="00E80C95">
        <w:rPr>
          <w:rFonts w:eastAsia="Times New Roman" w:cs="Times New Roman"/>
          <w:sz w:val="20"/>
          <w:szCs w:val="20"/>
          <w:lang w:val="fr-CA" w:eastAsia="en-CA"/>
        </w:rPr>
        <w:t>2.</w:t>
      </w:r>
      <w:r w:rsidRPr="00E80C95">
        <w:rPr>
          <w:rFonts w:eastAsia="Times New Roman" w:cs="Times New Roman"/>
          <w:sz w:val="20"/>
          <w:szCs w:val="20"/>
          <w:lang w:val="fr-CA" w:eastAsia="en-CA"/>
        </w:rPr>
        <w:tab/>
        <w:t xml:space="preserve">Dans l’affirmative, s’agit-il d’une atteinte portée par une règle de droit dans des limites qui sont raisonnables et dont la justification peut se démontrer dans une société libre et démocratique suivant l’article premier de la </w:t>
      </w:r>
      <w:r w:rsidRPr="00E80C95">
        <w:rPr>
          <w:rFonts w:eastAsia="Times New Roman" w:cs="Times New Roman"/>
          <w:i/>
          <w:sz w:val="20"/>
          <w:szCs w:val="20"/>
          <w:lang w:val="fr-CA" w:eastAsia="en-CA"/>
        </w:rPr>
        <w:t>Charte canadienne des droits et libertés</w:t>
      </w:r>
      <w:r w:rsidRPr="00E80C95">
        <w:rPr>
          <w:rFonts w:eastAsia="Times New Roman" w:cs="Times New Roman"/>
          <w:sz w:val="20"/>
          <w:szCs w:val="20"/>
          <w:lang w:val="fr-CA" w:eastAsia="en-CA"/>
        </w:rPr>
        <w:t>?</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jc w:val="both"/>
        <w:rPr>
          <w:rFonts w:eastAsia="Times New Roman" w:cs="Times New Roman"/>
          <w:sz w:val="20"/>
          <w:szCs w:val="20"/>
          <w:lang w:val="fr-FR" w:eastAsia="en-CA"/>
        </w:rPr>
      </w:pPr>
      <w:r w:rsidRPr="00E80C95">
        <w:rPr>
          <w:rFonts w:eastAsia="Times New Roman" w:cs="Times New Roman"/>
          <w:sz w:val="20"/>
          <w:szCs w:val="20"/>
          <w:lang w:val="fr-CA" w:eastAsia="en-CA"/>
        </w:rPr>
        <w:t>T</w:t>
      </w:r>
      <w:r w:rsidRPr="00E80C95">
        <w:rPr>
          <w:rFonts w:eastAsia="Times New Roman" w:cs="Times New Roman"/>
          <w:sz w:val="20"/>
          <w:szCs w:val="20"/>
          <w:lang w:val="fr-FR" w:eastAsia="en-CA"/>
        </w:rPr>
        <w:t xml:space="preserve">out procureur général qui interviendra en vertu du par. 61(4) des </w:t>
      </w:r>
      <w:r w:rsidRPr="00E80C95">
        <w:rPr>
          <w:rFonts w:eastAsia="Times New Roman" w:cs="Times New Roman"/>
          <w:i/>
          <w:iCs/>
          <w:sz w:val="20"/>
          <w:szCs w:val="20"/>
          <w:lang w:val="fr-FR" w:eastAsia="en-CA"/>
        </w:rPr>
        <w:t>Règles de la Cour suprême du Canada</w:t>
      </w:r>
      <w:r w:rsidRPr="00E80C95">
        <w:rPr>
          <w:rFonts w:eastAsia="Times New Roman" w:cs="Times New Roman"/>
          <w:sz w:val="20"/>
          <w:szCs w:val="20"/>
          <w:lang w:val="fr-FR" w:eastAsia="en-CA"/>
        </w:rPr>
        <w:t xml:space="preserve"> sera tenu de payer aux appelants et à l’intimé les dépens supplémentaires résultant de son intervention.</w:t>
      </w:r>
    </w:p>
    <w:p w:rsidR="00E80C95" w:rsidRPr="00E80C95" w:rsidRDefault="00E80C95" w:rsidP="00E80C95">
      <w:pPr>
        <w:jc w:val="both"/>
        <w:rPr>
          <w:rFonts w:eastAsia="Times New Roman" w:cs="Times New Roman"/>
          <w:sz w:val="20"/>
          <w:szCs w:val="20"/>
          <w:lang w:val="fr-FR" w:eastAsia="en-CA"/>
        </w:rPr>
      </w:pPr>
    </w:p>
    <w:p w:rsidR="00E80C95" w:rsidRPr="00E80C95" w:rsidRDefault="00E80C95" w:rsidP="00E80C95">
      <w:pPr>
        <w:jc w:val="both"/>
        <w:rPr>
          <w:rFonts w:eastAsia="Times New Roman" w:cs="Times New Roman"/>
          <w:sz w:val="20"/>
          <w:szCs w:val="20"/>
          <w:lang w:val="fr-CA" w:eastAsia="en-CA"/>
        </w:rPr>
      </w:pPr>
      <w:r w:rsidRPr="00E80C95">
        <w:rPr>
          <w:rFonts w:eastAsia="Times New Roman" w:cs="Times New Roman"/>
          <w:b/>
          <w:sz w:val="20"/>
          <w:szCs w:val="20"/>
          <w:lang w:val="fr-CA" w:eastAsia="en-CA"/>
        </w:rPr>
        <w:lastRenderedPageBreak/>
        <w:t>IL EST EN OUTRE ORDONNÉ CE QUI SUIT :</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widowControl w:val="0"/>
        <w:numPr>
          <w:ilvl w:val="0"/>
          <w:numId w:val="12"/>
        </w:numPr>
        <w:tabs>
          <w:tab w:val="left" w:pos="-1440"/>
        </w:tabs>
        <w:autoSpaceDE w:val="0"/>
        <w:autoSpaceDN w:val="0"/>
        <w:adjustRightInd w:val="0"/>
        <w:ind w:left="1418" w:hanging="698"/>
        <w:jc w:val="both"/>
        <w:outlineLvl w:val="0"/>
        <w:rPr>
          <w:rFonts w:eastAsia="Times New Roman" w:cs="Times New Roman"/>
          <w:sz w:val="20"/>
          <w:szCs w:val="20"/>
          <w:lang w:val="fr-FR" w:eastAsia="en-CA"/>
        </w:rPr>
      </w:pPr>
      <w:r w:rsidRPr="00E80C95">
        <w:rPr>
          <w:rFonts w:eastAsia="Times New Roman" w:cs="Times New Roman"/>
          <w:sz w:val="20"/>
          <w:szCs w:val="20"/>
          <w:lang w:val="fr-CA" w:eastAsia="en-CA"/>
        </w:rPr>
        <w:t xml:space="preserve">Les </w:t>
      </w:r>
      <w:r w:rsidRPr="00E80C95">
        <w:rPr>
          <w:rFonts w:eastAsia="Times New Roman" w:cs="Times New Roman"/>
          <w:sz w:val="20"/>
          <w:szCs w:val="20"/>
          <w:lang w:val="fr-FR" w:eastAsia="en-CA"/>
        </w:rPr>
        <w:t xml:space="preserve">appelants et l’intimée signifieront et déposeront leurs réponses aux demandes d’autorisation d’intervenir, le cas échéant, au plus tard le 7 octobre 2014. </w:t>
      </w:r>
    </w:p>
    <w:p w:rsidR="00E80C95" w:rsidRPr="00E80C95" w:rsidRDefault="00E80C95" w:rsidP="00E80C95">
      <w:pPr>
        <w:widowControl w:val="0"/>
        <w:tabs>
          <w:tab w:val="left" w:pos="-1440"/>
        </w:tabs>
        <w:jc w:val="both"/>
        <w:outlineLvl w:val="0"/>
        <w:rPr>
          <w:rFonts w:eastAsia="Times New Roman" w:cs="Times New Roman"/>
          <w:sz w:val="20"/>
          <w:szCs w:val="20"/>
          <w:lang w:val="fr-FR" w:eastAsia="en-CA"/>
        </w:rPr>
      </w:pPr>
    </w:p>
    <w:p w:rsidR="00E80C95" w:rsidRPr="00E80C95" w:rsidRDefault="00E80C95" w:rsidP="00E80C95">
      <w:pPr>
        <w:widowControl w:val="0"/>
        <w:numPr>
          <w:ilvl w:val="0"/>
          <w:numId w:val="12"/>
        </w:numPr>
        <w:autoSpaceDE w:val="0"/>
        <w:autoSpaceDN w:val="0"/>
        <w:adjustRightInd w:val="0"/>
        <w:ind w:left="1418" w:hanging="698"/>
        <w:contextualSpacing/>
        <w:jc w:val="both"/>
        <w:rPr>
          <w:rFonts w:cs="Times New Roman"/>
          <w:sz w:val="20"/>
          <w:szCs w:val="20"/>
          <w:lang w:val="fr-FR"/>
        </w:rPr>
      </w:pPr>
      <w:r w:rsidRPr="00E80C95">
        <w:rPr>
          <w:rFonts w:cs="Times New Roman"/>
          <w:sz w:val="20"/>
          <w:szCs w:val="20"/>
          <w:lang w:val="fr-FR"/>
        </w:rPr>
        <w:t xml:space="preserve">Les répliques, le cas échéant, aux réponses aux demandes d’autorisation d’intervenir seront signifiées et déposées au plus tard le 9 octobre 2014. </w:t>
      </w:r>
    </w:p>
    <w:p w:rsidR="00E80C95" w:rsidRPr="00E80C95" w:rsidRDefault="00E80C95" w:rsidP="00E80C95">
      <w:pPr>
        <w:jc w:val="both"/>
        <w:rPr>
          <w:rFonts w:eastAsia="Times New Roman" w:cs="Times New Roman"/>
          <w:sz w:val="20"/>
          <w:szCs w:val="20"/>
          <w:lang w:val="fr-FR" w:eastAsia="en-CA"/>
        </w:rPr>
      </w:pPr>
    </w:p>
    <w:p w:rsidR="00E80C95" w:rsidRPr="00E80C95" w:rsidRDefault="00E80C95" w:rsidP="00E80C95">
      <w:pPr>
        <w:widowControl w:val="0"/>
        <w:numPr>
          <w:ilvl w:val="0"/>
          <w:numId w:val="12"/>
        </w:numPr>
        <w:autoSpaceDE w:val="0"/>
        <w:autoSpaceDN w:val="0"/>
        <w:adjustRightInd w:val="0"/>
        <w:ind w:left="1418" w:hanging="698"/>
        <w:contextualSpacing/>
        <w:jc w:val="both"/>
        <w:rPr>
          <w:rFonts w:cs="Times New Roman"/>
          <w:sz w:val="20"/>
          <w:szCs w:val="20"/>
          <w:lang w:val="fr-CA"/>
        </w:rPr>
      </w:pPr>
      <w:r w:rsidRPr="00E80C95">
        <w:rPr>
          <w:rFonts w:cs="Times New Roman"/>
          <w:sz w:val="20"/>
          <w:szCs w:val="20"/>
          <w:lang w:val="fr-CA"/>
        </w:rPr>
        <w:t xml:space="preserve">Tout procureur général qui interviendra en vertu du par. 61(4) des </w:t>
      </w:r>
      <w:r w:rsidRPr="00E80C95">
        <w:rPr>
          <w:rFonts w:cs="Times New Roman"/>
          <w:i/>
          <w:sz w:val="20"/>
          <w:szCs w:val="20"/>
          <w:lang w:val="fr-CA"/>
        </w:rPr>
        <w:t>Règles de la Cour suprême du Canada</w:t>
      </w:r>
      <w:r w:rsidRPr="00E80C95">
        <w:rPr>
          <w:rFonts w:cs="Times New Roman"/>
          <w:sz w:val="20"/>
          <w:szCs w:val="20"/>
          <w:lang w:val="fr-CA"/>
        </w:rPr>
        <w:t xml:space="preserve"> devra signifier et déposer son mémoire et son recueil de sources au plus tard le 25 novembre 2014.</w:t>
      </w: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0D787F" w:rsidP="00E80C95">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39" style="width:2in;height:1pt" o:hrpct="0" o:hralign="center" o:hrstd="t" o:hrnoshade="t" o:hr="t" fillcolor="black [3213]" stroked="f"/>
        </w:pict>
      </w: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E80C95" w:rsidP="00E80C95">
      <w:pPr>
        <w:tabs>
          <w:tab w:val="left" w:pos="-1440"/>
          <w:tab w:val="left" w:pos="-720"/>
        </w:tabs>
        <w:jc w:val="both"/>
        <w:rPr>
          <w:rFonts w:eastAsia="Times New Roman" w:cs="Times New Roman"/>
          <w:sz w:val="20"/>
          <w:szCs w:val="20"/>
          <w:lang w:val="fr-CA" w:eastAsia="en-CA"/>
        </w:rPr>
      </w:pPr>
      <w:r w:rsidRPr="00E80C95">
        <w:rPr>
          <w:rFonts w:eastAsia="Times New Roman" w:cs="Times New Roman"/>
          <w:sz w:val="20"/>
          <w:szCs w:val="20"/>
          <w:lang w:val="fr-CA" w:eastAsia="en-CA"/>
        </w:rPr>
        <w:t>09.06.2014</w:t>
      </w: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E80C95" w:rsidP="00E80C95">
      <w:pPr>
        <w:tabs>
          <w:tab w:val="left" w:pos="-1440"/>
          <w:tab w:val="left" w:pos="-720"/>
        </w:tabs>
        <w:jc w:val="both"/>
        <w:rPr>
          <w:rFonts w:eastAsia="Times New Roman" w:cs="Times New Roman"/>
          <w:sz w:val="20"/>
          <w:szCs w:val="20"/>
          <w:lang w:val="fr-CA" w:eastAsia="en-CA"/>
        </w:rPr>
      </w:pPr>
      <w:r w:rsidRPr="00E80C95">
        <w:rPr>
          <w:rFonts w:eastAsia="Times New Roman" w:cs="Times New Roman"/>
          <w:sz w:val="20"/>
          <w:szCs w:val="20"/>
          <w:lang w:val="fr-CA" w:eastAsia="en-CA"/>
        </w:rPr>
        <w:t>Before / Devant :   THE CHIEF JUSTICE / LA JUGE EN CHEF</w:t>
      </w:r>
    </w:p>
    <w:p w:rsidR="00E80C95" w:rsidRPr="00E80C95" w:rsidRDefault="00E80C95" w:rsidP="00E80C95">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E80C95" w:rsidRPr="000D787F" w:rsidTr="00AC2652">
        <w:tc>
          <w:tcPr>
            <w:tcW w:w="4338" w:type="dxa"/>
          </w:tcPr>
          <w:p w:rsidR="00E80C95" w:rsidRPr="00E80C95" w:rsidRDefault="00A36580" w:rsidP="00E80C95">
            <w:pPr>
              <w:tabs>
                <w:tab w:val="left" w:pos="-1440"/>
                <w:tab w:val="left" w:pos="-720"/>
              </w:tabs>
              <w:jc w:val="both"/>
              <w:rPr>
                <w:b/>
              </w:rPr>
            </w:pPr>
            <w:r w:rsidRPr="00E80C95">
              <w:rPr>
                <w:lang w:val="en-US"/>
              </w:rPr>
              <w:fldChar w:fldCharType="begin"/>
            </w:r>
            <w:r w:rsidR="00E80C95" w:rsidRPr="00E80C95">
              <w:rPr>
                <w:lang w:val="en-US"/>
              </w:rPr>
              <w:instrText xml:space="preserve"> SEQ CHAPTER \h \r 1</w:instrText>
            </w:r>
            <w:r w:rsidRPr="00E80C95">
              <w:rPr>
                <w:lang w:val="en-US"/>
              </w:rPr>
              <w:fldChar w:fldCharType="end"/>
            </w:r>
            <w:r w:rsidR="00E80C95" w:rsidRPr="00E80C95">
              <w:rPr>
                <w:b/>
                <w:bCs/>
                <w:lang w:val="en-US"/>
              </w:rPr>
              <w:t>Motion to state constitutional questions</w:t>
            </w:r>
          </w:p>
        </w:tc>
        <w:tc>
          <w:tcPr>
            <w:tcW w:w="1170" w:type="dxa"/>
          </w:tcPr>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p>
        </w:tc>
        <w:tc>
          <w:tcPr>
            <w:tcW w:w="4327" w:type="dxa"/>
          </w:tcPr>
          <w:p w:rsidR="00E80C95" w:rsidRPr="00E80C95" w:rsidRDefault="00A36580" w:rsidP="00E80C95">
            <w:pPr>
              <w:tabs>
                <w:tab w:val="left" w:pos="-1440"/>
                <w:tab w:val="left" w:pos="-720"/>
              </w:tabs>
              <w:jc w:val="both"/>
              <w:rPr>
                <w:lang w:val="fr-CA"/>
              </w:rPr>
            </w:pPr>
            <w:r w:rsidRPr="00E80C95">
              <w:rPr>
                <w:lang w:val="en-US"/>
              </w:rPr>
              <w:fldChar w:fldCharType="begin"/>
            </w:r>
            <w:r w:rsidR="00E80C95" w:rsidRPr="00E80C95">
              <w:rPr>
                <w:lang w:val="fr-CA"/>
              </w:rPr>
              <w:instrText xml:space="preserve"> SEQ CHAPTER \h \r 1</w:instrText>
            </w:r>
            <w:r w:rsidRPr="00E80C95">
              <w:rPr>
                <w:lang w:val="en-US"/>
              </w:rPr>
              <w:fldChar w:fldCharType="end"/>
            </w:r>
            <w:r w:rsidR="00E80C95" w:rsidRPr="00E80C95">
              <w:rPr>
                <w:b/>
                <w:bCs/>
                <w:lang w:val="fr-CA"/>
              </w:rPr>
              <w:t>Requête en formulation de questions constitutionnelles</w:t>
            </w:r>
            <w:r w:rsidRPr="00E80C95">
              <w:rPr>
                <w:lang w:val="en-US"/>
              </w:rPr>
              <w:fldChar w:fldCharType="begin"/>
            </w:r>
            <w:r w:rsidR="00E80C95" w:rsidRPr="00E80C95">
              <w:rPr>
                <w:lang w:val="fr-CA"/>
              </w:rPr>
              <w:instrText xml:space="preserve"> SEQ CHAPTER \h \r 1</w:instrText>
            </w:r>
            <w:r w:rsidRPr="00E80C95">
              <w:rPr>
                <w:lang w:val="en-US"/>
              </w:rPr>
              <w:fldChar w:fldCharType="end"/>
            </w:r>
            <w:r w:rsidRPr="00E80C95">
              <w:rPr>
                <w:lang w:val="en-US"/>
              </w:rPr>
              <w:fldChar w:fldCharType="begin"/>
            </w:r>
            <w:r w:rsidR="00E80C95" w:rsidRPr="00E80C95">
              <w:rPr>
                <w:lang w:val="fr-CA"/>
              </w:rPr>
              <w:instrText xml:space="preserve"> SEQ CHAPTER \h \r 1</w:instrText>
            </w:r>
            <w:r w:rsidRPr="00E80C95">
              <w:rPr>
                <w:lang w:val="en-US"/>
              </w:rPr>
              <w:fldChar w:fldCharType="end"/>
            </w:r>
            <w:r w:rsidRPr="00E80C95">
              <w:rPr>
                <w:lang w:val="en-US"/>
              </w:rPr>
              <w:fldChar w:fldCharType="begin"/>
            </w:r>
            <w:r w:rsidR="00E80C95" w:rsidRPr="00E80C95">
              <w:rPr>
                <w:lang w:val="fr-CA"/>
              </w:rPr>
              <w:instrText xml:space="preserve"> SEQ CHAPTER \h \r 1</w:instrText>
            </w:r>
            <w:r w:rsidRPr="00E80C95">
              <w:rPr>
                <w:lang w:val="en-US"/>
              </w:rPr>
              <w:fldChar w:fldCharType="end"/>
            </w:r>
          </w:p>
        </w:tc>
      </w:tr>
      <w:tr w:rsidR="00E80C95" w:rsidRPr="00E80C95" w:rsidTr="00AC2652">
        <w:tc>
          <w:tcPr>
            <w:tcW w:w="4338" w:type="dxa"/>
          </w:tcPr>
          <w:p w:rsidR="00E80C95" w:rsidRPr="00E80C95" w:rsidRDefault="00E80C95" w:rsidP="00E80C95">
            <w:pPr>
              <w:tabs>
                <w:tab w:val="left" w:pos="-1440"/>
                <w:tab w:val="left" w:pos="-720"/>
              </w:tabs>
              <w:jc w:val="both"/>
            </w:pPr>
            <w:r w:rsidRPr="00E80C95">
              <w:t>Ivan William Mervin Henry</w:t>
            </w: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r w:rsidRPr="00E80C95">
              <w:tab/>
              <w:t>v. (35745)</w:t>
            </w:r>
          </w:p>
          <w:p w:rsidR="00E80C95" w:rsidRPr="00E80C95" w:rsidRDefault="00E80C95" w:rsidP="00E80C95">
            <w:pPr>
              <w:tabs>
                <w:tab w:val="left" w:pos="-1440"/>
                <w:tab w:val="left" w:pos="-720"/>
              </w:tabs>
              <w:jc w:val="both"/>
            </w:pPr>
          </w:p>
          <w:p w:rsidR="00E80C95" w:rsidRPr="00E80C95" w:rsidRDefault="00E80C95" w:rsidP="00E80C95">
            <w:pPr>
              <w:tabs>
                <w:tab w:val="left" w:pos="-1440"/>
                <w:tab w:val="left" w:pos="-720"/>
              </w:tabs>
              <w:jc w:val="both"/>
            </w:pPr>
            <w:r w:rsidRPr="00E80C95">
              <w:t>Her Majesty the Queen in Right of the Province of British Columbia as Represented by the Attorney General of British Columbia et al. (B.C.)</w:t>
            </w:r>
          </w:p>
        </w:tc>
        <w:tc>
          <w:tcPr>
            <w:tcW w:w="1170" w:type="dxa"/>
          </w:tcPr>
          <w:p w:rsidR="00E80C95" w:rsidRPr="00E80C95" w:rsidRDefault="00E80C95" w:rsidP="00E80C95">
            <w:pPr>
              <w:tabs>
                <w:tab w:val="left" w:pos="-1440"/>
                <w:tab w:val="left" w:pos="-720"/>
              </w:tabs>
              <w:jc w:val="both"/>
            </w:pPr>
          </w:p>
        </w:tc>
        <w:tc>
          <w:tcPr>
            <w:tcW w:w="4327" w:type="dxa"/>
          </w:tcPr>
          <w:p w:rsidR="00E80C95" w:rsidRPr="00E80C95" w:rsidRDefault="00E80C95" w:rsidP="00E80C95">
            <w:pPr>
              <w:tabs>
                <w:tab w:val="left" w:pos="-1440"/>
                <w:tab w:val="left" w:pos="-720"/>
              </w:tabs>
              <w:jc w:val="both"/>
            </w:pPr>
          </w:p>
        </w:tc>
      </w:tr>
    </w:tbl>
    <w:p w:rsidR="00E80C95" w:rsidRPr="00E80C95" w:rsidRDefault="00E80C95" w:rsidP="00E80C95">
      <w:pPr>
        <w:tabs>
          <w:tab w:val="left" w:pos="-1440"/>
          <w:tab w:val="left" w:pos="-720"/>
        </w:tabs>
        <w:jc w:val="both"/>
        <w:rPr>
          <w:rFonts w:eastAsia="Times New Roman" w:cs="Times New Roman"/>
          <w:sz w:val="20"/>
          <w:szCs w:val="20"/>
          <w:lang w:eastAsia="en-CA"/>
        </w:rPr>
      </w:pPr>
    </w:p>
    <w:p w:rsidR="00E80C95" w:rsidRPr="00E80C95" w:rsidRDefault="00E80C95" w:rsidP="00E80C95">
      <w:pPr>
        <w:tabs>
          <w:tab w:val="left" w:pos="-1440"/>
          <w:tab w:val="left" w:pos="-720"/>
        </w:tabs>
        <w:jc w:val="both"/>
        <w:rPr>
          <w:rFonts w:eastAsia="Times New Roman" w:cs="Times New Roman"/>
          <w:sz w:val="20"/>
          <w:szCs w:val="20"/>
          <w:lang w:eastAsia="en-CA"/>
        </w:rPr>
      </w:pPr>
      <w:r w:rsidRPr="00E80C95">
        <w:rPr>
          <w:rFonts w:eastAsia="Times New Roman" w:cs="Times New Roman"/>
          <w:b/>
          <w:sz w:val="20"/>
          <w:szCs w:val="20"/>
          <w:lang w:eastAsia="en-CA"/>
        </w:rPr>
        <w:t>GRANTED / ACCORDÉE</w:t>
      </w:r>
    </w:p>
    <w:p w:rsidR="00E80C95" w:rsidRPr="00E80C95" w:rsidRDefault="00E80C95" w:rsidP="00E80C95">
      <w:pPr>
        <w:tabs>
          <w:tab w:val="left" w:pos="-1440"/>
          <w:tab w:val="left" w:pos="-720"/>
        </w:tabs>
        <w:jc w:val="both"/>
        <w:rPr>
          <w:rFonts w:eastAsia="Times New Roman" w:cs="Times New Roman"/>
          <w:sz w:val="20"/>
          <w:szCs w:val="20"/>
          <w:lang w:eastAsia="en-CA"/>
        </w:rPr>
      </w:pPr>
    </w:p>
    <w:p w:rsidR="00E80C95" w:rsidRPr="00E80C95" w:rsidRDefault="00E80C95" w:rsidP="00E80C95">
      <w:pPr>
        <w:rPr>
          <w:rFonts w:eastAsia="Times New Roman" w:cs="Times New Roman"/>
          <w:sz w:val="20"/>
          <w:szCs w:val="20"/>
          <w:lang w:val="en-US" w:eastAsia="en-CA"/>
        </w:rPr>
      </w:pPr>
      <w:r w:rsidRPr="00E80C95">
        <w:rPr>
          <w:rFonts w:eastAsia="Times New Roman" w:cs="Times New Roman"/>
          <w:b/>
          <w:bCs/>
          <w:sz w:val="20"/>
          <w:szCs w:val="20"/>
          <w:lang w:val="en-US" w:eastAsia="en-CA"/>
        </w:rPr>
        <w:t>UPON APPLICATION</w:t>
      </w:r>
      <w:r w:rsidRPr="00E80C95">
        <w:rPr>
          <w:rFonts w:eastAsia="Times New Roman" w:cs="Times New Roman"/>
          <w:sz w:val="20"/>
          <w:szCs w:val="20"/>
          <w:lang w:val="en-US" w:eastAsia="en-CA"/>
        </w:rPr>
        <w:t xml:space="preserve"> by the appellant </w:t>
      </w:r>
      <w:r w:rsidR="00A36580" w:rsidRPr="00E80C95">
        <w:rPr>
          <w:rFonts w:eastAsia="Times New Roman" w:cs="Times New Roman"/>
          <w:sz w:val="20"/>
          <w:szCs w:val="20"/>
          <w:lang w:eastAsia="en-CA"/>
        </w:rPr>
        <w:fldChar w:fldCharType="begin"/>
      </w:r>
      <w:r w:rsidRPr="00E80C95">
        <w:rPr>
          <w:rFonts w:eastAsia="Times New Roman" w:cs="Times New Roman"/>
          <w:sz w:val="20"/>
          <w:szCs w:val="20"/>
          <w:lang w:eastAsia="en-CA"/>
        </w:rPr>
        <w:instrText xml:space="preserve"> SEQ CHAPTER \h \r 1</w:instrText>
      </w:r>
      <w:r w:rsidR="00A36580" w:rsidRPr="00E80C95">
        <w:rPr>
          <w:rFonts w:eastAsia="Times New Roman" w:cs="Times New Roman"/>
          <w:sz w:val="20"/>
          <w:szCs w:val="20"/>
          <w:lang w:eastAsia="en-CA"/>
        </w:rPr>
        <w:fldChar w:fldCharType="end"/>
      </w:r>
      <w:r w:rsidRPr="00E80C95">
        <w:rPr>
          <w:rFonts w:eastAsia="Times New Roman" w:cs="Times New Roman"/>
          <w:sz w:val="20"/>
          <w:szCs w:val="20"/>
          <w:lang w:eastAsia="en-CA"/>
        </w:rPr>
        <w:t xml:space="preserve">for an order stating a constitutional question </w:t>
      </w:r>
      <w:r w:rsidRPr="00E80C95">
        <w:rPr>
          <w:rFonts w:eastAsia="Times New Roman" w:cs="Times New Roman"/>
          <w:sz w:val="20"/>
          <w:szCs w:val="20"/>
          <w:lang w:val="en-US" w:eastAsia="en-CA"/>
        </w:rPr>
        <w:t>in the above appeal;</w:t>
      </w:r>
    </w:p>
    <w:p w:rsidR="00E80C95" w:rsidRPr="00E80C95" w:rsidRDefault="00E80C95" w:rsidP="00E80C95">
      <w:pPr>
        <w:rPr>
          <w:rFonts w:eastAsia="Times New Roman" w:cs="Times New Roman"/>
          <w:sz w:val="20"/>
          <w:szCs w:val="20"/>
          <w:lang w:val="en-US" w:eastAsia="en-CA"/>
        </w:rPr>
      </w:pPr>
    </w:p>
    <w:p w:rsidR="00E80C95" w:rsidRPr="00E80C95" w:rsidRDefault="00E80C95" w:rsidP="00E80C95">
      <w:pPr>
        <w:rPr>
          <w:rFonts w:eastAsia="Times New Roman" w:cs="Times New Roman"/>
          <w:sz w:val="20"/>
          <w:szCs w:val="20"/>
          <w:lang w:val="en-US" w:eastAsia="en-CA"/>
        </w:rPr>
      </w:pPr>
      <w:r w:rsidRPr="00E80C95">
        <w:rPr>
          <w:rFonts w:eastAsia="Times New Roman" w:cs="Times New Roman"/>
          <w:b/>
          <w:bCs/>
          <w:sz w:val="20"/>
          <w:szCs w:val="20"/>
          <w:lang w:val="en-US" w:eastAsia="en-CA"/>
        </w:rPr>
        <w:t>AND THE MATERIAL FILED</w:t>
      </w:r>
      <w:r w:rsidRPr="00E80C95">
        <w:rPr>
          <w:rFonts w:eastAsia="Times New Roman" w:cs="Times New Roman"/>
          <w:sz w:val="20"/>
          <w:szCs w:val="20"/>
          <w:lang w:val="en-US" w:eastAsia="en-CA"/>
        </w:rPr>
        <w:t xml:space="preserve"> having been read;</w:t>
      </w:r>
    </w:p>
    <w:p w:rsidR="00E80C95" w:rsidRPr="00E80C95" w:rsidRDefault="00E80C95" w:rsidP="00E80C95">
      <w:pPr>
        <w:rPr>
          <w:rFonts w:eastAsia="Times New Roman" w:cs="Times New Roman"/>
          <w:sz w:val="20"/>
          <w:szCs w:val="20"/>
          <w:lang w:val="en-US" w:eastAsia="en-CA"/>
        </w:rPr>
      </w:pPr>
    </w:p>
    <w:p w:rsidR="00E80C95" w:rsidRPr="00E80C95" w:rsidRDefault="00E80C95" w:rsidP="00E80C95">
      <w:pPr>
        <w:rPr>
          <w:rFonts w:eastAsia="Times New Roman" w:cs="Times New Roman"/>
          <w:bCs/>
          <w:sz w:val="20"/>
          <w:szCs w:val="20"/>
          <w:lang w:val="en-US" w:eastAsia="en-CA"/>
        </w:rPr>
      </w:pPr>
      <w:r w:rsidRPr="00E80C95">
        <w:rPr>
          <w:rFonts w:eastAsia="Times New Roman" w:cs="Times New Roman"/>
          <w:b/>
          <w:bCs/>
          <w:sz w:val="20"/>
          <w:szCs w:val="20"/>
          <w:lang w:val="en-US" w:eastAsia="en-CA"/>
        </w:rPr>
        <w:t>IT IS HEREBY ORDERED THAT THE CONSTITUTIONAL QUESTION BE STATED AS FOLLOWS:</w:t>
      </w:r>
    </w:p>
    <w:p w:rsidR="00E80C95" w:rsidRPr="00E80C95" w:rsidRDefault="00E80C95" w:rsidP="00E80C95">
      <w:pPr>
        <w:jc w:val="both"/>
        <w:rPr>
          <w:rFonts w:eastAsia="Times New Roman" w:cs="Times New Roman"/>
          <w:bCs/>
          <w:sz w:val="20"/>
          <w:szCs w:val="20"/>
          <w:lang w:val="en-US" w:eastAsia="en-CA"/>
        </w:rPr>
      </w:pPr>
    </w:p>
    <w:p w:rsidR="00E80C95" w:rsidRPr="00E80C95" w:rsidRDefault="00E80C95" w:rsidP="00E80C95">
      <w:pPr>
        <w:numPr>
          <w:ilvl w:val="0"/>
          <w:numId w:val="13"/>
        </w:numPr>
        <w:autoSpaceDE w:val="0"/>
        <w:autoSpaceDN w:val="0"/>
        <w:adjustRightInd w:val="0"/>
        <w:contextualSpacing/>
        <w:jc w:val="both"/>
        <w:rPr>
          <w:rFonts w:cs="Times New Roman"/>
          <w:color w:val="1A1A1A"/>
          <w:sz w:val="20"/>
          <w:szCs w:val="20"/>
        </w:rPr>
      </w:pPr>
      <w:r w:rsidRPr="00E80C95">
        <w:rPr>
          <w:rFonts w:cs="Times New Roman"/>
          <w:color w:val="1A1A1A"/>
          <w:sz w:val="20"/>
          <w:szCs w:val="20"/>
        </w:rPr>
        <w:t xml:space="preserve">Does s. 24(1) of the </w:t>
      </w:r>
      <w:r w:rsidRPr="00E80C95">
        <w:rPr>
          <w:rFonts w:cs="Times New Roman"/>
          <w:i/>
          <w:color w:val="1A1A1A"/>
          <w:sz w:val="20"/>
          <w:szCs w:val="20"/>
        </w:rPr>
        <w:t>Canadian Charter of Rights and Freedoms</w:t>
      </w:r>
      <w:r w:rsidRPr="00E80C95">
        <w:rPr>
          <w:rFonts w:cs="Times New Roman"/>
          <w:color w:val="1A1A1A"/>
          <w:sz w:val="20"/>
          <w:szCs w:val="20"/>
        </w:rPr>
        <w:t xml:space="preserve"> authorize a court of competent jurisdiction to award damages against the Crown for prosecutorial misconduct absent proof of malice?</w:t>
      </w:r>
    </w:p>
    <w:p w:rsidR="00E80C95" w:rsidRPr="00E80C95" w:rsidRDefault="00E80C95" w:rsidP="00E80C95">
      <w:pPr>
        <w:ind w:left="1440"/>
        <w:contextualSpacing/>
        <w:jc w:val="both"/>
        <w:rPr>
          <w:rFonts w:cs="Times New Roman"/>
          <w:b/>
          <w:bCs/>
          <w:sz w:val="20"/>
          <w:szCs w:val="20"/>
        </w:rPr>
      </w:pPr>
    </w:p>
    <w:p w:rsidR="00E80C95" w:rsidRPr="00E80C95" w:rsidRDefault="00E80C95" w:rsidP="00E80C95">
      <w:pPr>
        <w:jc w:val="both"/>
        <w:rPr>
          <w:rFonts w:eastAsia="Times New Roman" w:cs="Times New Roman"/>
          <w:sz w:val="20"/>
          <w:szCs w:val="20"/>
          <w:lang w:val="en-US" w:eastAsia="en-CA"/>
        </w:rPr>
      </w:pPr>
      <w:r w:rsidRPr="00E80C95">
        <w:rPr>
          <w:rFonts w:eastAsia="Times New Roman" w:cs="Times New Roman"/>
          <w:sz w:val="20"/>
          <w:szCs w:val="20"/>
          <w:lang w:val="en-US" w:eastAsia="en-CA"/>
        </w:rPr>
        <w:t xml:space="preserve">Any attorney general who intervenes pursuant to par. 61(4) of the </w:t>
      </w:r>
      <w:r w:rsidRPr="00E80C95">
        <w:rPr>
          <w:rFonts w:eastAsia="Times New Roman" w:cs="Times New Roman"/>
          <w:i/>
          <w:sz w:val="20"/>
          <w:szCs w:val="20"/>
          <w:lang w:val="en-US" w:eastAsia="en-CA"/>
        </w:rPr>
        <w:t>Rules of the Supreme Court of Canada</w:t>
      </w:r>
      <w:r w:rsidRPr="00E80C95">
        <w:rPr>
          <w:rFonts w:eastAsia="Times New Roman" w:cs="Times New Roman"/>
          <w:sz w:val="20"/>
          <w:szCs w:val="20"/>
          <w:lang w:val="en-US" w:eastAsia="en-CA"/>
        </w:rPr>
        <w:t xml:space="preserve"> shall pay the appellant and respondents the costs of any additional disbursements they incur as a result of the intervention.</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jc w:val="both"/>
        <w:rPr>
          <w:rFonts w:eastAsia="Times New Roman" w:cs="Times New Roman"/>
          <w:b/>
          <w:sz w:val="20"/>
          <w:szCs w:val="20"/>
          <w:lang w:val="en-US" w:eastAsia="en-CA"/>
        </w:rPr>
      </w:pPr>
      <w:r w:rsidRPr="00E80C95">
        <w:rPr>
          <w:rFonts w:eastAsia="Times New Roman" w:cs="Times New Roman"/>
          <w:b/>
          <w:sz w:val="20"/>
          <w:szCs w:val="20"/>
          <w:lang w:val="en-US" w:eastAsia="en-CA"/>
        </w:rPr>
        <w:t>IT IS HEREBY FURTHER ORDERED THAT:</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ind w:left="1440" w:hanging="735"/>
        <w:jc w:val="both"/>
        <w:rPr>
          <w:rFonts w:eastAsia="Times New Roman" w:cs="Times New Roman"/>
          <w:sz w:val="20"/>
          <w:szCs w:val="20"/>
          <w:lang w:val="en-US" w:eastAsia="en-CA"/>
        </w:rPr>
      </w:pPr>
      <w:r w:rsidRPr="00E80C95">
        <w:rPr>
          <w:rFonts w:eastAsia="Times New Roman" w:cs="Times New Roman"/>
          <w:sz w:val="20"/>
          <w:szCs w:val="20"/>
          <w:lang w:val="en-US" w:eastAsia="en-CA"/>
        </w:rPr>
        <w:t>1.</w:t>
      </w:r>
      <w:r w:rsidRPr="00E80C95">
        <w:rPr>
          <w:rFonts w:eastAsia="Times New Roman" w:cs="Times New Roman"/>
          <w:sz w:val="20"/>
          <w:szCs w:val="20"/>
          <w:lang w:val="en-US" w:eastAsia="en-CA"/>
        </w:rPr>
        <w:tab/>
        <w:t>The appellant’s record, factum and book of authorities shall be served and filed on or before August 19, 2014.</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ind w:left="1440" w:hanging="720"/>
        <w:jc w:val="both"/>
        <w:rPr>
          <w:rFonts w:eastAsia="Times New Roman" w:cs="Times New Roman"/>
          <w:sz w:val="20"/>
          <w:szCs w:val="20"/>
          <w:lang w:val="en-US" w:eastAsia="en-CA"/>
        </w:rPr>
      </w:pPr>
      <w:r w:rsidRPr="00E80C95">
        <w:rPr>
          <w:rFonts w:eastAsia="Times New Roman" w:cs="Times New Roman"/>
          <w:sz w:val="20"/>
          <w:szCs w:val="20"/>
          <w:lang w:val="en-US" w:eastAsia="en-CA"/>
        </w:rPr>
        <w:t>2.</w:t>
      </w:r>
      <w:r w:rsidRPr="00E80C95">
        <w:rPr>
          <w:rFonts w:eastAsia="Times New Roman" w:cs="Times New Roman"/>
          <w:sz w:val="20"/>
          <w:szCs w:val="20"/>
          <w:lang w:val="en-US" w:eastAsia="en-CA"/>
        </w:rPr>
        <w:tab/>
        <w:t xml:space="preserve">Any person wishing to intervene in this appeal under Rule 55 of the </w:t>
      </w:r>
      <w:r w:rsidRPr="00E80C95">
        <w:rPr>
          <w:rFonts w:eastAsia="Times New Roman" w:cs="Times New Roman"/>
          <w:i/>
          <w:sz w:val="20"/>
          <w:szCs w:val="20"/>
          <w:lang w:val="en-US" w:eastAsia="en-CA"/>
        </w:rPr>
        <w:t>Rules of the Supreme Court of Canada</w:t>
      </w:r>
      <w:r w:rsidRPr="00E80C95">
        <w:rPr>
          <w:rFonts w:eastAsia="Times New Roman" w:cs="Times New Roman"/>
          <w:sz w:val="20"/>
          <w:szCs w:val="20"/>
          <w:lang w:val="en-US" w:eastAsia="en-CA"/>
        </w:rPr>
        <w:t xml:space="preserve"> shall serve and file a motion for leave to intervene on or before September 9, 2014. </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ind w:left="1440" w:hanging="720"/>
        <w:jc w:val="both"/>
        <w:rPr>
          <w:rFonts w:eastAsia="Times New Roman" w:cs="Times New Roman"/>
          <w:sz w:val="20"/>
          <w:szCs w:val="20"/>
          <w:lang w:val="en-US" w:eastAsia="en-CA"/>
        </w:rPr>
      </w:pPr>
      <w:r w:rsidRPr="00E80C95">
        <w:rPr>
          <w:rFonts w:eastAsia="Times New Roman" w:cs="Times New Roman"/>
          <w:sz w:val="20"/>
          <w:szCs w:val="20"/>
          <w:lang w:val="en-US" w:eastAsia="en-CA"/>
        </w:rPr>
        <w:lastRenderedPageBreak/>
        <w:t>3.</w:t>
      </w:r>
      <w:r w:rsidRPr="00E80C95">
        <w:rPr>
          <w:rFonts w:eastAsia="Times New Roman" w:cs="Times New Roman"/>
          <w:sz w:val="20"/>
          <w:szCs w:val="20"/>
          <w:lang w:val="en-US" w:eastAsia="en-CA"/>
        </w:rPr>
        <w:tab/>
        <w:t>The appellant and respondents shall serve and file their responses, if any, to the motions for leave to intervene on or before September 15, 2014.</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ind w:left="1440" w:hanging="720"/>
        <w:jc w:val="both"/>
        <w:rPr>
          <w:rFonts w:eastAsia="Times New Roman" w:cs="Times New Roman"/>
          <w:sz w:val="20"/>
          <w:szCs w:val="20"/>
          <w:lang w:val="en-US" w:eastAsia="en-CA"/>
        </w:rPr>
      </w:pPr>
      <w:r w:rsidRPr="00E80C95">
        <w:rPr>
          <w:rFonts w:eastAsia="Times New Roman" w:cs="Times New Roman"/>
          <w:sz w:val="20"/>
          <w:szCs w:val="20"/>
          <w:lang w:val="en-US" w:eastAsia="en-CA"/>
        </w:rPr>
        <w:t>4.</w:t>
      </w:r>
      <w:r w:rsidRPr="00E80C95">
        <w:rPr>
          <w:rFonts w:eastAsia="Times New Roman" w:cs="Times New Roman"/>
          <w:sz w:val="20"/>
          <w:szCs w:val="20"/>
          <w:lang w:val="en-US" w:eastAsia="en-CA"/>
        </w:rPr>
        <w:tab/>
        <w:t xml:space="preserve">Replies to the responses, if any, to the motions for leave to intervene shall be served and filed on or before September 17, 2014. </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ind w:left="1440" w:hanging="720"/>
        <w:jc w:val="both"/>
        <w:rPr>
          <w:rFonts w:eastAsia="Times New Roman" w:cs="Times New Roman"/>
          <w:sz w:val="20"/>
          <w:szCs w:val="20"/>
          <w:lang w:val="en-US" w:eastAsia="en-CA"/>
        </w:rPr>
      </w:pPr>
      <w:r w:rsidRPr="00E80C95">
        <w:rPr>
          <w:rFonts w:eastAsia="Times New Roman" w:cs="Times New Roman"/>
          <w:sz w:val="20"/>
          <w:szCs w:val="20"/>
          <w:lang w:val="en-US" w:eastAsia="en-CA"/>
        </w:rPr>
        <w:t>5.</w:t>
      </w:r>
      <w:r w:rsidRPr="00E80C95">
        <w:rPr>
          <w:rFonts w:eastAsia="Times New Roman" w:cs="Times New Roman"/>
          <w:sz w:val="20"/>
          <w:szCs w:val="20"/>
          <w:lang w:val="en-US" w:eastAsia="en-CA"/>
        </w:rPr>
        <w:tab/>
        <w:t>The respondents’ records, factums and books of authorities shall be served and filed no later than eight (8) weeks after the service of the appellant’s materials.</w:t>
      </w:r>
    </w:p>
    <w:p w:rsidR="00E80C95" w:rsidRPr="00E80C95" w:rsidRDefault="00E80C95" w:rsidP="00E80C95">
      <w:pPr>
        <w:jc w:val="both"/>
        <w:rPr>
          <w:rFonts w:eastAsia="Times New Roman" w:cs="Times New Roman"/>
          <w:sz w:val="20"/>
          <w:szCs w:val="20"/>
          <w:lang w:val="en-US" w:eastAsia="en-CA"/>
        </w:rPr>
      </w:pPr>
    </w:p>
    <w:p w:rsidR="00E80C95" w:rsidRPr="00E80C95" w:rsidRDefault="00E80C95" w:rsidP="00E80C95">
      <w:pPr>
        <w:ind w:left="1440" w:hanging="720"/>
        <w:jc w:val="both"/>
        <w:rPr>
          <w:rFonts w:eastAsia="Times New Roman" w:cs="Times New Roman"/>
          <w:sz w:val="20"/>
          <w:szCs w:val="20"/>
          <w:lang w:val="en-US" w:eastAsia="en-CA"/>
        </w:rPr>
      </w:pPr>
      <w:r w:rsidRPr="00E80C95">
        <w:rPr>
          <w:rFonts w:eastAsia="Times New Roman" w:cs="Times New Roman"/>
          <w:sz w:val="20"/>
          <w:szCs w:val="20"/>
          <w:lang w:val="en-US" w:eastAsia="en-CA"/>
        </w:rPr>
        <w:t>6.</w:t>
      </w:r>
      <w:r w:rsidRPr="00E80C95">
        <w:rPr>
          <w:rFonts w:eastAsia="Times New Roman" w:cs="Times New Roman"/>
          <w:sz w:val="20"/>
          <w:szCs w:val="20"/>
          <w:lang w:val="en-US" w:eastAsia="en-CA"/>
        </w:rPr>
        <w:tab/>
        <w:t xml:space="preserve">Any attorney general wishing to intervene pursuant to par. 61(4) of the </w:t>
      </w:r>
      <w:r w:rsidRPr="00E80C95">
        <w:rPr>
          <w:rFonts w:eastAsia="Times New Roman" w:cs="Times New Roman"/>
          <w:i/>
          <w:sz w:val="20"/>
          <w:szCs w:val="20"/>
          <w:lang w:val="en-US" w:eastAsia="en-CA"/>
        </w:rPr>
        <w:t>Rules of the Supreme Court of Canada</w:t>
      </w:r>
      <w:r w:rsidRPr="00E80C95">
        <w:rPr>
          <w:rFonts w:eastAsia="Times New Roman" w:cs="Times New Roman"/>
          <w:sz w:val="20"/>
          <w:szCs w:val="20"/>
          <w:lang w:val="en-US" w:eastAsia="en-CA"/>
        </w:rPr>
        <w:t xml:space="preserve"> shall serve and file their factum and book of authorities on or before October 30, 2014.</w:t>
      </w:r>
    </w:p>
    <w:p w:rsidR="00E80C95" w:rsidRPr="00E80C95" w:rsidRDefault="00E80C95" w:rsidP="00E80C95">
      <w:pPr>
        <w:rPr>
          <w:rFonts w:eastAsia="Times New Roman" w:cs="Times New Roman"/>
          <w:bCs/>
          <w:sz w:val="20"/>
          <w:szCs w:val="20"/>
          <w:lang w:eastAsia="en-CA"/>
        </w:rPr>
      </w:pPr>
    </w:p>
    <w:p w:rsidR="00E80C95" w:rsidRPr="00E80C95" w:rsidRDefault="00E80C95" w:rsidP="00E80C95">
      <w:pPr>
        <w:rPr>
          <w:rFonts w:eastAsia="Times New Roman" w:cs="Times New Roman"/>
          <w:bCs/>
          <w:sz w:val="20"/>
          <w:szCs w:val="20"/>
          <w:lang w:eastAsia="en-CA"/>
        </w:rPr>
      </w:pPr>
    </w:p>
    <w:p w:rsidR="00E80C95" w:rsidRPr="00E80C95" w:rsidRDefault="00E80C95" w:rsidP="00E80C95">
      <w:pPr>
        <w:rPr>
          <w:rFonts w:eastAsia="Times New Roman" w:cs="Times New Roman"/>
          <w:bCs/>
          <w:sz w:val="20"/>
          <w:szCs w:val="20"/>
          <w:lang w:eastAsia="en-CA"/>
        </w:rPr>
      </w:pPr>
    </w:p>
    <w:p w:rsidR="00E80C95" w:rsidRPr="00E80C95" w:rsidRDefault="00E80C95" w:rsidP="00E80C95">
      <w:pPr>
        <w:jc w:val="both"/>
        <w:rPr>
          <w:rFonts w:eastAsia="Times New Roman" w:cs="Times New Roman"/>
          <w:sz w:val="20"/>
          <w:szCs w:val="20"/>
          <w:lang w:val="fr-CA" w:eastAsia="en-CA"/>
        </w:rPr>
      </w:pPr>
      <w:r w:rsidRPr="00E80C95">
        <w:rPr>
          <w:rFonts w:eastAsia="Times New Roman" w:cs="Times New Roman"/>
          <w:b/>
          <w:bCs/>
          <w:sz w:val="20"/>
          <w:szCs w:val="20"/>
          <w:lang w:val="fr-CA" w:eastAsia="en-CA"/>
        </w:rPr>
        <w:t>À LA SUITE DE LA DEMANDE</w:t>
      </w:r>
      <w:r w:rsidRPr="00E80C95">
        <w:rPr>
          <w:rFonts w:eastAsia="Times New Roman" w:cs="Times New Roman"/>
          <w:sz w:val="20"/>
          <w:szCs w:val="20"/>
          <w:lang w:val="fr-CA" w:eastAsia="en-CA"/>
        </w:rPr>
        <w:t xml:space="preserve"> de l’appelant visant à obtenir la formulation d’une question constitutionnelle dans l’appel susmentionné;</w:t>
      </w:r>
    </w:p>
    <w:p w:rsidR="00E80C95" w:rsidRPr="00E80C95" w:rsidRDefault="00E80C95" w:rsidP="00E80C95">
      <w:pPr>
        <w:rPr>
          <w:rFonts w:eastAsia="Times New Roman" w:cs="Times New Roman"/>
          <w:sz w:val="20"/>
          <w:szCs w:val="20"/>
          <w:lang w:val="fr-CA" w:eastAsia="en-CA"/>
        </w:rPr>
      </w:pPr>
    </w:p>
    <w:p w:rsidR="00E80C95" w:rsidRPr="00E80C95" w:rsidRDefault="00E80C95" w:rsidP="00E80C95">
      <w:pPr>
        <w:rPr>
          <w:rFonts w:eastAsia="Times New Roman" w:cs="Times New Roman"/>
          <w:sz w:val="20"/>
          <w:szCs w:val="20"/>
          <w:lang w:val="fr-CA" w:eastAsia="en-CA"/>
        </w:rPr>
      </w:pPr>
      <w:r w:rsidRPr="00E80C95">
        <w:rPr>
          <w:rFonts w:eastAsia="Times New Roman" w:cs="Times New Roman"/>
          <w:b/>
          <w:bCs/>
          <w:sz w:val="20"/>
          <w:szCs w:val="20"/>
          <w:lang w:val="fr-CA" w:eastAsia="en-CA"/>
        </w:rPr>
        <w:t>ET APRÈS AVOIR LU</w:t>
      </w:r>
      <w:r w:rsidRPr="00E80C95">
        <w:rPr>
          <w:rFonts w:eastAsia="Times New Roman" w:cs="Times New Roman"/>
          <w:sz w:val="20"/>
          <w:szCs w:val="20"/>
          <w:lang w:val="fr-CA" w:eastAsia="en-CA"/>
        </w:rPr>
        <w:t xml:space="preserve"> la documentation déposée,</w:t>
      </w:r>
    </w:p>
    <w:p w:rsidR="00E80C95" w:rsidRPr="00E80C95" w:rsidRDefault="00E80C95" w:rsidP="00E80C95">
      <w:pPr>
        <w:rPr>
          <w:rFonts w:eastAsia="Times New Roman" w:cs="Times New Roman"/>
          <w:sz w:val="20"/>
          <w:szCs w:val="20"/>
          <w:lang w:val="fr-CA" w:eastAsia="en-CA"/>
        </w:rPr>
      </w:pPr>
    </w:p>
    <w:p w:rsidR="00E80C95" w:rsidRPr="00E80C95" w:rsidRDefault="00E80C95" w:rsidP="00E80C95">
      <w:pPr>
        <w:rPr>
          <w:rFonts w:eastAsia="Times New Roman" w:cs="Times New Roman"/>
          <w:b/>
          <w:bCs/>
          <w:sz w:val="20"/>
          <w:szCs w:val="20"/>
          <w:lang w:val="fr-CA" w:eastAsia="en-CA"/>
        </w:rPr>
      </w:pPr>
      <w:r w:rsidRPr="00E80C95">
        <w:rPr>
          <w:rFonts w:eastAsia="Times New Roman" w:cs="Times New Roman"/>
          <w:b/>
          <w:bCs/>
          <w:sz w:val="20"/>
          <w:szCs w:val="20"/>
          <w:lang w:val="fr-CA" w:eastAsia="en-CA"/>
        </w:rPr>
        <w:t>LA QUESTION CONSTITUTIONNELLE SUIVANTE EST FORMULÉE :</w:t>
      </w:r>
    </w:p>
    <w:p w:rsidR="00E80C95" w:rsidRPr="00E80C95" w:rsidRDefault="00E80C95" w:rsidP="00E80C95">
      <w:pPr>
        <w:rPr>
          <w:rFonts w:eastAsia="Times New Roman" w:cs="Times New Roman"/>
          <w:b/>
          <w:bCs/>
          <w:sz w:val="20"/>
          <w:szCs w:val="20"/>
          <w:lang w:val="fr-CA" w:eastAsia="en-CA"/>
        </w:rPr>
      </w:pPr>
    </w:p>
    <w:p w:rsidR="00E80C95" w:rsidRPr="00E80C95" w:rsidRDefault="00E80C95" w:rsidP="00E80C95">
      <w:pPr>
        <w:widowControl w:val="0"/>
        <w:numPr>
          <w:ilvl w:val="0"/>
          <w:numId w:val="14"/>
        </w:numPr>
        <w:autoSpaceDE w:val="0"/>
        <w:autoSpaceDN w:val="0"/>
        <w:adjustRightInd w:val="0"/>
        <w:ind w:left="1418" w:hanging="709"/>
        <w:contextualSpacing/>
        <w:jc w:val="both"/>
        <w:rPr>
          <w:rFonts w:cs="Times New Roman"/>
          <w:sz w:val="20"/>
          <w:szCs w:val="20"/>
          <w:lang w:val="fr-CA"/>
        </w:rPr>
      </w:pPr>
      <w:r w:rsidRPr="00E80C95">
        <w:rPr>
          <w:rFonts w:cs="Times New Roman"/>
          <w:sz w:val="20"/>
          <w:szCs w:val="20"/>
          <w:lang w:val="fr-CA"/>
        </w:rPr>
        <w:t xml:space="preserve">Le paragraphe 24(1) de la </w:t>
      </w:r>
      <w:r w:rsidRPr="00E80C95">
        <w:rPr>
          <w:rFonts w:cs="Times New Roman"/>
          <w:i/>
          <w:sz w:val="20"/>
          <w:szCs w:val="20"/>
          <w:lang w:val="fr-CA"/>
        </w:rPr>
        <w:t>Charte canadienne des droits et libertés</w:t>
      </w:r>
      <w:r w:rsidRPr="00E80C95">
        <w:rPr>
          <w:rFonts w:cs="Times New Roman"/>
          <w:sz w:val="20"/>
          <w:szCs w:val="20"/>
          <w:lang w:val="fr-CA"/>
        </w:rPr>
        <w:t xml:space="preserve"> autorise-t-il un tribunal compétent à condamner le ministère public au paiement de dommages-intérêts pour la conduite répréhensible du poursuivant lorsque nulle malveillance n’a été prouvée?</w:t>
      </w:r>
    </w:p>
    <w:p w:rsidR="00E80C95" w:rsidRPr="00E80C95" w:rsidRDefault="00E80C95" w:rsidP="00E80C95">
      <w:pPr>
        <w:ind w:left="1080"/>
        <w:contextualSpacing/>
        <w:rPr>
          <w:rFonts w:cs="Times New Roman"/>
          <w:sz w:val="20"/>
          <w:szCs w:val="20"/>
          <w:lang w:val="fr-CA"/>
        </w:rPr>
      </w:pPr>
    </w:p>
    <w:p w:rsidR="00E80C95" w:rsidRPr="00E80C95" w:rsidRDefault="00E80C95" w:rsidP="00E80C95">
      <w:pPr>
        <w:jc w:val="both"/>
        <w:rPr>
          <w:rFonts w:eastAsia="Times New Roman" w:cs="Times New Roman"/>
          <w:sz w:val="20"/>
          <w:szCs w:val="20"/>
          <w:lang w:val="fr-FR" w:eastAsia="en-CA"/>
        </w:rPr>
      </w:pPr>
      <w:r w:rsidRPr="00E80C95">
        <w:rPr>
          <w:rFonts w:eastAsia="Times New Roman" w:cs="Times New Roman"/>
          <w:sz w:val="20"/>
          <w:szCs w:val="20"/>
          <w:lang w:val="fr-CA" w:eastAsia="en-CA"/>
        </w:rPr>
        <w:t>T</w:t>
      </w:r>
      <w:r w:rsidRPr="00E80C95">
        <w:rPr>
          <w:rFonts w:eastAsia="Times New Roman" w:cs="Times New Roman"/>
          <w:sz w:val="20"/>
          <w:szCs w:val="20"/>
          <w:lang w:val="fr-FR" w:eastAsia="en-CA"/>
        </w:rPr>
        <w:t xml:space="preserve">out procureur général qui interviendra en vertu du par. 61(4) des </w:t>
      </w:r>
      <w:r w:rsidRPr="00E80C95">
        <w:rPr>
          <w:rFonts w:eastAsia="Times New Roman" w:cs="Times New Roman"/>
          <w:i/>
          <w:iCs/>
          <w:sz w:val="20"/>
          <w:szCs w:val="20"/>
          <w:lang w:val="fr-FR" w:eastAsia="en-CA"/>
        </w:rPr>
        <w:t>Règles de la Cour suprême du Canada</w:t>
      </w:r>
      <w:r w:rsidRPr="00E80C95">
        <w:rPr>
          <w:rFonts w:eastAsia="Times New Roman" w:cs="Times New Roman"/>
          <w:sz w:val="20"/>
          <w:szCs w:val="20"/>
          <w:lang w:val="fr-FR" w:eastAsia="en-CA"/>
        </w:rPr>
        <w:t xml:space="preserve"> sera tenu de payer à l’appelant et aux intimés les dépens supplémentaires résultant de son intervention.</w:t>
      </w:r>
    </w:p>
    <w:p w:rsidR="00E80C95" w:rsidRPr="00E80C95" w:rsidRDefault="00E80C95" w:rsidP="00E80C95">
      <w:pPr>
        <w:jc w:val="both"/>
        <w:rPr>
          <w:rFonts w:eastAsia="Times New Roman" w:cs="Times New Roman"/>
          <w:sz w:val="20"/>
          <w:szCs w:val="20"/>
          <w:lang w:val="fr-FR" w:eastAsia="en-CA"/>
        </w:rPr>
      </w:pPr>
    </w:p>
    <w:p w:rsidR="00E80C95" w:rsidRPr="00E80C95" w:rsidRDefault="00E80C95" w:rsidP="00E80C95">
      <w:pPr>
        <w:jc w:val="both"/>
        <w:rPr>
          <w:rFonts w:eastAsia="Times New Roman" w:cs="Times New Roman"/>
          <w:sz w:val="20"/>
          <w:szCs w:val="20"/>
          <w:lang w:val="fr-CA" w:eastAsia="en-CA"/>
        </w:rPr>
      </w:pPr>
      <w:r w:rsidRPr="00E80C95">
        <w:rPr>
          <w:rFonts w:eastAsia="Times New Roman" w:cs="Times New Roman"/>
          <w:b/>
          <w:sz w:val="20"/>
          <w:szCs w:val="20"/>
          <w:lang w:val="fr-CA" w:eastAsia="en-CA"/>
        </w:rPr>
        <w:t>IL EST EN OUTRE ORDONNÉ CE QUI SUIT :</w:t>
      </w:r>
    </w:p>
    <w:p w:rsidR="00E80C95" w:rsidRPr="00E80C95" w:rsidRDefault="00E80C95" w:rsidP="00E80C95">
      <w:pPr>
        <w:jc w:val="both"/>
        <w:rPr>
          <w:rFonts w:eastAsia="Times New Roman" w:cs="Times New Roman"/>
          <w:sz w:val="20"/>
          <w:szCs w:val="20"/>
          <w:lang w:val="fr-CA" w:eastAsia="en-CA"/>
        </w:rPr>
      </w:pPr>
    </w:p>
    <w:p w:rsidR="00E80C95" w:rsidRPr="00E80C95" w:rsidRDefault="00E80C95" w:rsidP="00E80C95">
      <w:pPr>
        <w:numPr>
          <w:ilvl w:val="0"/>
          <w:numId w:val="15"/>
        </w:numPr>
        <w:autoSpaceDE w:val="0"/>
        <w:autoSpaceDN w:val="0"/>
        <w:adjustRightInd w:val="0"/>
        <w:contextualSpacing/>
        <w:jc w:val="both"/>
        <w:rPr>
          <w:rFonts w:cs="Times New Roman"/>
          <w:sz w:val="20"/>
          <w:szCs w:val="20"/>
          <w:lang w:val="fr-CA"/>
        </w:rPr>
      </w:pPr>
      <w:r w:rsidRPr="00E80C95">
        <w:rPr>
          <w:rFonts w:cs="Times New Roman"/>
          <w:sz w:val="20"/>
          <w:szCs w:val="20"/>
          <w:lang w:val="fr-CA"/>
        </w:rPr>
        <w:t>Les dossiers, mémoire et recueil de sources de l’appelant seront signifiés et déposés au plus tard le 19 août 2014.</w:t>
      </w:r>
    </w:p>
    <w:p w:rsidR="00E80C95" w:rsidRPr="00E80C95" w:rsidRDefault="00E80C95" w:rsidP="00E80C95">
      <w:pPr>
        <w:ind w:left="1440"/>
        <w:contextualSpacing/>
        <w:jc w:val="both"/>
        <w:rPr>
          <w:rFonts w:cs="Times New Roman"/>
          <w:sz w:val="20"/>
          <w:szCs w:val="20"/>
          <w:lang w:val="fr-CA"/>
        </w:rPr>
      </w:pPr>
    </w:p>
    <w:p w:rsidR="00E80C95" w:rsidRPr="00E80C95" w:rsidRDefault="00E80C95" w:rsidP="00E80C95">
      <w:pPr>
        <w:ind w:left="1440" w:hanging="720"/>
        <w:contextualSpacing/>
        <w:jc w:val="both"/>
        <w:rPr>
          <w:rFonts w:cs="Times New Roman"/>
          <w:sz w:val="20"/>
          <w:szCs w:val="20"/>
          <w:lang w:val="fr-CA"/>
        </w:rPr>
      </w:pPr>
      <w:r w:rsidRPr="00E80C95">
        <w:rPr>
          <w:rFonts w:cs="Times New Roman"/>
          <w:sz w:val="20"/>
          <w:szCs w:val="20"/>
          <w:lang w:val="fr-CA"/>
        </w:rPr>
        <w:t>2.</w:t>
      </w:r>
      <w:r w:rsidRPr="00E80C95">
        <w:rPr>
          <w:rFonts w:cs="Times New Roman"/>
          <w:sz w:val="20"/>
          <w:szCs w:val="20"/>
          <w:lang w:val="fr-CA"/>
        </w:rPr>
        <w:tab/>
        <w:t xml:space="preserve">Toute personne qui souhaite intervenir dans le présent appel en vertu de la règle 55 des </w:t>
      </w:r>
      <w:r w:rsidRPr="00E80C95">
        <w:rPr>
          <w:rFonts w:cs="Times New Roman"/>
          <w:i/>
          <w:sz w:val="20"/>
          <w:szCs w:val="20"/>
          <w:lang w:val="fr-CA"/>
        </w:rPr>
        <w:t>Règles de la Cour suprême du Canada</w:t>
      </w:r>
      <w:r w:rsidRPr="00E80C95">
        <w:rPr>
          <w:rFonts w:cs="Times New Roman"/>
          <w:sz w:val="20"/>
          <w:szCs w:val="20"/>
          <w:lang w:val="fr-CA"/>
        </w:rPr>
        <w:t xml:space="preserve"> signifiera et déposera une requête en autorisation d’intervenir au plus tard le 9 septembre 2014. </w:t>
      </w:r>
    </w:p>
    <w:p w:rsidR="00E80C95" w:rsidRPr="00E80C95" w:rsidRDefault="00E80C95" w:rsidP="00E80C95">
      <w:pPr>
        <w:ind w:left="720"/>
        <w:contextualSpacing/>
        <w:jc w:val="both"/>
        <w:rPr>
          <w:rFonts w:cs="Times New Roman"/>
          <w:sz w:val="20"/>
          <w:szCs w:val="20"/>
          <w:lang w:val="fr-CA"/>
        </w:rPr>
      </w:pPr>
    </w:p>
    <w:p w:rsidR="00E80C95" w:rsidRPr="00E80C95" w:rsidRDefault="00E80C95" w:rsidP="00E80C95">
      <w:pPr>
        <w:ind w:left="1440" w:hanging="720"/>
        <w:contextualSpacing/>
        <w:jc w:val="both"/>
        <w:rPr>
          <w:rFonts w:cs="Times New Roman"/>
          <w:sz w:val="20"/>
          <w:szCs w:val="20"/>
          <w:lang w:val="fr-CA"/>
        </w:rPr>
      </w:pPr>
      <w:r w:rsidRPr="00E80C95">
        <w:rPr>
          <w:rFonts w:cs="Times New Roman"/>
          <w:sz w:val="20"/>
          <w:szCs w:val="20"/>
          <w:lang w:val="fr-CA"/>
        </w:rPr>
        <w:t>3.</w:t>
      </w:r>
      <w:r w:rsidRPr="00E80C95">
        <w:rPr>
          <w:rFonts w:cs="Times New Roman"/>
          <w:sz w:val="20"/>
          <w:szCs w:val="20"/>
          <w:lang w:val="fr-CA"/>
        </w:rPr>
        <w:tab/>
        <w:t xml:space="preserve">L’appelant et les intimées signifieront et déposeront leurs réponses aux demandes d’autorisation d’intervenir, le cas échéant, au plus tard le 15 septembre 2014. </w:t>
      </w:r>
    </w:p>
    <w:p w:rsidR="00E80C95" w:rsidRPr="00E80C95" w:rsidRDefault="00E80C95" w:rsidP="00E80C95">
      <w:pPr>
        <w:ind w:left="720"/>
        <w:contextualSpacing/>
        <w:jc w:val="both"/>
        <w:rPr>
          <w:rFonts w:cs="Times New Roman"/>
          <w:sz w:val="20"/>
          <w:szCs w:val="20"/>
          <w:lang w:val="fr-CA"/>
        </w:rPr>
      </w:pPr>
    </w:p>
    <w:p w:rsidR="00E80C95" w:rsidRPr="00E80C95" w:rsidRDefault="00E80C95" w:rsidP="00E80C95">
      <w:pPr>
        <w:ind w:left="1440" w:hanging="720"/>
        <w:contextualSpacing/>
        <w:jc w:val="both"/>
        <w:rPr>
          <w:rFonts w:cs="Times New Roman"/>
          <w:sz w:val="20"/>
          <w:szCs w:val="20"/>
          <w:lang w:val="fr-CA"/>
        </w:rPr>
      </w:pPr>
      <w:r w:rsidRPr="00E80C95">
        <w:rPr>
          <w:rFonts w:cs="Times New Roman"/>
          <w:sz w:val="20"/>
          <w:szCs w:val="20"/>
          <w:lang w:val="fr-CA"/>
        </w:rPr>
        <w:t>4.</w:t>
      </w:r>
      <w:r w:rsidRPr="00E80C95">
        <w:rPr>
          <w:rFonts w:cs="Times New Roman"/>
          <w:sz w:val="20"/>
          <w:szCs w:val="20"/>
          <w:lang w:val="fr-CA"/>
        </w:rPr>
        <w:tab/>
        <w:t xml:space="preserve">Les répliques, le cas échéant, aux réponses aux demandes d’autorisation d’intervenir seront signifiées et déposées au plus tard le 17 septembre 2014. </w:t>
      </w:r>
    </w:p>
    <w:p w:rsidR="00E80C95" w:rsidRPr="00E80C95" w:rsidRDefault="00E80C95" w:rsidP="00E80C95">
      <w:pPr>
        <w:ind w:left="720"/>
        <w:contextualSpacing/>
        <w:jc w:val="both"/>
        <w:rPr>
          <w:rFonts w:cs="Times New Roman"/>
          <w:sz w:val="20"/>
          <w:szCs w:val="20"/>
          <w:lang w:val="fr-CA"/>
        </w:rPr>
      </w:pPr>
    </w:p>
    <w:p w:rsidR="00E80C95" w:rsidRPr="00E80C95" w:rsidRDefault="00E80C95" w:rsidP="00E80C95">
      <w:pPr>
        <w:ind w:left="1440" w:hanging="720"/>
        <w:contextualSpacing/>
        <w:jc w:val="both"/>
        <w:rPr>
          <w:rFonts w:cs="Times New Roman"/>
          <w:sz w:val="20"/>
          <w:szCs w:val="20"/>
          <w:lang w:val="fr-CA"/>
        </w:rPr>
      </w:pPr>
      <w:r w:rsidRPr="00E80C95">
        <w:rPr>
          <w:rFonts w:cs="Times New Roman"/>
          <w:sz w:val="20"/>
          <w:szCs w:val="20"/>
          <w:lang w:val="fr-CA"/>
        </w:rPr>
        <w:t>5.</w:t>
      </w:r>
      <w:r w:rsidRPr="00E80C95">
        <w:rPr>
          <w:rFonts w:cs="Times New Roman"/>
          <w:sz w:val="20"/>
          <w:szCs w:val="20"/>
          <w:lang w:val="fr-CA"/>
        </w:rPr>
        <w:tab/>
        <w:t>Les dossiers, mémoire et recueil de sources des intimées seront signifiés et déposés au plus tard huit (8) semaines suivant la signification des matériaux de l’appelant.</w:t>
      </w:r>
    </w:p>
    <w:p w:rsidR="00E80C95" w:rsidRPr="00E80C95" w:rsidRDefault="00E80C95" w:rsidP="00E80C95">
      <w:pPr>
        <w:ind w:left="720"/>
        <w:contextualSpacing/>
        <w:jc w:val="both"/>
        <w:rPr>
          <w:rFonts w:cs="Times New Roman"/>
          <w:sz w:val="20"/>
          <w:szCs w:val="20"/>
          <w:lang w:val="fr-CA"/>
        </w:rPr>
      </w:pPr>
    </w:p>
    <w:p w:rsidR="00E80C95" w:rsidRPr="00E80C95" w:rsidRDefault="00E80C95" w:rsidP="00E80C95">
      <w:pPr>
        <w:ind w:left="1440" w:hanging="720"/>
        <w:contextualSpacing/>
        <w:jc w:val="both"/>
        <w:rPr>
          <w:rFonts w:cs="Times New Roman"/>
          <w:sz w:val="20"/>
          <w:szCs w:val="20"/>
          <w:lang w:val="fr-CA"/>
        </w:rPr>
      </w:pPr>
      <w:r w:rsidRPr="00E80C95">
        <w:rPr>
          <w:rFonts w:cs="Times New Roman"/>
          <w:sz w:val="20"/>
          <w:szCs w:val="20"/>
          <w:lang w:val="fr-CA"/>
        </w:rPr>
        <w:t>6.</w:t>
      </w:r>
      <w:r w:rsidRPr="00E80C95">
        <w:rPr>
          <w:rFonts w:cs="Times New Roman"/>
          <w:sz w:val="20"/>
          <w:szCs w:val="20"/>
          <w:lang w:val="fr-CA"/>
        </w:rPr>
        <w:tab/>
        <w:t xml:space="preserve">Tout procureur général qui interviendra en vertu du par. 61(4) des </w:t>
      </w:r>
      <w:r w:rsidRPr="00E80C95">
        <w:rPr>
          <w:rFonts w:cs="Times New Roman"/>
          <w:i/>
          <w:sz w:val="20"/>
          <w:szCs w:val="20"/>
          <w:lang w:val="fr-CA"/>
        </w:rPr>
        <w:t>Règles de la Cour suprême du Canada</w:t>
      </w:r>
      <w:r w:rsidRPr="00E80C95">
        <w:rPr>
          <w:rFonts w:cs="Times New Roman"/>
          <w:sz w:val="20"/>
          <w:szCs w:val="20"/>
          <w:lang w:val="fr-CA"/>
        </w:rPr>
        <w:t xml:space="preserve"> devra signifier et déposer son mémoire et son recueil de sources au plus tard le 30 octobre 2014.</w:t>
      </w:r>
    </w:p>
    <w:p w:rsidR="00E80C95" w:rsidRPr="00E80C95" w:rsidRDefault="00E80C95" w:rsidP="00E80C95">
      <w:pPr>
        <w:rPr>
          <w:rFonts w:eastAsia="Times New Roman" w:cs="Times New Roman"/>
          <w:sz w:val="20"/>
          <w:szCs w:val="20"/>
          <w:lang w:val="fr-CA" w:eastAsia="en-CA"/>
        </w:rPr>
      </w:pPr>
    </w:p>
    <w:p w:rsidR="00E80C95" w:rsidRPr="00E80C95" w:rsidRDefault="000D787F" w:rsidP="00E80C95">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0" style="width:2in;height:1pt" o:hrpct="0" o:hralign="center" o:hrstd="t" o:hrnoshade="t" o:hr="t" fillcolor="black [3213]" stroked="f"/>
        </w:pict>
      </w: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E80C95" w:rsidRPr="00E80C95" w:rsidRDefault="00E80C95" w:rsidP="00E80C95">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D787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F44F26" w:rsidRDefault="00F44F26" w:rsidP="005F1ED8">
            <w:pPr>
              <w:rPr>
                <w:sz w:val="20"/>
                <w:szCs w:val="20"/>
                <w:lang w:val="fr-CA"/>
              </w:rPr>
            </w:pPr>
            <w:r w:rsidRPr="00F44F26">
              <w:rPr>
                <w:sz w:val="20"/>
                <w:szCs w:val="20"/>
                <w:lang w:val="fr-CA"/>
              </w:rPr>
              <w:t>09</w:t>
            </w:r>
            <w:r w:rsidR="0086340B" w:rsidRPr="00F44F26">
              <w:rPr>
                <w:sz w:val="20"/>
                <w:szCs w:val="20"/>
                <w:lang w:val="fr-CA"/>
              </w:rPr>
              <w:t>.</w:t>
            </w:r>
            <w:r w:rsidRPr="00F44F26">
              <w:rPr>
                <w:sz w:val="20"/>
                <w:szCs w:val="20"/>
                <w:lang w:val="fr-CA"/>
              </w:rPr>
              <w:t>06</w:t>
            </w:r>
            <w:r w:rsidR="0086340B" w:rsidRPr="00F44F26">
              <w:rPr>
                <w:sz w:val="20"/>
                <w:szCs w:val="20"/>
                <w:lang w:val="fr-CA"/>
              </w:rPr>
              <w:t>.201</w:t>
            </w:r>
            <w:r w:rsidRPr="00F44F26">
              <w:rPr>
                <w:sz w:val="20"/>
                <w:szCs w:val="20"/>
                <w:lang w:val="fr-CA"/>
              </w:rPr>
              <w:t>4</w:t>
            </w:r>
          </w:p>
          <w:p w:rsidR="0086340B" w:rsidRPr="00F44F26" w:rsidRDefault="0086340B" w:rsidP="005F1ED8">
            <w:pPr>
              <w:rPr>
                <w:sz w:val="20"/>
                <w:szCs w:val="20"/>
                <w:lang w:val="fr-CA"/>
              </w:rPr>
            </w:pPr>
          </w:p>
          <w:p w:rsidR="0086340B" w:rsidRPr="00F44F26" w:rsidRDefault="00F44F26" w:rsidP="005F1ED8">
            <w:pPr>
              <w:rPr>
                <w:b/>
                <w:sz w:val="20"/>
                <w:szCs w:val="20"/>
                <w:lang w:val="fr-CA"/>
              </w:rPr>
            </w:pPr>
            <w:r w:rsidRPr="00F44F26">
              <w:rPr>
                <w:b/>
                <w:sz w:val="20"/>
                <w:szCs w:val="20"/>
                <w:lang w:val="fr-CA"/>
              </w:rPr>
              <w:t>Procur</w:t>
            </w:r>
            <w:r w:rsidR="0086340B" w:rsidRPr="00F44F26">
              <w:rPr>
                <w:b/>
                <w:sz w:val="20"/>
                <w:szCs w:val="20"/>
                <w:lang w:val="fr-CA"/>
              </w:rPr>
              <w:t>e</w:t>
            </w:r>
            <w:r w:rsidRPr="00F44F26">
              <w:rPr>
                <w:b/>
                <w:sz w:val="20"/>
                <w:szCs w:val="20"/>
                <w:lang w:val="fr-CA"/>
              </w:rPr>
              <w:t>ur géné</w:t>
            </w:r>
            <w:r w:rsidR="0086340B" w:rsidRPr="00F44F26">
              <w:rPr>
                <w:b/>
                <w:sz w:val="20"/>
                <w:szCs w:val="20"/>
                <w:lang w:val="fr-CA"/>
              </w:rPr>
              <w:t>ral</w:t>
            </w:r>
            <w:r w:rsidRPr="00F44F26">
              <w:rPr>
                <w:b/>
                <w:sz w:val="20"/>
                <w:szCs w:val="20"/>
                <w:lang w:val="fr-CA"/>
              </w:rPr>
              <w:t xml:space="preserve"> du Ca</w:t>
            </w:r>
            <w:r w:rsidR="0086340B" w:rsidRPr="00F44F26">
              <w:rPr>
                <w:b/>
                <w:sz w:val="20"/>
                <w:szCs w:val="20"/>
                <w:lang w:val="fr-CA"/>
              </w:rPr>
              <w:t>na</w:t>
            </w:r>
            <w:r w:rsidRPr="00F44F26">
              <w:rPr>
                <w:b/>
                <w:sz w:val="20"/>
                <w:szCs w:val="20"/>
                <w:lang w:val="fr-CA"/>
              </w:rPr>
              <w:t>d</w:t>
            </w:r>
            <w:r w:rsidR="0086340B" w:rsidRPr="00F44F26">
              <w:rPr>
                <w:b/>
                <w:sz w:val="20"/>
                <w:szCs w:val="20"/>
                <w:lang w:val="fr-CA"/>
              </w:rPr>
              <w:t>a</w:t>
            </w:r>
            <w:r w:rsidRPr="00F44F26">
              <w:rPr>
                <w:b/>
                <w:sz w:val="20"/>
                <w:szCs w:val="20"/>
                <w:lang w:val="fr-CA"/>
              </w:rPr>
              <w:t xml:space="preserve"> </w:t>
            </w:r>
          </w:p>
          <w:p w:rsidR="0086340B" w:rsidRPr="00F44F26" w:rsidRDefault="0086340B" w:rsidP="005F1ED8">
            <w:pPr>
              <w:rPr>
                <w:b/>
                <w:sz w:val="20"/>
                <w:szCs w:val="20"/>
                <w:lang w:val="fr-CA"/>
              </w:rPr>
            </w:pPr>
          </w:p>
          <w:p w:rsidR="0086340B" w:rsidRPr="00F44F26" w:rsidRDefault="0086340B" w:rsidP="005F1ED8">
            <w:pPr>
              <w:rPr>
                <w:b/>
                <w:sz w:val="20"/>
                <w:szCs w:val="20"/>
                <w:lang w:val="fr-CA"/>
              </w:rPr>
            </w:pPr>
            <w:r w:rsidRPr="00F44F26">
              <w:rPr>
                <w:b/>
                <w:sz w:val="20"/>
                <w:szCs w:val="20"/>
                <w:lang w:val="fr-CA"/>
              </w:rPr>
              <w:tab/>
            </w:r>
            <w:r w:rsidR="00F44F26" w:rsidRPr="00F44F26">
              <w:rPr>
                <w:b/>
                <w:sz w:val="20"/>
                <w:szCs w:val="20"/>
                <w:lang w:val="fr-CA"/>
              </w:rPr>
              <w:t>c</w:t>
            </w:r>
            <w:r w:rsidRPr="00F44F26">
              <w:rPr>
                <w:b/>
                <w:sz w:val="20"/>
                <w:szCs w:val="20"/>
                <w:lang w:val="fr-CA"/>
              </w:rPr>
              <w:t>. (35</w:t>
            </w:r>
            <w:r w:rsidR="00F44F26">
              <w:rPr>
                <w:b/>
                <w:sz w:val="20"/>
                <w:szCs w:val="20"/>
                <w:lang w:val="fr-CA"/>
              </w:rPr>
              <w:t>5</w:t>
            </w:r>
            <w:r w:rsidRPr="00F44F26">
              <w:rPr>
                <w:b/>
                <w:sz w:val="20"/>
                <w:szCs w:val="20"/>
                <w:lang w:val="fr-CA"/>
              </w:rPr>
              <w:t>4</w:t>
            </w:r>
            <w:r w:rsidR="00F44F26">
              <w:rPr>
                <w:b/>
                <w:sz w:val="20"/>
                <w:szCs w:val="20"/>
                <w:lang w:val="fr-CA"/>
              </w:rPr>
              <w:t>8</w:t>
            </w:r>
            <w:r w:rsidRPr="00F44F26">
              <w:rPr>
                <w:b/>
                <w:sz w:val="20"/>
                <w:szCs w:val="20"/>
                <w:lang w:val="fr-CA"/>
              </w:rPr>
              <w:t>)</w:t>
            </w:r>
          </w:p>
          <w:p w:rsidR="0086340B" w:rsidRPr="00F44F26" w:rsidRDefault="0086340B" w:rsidP="005F1ED8">
            <w:pPr>
              <w:rPr>
                <w:b/>
                <w:sz w:val="20"/>
                <w:szCs w:val="20"/>
                <w:lang w:val="fr-CA"/>
              </w:rPr>
            </w:pPr>
          </w:p>
          <w:p w:rsidR="0086340B" w:rsidRPr="003B3977" w:rsidRDefault="0086340B" w:rsidP="005F1ED8">
            <w:pPr>
              <w:rPr>
                <w:b/>
                <w:sz w:val="20"/>
                <w:szCs w:val="20"/>
              </w:rPr>
            </w:pPr>
            <w:r>
              <w:rPr>
                <w:b/>
                <w:sz w:val="20"/>
                <w:szCs w:val="20"/>
              </w:rPr>
              <w:t>A</w:t>
            </w:r>
            <w:r w:rsidR="00F44F26">
              <w:rPr>
                <w:b/>
                <w:sz w:val="20"/>
                <w:szCs w:val="20"/>
              </w:rPr>
              <w:t>n</w:t>
            </w:r>
            <w:r>
              <w:rPr>
                <w:b/>
                <w:sz w:val="20"/>
                <w:szCs w:val="20"/>
              </w:rPr>
              <w:t>t</w:t>
            </w:r>
            <w:r w:rsidR="00F44F26">
              <w:rPr>
                <w:b/>
                <w:sz w:val="20"/>
                <w:szCs w:val="20"/>
              </w:rPr>
              <w:t>ho</w:t>
            </w:r>
            <w:r>
              <w:rPr>
                <w:b/>
                <w:sz w:val="20"/>
                <w:szCs w:val="20"/>
              </w:rPr>
              <w:t>n</w:t>
            </w:r>
            <w:r w:rsidR="00F44F26">
              <w:rPr>
                <w:b/>
                <w:sz w:val="20"/>
                <w:szCs w:val="20"/>
              </w:rPr>
              <w:t>y B</w:t>
            </w:r>
            <w:r>
              <w:rPr>
                <w:b/>
                <w:sz w:val="20"/>
                <w:szCs w:val="20"/>
              </w:rPr>
              <w:t>a</w:t>
            </w:r>
            <w:r w:rsidR="00F44F26">
              <w:rPr>
                <w:b/>
                <w:sz w:val="20"/>
                <w:szCs w:val="20"/>
              </w:rPr>
              <w:t>rna</w:t>
            </w:r>
            <w:r>
              <w:rPr>
                <w:b/>
                <w:sz w:val="20"/>
                <w:szCs w:val="20"/>
              </w:rPr>
              <w:t xml:space="preserve">by </w:t>
            </w:r>
            <w:r w:rsidRPr="003B3977">
              <w:rPr>
                <w:b/>
                <w:sz w:val="20"/>
                <w:szCs w:val="20"/>
              </w:rPr>
              <w:t>(</w:t>
            </w:r>
            <w:r w:rsidR="00F44F26">
              <w:rPr>
                <w:b/>
                <w:sz w:val="20"/>
                <w:szCs w:val="20"/>
              </w:rPr>
              <w:t>Qc</w:t>
            </w:r>
            <w:r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F44F26">
              <w:rPr>
                <w:sz w:val="20"/>
                <w:szCs w:val="20"/>
              </w:rPr>
              <w:t>Autorisation</w:t>
            </w:r>
            <w:r w:rsidRPr="003B3977">
              <w:rPr>
                <w:sz w:val="20"/>
                <w:szCs w:val="20"/>
              </w:rPr>
              <w:t>)</w:t>
            </w:r>
          </w:p>
          <w:p w:rsidR="0086340B" w:rsidRPr="003B3977" w:rsidRDefault="0086340B" w:rsidP="005F1ED8">
            <w:pPr>
              <w:rPr>
                <w:sz w:val="20"/>
                <w:szCs w:val="20"/>
              </w:rPr>
            </w:pPr>
          </w:p>
          <w:p w:rsidR="0086340B" w:rsidRPr="003B3977" w:rsidRDefault="000D787F" w:rsidP="005F1ED8">
            <w:pPr>
              <w:rPr>
                <w:sz w:val="20"/>
                <w:szCs w:val="20"/>
                <w:lang w:val="fr-CA"/>
              </w:rPr>
            </w:pPr>
            <w:r>
              <w:rPr>
                <w:sz w:val="20"/>
                <w:szCs w:val="20"/>
                <w:lang w:val="fr-CA"/>
              </w:rPr>
              <w:pict>
                <v:rect id="_x0000_i1043"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p w:rsidR="0081610A" w:rsidRPr="000E641B" w:rsidRDefault="00A36580" w:rsidP="0081610A">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81610A" w:rsidRPr="000E641B">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610A" w:rsidRPr="000E641B">
        <w:rPr>
          <w:rFonts w:asciiTheme="minorHAnsi" w:hAnsiTheme="minorHAnsi" w:cstheme="minorHAnsi"/>
          <w:b/>
          <w:szCs w:val="24"/>
          <w:lang w:val="fr-CA"/>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0E641B" w:rsidRDefault="0081610A" w:rsidP="0081610A">
      <w:pPr>
        <w:widowControl w:val="0"/>
        <w:spacing w:line="180" w:lineRule="auto"/>
        <w:rPr>
          <w:rFonts w:asciiTheme="minorHAnsi" w:hAnsiTheme="minorHAnsi" w:cstheme="minorHAnsi"/>
          <w:szCs w:val="24"/>
          <w:lang w:val="fr-CA"/>
        </w:rPr>
      </w:pPr>
    </w:p>
    <w:p w:rsidR="0081610A" w:rsidRPr="000E641B" w:rsidRDefault="0081610A" w:rsidP="0081610A">
      <w:pPr>
        <w:widowControl w:val="0"/>
        <w:tabs>
          <w:tab w:val="center" w:pos="5400"/>
          <w:tab w:val="right" w:pos="10440"/>
        </w:tabs>
        <w:rPr>
          <w:rFonts w:ascii="Arial" w:hAnsi="Arial"/>
          <w:sz w:val="18"/>
          <w:lang w:val="fr-CA"/>
        </w:rPr>
      </w:pPr>
      <w:r w:rsidRPr="000E641B">
        <w:rPr>
          <w:rFonts w:ascii="Arial" w:hAnsi="Arial"/>
          <w:sz w:val="18"/>
          <w:lang w:val="fr-CA"/>
        </w:rPr>
        <w:tab/>
      </w:r>
      <w:r w:rsidRPr="000E641B">
        <w:rPr>
          <w:rFonts w:ascii="Arial" w:hAnsi="Arial"/>
          <w:i/>
          <w:sz w:val="36"/>
          <w:lang w:val="fr-CA"/>
        </w:rPr>
        <w:t xml:space="preserve">- </w:t>
      </w:r>
      <w:r w:rsidRPr="000E641B">
        <w:rPr>
          <w:rFonts w:ascii="Arial" w:hAnsi="Arial"/>
          <w:b/>
          <w:i/>
          <w:sz w:val="36"/>
          <w:lang w:val="fr-CA"/>
        </w:rPr>
        <w:t>2013</w:t>
      </w:r>
      <w:r w:rsidRPr="000E641B">
        <w:rPr>
          <w:rFonts w:ascii="Arial" w:hAnsi="Arial"/>
          <w:i/>
          <w:sz w:val="36"/>
          <w:lang w:val="fr-CA"/>
        </w:rPr>
        <w:t xml:space="preserve"> -</w:t>
      </w:r>
      <w:r w:rsidRPr="000E641B">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42"/>
      <w:footerReference w:type="default" r:id="rId4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52" w:rsidRDefault="00AC2652" w:rsidP="00A87207">
      <w:r>
        <w:separator/>
      </w:r>
    </w:p>
  </w:endnote>
  <w:endnote w:type="continuationSeparator" w:id="0">
    <w:p w:rsidR="00AC2652" w:rsidRDefault="00AC265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0D787F">
    <w:pPr>
      <w:pStyle w:val="Footer"/>
      <w:rPr>
        <w:lang w:val="fr-CA"/>
      </w:rPr>
    </w:pPr>
    <w:r>
      <w:rPr>
        <w:lang w:val="fr-CA"/>
      </w:rPr>
      <w:pict>
        <v:rect id="_x0000_i1036" style="width:480.95pt;height:1pt" o:hralign="center" o:hrstd="t" o:hrnoshade="t" o:hr="t" fillcolor="black [3213]" stroked="f"/>
      </w:pict>
    </w:r>
  </w:p>
  <w:p w:rsidR="00AC2652" w:rsidRDefault="00AC2652" w:rsidP="00245129">
    <w:pPr>
      <w:tabs>
        <w:tab w:val="center" w:pos="4680"/>
      </w:tabs>
    </w:pPr>
    <w:r>
      <w:tab/>
    </w:r>
    <w:r w:rsidRPr="0009648D">
      <w:t xml:space="preserve">- </w:t>
    </w:r>
    <w:r w:rsidR="000D787F">
      <w:fldChar w:fldCharType="begin"/>
    </w:r>
    <w:r w:rsidR="000D787F">
      <w:instrText xml:space="preserve"> PAGE   \* MERGEFORMAT </w:instrText>
    </w:r>
    <w:r w:rsidR="000D787F">
      <w:fldChar w:fldCharType="separate"/>
    </w:r>
    <w:r w:rsidR="000D787F">
      <w:rPr>
        <w:noProof/>
      </w:rPr>
      <w:t>1037</w:t>
    </w:r>
    <w:r w:rsidR="000D787F">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C2652"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C2652" w:rsidRDefault="00AC265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0D787F" w:rsidP="00755F22">
    <w:pPr>
      <w:tabs>
        <w:tab w:val="left" w:pos="-1440"/>
        <w:tab w:val="left" w:pos="-720"/>
      </w:tabs>
    </w:pPr>
    <w:r>
      <w:pict>
        <v:rect id="_x0000_i1041" style="width:480.95pt;height:1pt" o:hralign="center" o:hrstd="t" o:hrnoshade="t" o:hr="t" fillcolor="black [3213]" stroked="f"/>
      </w:pict>
    </w:r>
  </w:p>
  <w:p w:rsidR="00AC2652" w:rsidRDefault="00AC2652" w:rsidP="00EB2B90">
    <w:pPr>
      <w:tabs>
        <w:tab w:val="center" w:pos="4680"/>
      </w:tabs>
    </w:pPr>
    <w:r>
      <w:tab/>
      <w:t xml:space="preserve">- </w:t>
    </w:r>
    <w:r w:rsidR="000D787F">
      <w:fldChar w:fldCharType="begin"/>
    </w:r>
    <w:r w:rsidR="000D787F">
      <w:instrText xml:space="preserve"> PAGE   \* MERGEFORMAT </w:instrText>
    </w:r>
    <w:r w:rsidR="000D787F">
      <w:fldChar w:fldCharType="separate"/>
    </w:r>
    <w:r w:rsidR="000D787F">
      <w:rPr>
        <w:noProof/>
      </w:rPr>
      <w:t>1044</w:t>
    </w:r>
    <w:r w:rsidR="000D787F">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0D787F" w:rsidP="00EB2B90">
    <w:pPr>
      <w:tabs>
        <w:tab w:val="center" w:pos="4680"/>
      </w:tabs>
    </w:pPr>
    <w:r>
      <w:pict>
        <v:rect id="_x0000_i1042" style="width:480.95pt;height:1pt" o:hralign="center" o:hrstd="t" o:hrnoshade="t" o:hr="t" fillcolor="black [3213]" stroked="f"/>
      </w:pict>
    </w:r>
  </w:p>
  <w:p w:rsidR="00AC2652" w:rsidRPr="0031432F" w:rsidRDefault="00AC2652" w:rsidP="00EB2B90">
    <w:pPr>
      <w:tabs>
        <w:tab w:val="center" w:pos="4680"/>
      </w:tabs>
    </w:pPr>
    <w:r>
      <w:tab/>
      <w:t xml:space="preserve">- </w:t>
    </w:r>
    <w:r w:rsidR="000D787F">
      <w:fldChar w:fldCharType="begin"/>
    </w:r>
    <w:r w:rsidR="000D787F">
      <w:instrText xml:space="preserve"> PAGE   \* MERGEFORMAT </w:instrText>
    </w:r>
    <w:r w:rsidR="000D787F">
      <w:fldChar w:fldCharType="separate"/>
    </w:r>
    <w:r w:rsidR="000D787F">
      <w:rPr>
        <w:noProof/>
      </w:rPr>
      <w:t>1039</w:t>
    </w:r>
    <w:r w:rsidR="000D787F">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C2652"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C2652" w:rsidRDefault="00AC2652">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0D7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AC2652" w:rsidRDefault="00AC2652" w:rsidP="00EB2B90">
    <w:pPr>
      <w:tabs>
        <w:tab w:val="center" w:pos="4680"/>
      </w:tabs>
    </w:pPr>
    <w:r>
      <w:tab/>
      <w:t xml:space="preserve">- </w:t>
    </w:r>
    <w:r w:rsidR="000D787F">
      <w:fldChar w:fldCharType="begin"/>
    </w:r>
    <w:r w:rsidR="000D787F">
      <w:instrText xml:space="preserve"> PAGE   \* MERGEFORMAT </w:instrText>
    </w:r>
    <w:r w:rsidR="000D787F">
      <w:fldChar w:fldCharType="separate"/>
    </w:r>
    <w:r>
      <w:rPr>
        <w:noProof/>
      </w:rPr>
      <w:t>524</w:t>
    </w:r>
    <w:r w:rsidR="000D787F">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0D787F">
    <w:pPr>
      <w:pStyle w:val="Footer"/>
      <w:rPr>
        <w:lang w:val="fr-CA"/>
      </w:rPr>
    </w:pPr>
    <w:r>
      <w:rPr>
        <w:lang w:val="fr-CA"/>
      </w:rPr>
      <w:pict>
        <v:rect id="_x0000_i1045" style="width:480.95pt;height:1pt" o:hralign="center" o:hrstd="t" o:hrnoshade="t" o:hr="t" fillcolor="black [3213]" stroked="f"/>
      </w:pict>
    </w:r>
  </w:p>
  <w:p w:rsidR="00AC2652" w:rsidRDefault="00AC2652" w:rsidP="00EB2B90">
    <w:pPr>
      <w:tabs>
        <w:tab w:val="center" w:pos="4680"/>
      </w:tabs>
    </w:pPr>
    <w:r>
      <w:tab/>
      <w:t xml:space="preserve">- </w:t>
    </w:r>
    <w:r w:rsidR="000D787F">
      <w:fldChar w:fldCharType="begin"/>
    </w:r>
    <w:r w:rsidR="000D787F">
      <w:instrText xml:space="preserve"> PAGE   \* MERGEFORMAT </w:instrText>
    </w:r>
    <w:r w:rsidR="000D787F">
      <w:fldChar w:fldCharType="separate"/>
    </w:r>
    <w:r w:rsidR="000D787F">
      <w:rPr>
        <w:noProof/>
      </w:rPr>
      <w:t>1045</w:t>
    </w:r>
    <w:r w:rsidR="000D787F">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Pr="00924065" w:rsidRDefault="00AC265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0D787F" w:rsidP="00A87207">
    <w:pPr>
      <w:pStyle w:val="Footer"/>
    </w:pPr>
    <w:r>
      <w:pict>
        <v:rect id="_x0000_i1028" style="width:480.95pt;height:1pt" o:hralign="center" o:hrstd="t" o:hrnoshade="t" o:hr="t" fillcolor="black [3213]" stroked="f"/>
      </w:pict>
    </w:r>
  </w:p>
  <w:p w:rsidR="00AC2652" w:rsidRPr="00B7374B" w:rsidRDefault="00AC265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1036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0D787F" w:rsidP="00755F22">
    <w:pPr>
      <w:tabs>
        <w:tab w:val="left" w:pos="-1440"/>
        <w:tab w:val="left" w:pos="-720"/>
      </w:tabs>
    </w:pPr>
    <w:r>
      <w:pict>
        <v:rect id="_x0000_i1029" style="width:480.95pt;height:1pt" o:hralign="center" o:hrstd="t" o:hrnoshade="t" o:hr="t" fillcolor="black [3213]" stroked="f"/>
      </w:pict>
    </w:r>
  </w:p>
  <w:p w:rsidR="00AC2652" w:rsidRPr="00954D22" w:rsidRDefault="00AC265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D787F">
      <w:rPr>
        <w:noProof/>
        <w:szCs w:val="24"/>
      </w:rPr>
      <w:t>1035</w:t>
    </w:r>
    <w:r>
      <w:rPr>
        <w:szCs w:val="24"/>
      </w:rPr>
      <w:fldChar w:fldCharType="end"/>
    </w:r>
    <w:r w:rsidRPr="00954D22">
      <w:rPr>
        <w:szCs w:val="24"/>
      </w:rPr>
      <w:t xml:space="preserve"> -</w:t>
    </w:r>
  </w:p>
  <w:p w:rsidR="00AC2652" w:rsidRDefault="00AC265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0D787F" w:rsidP="00A87207">
    <w:pPr>
      <w:pStyle w:val="Footer"/>
    </w:pPr>
    <w:r>
      <w:pict>
        <v:rect id="_x0000_i1031" style="width:480.95pt;height:1pt" o:hralign="center" o:hrstd="t" o:hrnoshade="t" o:hr="t" fillcolor="black [3213]" stroked="f"/>
      </w:pict>
    </w:r>
  </w:p>
  <w:p w:rsidR="00AC2652" w:rsidRPr="00B7374B" w:rsidRDefault="00AC265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1038</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0D787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AC2652" w:rsidRPr="00954D22" w:rsidRDefault="00AC265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D787F">
      <w:rPr>
        <w:noProof/>
        <w:szCs w:val="24"/>
      </w:rPr>
      <w:t>1036</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C2652"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C2652" w:rsidRDefault="00AC265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0D7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5" style="width:480.95pt;height:1pt" o:hralign="center" o:hrstd="t" o:hrnoshade="t" o:hr="t" fillcolor="black [3213]" stroked="f"/>
      </w:pict>
    </w:r>
  </w:p>
  <w:p w:rsidR="00AC2652" w:rsidRPr="0009648D" w:rsidRDefault="00AC2652" w:rsidP="00ED7E83">
    <w:pPr>
      <w:tabs>
        <w:tab w:val="center" w:pos="4680"/>
      </w:tabs>
    </w:pPr>
    <w:r>
      <w:tab/>
    </w:r>
    <w:r w:rsidRPr="0009648D">
      <w:t xml:space="preserve">- </w:t>
    </w:r>
    <w:r w:rsidR="000D787F">
      <w:fldChar w:fldCharType="begin"/>
    </w:r>
    <w:r w:rsidR="000D787F">
      <w:instrText xml:space="preserve"> PAGE   \* MERGEFORMAT </w:instrText>
    </w:r>
    <w:r w:rsidR="000D787F">
      <w:fldChar w:fldCharType="separate"/>
    </w:r>
    <w:r w:rsidR="000D787F">
      <w:rPr>
        <w:noProof/>
      </w:rPr>
      <w:t>1038</w:t>
    </w:r>
    <w:r w:rsidR="000D787F">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52" w:rsidRDefault="00AC2652" w:rsidP="00A87207">
      <w:r>
        <w:separator/>
      </w:r>
    </w:p>
  </w:footnote>
  <w:footnote w:type="continuationSeparator" w:id="0">
    <w:p w:rsidR="00AC2652" w:rsidRDefault="00AC265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C2652">
      <w:tc>
        <w:tcPr>
          <w:tcW w:w="4230" w:type="dxa"/>
          <w:tcMar>
            <w:left w:w="0" w:type="dxa"/>
            <w:right w:w="0" w:type="dxa"/>
          </w:tcMar>
        </w:tcPr>
        <w:p w:rsidR="00AC2652" w:rsidRDefault="00AC26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C2652" w:rsidRDefault="00AC26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C2652" w:rsidRDefault="00AC26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C2652">
      <w:trPr>
        <w:gridAfter w:val="2"/>
        <w:wAfter w:w="5250" w:type="dxa"/>
      </w:trPr>
      <w:tc>
        <w:tcPr>
          <w:tcW w:w="4230" w:type="dxa"/>
          <w:tcMar>
            <w:left w:w="0" w:type="dxa"/>
            <w:right w:w="0" w:type="dxa"/>
          </w:tcMar>
        </w:tcPr>
        <w:p w:rsidR="00AC2652"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C2652"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C2652" w:rsidRPr="00755F22" w:rsidTr="00245129">
      <w:tc>
        <w:tcPr>
          <w:tcW w:w="4230" w:type="dxa"/>
          <w:tcMar>
            <w:left w:w="0" w:type="dxa"/>
            <w:right w:w="0" w:type="dxa"/>
          </w:tcMar>
        </w:tcPr>
        <w:p w:rsidR="00AC2652" w:rsidRPr="00755F22" w:rsidRDefault="00AC2652" w:rsidP="00831CA9">
          <w:pPr>
            <w:keepNext/>
            <w:keepLines/>
            <w:rPr>
              <w:sz w:val="20"/>
              <w:szCs w:val="20"/>
            </w:rPr>
          </w:pPr>
          <w:r w:rsidRPr="00755F22">
            <w:rPr>
              <w:sz w:val="20"/>
              <w:szCs w:val="20"/>
            </w:rPr>
            <w:t>MOTIONS</w:t>
          </w:r>
        </w:p>
      </w:tc>
      <w:tc>
        <w:tcPr>
          <w:tcW w:w="1170" w:type="dxa"/>
          <w:tcMar>
            <w:left w:w="0" w:type="dxa"/>
            <w:right w:w="0" w:type="dxa"/>
          </w:tcMar>
        </w:tcPr>
        <w:p w:rsidR="00AC2652" w:rsidRPr="00755F22" w:rsidRDefault="00AC2652" w:rsidP="00831CA9">
          <w:pPr>
            <w:keepLines/>
            <w:jc w:val="center"/>
            <w:rPr>
              <w:sz w:val="20"/>
              <w:szCs w:val="20"/>
            </w:rPr>
          </w:pPr>
        </w:p>
        <w:p w:rsidR="00AC2652" w:rsidRPr="00755F22" w:rsidRDefault="00AC2652" w:rsidP="00831CA9">
          <w:pPr>
            <w:keepLines/>
            <w:tabs>
              <w:tab w:val="left" w:pos="-1440"/>
              <w:tab w:val="left" w:pos="-720"/>
            </w:tabs>
            <w:jc w:val="center"/>
            <w:rPr>
              <w:sz w:val="20"/>
              <w:szCs w:val="20"/>
            </w:rPr>
          </w:pPr>
        </w:p>
      </w:tc>
      <w:tc>
        <w:tcPr>
          <w:tcW w:w="4080" w:type="dxa"/>
          <w:tcMar>
            <w:left w:w="0" w:type="dxa"/>
            <w:right w:w="0" w:type="dxa"/>
          </w:tcMar>
        </w:tcPr>
        <w:p w:rsidR="00AC2652" w:rsidRPr="00BA6468" w:rsidRDefault="00AC2652" w:rsidP="00BA6468">
          <w:pPr>
            <w:keepLines/>
            <w:rPr>
              <w:sz w:val="20"/>
              <w:szCs w:val="20"/>
              <w:lang w:val="fr-CA"/>
            </w:rPr>
          </w:pPr>
          <w:r w:rsidRPr="00BA6468">
            <w:rPr>
              <w:sz w:val="20"/>
              <w:szCs w:val="20"/>
              <w:lang w:val="fr-CA"/>
            </w:rPr>
            <w:t>REQUÊTES</w:t>
          </w:r>
        </w:p>
      </w:tc>
    </w:tr>
  </w:tbl>
  <w:p w:rsidR="00AC2652" w:rsidRDefault="00AC2652"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C2652" w:rsidRPr="000D787F">
      <w:tc>
        <w:tcPr>
          <w:tcW w:w="4200" w:type="dxa"/>
          <w:tcMar>
            <w:left w:w="0" w:type="dxa"/>
            <w:right w:w="0" w:type="dxa"/>
          </w:tcMar>
        </w:tcPr>
        <w:p w:rsidR="00AC2652" w:rsidRDefault="00AC26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C2652" w:rsidRDefault="00AC26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C2652" w:rsidRPr="00B01A03" w:rsidRDefault="00AC26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C2652" w:rsidRPr="00B01A03"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C2652" w:rsidRPr="00B01A03"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C2652" w:rsidRPr="000D787F" w:rsidTr="00245129">
      <w:tc>
        <w:tcPr>
          <w:tcW w:w="4200" w:type="dxa"/>
          <w:tcMar>
            <w:left w:w="0" w:type="dxa"/>
            <w:right w:w="0" w:type="dxa"/>
          </w:tcMar>
        </w:tcPr>
        <w:p w:rsidR="00AC2652" w:rsidRPr="00F40249" w:rsidRDefault="00AC265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C2652" w:rsidRDefault="00AC2652" w:rsidP="00102926">
          <w:pPr>
            <w:keepNext/>
            <w:keepLines/>
            <w:tabs>
              <w:tab w:val="left" w:pos="-1440"/>
              <w:tab w:val="left" w:pos="-720"/>
            </w:tabs>
            <w:jc w:val="center"/>
            <w:rPr>
              <w:sz w:val="20"/>
              <w:szCs w:val="20"/>
            </w:rPr>
          </w:pPr>
        </w:p>
        <w:p w:rsidR="00AC2652" w:rsidRDefault="00AC2652" w:rsidP="00102926">
          <w:pPr>
            <w:keepNext/>
            <w:keepLines/>
            <w:tabs>
              <w:tab w:val="left" w:pos="-1440"/>
              <w:tab w:val="left" w:pos="-720"/>
            </w:tabs>
            <w:jc w:val="center"/>
            <w:rPr>
              <w:sz w:val="20"/>
              <w:szCs w:val="20"/>
            </w:rPr>
          </w:pPr>
        </w:p>
        <w:p w:rsidR="00AC2652" w:rsidRPr="00F40249" w:rsidRDefault="00AC2652" w:rsidP="00102926">
          <w:pPr>
            <w:keepNext/>
            <w:keepLines/>
            <w:tabs>
              <w:tab w:val="left" w:pos="-1440"/>
              <w:tab w:val="left" w:pos="-720"/>
            </w:tabs>
            <w:jc w:val="center"/>
            <w:rPr>
              <w:sz w:val="20"/>
              <w:szCs w:val="20"/>
            </w:rPr>
          </w:pPr>
        </w:p>
      </w:tc>
      <w:tc>
        <w:tcPr>
          <w:tcW w:w="4230" w:type="dxa"/>
          <w:tcMar>
            <w:left w:w="0" w:type="dxa"/>
            <w:right w:w="0" w:type="dxa"/>
          </w:tcMar>
        </w:tcPr>
        <w:p w:rsidR="00AC2652" w:rsidRPr="00F40249" w:rsidRDefault="00AC265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C2652" w:rsidRPr="00B01A03" w:rsidRDefault="00AC265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C2652" w:rsidRPr="0044776A" w:rsidTr="00245129">
      <w:tc>
        <w:tcPr>
          <w:tcW w:w="4290" w:type="dxa"/>
          <w:tcMar>
            <w:left w:w="0" w:type="dxa"/>
            <w:right w:w="0" w:type="dxa"/>
          </w:tcMar>
        </w:tcPr>
        <w:p w:rsidR="00AC2652" w:rsidRPr="0044776A" w:rsidRDefault="00AC265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C2652" w:rsidRPr="0044776A" w:rsidRDefault="00AC2652" w:rsidP="002E2327">
          <w:pPr>
            <w:keepNext/>
            <w:keepLines/>
            <w:tabs>
              <w:tab w:val="left" w:pos="-1440"/>
              <w:tab w:val="left" w:pos="-720"/>
            </w:tabs>
            <w:jc w:val="center"/>
            <w:rPr>
              <w:sz w:val="20"/>
              <w:szCs w:val="20"/>
            </w:rPr>
          </w:pPr>
        </w:p>
        <w:p w:rsidR="00AC2652" w:rsidRPr="0044776A" w:rsidRDefault="00AC2652" w:rsidP="002E2327">
          <w:pPr>
            <w:keepNext/>
            <w:keepLines/>
            <w:tabs>
              <w:tab w:val="left" w:pos="-1440"/>
              <w:tab w:val="left" w:pos="-720"/>
            </w:tabs>
            <w:jc w:val="center"/>
            <w:rPr>
              <w:sz w:val="20"/>
              <w:szCs w:val="20"/>
            </w:rPr>
          </w:pPr>
        </w:p>
        <w:p w:rsidR="00AC2652" w:rsidRPr="0044776A" w:rsidRDefault="00AC2652" w:rsidP="002E2327">
          <w:pPr>
            <w:keepNext/>
            <w:keepLines/>
            <w:tabs>
              <w:tab w:val="left" w:pos="-1440"/>
              <w:tab w:val="left" w:pos="-720"/>
            </w:tabs>
            <w:jc w:val="center"/>
            <w:rPr>
              <w:sz w:val="20"/>
              <w:szCs w:val="20"/>
            </w:rPr>
          </w:pPr>
        </w:p>
      </w:tc>
      <w:tc>
        <w:tcPr>
          <w:tcW w:w="4320" w:type="dxa"/>
          <w:tcMar>
            <w:left w:w="0" w:type="dxa"/>
            <w:right w:w="0" w:type="dxa"/>
          </w:tcMar>
        </w:tcPr>
        <w:p w:rsidR="00AC2652" w:rsidRPr="0044776A" w:rsidRDefault="00AC2652" w:rsidP="002E2327">
          <w:pPr>
            <w:keepLines/>
            <w:rPr>
              <w:sz w:val="20"/>
              <w:szCs w:val="20"/>
              <w:lang w:val="fr-CA"/>
            </w:rPr>
          </w:pPr>
          <w:r w:rsidRPr="0044776A">
            <w:rPr>
              <w:sz w:val="20"/>
              <w:szCs w:val="20"/>
              <w:lang w:val="fr-CA"/>
            </w:rPr>
            <w:t>DEMANDES D'AUTORISATION D'APPEL DÉPOSÉES</w:t>
          </w:r>
        </w:p>
      </w:tc>
    </w:tr>
  </w:tbl>
  <w:p w:rsidR="00AC2652" w:rsidRDefault="00AC26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C2652" w:rsidRPr="000D787F" w:rsidTr="00245129">
      <w:tc>
        <w:tcPr>
          <w:tcW w:w="4200" w:type="dxa"/>
          <w:tcMar>
            <w:left w:w="0" w:type="dxa"/>
            <w:right w:w="0" w:type="dxa"/>
          </w:tcMar>
        </w:tcPr>
        <w:p w:rsidR="00AC2652" w:rsidRPr="0044776A" w:rsidRDefault="00AC2652" w:rsidP="0044776A">
          <w:pPr>
            <w:keepNext/>
            <w:keepLines/>
            <w:widowControl w:val="0"/>
            <w:rPr>
              <w:sz w:val="20"/>
              <w:szCs w:val="20"/>
            </w:rPr>
          </w:pPr>
          <w:r>
            <w:rPr>
              <w:sz w:val="20"/>
              <w:szCs w:val="20"/>
            </w:rPr>
            <w:t>APPLICATIONS FOR LEAVE</w:t>
          </w:r>
        </w:p>
        <w:p w:rsidR="00AC2652" w:rsidRPr="0044776A" w:rsidRDefault="00AC265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C2652" w:rsidRPr="0044776A" w:rsidRDefault="00AC2652" w:rsidP="0044776A">
          <w:pPr>
            <w:keepNext/>
            <w:keepLines/>
            <w:widowControl w:val="0"/>
            <w:jc w:val="center"/>
            <w:rPr>
              <w:sz w:val="20"/>
              <w:szCs w:val="20"/>
            </w:rPr>
          </w:pPr>
        </w:p>
        <w:p w:rsidR="00AC2652" w:rsidRPr="0044776A" w:rsidRDefault="00AC2652" w:rsidP="0044776A">
          <w:pPr>
            <w:keepNext/>
            <w:keepLines/>
            <w:widowControl w:val="0"/>
            <w:jc w:val="center"/>
            <w:rPr>
              <w:sz w:val="20"/>
              <w:szCs w:val="20"/>
            </w:rPr>
          </w:pPr>
        </w:p>
        <w:p w:rsidR="00AC2652" w:rsidRPr="0044776A" w:rsidRDefault="00AC2652" w:rsidP="0044776A">
          <w:pPr>
            <w:keepNext/>
            <w:keepLines/>
            <w:widowControl w:val="0"/>
            <w:jc w:val="center"/>
            <w:rPr>
              <w:sz w:val="20"/>
              <w:szCs w:val="20"/>
            </w:rPr>
          </w:pPr>
        </w:p>
      </w:tc>
      <w:tc>
        <w:tcPr>
          <w:tcW w:w="4080" w:type="dxa"/>
          <w:tcMar>
            <w:left w:w="0" w:type="dxa"/>
            <w:right w:w="0" w:type="dxa"/>
          </w:tcMar>
        </w:tcPr>
        <w:p w:rsidR="00AC2652" w:rsidRPr="0044776A" w:rsidRDefault="00AC2652" w:rsidP="0044776A">
          <w:pPr>
            <w:keepLines/>
            <w:widowControl w:val="0"/>
            <w:rPr>
              <w:sz w:val="20"/>
              <w:szCs w:val="20"/>
              <w:lang w:val="fr-CA"/>
            </w:rPr>
          </w:pPr>
          <w:r w:rsidRPr="0044776A">
            <w:rPr>
              <w:sz w:val="20"/>
              <w:szCs w:val="20"/>
              <w:lang w:val="fr-CA"/>
            </w:rPr>
            <w:t>DEMANDES SOUMISES À LA COUR DEPUIS LA DERNIÈRE PARUTION</w:t>
          </w:r>
        </w:p>
        <w:p w:rsidR="00AC2652" w:rsidRPr="0044776A" w:rsidRDefault="00AC2652" w:rsidP="0044776A">
          <w:pPr>
            <w:widowControl w:val="0"/>
            <w:rPr>
              <w:sz w:val="20"/>
              <w:szCs w:val="20"/>
              <w:lang w:val="fr-CA"/>
            </w:rPr>
          </w:pPr>
        </w:p>
      </w:tc>
    </w:tr>
  </w:tbl>
  <w:p w:rsidR="00AC2652" w:rsidRPr="002E2327" w:rsidRDefault="00AC2652">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52" w:rsidRDefault="00AC26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C2652" w:rsidRPr="000D787F">
      <w:tc>
        <w:tcPr>
          <w:tcW w:w="4200" w:type="dxa"/>
          <w:tcMar>
            <w:left w:w="0" w:type="dxa"/>
            <w:right w:w="0" w:type="dxa"/>
          </w:tcMar>
        </w:tcPr>
        <w:p w:rsidR="00AC2652" w:rsidRDefault="00AC26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C2652" w:rsidRDefault="00AC26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C2652" w:rsidRDefault="00AC26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C2652" w:rsidRPr="00FF6BA5" w:rsidRDefault="00AC26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C2652" w:rsidRPr="00FF6BA5"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C2652" w:rsidRPr="00FF6BA5"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C2652" w:rsidRPr="00FF6BA5" w:rsidRDefault="00AC2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C2652" w:rsidRPr="000D787F" w:rsidTr="00245129">
      <w:tc>
        <w:tcPr>
          <w:tcW w:w="4200" w:type="dxa"/>
          <w:tcMar>
            <w:left w:w="0" w:type="dxa"/>
            <w:right w:w="0" w:type="dxa"/>
          </w:tcMar>
        </w:tcPr>
        <w:p w:rsidR="00AC2652" w:rsidRPr="00755F22" w:rsidRDefault="00AC26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C2652" w:rsidRPr="00755F22" w:rsidRDefault="00AC26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C2652" w:rsidRPr="00755F22" w:rsidRDefault="00AC26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C2652" w:rsidRPr="00755F22" w:rsidRDefault="00AC26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C2652" w:rsidRPr="00755F22" w:rsidRDefault="00AC26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C2652" w:rsidRPr="00755F22" w:rsidRDefault="00AC26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C2652" w:rsidRPr="00FF6BA5" w:rsidRDefault="00AC2652"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5ED"/>
    <w:multiLevelType w:val="hybridMultilevel"/>
    <w:tmpl w:val="1F0EB596"/>
    <w:lvl w:ilvl="0" w:tplc="86167E5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0EB37FB"/>
    <w:multiLevelType w:val="hybridMultilevel"/>
    <w:tmpl w:val="A7587B56"/>
    <w:lvl w:ilvl="0" w:tplc="325AF68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F76550"/>
    <w:multiLevelType w:val="hybridMultilevel"/>
    <w:tmpl w:val="EA9CFF2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00C26A5"/>
    <w:multiLevelType w:val="hybridMultilevel"/>
    <w:tmpl w:val="C80C010A"/>
    <w:lvl w:ilvl="0" w:tplc="A6CAFFE0">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C6C6A62"/>
    <w:multiLevelType w:val="hybridMultilevel"/>
    <w:tmpl w:val="F506AD42"/>
    <w:lvl w:ilvl="0" w:tplc="1B68E01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755086"/>
    <w:multiLevelType w:val="hybridMultilevel"/>
    <w:tmpl w:val="64E65612"/>
    <w:lvl w:ilvl="0" w:tplc="1EC0229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49498B"/>
    <w:multiLevelType w:val="hybridMultilevel"/>
    <w:tmpl w:val="1D98C322"/>
    <w:lvl w:ilvl="0" w:tplc="3AF67AB8">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435FBB"/>
    <w:multiLevelType w:val="hybridMultilevel"/>
    <w:tmpl w:val="BF3CD6D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76979D3"/>
    <w:multiLevelType w:val="hybridMultilevel"/>
    <w:tmpl w:val="E0B4074E"/>
    <w:lvl w:ilvl="0" w:tplc="33FA451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7"/>
  </w:num>
  <w:num w:numId="10">
    <w:abstractNumId w:val="4"/>
  </w:num>
  <w:num w:numId="11">
    <w:abstractNumId w:val="9"/>
  </w:num>
  <w:num w:numId="12">
    <w:abstractNumId w:val="1"/>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57355"/>
  </w:hdrShapeDefaults>
  <w:footnotePr>
    <w:footnote w:id="-1"/>
    <w:footnote w:id="0"/>
  </w:footnotePr>
  <w:endnotePr>
    <w:endnote w:id="-1"/>
    <w:endnote w:id="0"/>
  </w:endnotePr>
  <w:compat>
    <w:compatSetting w:name="compatibilityMode" w:uri="http://schemas.microsoft.com/office/word" w:val="12"/>
  </w:compat>
  <w:rsids>
    <w:rsidRoot w:val="00EB189B"/>
    <w:rsid w:val="0001001D"/>
    <w:rsid w:val="0003223B"/>
    <w:rsid w:val="000327B2"/>
    <w:rsid w:val="0004528B"/>
    <w:rsid w:val="00091FA6"/>
    <w:rsid w:val="00096BD9"/>
    <w:rsid w:val="000B3C9A"/>
    <w:rsid w:val="000B40A2"/>
    <w:rsid w:val="000B4624"/>
    <w:rsid w:val="000C0ACD"/>
    <w:rsid w:val="000C0D2A"/>
    <w:rsid w:val="000C5CE8"/>
    <w:rsid w:val="000D787F"/>
    <w:rsid w:val="000E2959"/>
    <w:rsid w:val="000E641B"/>
    <w:rsid w:val="000F0B60"/>
    <w:rsid w:val="00102926"/>
    <w:rsid w:val="0010587F"/>
    <w:rsid w:val="00111C6B"/>
    <w:rsid w:val="0012102B"/>
    <w:rsid w:val="0013369E"/>
    <w:rsid w:val="00151F3D"/>
    <w:rsid w:val="00164E6D"/>
    <w:rsid w:val="001800BC"/>
    <w:rsid w:val="00183454"/>
    <w:rsid w:val="001A111A"/>
    <w:rsid w:val="001A43B8"/>
    <w:rsid w:val="001B157C"/>
    <w:rsid w:val="001B4006"/>
    <w:rsid w:val="001B5C23"/>
    <w:rsid w:val="001D0D5F"/>
    <w:rsid w:val="001D6B8C"/>
    <w:rsid w:val="001F1F83"/>
    <w:rsid w:val="001F40DF"/>
    <w:rsid w:val="002021A9"/>
    <w:rsid w:val="002139A7"/>
    <w:rsid w:val="00215F7C"/>
    <w:rsid w:val="0022323B"/>
    <w:rsid w:val="002410B8"/>
    <w:rsid w:val="00242AEE"/>
    <w:rsid w:val="00245129"/>
    <w:rsid w:val="00245879"/>
    <w:rsid w:val="00267FD5"/>
    <w:rsid w:val="00274D34"/>
    <w:rsid w:val="00283ED8"/>
    <w:rsid w:val="002868D0"/>
    <w:rsid w:val="002915DD"/>
    <w:rsid w:val="002A008C"/>
    <w:rsid w:val="002A27D1"/>
    <w:rsid w:val="002A4AFA"/>
    <w:rsid w:val="002B516C"/>
    <w:rsid w:val="002D72EB"/>
    <w:rsid w:val="002E2327"/>
    <w:rsid w:val="002E3583"/>
    <w:rsid w:val="002E5576"/>
    <w:rsid w:val="00331B52"/>
    <w:rsid w:val="003359D3"/>
    <w:rsid w:val="00353F00"/>
    <w:rsid w:val="00355967"/>
    <w:rsid w:val="00382C47"/>
    <w:rsid w:val="00384384"/>
    <w:rsid w:val="003866AE"/>
    <w:rsid w:val="003B3977"/>
    <w:rsid w:val="003E1D4C"/>
    <w:rsid w:val="004327C6"/>
    <w:rsid w:val="00432989"/>
    <w:rsid w:val="00440E24"/>
    <w:rsid w:val="0044776A"/>
    <w:rsid w:val="00460AFC"/>
    <w:rsid w:val="004649D9"/>
    <w:rsid w:val="0047471F"/>
    <w:rsid w:val="004B195E"/>
    <w:rsid w:val="004B66B4"/>
    <w:rsid w:val="004B7F60"/>
    <w:rsid w:val="004C1AAC"/>
    <w:rsid w:val="004E1E0A"/>
    <w:rsid w:val="004F090E"/>
    <w:rsid w:val="004F5D61"/>
    <w:rsid w:val="00501F3C"/>
    <w:rsid w:val="0052229C"/>
    <w:rsid w:val="00527CC7"/>
    <w:rsid w:val="005322A3"/>
    <w:rsid w:val="00571CA4"/>
    <w:rsid w:val="00582136"/>
    <w:rsid w:val="005A015D"/>
    <w:rsid w:val="005B180D"/>
    <w:rsid w:val="005B2129"/>
    <w:rsid w:val="005C6840"/>
    <w:rsid w:val="005F1ED8"/>
    <w:rsid w:val="005F263E"/>
    <w:rsid w:val="00600252"/>
    <w:rsid w:val="00612A40"/>
    <w:rsid w:val="0062714A"/>
    <w:rsid w:val="00675479"/>
    <w:rsid w:val="00680709"/>
    <w:rsid w:val="00696BF9"/>
    <w:rsid w:val="00697C62"/>
    <w:rsid w:val="006A329B"/>
    <w:rsid w:val="006A79B2"/>
    <w:rsid w:val="006A7EB8"/>
    <w:rsid w:val="006B6926"/>
    <w:rsid w:val="006C3F47"/>
    <w:rsid w:val="006C5F7A"/>
    <w:rsid w:val="006E06AF"/>
    <w:rsid w:val="006F350F"/>
    <w:rsid w:val="00732DB7"/>
    <w:rsid w:val="0074238B"/>
    <w:rsid w:val="00745EF7"/>
    <w:rsid w:val="00755F22"/>
    <w:rsid w:val="00766E4A"/>
    <w:rsid w:val="007820CE"/>
    <w:rsid w:val="00782AE4"/>
    <w:rsid w:val="0079724F"/>
    <w:rsid w:val="007A3EAE"/>
    <w:rsid w:val="007C04FC"/>
    <w:rsid w:val="007C47C2"/>
    <w:rsid w:val="007D3E0F"/>
    <w:rsid w:val="007E4282"/>
    <w:rsid w:val="007F387B"/>
    <w:rsid w:val="00802863"/>
    <w:rsid w:val="00815B3C"/>
    <w:rsid w:val="0081610A"/>
    <w:rsid w:val="0082783A"/>
    <w:rsid w:val="00831CA9"/>
    <w:rsid w:val="00850E1F"/>
    <w:rsid w:val="0085476B"/>
    <w:rsid w:val="00860433"/>
    <w:rsid w:val="0086340B"/>
    <w:rsid w:val="00890FEB"/>
    <w:rsid w:val="00895E7E"/>
    <w:rsid w:val="008A5C1A"/>
    <w:rsid w:val="008D292F"/>
    <w:rsid w:val="008E03DC"/>
    <w:rsid w:val="008E56EC"/>
    <w:rsid w:val="008F4642"/>
    <w:rsid w:val="00902E51"/>
    <w:rsid w:val="00911E2F"/>
    <w:rsid w:val="00924065"/>
    <w:rsid w:val="00930D68"/>
    <w:rsid w:val="00932DB4"/>
    <w:rsid w:val="00941A4B"/>
    <w:rsid w:val="00946242"/>
    <w:rsid w:val="0095096B"/>
    <w:rsid w:val="00970CD3"/>
    <w:rsid w:val="009723FA"/>
    <w:rsid w:val="00984546"/>
    <w:rsid w:val="00996510"/>
    <w:rsid w:val="009D1F15"/>
    <w:rsid w:val="009D34E1"/>
    <w:rsid w:val="009D555E"/>
    <w:rsid w:val="009F3024"/>
    <w:rsid w:val="00A0355E"/>
    <w:rsid w:val="00A36580"/>
    <w:rsid w:val="00A375D1"/>
    <w:rsid w:val="00A51D10"/>
    <w:rsid w:val="00A52A83"/>
    <w:rsid w:val="00A6552C"/>
    <w:rsid w:val="00A87207"/>
    <w:rsid w:val="00A935AA"/>
    <w:rsid w:val="00A956D3"/>
    <w:rsid w:val="00AB2201"/>
    <w:rsid w:val="00AC2652"/>
    <w:rsid w:val="00AD3259"/>
    <w:rsid w:val="00AF1715"/>
    <w:rsid w:val="00AF3904"/>
    <w:rsid w:val="00B010C0"/>
    <w:rsid w:val="00B4740D"/>
    <w:rsid w:val="00B61629"/>
    <w:rsid w:val="00B65BA5"/>
    <w:rsid w:val="00B7374B"/>
    <w:rsid w:val="00B90DC0"/>
    <w:rsid w:val="00BA116A"/>
    <w:rsid w:val="00BA5582"/>
    <w:rsid w:val="00BA6468"/>
    <w:rsid w:val="00BB0FA0"/>
    <w:rsid w:val="00BB1D44"/>
    <w:rsid w:val="00BD06DA"/>
    <w:rsid w:val="00BD4217"/>
    <w:rsid w:val="00BE5639"/>
    <w:rsid w:val="00BF25F3"/>
    <w:rsid w:val="00C1697B"/>
    <w:rsid w:val="00C21644"/>
    <w:rsid w:val="00C21CB5"/>
    <w:rsid w:val="00C433AF"/>
    <w:rsid w:val="00C46B45"/>
    <w:rsid w:val="00C50A5C"/>
    <w:rsid w:val="00C50FDF"/>
    <w:rsid w:val="00C63381"/>
    <w:rsid w:val="00C73D06"/>
    <w:rsid w:val="00C73E1B"/>
    <w:rsid w:val="00C759B4"/>
    <w:rsid w:val="00C77713"/>
    <w:rsid w:val="00C85BB7"/>
    <w:rsid w:val="00CA2DEA"/>
    <w:rsid w:val="00CB3520"/>
    <w:rsid w:val="00CB43D5"/>
    <w:rsid w:val="00CC4D84"/>
    <w:rsid w:val="00CE198A"/>
    <w:rsid w:val="00CF08C8"/>
    <w:rsid w:val="00D004FC"/>
    <w:rsid w:val="00D57E49"/>
    <w:rsid w:val="00D64901"/>
    <w:rsid w:val="00D76BDF"/>
    <w:rsid w:val="00D862C1"/>
    <w:rsid w:val="00D93B50"/>
    <w:rsid w:val="00D94028"/>
    <w:rsid w:val="00D94670"/>
    <w:rsid w:val="00DA46F6"/>
    <w:rsid w:val="00DD0B49"/>
    <w:rsid w:val="00DE0502"/>
    <w:rsid w:val="00DE349D"/>
    <w:rsid w:val="00DF15A2"/>
    <w:rsid w:val="00E06DFA"/>
    <w:rsid w:val="00E20A0A"/>
    <w:rsid w:val="00E356C7"/>
    <w:rsid w:val="00E41A5A"/>
    <w:rsid w:val="00E42BDE"/>
    <w:rsid w:val="00E4402D"/>
    <w:rsid w:val="00E45FE4"/>
    <w:rsid w:val="00E64FA7"/>
    <w:rsid w:val="00E770CB"/>
    <w:rsid w:val="00E80C95"/>
    <w:rsid w:val="00E903A1"/>
    <w:rsid w:val="00E940EB"/>
    <w:rsid w:val="00E9703F"/>
    <w:rsid w:val="00EB189B"/>
    <w:rsid w:val="00EB2B90"/>
    <w:rsid w:val="00ED7E83"/>
    <w:rsid w:val="00EE091F"/>
    <w:rsid w:val="00EF4B63"/>
    <w:rsid w:val="00F0068D"/>
    <w:rsid w:val="00F0576D"/>
    <w:rsid w:val="00F14E6D"/>
    <w:rsid w:val="00F15EA8"/>
    <w:rsid w:val="00F16C8D"/>
    <w:rsid w:val="00F26C61"/>
    <w:rsid w:val="00F33CCE"/>
    <w:rsid w:val="00F40249"/>
    <w:rsid w:val="00F44F26"/>
    <w:rsid w:val="00F526C8"/>
    <w:rsid w:val="00F761A3"/>
    <w:rsid w:val="00F9272D"/>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E80C95"/>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2014-06-13T13:10:00Z</dcterms:created>
  <dcterms:modified xsi:type="dcterms:W3CDTF">2015-12-04T16:17:00Z</dcterms:modified>
</cp:coreProperties>
</file>