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2621 - 2622    </w:t>
      </w:r>
      <w:r>
        <w:rPr>
          <w:rFonts w:ascii="Times New Roman" w:hAnsi="Times New Roman" w:cs="Times New Roman"/>
          <w:sz w:val="20"/>
          <w:szCs w:val="20"/>
          <w:lang w:val="en-GB"/>
        </w:rPr>
        <w:tab/>
        <w:t xml:space="preserve">Demandes d'autorisation d'appels </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Demandes soumises à la Cour depuis la</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2623    </w:t>
      </w:r>
      <w:r>
        <w:rPr>
          <w:rFonts w:ascii="Times New Roman" w:hAnsi="Times New Roman" w:cs="Times New Roman"/>
          <w:sz w:val="20"/>
          <w:szCs w:val="20"/>
          <w:lang w:val="en-GB"/>
        </w:rPr>
        <w:tab/>
        <w:t xml:space="preserve">Jugements rendus sur les demandes </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2624 - 2628</w:t>
      </w:r>
      <w:r>
        <w:rPr>
          <w:rFonts w:ascii="Times New Roman" w:hAnsi="Times New Roman" w:cs="Times New Roman"/>
          <w:sz w:val="20"/>
          <w:szCs w:val="20"/>
          <w:lang w:val="en-GB"/>
        </w:rPr>
        <w:tab/>
        <w:t>Requêtes</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2629</w:t>
      </w:r>
      <w:r>
        <w:rPr>
          <w:rFonts w:ascii="Times New Roman" w:hAnsi="Times New Roman" w:cs="Times New Roman"/>
          <w:sz w:val="20"/>
          <w:szCs w:val="20"/>
          <w:lang w:val="en-GB"/>
        </w:rPr>
        <w:tab/>
        <w:t>Avis d'appel produits depuis la dernière</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noBreakHyphen/>
        <w:t xml:space="preserve">  </w:t>
      </w:r>
      <w:r>
        <w:rPr>
          <w:rFonts w:ascii="Times New Roman" w:hAnsi="Times New Roman" w:cs="Times New Roman"/>
          <w:sz w:val="20"/>
          <w:szCs w:val="20"/>
          <w:lang w:val="en-GB"/>
        </w:rPr>
        <w:tab/>
        <w:t>Avis d'intervention produits depuis la</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2630    </w:t>
      </w:r>
      <w:r>
        <w:rPr>
          <w:rFonts w:ascii="Times New Roman" w:hAnsi="Times New Roman" w:cs="Times New Roman"/>
          <w:sz w:val="20"/>
          <w:szCs w:val="20"/>
          <w:lang w:val="en-GB"/>
        </w:rPr>
        <w:tab/>
        <w:t xml:space="preserve">Avis de désistement produits depuis la </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Appels entendus depuis la dernière </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2631    </w:t>
      </w:r>
      <w:r>
        <w:rPr>
          <w:rFonts w:ascii="Times New Roman" w:hAnsi="Times New Roman" w:cs="Times New Roman"/>
          <w:sz w:val="20"/>
          <w:szCs w:val="20"/>
          <w:lang w:val="en-GB"/>
        </w:rPr>
        <w:tab/>
        <w:t>Ordre du jour de la semaine</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2632 - 2649    </w:t>
      </w:r>
      <w:r>
        <w:rPr>
          <w:rFonts w:ascii="Times New Roman" w:hAnsi="Times New Roman" w:cs="Times New Roman"/>
          <w:sz w:val="20"/>
          <w:szCs w:val="20"/>
          <w:lang w:val="en-GB"/>
        </w:rPr>
        <w:tab/>
        <w:t>Résumés des affaires</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2650</w:t>
      </w:r>
      <w:r>
        <w:rPr>
          <w:rFonts w:ascii="Times New Roman" w:hAnsi="Times New Roman" w:cs="Times New Roman"/>
          <w:sz w:val="20"/>
          <w:szCs w:val="20"/>
          <w:lang w:val="en-GB"/>
        </w:rPr>
        <w:tab/>
        <w:t>Calendrier des requêtes à la Cour</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2651 </w:t>
      </w:r>
      <w:r>
        <w:rPr>
          <w:rFonts w:ascii="Times New Roman" w:hAnsi="Times New Roman" w:cs="Times New Roman"/>
          <w:sz w:val="20"/>
          <w:szCs w:val="20"/>
          <w:lang w:val="en-GB"/>
        </w:rPr>
        <w:tab/>
        <w:t>Préalables en matière de production</w:t>
      </w:r>
    </w:p>
    <w:p w:rsidR="00E6471C" w:rsidRDefault="00E647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E6471C">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E6471C" w:rsidRDefault="00E6471C">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E6471C" w:rsidRDefault="00E6471C">
      <w:pPr>
        <w:widowControl/>
        <w:tabs>
          <w:tab w:val="right" w:pos="9480"/>
        </w:tabs>
        <w:suppressAutoHyphens/>
        <w:spacing w:line="240" w:lineRule="atLeast"/>
        <w:rPr>
          <w:rFonts w:ascii="Times New Roman" w:hAnsi="Times New Roman" w:cs="Times New Roman"/>
          <w:sz w:val="20"/>
          <w:szCs w:val="20"/>
          <w:lang w:val="en-GB"/>
        </w:rPr>
        <w:sectPr w:rsidR="00E6471C">
          <w:headerReference w:type="default" r:id="rId7"/>
          <w:footerReference w:type="default" r:id="rId8"/>
          <w:footerReference w:type="first" r:id="rId9"/>
          <w:pgSz w:w="12240" w:h="15840"/>
          <w:pgMar w:top="720" w:right="1680" w:bottom="960" w:left="1080" w:header="720" w:footer="960" w:gutter="0"/>
          <w:pgNumType w:start="2621"/>
          <w:cols w:space="720"/>
          <w:noEndnote/>
          <w:titlePg/>
        </w:sect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Vladislav Zlatic</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Henry S. Brown, Q.C.</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Gowling, Strathy &amp; Henderson</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(22793)</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William A. Stannell et al. (Ont.)</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D.R. Neill</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Thompson Rogers</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13.11.1992</w:t>
      </w:r>
    </w:p>
    <w:p w:rsidR="00E6471C" w:rsidRDefault="00E6471C">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Greater Edmonton Development Corp.</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 Daryl Wilson</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Cruickshank Karvellas</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(23281)</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BTK Holdings Ltd. (Alta.)</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J. Cotter</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Milner, Fenerty</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2.11.1992</w:t>
      </w:r>
    </w:p>
    <w:p w:rsidR="00E6471C" w:rsidRDefault="00E6471C">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Wing Ho Tam</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Ivan Lerner</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(23299)</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(Qué.)</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Ronald Schachter</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Subs. A.G. of Canada</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20.11.1992</w:t>
      </w:r>
    </w:p>
    <w:p w:rsidR="00E6471C" w:rsidRDefault="00E6471C">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International Longshoremen's and Warehousemen's Union - Canada Area Locals 500, 502, 503, 504, 505, 506, 508, 515 and 519 et al. </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 Nicholas Glass</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Swinton &amp; Co.</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(23306)</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(F.C.A.)</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 Kinnear</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Justice</w:t>
      </w:r>
    </w:p>
    <w:p w:rsidR="00E6471C" w:rsidRDefault="00E647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23.11.1992</w:t>
      </w:r>
    </w:p>
    <w:p w:rsidR="00E6471C" w:rsidRDefault="00E6471C">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Touche Ross &amp; Co.</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William B. McAllister, Q.C.</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Boughton Peterson Yang Anderson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v. (23267)</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Her Majesty the Queen in the Right of the Province of British Columbia et al. (Crim.)(B.C.)</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D. Clifton Prowse</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Ministry of Attorney General</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18.11.1992</w:t>
      </w:r>
    </w:p>
    <w:p w:rsidR="00E6471C" w:rsidRDefault="00E6471C">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Acklands Limited</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Henry S. Brown, Q.C.</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Gowling Strathy and Henderson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v. (23277)</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74108 Manitoba Ltd. (Man.)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J. Handlon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Pitblado &amp; Hoskin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18.11.1992</w:t>
      </w:r>
    </w:p>
    <w:p w:rsidR="00E6471C" w:rsidRDefault="00E6471C">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S. David Frankel, Q.C.</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Attorney General of Canada</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v. (23075)</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David Angelo Grant (Crim.)(B.C.)</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David M. Rosenberg, Esq</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Rosenberg &amp; Rosenberg</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18.11.1992</w:t>
      </w:r>
    </w:p>
    <w:p w:rsidR="00E6471C" w:rsidRDefault="00E6471C">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Stephen Kripps</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James F. Dixon, Esq</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Shandro Dixon Edgson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v. (23268)</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Her Majesty the Queen in Right of the Province of B.C. et al. (Crim.)(B.C.)</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Ministry of the Attorney General</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18.11.1992</w:t>
      </w:r>
    </w:p>
    <w:p w:rsidR="00E6471C" w:rsidRDefault="00E6471C">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ab/>
      </w:r>
      <w:r>
        <w:rPr>
          <w:rFonts w:ascii="Times New Roman" w:hAnsi="Times New Roman" w:cs="Times New Roman"/>
          <w:sz w:val="20"/>
          <w:szCs w:val="20"/>
          <w:u w:val="single"/>
          <w:lang w:val="en-GB"/>
        </w:rPr>
        <w:t xml:space="preserve">                                          </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Ralph Paul McGreal et al. </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v. (23307)</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The Public Trustee of British Columbia (Formerly Carolyn Ann Petch) et al. (B.C.)</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Michael V. Barnard</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Brown, Benson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20.11.1992</w:t>
      </w:r>
    </w:p>
    <w:p w:rsidR="00E6471C" w:rsidRDefault="00E6471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David John Konetzka</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(23198)</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Dawn Davies et al. (B.C.)</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Donald D. McKnight, Esq</w:t>
      </w:r>
    </w:p>
    <w:p w:rsidR="00E6471C" w:rsidRDefault="00E647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Smith Hutchison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23.11.1992</w:t>
      </w:r>
    </w:p>
    <w:p w:rsidR="00E6471C" w:rsidRDefault="00E6471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Robert Longchamps</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Philp &amp; Leginsky</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(23309)</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Farm Credit Corp. an agent of Her Majesty The Queen (Alta.)</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Brownlee Fryett</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23.11.1992</w:t>
      </w:r>
    </w:p>
    <w:p w:rsidR="00E6471C" w:rsidRDefault="00E6471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Victoria Henrietta Caratun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Ronald D. Manes and Sandy J. Morris</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Torkin, Manes, Cohen &amp; Arbus</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(23310)</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Victor Caratun (Ont.)</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Sheila C. MacKinnon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Miller, Thomson</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25.11.1992</w:t>
      </w:r>
    </w:p>
    <w:p w:rsidR="00E6471C" w:rsidRDefault="00E6471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sectPr w:rsidR="00E6471C">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sectPr w:rsidR="00E6471C">
          <w:type w:val="continuous"/>
          <w:pgSz w:w="12240" w:h="15840"/>
          <w:pgMar w:top="720" w:right="1680" w:bottom="960" w:left="1080" w:header="720" w:footer="960" w:gutter="0"/>
          <w:pgNumType w:start="2623"/>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E6471C" w:rsidRDefault="00E6471C">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E6471C" w:rsidRDefault="00E6471C">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NOVEMBER 25, 1992 / LE 25 NOVEMBRE 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22987</w:t>
      </w:r>
      <w:r>
        <w:rPr>
          <w:rFonts w:ascii="Times New Roman" w:hAnsi="Times New Roman" w:cs="Times New Roman"/>
          <w:b/>
          <w:bCs/>
          <w:spacing w:val="-2"/>
          <w:sz w:val="20"/>
          <w:szCs w:val="20"/>
          <w:u w:val="single"/>
          <w:lang w:val="en-GB"/>
        </w:rPr>
        <w:t xml:space="preserve">PETER CHANACHOWICZ - and - HEIDI CHANACHOWICZ  </w:t>
      </w:r>
      <w:r>
        <w:rPr>
          <w:rFonts w:ascii="Times New Roman" w:hAnsi="Times New Roman" w:cs="Times New Roman"/>
          <w:b/>
          <w:bCs/>
          <w:spacing w:val="-2"/>
          <w:sz w:val="20"/>
          <w:szCs w:val="20"/>
          <w:u w:val="single"/>
          <w:lang w:val="en-GB"/>
        </w:rPr>
        <w:noBreakHyphen/>
        <w:t xml:space="preserve"> v </w:t>
      </w:r>
      <w:r>
        <w:rPr>
          <w:rFonts w:ascii="Times New Roman" w:hAnsi="Times New Roman" w:cs="Times New Roman"/>
          <w:b/>
          <w:bCs/>
          <w:spacing w:val="-2"/>
          <w:sz w:val="20"/>
          <w:szCs w:val="20"/>
          <w:u w:val="single"/>
          <w:lang w:val="en-GB"/>
        </w:rPr>
        <w:noBreakHyphen/>
        <w:t xml:space="preserve"> BETTY BRYAN</w:t>
      </w:r>
      <w:r>
        <w:rPr>
          <w:rFonts w:ascii="Times New Roman" w:hAnsi="Times New Roman" w:cs="Times New Roman"/>
          <w:b/>
          <w:bCs/>
          <w:spacing w:val="-2"/>
          <w:sz w:val="20"/>
          <w:szCs w:val="20"/>
          <w:lang w:val="en-GB"/>
        </w:rPr>
        <w:t xml:space="preserve"> (Ont.)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La Forest, Sopinka, and Gonthier JJ.</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The application for re-hearing is dismissed.</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demande de nouvelle audition est rejetée.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Contracts - Negotiations with regard to the painting of Applicants' property - Agreement between parties pursuant to which the Respondent would supply labour at a rate per hour and would be compensated for any materials supplied to job - After work completed, Applicant instructing Respondent to apply an extra coat of paint - Prior to applying extra coat, Respondent giving Applicant's agent a document which stated that previous contract was null and void - Document executed by agent.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NOVEMBER 26, 1992 / LE 26 NOVEMBRE 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23186 </w:t>
      </w:r>
      <w:r>
        <w:rPr>
          <w:rFonts w:ascii="Times New Roman" w:hAnsi="Times New Roman" w:cs="Times New Roman"/>
          <w:b/>
          <w:bCs/>
          <w:spacing w:val="-2"/>
          <w:sz w:val="20"/>
          <w:szCs w:val="20"/>
          <w:u w:val="single"/>
          <w:lang w:val="en-GB"/>
        </w:rPr>
        <w:t>LEONARD DAN and EMERY NELSON as individuals and as representatives of persons blocking a public highway known as "LILLOET LAKE ROAD" - v. - ATTORNEY GENERAL OF BRITISH COLUMBIA and HER MAJESTY THE QUEEN in right of the Province of British Columbia - and - CHIEF KATHERINE WALLACE as representative of the Band Council and members of the Mount Currie Indian Band - and - ATTORNEY GENERAL OF CANADA</w:t>
      </w:r>
      <w:r>
        <w:rPr>
          <w:rFonts w:ascii="Times New Roman" w:hAnsi="Times New Roman" w:cs="Times New Roman"/>
          <w:spacing w:val="-2"/>
          <w:sz w:val="20"/>
          <w:szCs w:val="20"/>
          <w:lang w:val="en-GB"/>
        </w:rPr>
        <w:t xml:space="preserve"> (B.C.)</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Le Juge en chef et les juges McLachlin et Iacobucci</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Constitutional law - Courts - Jurisdiction - Does s. 129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considered with </w:t>
      </w:r>
      <w:r>
        <w:rPr>
          <w:rFonts w:ascii="Times New Roman" w:hAnsi="Times New Roman" w:cs="Times New Roman"/>
          <w:i/>
          <w:iCs/>
          <w:spacing w:val="-2"/>
          <w:sz w:val="20"/>
          <w:szCs w:val="20"/>
          <w:lang w:val="en-GB"/>
        </w:rPr>
        <w:t>Cameron v. Kyle</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Mohegan Indians v. Connecticut</w:t>
      </w:r>
      <w:r>
        <w:rPr>
          <w:rFonts w:ascii="Times New Roman" w:hAnsi="Times New Roman" w:cs="Times New Roman"/>
          <w:spacing w:val="-2"/>
          <w:sz w:val="20"/>
          <w:szCs w:val="20"/>
          <w:lang w:val="en-GB"/>
        </w:rPr>
        <w:t xml:space="preserve"> supersede </w:t>
      </w:r>
      <w:r>
        <w:rPr>
          <w:rFonts w:ascii="Times New Roman" w:hAnsi="Times New Roman" w:cs="Times New Roman"/>
          <w:i/>
          <w:iCs/>
          <w:spacing w:val="-2"/>
          <w:sz w:val="20"/>
          <w:szCs w:val="20"/>
          <w:lang w:val="en-GB"/>
        </w:rPr>
        <w:t>R. v. Sparrow</w:t>
      </w:r>
      <w:r>
        <w:rPr>
          <w:rFonts w:ascii="Times New Roman" w:hAnsi="Times New Roman" w:cs="Times New Roman"/>
          <w:spacing w:val="-2"/>
          <w:sz w:val="20"/>
          <w:szCs w:val="20"/>
          <w:lang w:val="en-GB"/>
        </w:rPr>
        <w:t xml:space="preserve">, [1990] 1 S.C.R. 1075, and render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 xml:space="preserve">Court of Appeal Act </w:t>
      </w:r>
      <w:r>
        <w:rPr>
          <w:rFonts w:ascii="Times New Roman" w:hAnsi="Times New Roman" w:cs="Times New Roman"/>
          <w:spacing w:val="-2"/>
          <w:sz w:val="20"/>
          <w:szCs w:val="20"/>
          <w:lang w:val="en-GB"/>
        </w:rPr>
        <w:t xml:space="preserve">inoperable, such that, in consequence, neither the Supreme Court of British Columbia, the Court of Appeal nor the Supreme Court of Canada have jurisdiction over natives in the unceded Indian territory situate beyond the treaty frontier? - Does the </w:t>
      </w:r>
      <w:r>
        <w:rPr>
          <w:rFonts w:ascii="Times New Roman" w:hAnsi="Times New Roman" w:cs="Times New Roman"/>
          <w:i/>
          <w:iCs/>
          <w:spacing w:val="-2"/>
          <w:sz w:val="20"/>
          <w:szCs w:val="20"/>
          <w:lang w:val="en-GB"/>
        </w:rPr>
        <w:t>Referendum Act</w:t>
      </w:r>
      <w:r>
        <w:rPr>
          <w:rFonts w:ascii="Times New Roman" w:hAnsi="Times New Roman" w:cs="Times New Roman"/>
          <w:spacing w:val="-2"/>
          <w:sz w:val="20"/>
          <w:szCs w:val="20"/>
          <w:lang w:val="en-GB"/>
        </w:rPr>
        <w:t xml:space="preserve"> by necessary implication provide a mandatory legal standard as to the manner and form of constitutional change and, if so, should the national referendum on the constitution be postponed, at least in British Columbia, pending the resolution of the above constitutional question?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sectPr w:rsidR="00E6471C">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right"/>
              <w:rPr>
                <w:b/>
                <w:bCs/>
                <w:lang w:val="en-GB"/>
              </w:rPr>
            </w:pPr>
            <w:r>
              <w:rPr>
                <w:b/>
                <w:bCs/>
                <w:lang w:val="en-GB"/>
              </w:rPr>
              <w:t>REQUÊTES</w:t>
            </w:r>
          </w:p>
        </w:tc>
      </w:tr>
    </w:tbl>
    <w:p w:rsidR="00E6471C" w:rsidRDefault="00E6471C">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extend the time in which to serve and file an application for leave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Leonard Farinacci, Yves Lépine and Kenneth Jeffreys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(23026 / 23059 / 23061)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en autorisation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December 1, 1992.  This motion together with an order allowing the applicants' to file a joint leave application with separate arguments no longer than 20 pages, if they so desire and the respondent shall file a response, but allowing for separate arguments pertaining to each individual applicant and the applicants' shall be entitled to file individual reply's each no longer than 5 pages.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Shell Canada Products Ltd.</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(22789)</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City of Vancouver (B.C.)</w:t>
            </w:r>
          </w:p>
        </w:tc>
        <w:tc>
          <w:tcPr>
            <w:tcW w:w="528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November 16, 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L'HEUREUX-DUBÉ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 et en prorogation du délai pour produire un mémoire</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Jean-Paul Tremblay et al.</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(22650)</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that this appeal is to be deemed not abandoned and motion to extend the time in which to file a factum</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ACCORDÉE / GRANTED </w:t>
      </w: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18.11.1992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CORY</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cesser d'occuper et requête en prorogation du délai de signification et de production de la demande en autorisation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Ura Greenbaum</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(23233)</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Fella Friedman et al. (Qué.)</w:t>
            </w:r>
          </w:p>
        </w:tc>
        <w:tc>
          <w:tcPr>
            <w:tcW w:w="528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withdraw as solicitor and motion to extend the time in which to serve and file an application for leave</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Ura Greenbaum, in person.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Abraham A. Hamerman, for Friedman.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Sandor Klein, for David Friedman.</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WITH COSTS / REJETÉES AVEC DÉPENS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20.11.1992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GONTHIER</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Steinberg Inc.</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(23276)</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Société des alcools du Québec (Qué.)</w:t>
            </w:r>
          </w:p>
        </w:tc>
        <w:tc>
          <w:tcPr>
            <w:tcW w:w="528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Raynald Langlois, c.r. et Guy Turner, pour la requérante.</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Maurice Régnier et Serge Lamarche, pour l'intimée.</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 juge soussigné, acceptant juridiction selon l'article 65.1 de la </w:t>
      </w:r>
      <w:r>
        <w:rPr>
          <w:rFonts w:ascii="Times New Roman" w:hAnsi="Times New Roman" w:cs="Times New Roman"/>
          <w:i/>
          <w:iCs/>
          <w:spacing w:val="-2"/>
          <w:sz w:val="20"/>
          <w:szCs w:val="20"/>
          <w:lang w:val="en-GB"/>
        </w:rPr>
        <w:t>Loi sur la Cour suprême du Canada</w:t>
      </w:r>
      <w:r>
        <w:rPr>
          <w:rFonts w:ascii="Times New Roman" w:hAnsi="Times New Roman" w:cs="Times New Roman"/>
          <w:spacing w:val="-2"/>
          <w:sz w:val="20"/>
          <w:szCs w:val="20"/>
          <w:lang w:val="en-GB"/>
        </w:rPr>
        <w:t>, prononce le sursis intérimaire pour valoir jusqu'à décision sur la requête pour permission d'appel dont avis a été produit le 9 novembre 1992 sous les conditions suivantes: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que la requête pour permission d'appel soit produite d'ici au 30 novembre 1992 et fixe au 14 décembre 1992 le délai de réponse à ladite requête de la part de l'intimée.  Frais à suivre.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BY/PAR:Canadian Holocaust Remembrance Association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(23023)</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Imre Finta (Crim.)(Ont.)</w:t>
            </w:r>
          </w:p>
        </w:tc>
        <w:tc>
          <w:tcPr>
            <w:tcW w:w="528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P. Armstrong Q.C., for the motion.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 Amerasinghi, Q.C. and Carole Sheppard, for the appellant.</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Martin Mason, for the respondent.</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 and motion for a special place on the list</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Graham Haig et al.</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(23223)</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Chief Electoral Office and the Attorney General of Canada (F.C.A.)</w:t>
            </w:r>
          </w:p>
        </w:tc>
        <w:tc>
          <w:tcPr>
            <w:tcW w:w="528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 et requête en obtention d'une place spéciale sur le rôle</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Philippa Lawson, for the appellants.</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Roger Tassé, Q.C. and Holly McManus, for Chief Electoral.</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Jean-Marc Aubry and Richard Morneau, for the A.G. of Canada.</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r>
        <w:rPr>
          <w:rFonts w:ascii="Times New Roman" w:hAnsi="Times New Roman" w:cs="Times New Roman"/>
          <w:spacing w:val="-2"/>
          <w:sz w:val="20"/>
          <w:szCs w:val="20"/>
          <w:lang w:val="en-GB"/>
        </w:rPr>
        <w:t xml:space="preserve">  The appeal is scheduled for March 4, 1993.</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If the </w:t>
            </w:r>
            <w:r>
              <w:rPr>
                <w:rFonts w:ascii="Times New Roman" w:hAnsi="Times New Roman" w:cs="Times New Roman"/>
                <w:i/>
                <w:iCs/>
                <w:spacing w:val="-2"/>
                <w:sz w:val="20"/>
                <w:szCs w:val="20"/>
                <w:lang w:val="en-GB"/>
              </w:rPr>
              <w:t>Referendum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Canada Elections Act</w:t>
            </w:r>
            <w:r>
              <w:rPr>
                <w:rFonts w:ascii="Times New Roman" w:hAnsi="Times New Roman" w:cs="Times New Roman"/>
                <w:spacing w:val="-2"/>
                <w:sz w:val="20"/>
                <w:szCs w:val="20"/>
                <w:lang w:val="en-GB"/>
              </w:rPr>
              <w:t xml:space="preserve"> exclude from voting at the Federal Referendum Canadian electors who have moved to Quebec but who failed to meet Quebec's six months residency requirements for voting in the provincial referendum, do these Acts, in whole or in part, violate ss. 2(b), 3 or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Si la </w:t>
            </w:r>
            <w:r>
              <w:rPr>
                <w:rFonts w:ascii="Times New Roman" w:hAnsi="Times New Roman" w:cs="Times New Roman"/>
                <w:i/>
                <w:iCs/>
                <w:spacing w:val="-2"/>
                <w:sz w:val="20"/>
                <w:szCs w:val="20"/>
                <w:lang w:val="en-GB"/>
              </w:rPr>
              <w:t>Loi référendaire</w:t>
            </w:r>
            <w:r>
              <w:rPr>
                <w:rFonts w:ascii="Times New Roman" w:hAnsi="Times New Roman" w:cs="Times New Roman"/>
                <w:spacing w:val="-2"/>
                <w:sz w:val="20"/>
                <w:szCs w:val="20"/>
                <w:lang w:val="en-GB"/>
              </w:rPr>
              <w:t xml:space="preserve"> et la </w:t>
            </w:r>
            <w:r>
              <w:rPr>
                <w:rFonts w:ascii="Times New Roman" w:hAnsi="Times New Roman" w:cs="Times New Roman"/>
                <w:i/>
                <w:iCs/>
                <w:spacing w:val="-2"/>
                <w:sz w:val="20"/>
                <w:szCs w:val="20"/>
                <w:lang w:val="en-GB"/>
              </w:rPr>
              <w:t>Loi électorale du Canada</w:t>
            </w:r>
            <w:r>
              <w:rPr>
                <w:rFonts w:ascii="Times New Roman" w:hAnsi="Times New Roman" w:cs="Times New Roman"/>
                <w:spacing w:val="-2"/>
                <w:sz w:val="20"/>
                <w:szCs w:val="20"/>
                <w:lang w:val="en-GB"/>
              </w:rPr>
              <w:t xml:space="preserve"> empêchent de voter au référendum fédéral les électeurs canadiens qui ont déménagé au Québec mais qui n'ont pas satisfait à l'exigence de résider depuis au moins six mois que pose le Québec pour pouvoir voter au référendum provincial, ces lois, en totalité ou en partie, violent-elles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l'art. 3 ou le par. 15(1)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If the answer to the first constitutional question stated herein is in the affirmative, is such infringement justified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as a reasonable </w:t>
            </w:r>
            <w:r>
              <w:rPr>
                <w:rFonts w:ascii="Times New Roman" w:hAnsi="Times New Roman" w:cs="Times New Roman"/>
                <w:spacing w:val="-2"/>
                <w:sz w:val="20"/>
                <w:szCs w:val="20"/>
                <w:lang w:val="en-GB"/>
              </w:rPr>
              <w:lastRenderedPageBreak/>
              <w:t>limit, demonstrably justified in a free and democratic society?</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2.  Si la réponse à la première question constitutionnelle formulée ici est affirmative,  cette violation est-elle justifiée en vertu de l'article </w:t>
            </w:r>
            <w:r>
              <w:rPr>
                <w:rFonts w:ascii="Times New Roman" w:hAnsi="Times New Roman" w:cs="Times New Roman"/>
                <w:spacing w:val="-2"/>
                <w:sz w:val="20"/>
                <w:szCs w:val="20"/>
                <w:lang w:val="en-GB"/>
              </w:rPr>
              <w:lastRenderedPageBreak/>
              <w:t xml:space="preserve">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à titre de limite raisonnable dont la justification peut se démontrer dans le cadre d'une société libre et démocratique?</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  Does Order-in-Council P.C. 1992-2045, enacted pursuant to s. 3(1) of the </w:t>
            </w:r>
            <w:r>
              <w:rPr>
                <w:rFonts w:ascii="Times New Roman" w:hAnsi="Times New Roman" w:cs="Times New Roman"/>
                <w:i/>
                <w:iCs/>
                <w:spacing w:val="-2"/>
                <w:sz w:val="20"/>
                <w:szCs w:val="20"/>
                <w:lang w:val="en-GB"/>
              </w:rPr>
              <w:t>Referendum Act</w:t>
            </w:r>
            <w:r>
              <w:rPr>
                <w:rFonts w:ascii="Times New Roman" w:hAnsi="Times New Roman" w:cs="Times New Roman"/>
                <w:spacing w:val="-2"/>
                <w:sz w:val="20"/>
                <w:szCs w:val="20"/>
                <w:lang w:val="en-GB"/>
              </w:rPr>
              <w:t xml:space="preserve">, S.C. 1992, c. 30, infringe the rights or freedoms guaranteed the Applicants under ss. 2(b), 3 or 15(1)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  Le décret C.P. 1992-2045, pris conformément au par. 3(1) de la </w:t>
            </w:r>
            <w:r>
              <w:rPr>
                <w:rFonts w:ascii="Times New Roman" w:hAnsi="Times New Roman" w:cs="Times New Roman"/>
                <w:i/>
                <w:iCs/>
                <w:spacing w:val="-2"/>
                <w:sz w:val="20"/>
                <w:szCs w:val="20"/>
                <w:lang w:val="en-GB"/>
              </w:rPr>
              <w:t>Loi référendaire</w:t>
            </w:r>
            <w:r>
              <w:rPr>
                <w:rFonts w:ascii="Times New Roman" w:hAnsi="Times New Roman" w:cs="Times New Roman"/>
                <w:spacing w:val="-2"/>
                <w:sz w:val="20"/>
                <w:szCs w:val="20"/>
                <w:lang w:val="en-GB"/>
              </w:rPr>
              <w:t>, L.C. 1992, ch. 30, porte-t-il atteinte aux droits ou aux libertés garantis aux requérants par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l'art. 3 ou le par. 15(1)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  If the answer to the second constitutional question stated herein is in the affirmative, is such infringement justified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as a reasonable limit, demonstrably justified in a free and democratic society?</w:t>
            </w:r>
          </w:p>
        </w:tc>
        <w:tc>
          <w:tcPr>
            <w:tcW w:w="5280" w:type="dxa"/>
            <w:tcBorders>
              <w:top w:val="nil"/>
              <w:left w:val="nil"/>
              <w:bottom w:val="nil"/>
              <w:right w:val="nil"/>
            </w:tcBorders>
          </w:tcPr>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  Si la réponse à la deuxième question constitutionnelle formulée ici est affirmative, cette atteinte est-elle justifiée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à titre de limite raisonnable dont la justification peut se démontrer dans le cadre d'une société libre et démocratique?</w:t>
            </w:r>
          </w:p>
        </w:tc>
      </w:tr>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O. Miron et al.</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(22744)</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Trudel et al. (Ont.)</w:t>
            </w:r>
          </w:p>
        </w:tc>
        <w:tc>
          <w:tcPr>
            <w:tcW w:w="528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Giovanna Roccamo, for the motion.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Catherine Jones, contra.</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Do the provisions of section B, subsection 2, Part II or section b, subsection 3 of the Ontario Standard Automobile Policy (S.P.F. No. 1) infringe s. 15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Les dispositions de la section B, subdivision 2, partie II ou de la section B, subdivision 3 de la police d'assurance-automobile type de l'Ontario (F.P.S.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1) contreviennent-elles à l'art. 15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If the answer to question 1 is in the affirmative, are the provisions justified under s. 1 of the</w:t>
            </w:r>
            <w:r>
              <w:rPr>
                <w:rFonts w:ascii="Times New Roman" w:hAnsi="Times New Roman" w:cs="Times New Roman"/>
                <w:i/>
                <w:iCs/>
                <w:spacing w:val="-2"/>
                <w:sz w:val="20"/>
                <w:szCs w:val="20"/>
                <w:lang w:val="en-GB"/>
              </w:rPr>
              <w:t xml:space="preserve"> Charter</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Si la réponse à la première question est affirmative, ces dispositions sont-elles justifiées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respondent's response</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Leonard Dan et al.</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(23186)</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 General of B.C. et al. (B.C.)</w:t>
            </w:r>
          </w:p>
        </w:tc>
        <w:tc>
          <w:tcPr>
            <w:tcW w:w="528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(23075)</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Grant (B.C.)</w:t>
            </w:r>
          </w:p>
        </w:tc>
        <w:tc>
          <w:tcPr>
            <w:tcW w:w="528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November 18, 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6471C">
          <w:headerReference w:type="default" r:id="rId13"/>
          <w:footerReference w:type="default" r:id="rId14"/>
          <w:footerReference w:type="first" r:id="rId15"/>
          <w:pgSz w:w="12240" w:h="15840"/>
          <w:pgMar w:top="720" w:right="1680" w:bottom="960" w:left="1080" w:header="720" w:footer="960" w:gutter="0"/>
          <w:pgNumType w:start="262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E6471C" w:rsidRDefault="00E6471C">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E6471C" w:rsidRDefault="00E647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19, 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Jimmy Joseph Smith</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(23304)</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24, 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John Earl Miller</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(22860)</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Mariea Cooper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Thomas Harry McNee et al.</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Samuel H. Shanks (B.C.)</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6471C">
          <w:headerReference w:type="default" r:id="rId16"/>
          <w:footerReference w:type="default" r:id="rId17"/>
          <w:footerReference w:type="first" r:id="rId18"/>
          <w:pgSz w:w="12240" w:h="15840"/>
          <w:pgMar w:top="720" w:right="1680" w:bottom="960" w:left="1080" w:header="720" w:footer="960" w:gutter="0"/>
          <w:pgNumType w:start="262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E6471C" w:rsidRDefault="00E6471C">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23.11.1992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Evelyn Mae Crouse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(22937)</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sectPr w:rsidR="00E6471C">
          <w:headerReference w:type="default" r:id="rId19"/>
          <w:footerReference w:type="default" r:id="rId20"/>
          <w:footerReference w:type="first" r:id="rId21"/>
          <w:pgSz w:w="12240" w:h="15840"/>
          <w:pgMar w:top="720" w:right="1680" w:bottom="960" w:left="1080" w:header="720" w:footer="960" w:gutter="0"/>
          <w:pgNumType w:start="263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E6471C" w:rsidRDefault="00E6471C">
            <w:pPr>
              <w:widowControl/>
              <w:tabs>
                <w:tab w:val="left" w:pos="-1440"/>
                <w:tab w:val="left" w:pos="-720"/>
              </w:tabs>
              <w:suppressAutoHyphens/>
              <w:spacing w:line="240" w:lineRule="atLeast"/>
              <w:rPr>
                <w:b/>
                <w:bCs/>
                <w:lang w:val="en-GB"/>
              </w:rPr>
            </w:pPr>
            <w:r>
              <w:rPr>
                <w:b/>
                <w:bCs/>
                <w:lang w:val="en-GB"/>
              </w:rPr>
              <w:t xml:space="preserve">ORDRE DU JOUR DE LA </w:t>
            </w:r>
          </w:p>
          <w:p w:rsidR="00E6471C" w:rsidRDefault="00E6471C">
            <w:pPr>
              <w:widowControl/>
              <w:tabs>
                <w:tab w:val="left" w:pos="-1440"/>
                <w:tab w:val="left" w:pos="-720"/>
              </w:tabs>
              <w:suppressAutoHyphens/>
              <w:spacing w:line="240" w:lineRule="atLeast"/>
              <w:rPr>
                <w:b/>
                <w:bCs/>
                <w:lang w:val="en-GB"/>
              </w:rPr>
            </w:pPr>
            <w:r>
              <w:rPr>
                <w:b/>
                <w:bCs/>
                <w:lang w:val="en-GB"/>
              </w:rPr>
              <w:t>SEMAINE</w:t>
            </w:r>
          </w:p>
        </w:tc>
      </w:tr>
    </w:tbl>
    <w:p w:rsidR="00E6471C" w:rsidRDefault="00E6471C">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E6471C" w:rsidRDefault="00E6471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November 30, 1992.</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30 novembre 1992.</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30/11/9233Vera Ciarlariello, Administrator of the Estate of Giovanna Ciarlariello, Deceased, et al v. Marilyn Anne Keller, M.D., et al (Ont.) (22343)</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30/11/9218Syndicat des employés professionnels de l'Université du Québec à Trois-Rivières, et al c. Université du Québec à Trois-Rivières (Qué.) (22146)</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01/12/9216Her Majesty the Queen v. William J. Kearney (Crim.) (N.B.) (22916)</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01/12/92</w:t>
      </w:r>
      <w:r>
        <w:rPr>
          <w:rFonts w:ascii="Times New Roman" w:hAnsi="Times New Roman" w:cs="Times New Roman"/>
          <w:sz w:val="20"/>
          <w:szCs w:val="20"/>
          <w:lang w:val="en-GB"/>
        </w:rPr>
        <w:tab/>
        <w:t>27Gaston Barrette, et al c. Les Heritiers de feu H. Crabtree, et al (Qué.) (22505)</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02/12/92</w:t>
      </w:r>
      <w:r>
        <w:rPr>
          <w:rFonts w:ascii="Times New Roman" w:hAnsi="Times New Roman" w:cs="Times New Roman"/>
          <w:sz w:val="20"/>
          <w:szCs w:val="20"/>
          <w:lang w:val="en-GB"/>
        </w:rPr>
        <w:tab/>
        <w:t>38Wayne T. Sawyer, et al v. Her Majesty the Queen (Crim.) (Ont.) (22755)</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02/12/92</w:t>
      </w:r>
      <w:r>
        <w:rPr>
          <w:rFonts w:ascii="Times New Roman" w:hAnsi="Times New Roman" w:cs="Times New Roman"/>
          <w:sz w:val="20"/>
          <w:szCs w:val="20"/>
          <w:lang w:val="en-GB"/>
        </w:rPr>
        <w:tab/>
        <w:t>32Abdul Rassoul Dehghani v. The Minister of Employment and Immigration (F.C.A.) (Ont.) (22153)</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03/12/92 9Fédération provinciale des comités de parents et Procureur général du Manitoba (Man.) (Selon l'article 36 de la LCS) (21836)</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04/12/92</w:t>
      </w:r>
      <w:r>
        <w:rPr>
          <w:rFonts w:ascii="Times New Roman" w:hAnsi="Times New Roman" w:cs="Times New Roman"/>
          <w:sz w:val="20"/>
          <w:szCs w:val="20"/>
          <w:lang w:val="en-GB"/>
        </w:rPr>
        <w:tab/>
        <w:t>30Morris Greenbaum v. Her Majesty the Queen, Ex Rel, William Andrews, Inspector, City of Toronto (Crim.) (Ont.) (22506)</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04/12/9231Her Majesty the Queen v. Benjamin Arthur Weatherbie (Crim.) (Ont.) (22649)</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E6471C" w:rsidRDefault="00E647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E6471C">
          <w:headerReference w:type="default" r:id="rId22"/>
          <w:footerReference w:type="default" r:id="rId23"/>
          <w:footerReference w:type="first" r:id="rId24"/>
          <w:pgSz w:w="12240" w:h="15840"/>
          <w:pgMar w:top="720" w:right="1680" w:bottom="960" w:left="1080" w:header="720" w:footer="960" w:gutter="0"/>
          <w:pgNumType w:start="263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right"/>
              <w:rPr>
                <w:b/>
                <w:bCs/>
                <w:lang w:val="en-GB"/>
              </w:rPr>
            </w:pPr>
            <w:r>
              <w:rPr>
                <w:b/>
                <w:bCs/>
                <w:lang w:val="en-GB"/>
              </w:rPr>
              <w:t>RÉSUMÉS DES AFFAIRES</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22343</w:t>
      </w:r>
      <w:r>
        <w:rPr>
          <w:rFonts w:ascii="Times New Roman" w:hAnsi="Times New Roman" w:cs="Times New Roman"/>
          <w:b/>
          <w:bCs/>
          <w:spacing w:val="-2"/>
          <w:sz w:val="20"/>
          <w:szCs w:val="20"/>
          <w:lang w:val="en-GB"/>
        </w:rPr>
        <w:tab/>
        <w:t>VERA CIARLARIELLO AND LENA CIARLARIELLO, ADMINISTRATORS OF THE ESTATE OF GIOVANNA CIARLARIELLO, DECEASED v. MARILYN ANNE KELLER, M.D. AND ROBERT A.GRECO, M.D.</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Battery - Negligence - Physicians and surgeons - Informed consent - Patient agreeing to undergo angiogram, but becoming hysterical and attempting to withdraw her consent during procedure - Physicians persuading her to continue with procedure - Patient becoming quadriplegic as a result of angiogram - Scope and extent of requirement of informed consent in non-emergency medical procedures involving conscious, competent patients - Ability of patient to withdraw consent - </w:t>
      </w:r>
      <w:r>
        <w:rPr>
          <w:rFonts w:ascii="Times New Roman" w:hAnsi="Times New Roman" w:cs="Times New Roman"/>
          <w:i/>
          <w:iCs/>
          <w:spacing w:val="-2"/>
          <w:sz w:val="20"/>
          <w:szCs w:val="20"/>
          <w:lang w:val="en-GB"/>
        </w:rPr>
        <w:t>Reibl v. Hughes</w:t>
      </w:r>
      <w:r>
        <w:rPr>
          <w:rFonts w:ascii="Times New Roman" w:hAnsi="Times New Roman" w:cs="Times New Roman"/>
          <w:spacing w:val="-2"/>
          <w:sz w:val="20"/>
          <w:szCs w:val="20"/>
          <w:lang w:val="en-GB"/>
        </w:rPr>
        <w:t>, [1980] 2 S.C.R. 880.</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Giovanna Ciarlariello was diagnosed as having a grade one subarachnoid haemorrhage, a condition which usually results from a ruptured aneurysm, a weakening of the wall of a blood vessel.  Her physicians determined that surgery was necessary, and, in order to determine the site of the suspected aneurysm, ordered a cerebral angiogram.  Prior to the first of two angiograms, the Respondent, Keller, due to her concern about Mrs. Ciarlariello's  understanding of English and the degree to which she comprehended the nature of the procedure, rejected the consent form, and requested that the procedure be explained to her again before she would proceed.  Mrs. Ciarlariello's daughter was present during the explanation and provided translation.  It was determined that a second angiogram should be performed.  The second angiogram was performed by the Respondent, Greco.  Some time after the procedure began, Mrs. Ciarlariello began to hyperventilate and screamed at the physician to stop the test.   The Respondent, Keller, who heard the noise, stepped into the room.  She noted that the patient was hyperventilating and that her limbs were rigid.  After Mrs. Ciarlariello calmed down, she agreed to a continuation of the test.  The Respondent, Keller, administered a final injection.  Ciarlariello suffered a reaction to the dye immediately following this injection and was, as a result, rendered a quadriplegic.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Mrs. Ciarlariello brought an action in the Supreme Court of Ontario against the Respondent physicians.  Subsequent to the trial of the action, Mrs. Ciarlariello died, and the action was continued by the Appellants.  The action was dismissed, as was the subsequent appeal to the Court of Appeal for Ontario.  The Appellants appeal by leave.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22343</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January 11, 1991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Earl A. Cherniak Q.C. and Patricia D. Jackson for the Appellants</w:t>
      </w: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F. Paul Morrison for the Respondents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38 pp.</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22343</w:t>
      </w:r>
      <w:r>
        <w:rPr>
          <w:rFonts w:ascii="Times New Roman" w:hAnsi="Times New Roman" w:cs="Times New Roman"/>
          <w:b/>
          <w:bCs/>
          <w:spacing w:val="-2"/>
          <w:sz w:val="20"/>
          <w:szCs w:val="20"/>
          <w:lang w:val="en-GB"/>
        </w:rPr>
        <w:tab/>
        <w:t>VERA CIARLARIELLO ET LENA CIARLARIELLO, ADMINISTRATRICES DE LA SUCCESSION DE FEUE GIOVANNA CIARLARIELLO c. MARILYN ANNE KELLER, M.D., ET ROBERT A. GRECO, M.D.</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Délits civils - Voies de fait - Négligence - Médecins et chirurgiens - Consentement éclairé -La patiente a consenti à subir une angiographie, mais est devenue hystérique et a tenté de retirer son consentement pendant le test - Les médecins ont persuadé la patiente de leur permettre de continuer - La patiente a été atteinte de quadriplégie par suite de l'angiographie - Portée et étendue de l'exigence d'un consentement éclairé dans des interventions médicales non urgentes pratiquées sur des patients conscients qui jouissent de toutes leurs facultés - Capacité d'un patient de retirer son consentement - </w:t>
      </w:r>
      <w:r>
        <w:rPr>
          <w:rFonts w:ascii="Times New Roman" w:hAnsi="Times New Roman" w:cs="Times New Roman"/>
          <w:i/>
          <w:iCs/>
          <w:spacing w:val="-2"/>
          <w:sz w:val="20"/>
          <w:szCs w:val="20"/>
          <w:lang w:val="en-GB"/>
        </w:rPr>
        <w:t>Reibl c. Hughes</w:t>
      </w:r>
      <w:r>
        <w:rPr>
          <w:rFonts w:ascii="Times New Roman" w:hAnsi="Times New Roman" w:cs="Times New Roman"/>
          <w:spacing w:val="-2"/>
          <w:sz w:val="20"/>
          <w:szCs w:val="20"/>
          <w:lang w:val="en-GB"/>
        </w:rPr>
        <w:t xml:space="preserve">, [1980] 2 R.C.S. 880.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a diagnostiqué chez Giovanna Ciarlariello une hémorragie méningée de première catégorie, état qui résulte normalement de la rupture d'un anévrisme (un anévrisme étant l'altération de la paroi d'un vaisseau sanguin).  Ses médecins ont décidé qu'une intervention chirurgicale s'imposait et, pour déterminer l'endroit de l'anévrisme soupçonné, ils ont prescrit une angiographie cérébrale.  Antérieurement à la première de deux angiographies, l'intimée Keller, en raison des doutes qu'elle avait quant à savoir si M</w:t>
      </w:r>
      <w:r>
        <w:rPr>
          <w:rFonts w:ascii="Times New Roman" w:hAnsi="Times New Roman" w:cs="Times New Roman"/>
          <w:spacing w:val="-2"/>
          <w:sz w:val="20"/>
          <w:szCs w:val="20"/>
          <w:vertAlign w:val="superscript"/>
          <w:lang w:val="en-GB"/>
        </w:rPr>
        <w:t>me</w:t>
      </w:r>
      <w:r>
        <w:rPr>
          <w:rFonts w:ascii="Times New Roman" w:hAnsi="Times New Roman" w:cs="Times New Roman"/>
          <w:spacing w:val="-2"/>
          <w:sz w:val="20"/>
          <w:szCs w:val="20"/>
          <w:lang w:val="en-GB"/>
        </w:rPr>
        <w:t> Ciarlariello comprenait l'anglais et quant à la mesure dans laquelle elle avait compris la nature du test, a rejeté la formule de consentement et a demandé que le test lui soit expliqué de nouveau avant de l'entreprendre.  La fille de M</w:t>
      </w:r>
      <w:r>
        <w:rPr>
          <w:rFonts w:ascii="Times New Roman" w:hAnsi="Times New Roman" w:cs="Times New Roman"/>
          <w:spacing w:val="-2"/>
          <w:sz w:val="20"/>
          <w:szCs w:val="20"/>
          <w:vertAlign w:val="superscript"/>
          <w:lang w:val="en-GB"/>
        </w:rPr>
        <w:t>me</w:t>
      </w:r>
      <w:r>
        <w:rPr>
          <w:rFonts w:ascii="Times New Roman" w:hAnsi="Times New Roman" w:cs="Times New Roman"/>
          <w:spacing w:val="-2"/>
          <w:sz w:val="20"/>
          <w:szCs w:val="20"/>
          <w:lang w:val="en-GB"/>
        </w:rPr>
        <w:t> Ciarlariello a été présente pendant l'explication et c'est elle qui a servi d'interprète.  On a décidé de procéder à une seconde angiographie, qui a été pratiquée par l'intimé Greco.  Quelque temps après le début du test, M</w:t>
      </w:r>
      <w:r>
        <w:rPr>
          <w:rFonts w:ascii="Times New Roman" w:hAnsi="Times New Roman" w:cs="Times New Roman"/>
          <w:spacing w:val="-2"/>
          <w:sz w:val="20"/>
          <w:szCs w:val="20"/>
          <w:vertAlign w:val="superscript"/>
          <w:lang w:val="en-GB"/>
        </w:rPr>
        <w:t>me</w:t>
      </w:r>
      <w:r>
        <w:rPr>
          <w:rFonts w:ascii="Times New Roman" w:hAnsi="Times New Roman" w:cs="Times New Roman"/>
          <w:spacing w:val="-2"/>
          <w:sz w:val="20"/>
          <w:szCs w:val="20"/>
          <w:lang w:val="en-GB"/>
        </w:rPr>
        <w:t> Ciarlariello s'est mise à faire de l'hyperventilation et a exigé, en hurlant, que le médecin arrête.  L'intimée Keller, qui avait entendu les hurlements, est entrée dans la salle.  Elle a constaté que la patiente faisait de l'hyperventilation et que ses membres étaient raides.  Après s'être calmée, M</w:t>
      </w:r>
      <w:r>
        <w:rPr>
          <w:rFonts w:ascii="Times New Roman" w:hAnsi="Times New Roman" w:cs="Times New Roman"/>
          <w:spacing w:val="-2"/>
          <w:sz w:val="20"/>
          <w:szCs w:val="20"/>
          <w:vertAlign w:val="superscript"/>
          <w:lang w:val="en-GB"/>
        </w:rPr>
        <w:t>me</w:t>
      </w:r>
      <w:r>
        <w:rPr>
          <w:rFonts w:ascii="Times New Roman" w:hAnsi="Times New Roman" w:cs="Times New Roman"/>
          <w:spacing w:val="-2"/>
          <w:sz w:val="20"/>
          <w:szCs w:val="20"/>
          <w:lang w:val="en-GB"/>
        </w:rPr>
        <w:t> Ciarlariello a consenti à ce que le test se poursuive.  L'intimée Keller lui a administré une dernière piqûre.  M</w:t>
      </w:r>
      <w:r>
        <w:rPr>
          <w:rFonts w:ascii="Times New Roman" w:hAnsi="Times New Roman" w:cs="Times New Roman"/>
          <w:spacing w:val="-2"/>
          <w:sz w:val="20"/>
          <w:szCs w:val="20"/>
          <w:vertAlign w:val="superscript"/>
          <w:lang w:val="en-GB"/>
        </w:rPr>
        <w:t>me</w:t>
      </w:r>
      <w:r>
        <w:rPr>
          <w:rFonts w:ascii="Times New Roman" w:hAnsi="Times New Roman" w:cs="Times New Roman"/>
          <w:spacing w:val="-2"/>
          <w:sz w:val="20"/>
          <w:szCs w:val="20"/>
          <w:lang w:val="en-GB"/>
        </w:rPr>
        <w:t> Ciarlariello a eu une réaction immédiate à la teinture et est devenue quadriplégique en conséquence.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w:t>
      </w:r>
      <w:r>
        <w:rPr>
          <w:rFonts w:ascii="Times New Roman" w:hAnsi="Times New Roman" w:cs="Times New Roman"/>
          <w:spacing w:val="-2"/>
          <w:sz w:val="20"/>
          <w:szCs w:val="20"/>
          <w:vertAlign w:val="superscript"/>
          <w:lang w:val="en-GB"/>
        </w:rPr>
        <w:t>me</w:t>
      </w:r>
      <w:r>
        <w:rPr>
          <w:rFonts w:ascii="Times New Roman" w:hAnsi="Times New Roman" w:cs="Times New Roman"/>
          <w:spacing w:val="-2"/>
          <w:sz w:val="20"/>
          <w:szCs w:val="20"/>
          <w:lang w:val="en-GB"/>
        </w:rPr>
        <w:t xml:space="preserve"> Ciarlariello a intenté en Cour suprême de l'Ontario une action contre les médecins intimés.  À la suite de l'instruction de cette action, M</w:t>
      </w:r>
      <w:r>
        <w:rPr>
          <w:rFonts w:ascii="Times New Roman" w:hAnsi="Times New Roman" w:cs="Times New Roman"/>
          <w:spacing w:val="-2"/>
          <w:sz w:val="20"/>
          <w:szCs w:val="20"/>
          <w:vertAlign w:val="superscript"/>
          <w:lang w:val="en-GB"/>
        </w:rPr>
        <w:t>me</w:t>
      </w:r>
      <w:r>
        <w:rPr>
          <w:rFonts w:ascii="Times New Roman" w:hAnsi="Times New Roman" w:cs="Times New Roman"/>
          <w:spacing w:val="-2"/>
          <w:sz w:val="20"/>
          <w:szCs w:val="20"/>
          <w:lang w:val="en-GB"/>
        </w:rPr>
        <w:t> Ciarlariello est décédée et les appelantes l'ont remplacée en tant que parties demanderesses.  L'action a été rejetée, comme l'a été également l'appel devant la Cour d'appel de l'Ontario.  Les appelantes ont obtenu l'autorisation d'interjeter appel à la Cour suprême.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22343</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11 janvier 1991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Earl A. Cherniak, c.r., et Patricia D. Jackson pour les appelantes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F. Paul Morrison pour les intimés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des appelantes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38 pages</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22146SYNDICAT DES EMPLOYÉS PROFESSIONNELS DE L'UNIVERSITÉ DU QUÉBEC À TROIS-RIVIÈRES c. UNIVERSITÉ DU QUÉBEC À TROIS-RIVIÈRES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Arbitrage - Droit administratif - Contrôle judiciaire - Compétence - Brefs de prérogative - Juridiction de l'arbitre de grief sous l'art. 100.2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L.R.Q. (1977), ch. C-27 - Critères donnant ouverture au contrôle judiciaire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L'Université engagea deux auxiliaires de recherche pour les fins d'un projet commandité par le gouvernement du Québec.  Les parties signèrent un contrat d'emploi pour une durée de quatorze mois.  Avant la date prévue pour la fin du contrat, l'Université avisa les auxiliaires de recherche que leurs services n'étaient plus requis en raison d'un "manque de fonds".  Cette décision fut contestée par voie de grief.  L'arbitre rendit une sentence accueillant les deux griefs et ordonnant à l'Université de payer aux auxiliaires de recherche leur plein salaire.  L'Université présenta une requête en évocation devant la Cour supérieure alléguant, entre autres, que l'arbitre avait excédé sa compétence en ne permettant pas la preuve du manque de compétence des auxiliaires de recherche.  La Cour supérieure fit droit à cet argument, annula la sentence arbitrale et ordonna la tenue d'un nouvel arbitrage devant un autre arbitre.  La Cour d'appel a confirmé le jugement de première instance.  L'appelant se pourvoit devant cette Cour sur autorisation.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questions soulevées dans le présent appel sont les suivantes: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1.L'art. 100.2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xml:space="preserve"> accorde-t-il à l'arbitre de grief une juridiction exclusive pour décider de la pertinence et de l'admissibilité d'une preuve en regard du litige dont il est saisi?</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2.L'arbitre a-t-il commis une erreur en décidant de la pertinence et de l'admissibilité de la preuve qui lui était offerte par l'Université?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3.La décision de l'arbitre sur l'évaluation de la pertinence et de l'admissibilité d'une preuve est-elle soumise au contrôle judiciaire pour erreur non déraisonnable?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4.Dans l'affaire sous étude, l'arbitre de grief a-t-il excédé sa juridiction en décidant de ne pas recevoir, parce que non pertinents, les éléments de preuve offerts par l'Université?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5.En l'absence de présomption de partialité fondée sur des éléments objectifs, le juge, dans son pouvoir de contrôle, peut-il ordonner que les parties soient replacées au stade de la procédure de grief antérieure à la désignation d'un nouvel arbitre et ordonner la désignation d'un nouvel arbitre pour reprendre, au mérite, l'affaire dont le premier avait été saisi?</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6.Dans l'affaire sous étude, le juge de première instance a-t-il erré en ordonnant que les parties soient replacées au stade de l'arbitrage devant un arbitre autre que l'arbitre mis en cause?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 du dossier:</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22146</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21 août 1990</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Procureurs: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Pierre Thériault pour l'appelant</w:t>
      </w: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 St-Pierre pour l'intimée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27 pages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22146</w:t>
      </w:r>
      <w:r>
        <w:rPr>
          <w:rFonts w:ascii="Times New Roman" w:hAnsi="Times New Roman" w:cs="Times New Roman"/>
          <w:b/>
          <w:bCs/>
          <w:spacing w:val="-2"/>
          <w:sz w:val="20"/>
          <w:szCs w:val="20"/>
          <w:lang w:val="en-GB"/>
        </w:rPr>
        <w:t>SYNDICAT DES EMPLOYES PROFESSIONNELS DE L'UNIVERSITE DU QUEBEC À TROIS</w:t>
      </w:r>
      <w:r>
        <w:rPr>
          <w:rFonts w:ascii="Times New Roman" w:hAnsi="Times New Roman" w:cs="Times New Roman"/>
          <w:b/>
          <w:bCs/>
          <w:spacing w:val="-2"/>
          <w:sz w:val="20"/>
          <w:szCs w:val="20"/>
          <w:lang w:val="en-GB"/>
        </w:rPr>
        <w:noBreakHyphen/>
        <w:t>RIVIÈRES v. UNIVERSITE DU QUEBEC À TROIS-RIVIÈRES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Arbitration - Administrative law - Judicial review - Jurisdiction -Prerogative writs - Jurisdiction of grievance arbitrator under s. 100.2 of </w:t>
      </w:r>
      <w:r>
        <w:rPr>
          <w:rFonts w:ascii="Times New Roman" w:hAnsi="Times New Roman" w:cs="Times New Roman"/>
          <w:i/>
          <w:iCs/>
          <w:spacing w:val="-2"/>
          <w:sz w:val="20"/>
          <w:szCs w:val="20"/>
          <w:lang w:val="en-GB"/>
        </w:rPr>
        <w:t>Labour Code</w:t>
      </w:r>
      <w:r>
        <w:rPr>
          <w:rFonts w:ascii="Times New Roman" w:hAnsi="Times New Roman" w:cs="Times New Roman"/>
          <w:spacing w:val="-2"/>
          <w:sz w:val="20"/>
          <w:szCs w:val="20"/>
          <w:lang w:val="en-GB"/>
        </w:rPr>
        <w:t>, R.S.Q. 1977, c. C</w:t>
      </w:r>
      <w:r>
        <w:rPr>
          <w:rFonts w:ascii="Times New Roman" w:hAnsi="Times New Roman" w:cs="Times New Roman"/>
          <w:spacing w:val="-2"/>
          <w:sz w:val="20"/>
          <w:szCs w:val="20"/>
          <w:lang w:val="en-GB"/>
        </w:rPr>
        <w:noBreakHyphen/>
        <w:t>27 - Criteria for judicial review.</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University hired two research assistants for a project sponsored by the Government of Quebec.  The parties signed a fourteen</w:t>
      </w:r>
      <w:r>
        <w:rPr>
          <w:rFonts w:ascii="Times New Roman" w:hAnsi="Times New Roman" w:cs="Times New Roman"/>
          <w:spacing w:val="-2"/>
          <w:sz w:val="20"/>
          <w:szCs w:val="20"/>
          <w:lang w:val="en-GB"/>
        </w:rPr>
        <w:noBreakHyphen/>
        <w:t xml:space="preserve">month contract of employment.  Before the date set for the contract to end, the University informed the research assistants their services were no longer required due to a "lack of funds".  This decision was challenged by a grievance.  The arbitrator rendered an award allowing the two grievances and ordering the University to pay the research assistants their full salary.  The University filed a motion in evocation in the Superior Court alleging, </w:t>
      </w:r>
      <w:r>
        <w:rPr>
          <w:rFonts w:ascii="Times New Roman" w:hAnsi="Times New Roman" w:cs="Times New Roman"/>
          <w:i/>
          <w:iCs/>
          <w:spacing w:val="-2"/>
          <w:sz w:val="20"/>
          <w:szCs w:val="20"/>
          <w:lang w:val="en-GB"/>
        </w:rPr>
        <w:t xml:space="preserve">inter alia, </w:t>
      </w:r>
      <w:r>
        <w:rPr>
          <w:rFonts w:ascii="Times New Roman" w:hAnsi="Times New Roman" w:cs="Times New Roman"/>
          <w:spacing w:val="-2"/>
          <w:sz w:val="20"/>
          <w:szCs w:val="20"/>
          <w:lang w:val="en-GB"/>
        </w:rPr>
        <w:t>that the arbitrator exceeded his jurisdiction by not admitting evidence of the research assistants' lack of competence.  The Superior Court accepted this argument, quashed the arbitral award and ordered the matter to be re</w:t>
      </w:r>
      <w:r>
        <w:rPr>
          <w:rFonts w:ascii="Times New Roman" w:hAnsi="Times New Roman" w:cs="Times New Roman"/>
          <w:spacing w:val="-2"/>
          <w:sz w:val="20"/>
          <w:szCs w:val="20"/>
          <w:lang w:val="en-GB"/>
        </w:rPr>
        <w:noBreakHyphen/>
        <w:t>heard before another arbitrator.  The Court of Appeal upheld the trial level judgment.  The appellant appealed to this Court with leave.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questions raised in this appeal are: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1.Does s. 100.2 of the </w:t>
      </w:r>
      <w:r>
        <w:rPr>
          <w:rFonts w:ascii="Times New Roman" w:hAnsi="Times New Roman" w:cs="Times New Roman"/>
          <w:i/>
          <w:iCs/>
          <w:spacing w:val="-2"/>
          <w:sz w:val="20"/>
          <w:szCs w:val="20"/>
          <w:lang w:val="en-GB"/>
        </w:rPr>
        <w:t>Labour Code</w:t>
      </w:r>
      <w:r>
        <w:rPr>
          <w:rFonts w:ascii="Times New Roman" w:hAnsi="Times New Roman" w:cs="Times New Roman"/>
          <w:spacing w:val="-2"/>
          <w:sz w:val="20"/>
          <w:szCs w:val="20"/>
          <w:lang w:val="en-GB"/>
        </w:rPr>
        <w:t xml:space="preserve"> give an a grievance arbitrator exclusive jurisdiction to decide on the relevance and admissibility of evidence in a matter before him?</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2.Did the arbitrator commit an error in deciding on the relevance and admissibility of the evidence submitted to him by the University?</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3.Is the arbitrator's decision on the relevance and admissibility of evidence subject to judicial review if the error is not unreasonable?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4.Did the grievance arbitrator in the instant case exceed his jurisdiction by deciding not to admit the evidence submitted by the University because it was not relevant?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5.In the absence of any objectively based presumption of bias, can a judge in exercising his power of review order that the parties be returned to the stage of the grievance procedure prior to appointment of a new arbitrator and order the appointment of a new arbitrator to re</w:t>
      </w:r>
      <w:r>
        <w:rPr>
          <w:rFonts w:ascii="Times New Roman" w:hAnsi="Times New Roman" w:cs="Times New Roman"/>
          <w:spacing w:val="-2"/>
          <w:sz w:val="20"/>
          <w:szCs w:val="20"/>
          <w:lang w:val="en-GB"/>
        </w:rPr>
        <w:noBreakHyphen/>
        <w:t>hear, on the merits, the case heard by the first arbitrator?</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6.Did the trial judge err in the instant case in ordering that the parties be returned to the stage of arbitration before an arbitrator other than the one in question?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w:t>
      </w:r>
      <w:r>
        <w:rPr>
          <w:rFonts w:ascii="Times New Roman" w:hAnsi="Times New Roman" w:cs="Times New Roman"/>
          <w:spacing w:val="-2"/>
          <w:sz w:val="20"/>
          <w:szCs w:val="20"/>
          <w:lang w:val="en-GB"/>
        </w:rPr>
        <w:tab/>
        <w:t>Quebec</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No.:22146</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w:t>
      </w:r>
      <w:r>
        <w:rPr>
          <w:rFonts w:ascii="Times New Roman" w:hAnsi="Times New Roman" w:cs="Times New Roman"/>
          <w:spacing w:val="-2"/>
          <w:sz w:val="20"/>
          <w:szCs w:val="20"/>
          <w:lang w:val="en-GB"/>
        </w:rPr>
        <w:tab/>
        <w:t>August 21, 1990</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Counsel:Pierre Thériault for the appellant</w:t>
      </w: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 St</w:t>
      </w:r>
      <w:r>
        <w:rPr>
          <w:rFonts w:ascii="Times New Roman" w:hAnsi="Times New Roman" w:cs="Times New Roman"/>
          <w:spacing w:val="-2"/>
          <w:sz w:val="20"/>
          <w:szCs w:val="20"/>
          <w:lang w:val="en-GB"/>
        </w:rPr>
        <w:noBreakHyphen/>
        <w:t>Pierre for the respondent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w:t>
      </w:r>
      <w:r>
        <w:rPr>
          <w:rFonts w:ascii="Times New Roman" w:hAnsi="Times New Roman" w:cs="Times New Roman"/>
          <w:spacing w:val="-2"/>
          <w:sz w:val="20"/>
          <w:szCs w:val="20"/>
          <w:lang w:val="en-GB"/>
        </w:rPr>
        <w:tab/>
        <w:t>27 pages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22916</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R. v. KEARNEY</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Abuse of process - Stay of proceedings - Respondent, a Crown attorney, losing his job as a result of criminal charges -Trial judge staying charges, prior to empanelment of jury, on the basis that the Respondent's right to a fair trial had been jeopardized by the Attorney-General's action in relieving Respondent of his duties - Sections 7 and 11(d)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Did the actions of the Attorney General or his deputy amount to an abuse of process? - Was it premature to hold that Respondent's rights had been infringed? - Had Respondent's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been violated - If Respondent's rights were violated, did the violation amount to an abuse of process such that a stay of proceedings was warranted?</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Respondent was charged with thirteen offences involving allegations of sexual misconduct and breach of trust.  He was a Crown attorney at the time of the charges, and had been employed by the New Brunswick Attorney General as a prosecutor for twenty-three years.  The offences alleged were serious and were related to the Respondent's duty as a prosecutor.  Following the charges, he was suspended from his duties with the Department of Justice, and was dismissed by the Deputy Attorney General after the prosecution brief was read.  The Respondent was advised by letter that his employment was being terminated immediately.  By the time the Respondent received the letter, the facts surrounding his dismissal had been "leaked" to local press, and had received press commentary.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Attorney General for New Brunswick arranged for the prosecution of the Respondent to be conducted by a prosecutor from outside New Brunswick.  The Respondent refused to plead to the charges, and a plea of not guilty was entered.  He applied under s. 24(1)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for relief on two grounds:  that there had been such an abuse of process that a stay of the proceedings should be granted and that there had been a violation of his rights under ss. 7 and 11(d)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The trial judge granted the stay.  The Appellant appealed to the Court of Appeal of New Brunswick, which dismissed the appeal.  Hoyt J.A. dissenting was of the view that a stay was not appropriate at this point in the proceedings.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N.B.</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22916</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February 25, 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Michael F. Brown for the Appellant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 David Hughes Q.C. for the Respondent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38 pages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22916</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R. c. KEARNEY</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Abus de procédure - Arrêt des procédures - L'intimé, un procureur de la Couronne, a perdu son emploi par suite d'accusations criminelles -Le juge du procès a suspendu les accusations avant que le jury soit constitué pour le motif que le droit de l'intimé à un procès équitable avait été compromis lorsque le procureur général l'a démis de ses fonctions - Articles 7 et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Le geste du procureur général ou du sous</w:t>
      </w:r>
      <w:r>
        <w:rPr>
          <w:rFonts w:ascii="Times New Roman" w:hAnsi="Times New Roman" w:cs="Times New Roman"/>
          <w:spacing w:val="-2"/>
          <w:sz w:val="20"/>
          <w:szCs w:val="20"/>
          <w:lang w:val="en-GB"/>
        </w:rPr>
        <w:noBreakHyphen/>
        <w:t>procureur général constitue</w:t>
      </w:r>
      <w:r>
        <w:rPr>
          <w:rFonts w:ascii="Times New Roman" w:hAnsi="Times New Roman" w:cs="Times New Roman"/>
          <w:spacing w:val="-2"/>
          <w:sz w:val="20"/>
          <w:szCs w:val="20"/>
          <w:lang w:val="en-GB"/>
        </w:rPr>
        <w:noBreakHyphen/>
        <w:t>t-il un abus de procédure? - Était</w:t>
      </w:r>
      <w:r>
        <w:rPr>
          <w:rFonts w:ascii="Times New Roman" w:hAnsi="Times New Roman" w:cs="Times New Roman"/>
          <w:spacing w:val="-2"/>
          <w:sz w:val="20"/>
          <w:szCs w:val="20"/>
          <w:lang w:val="en-GB"/>
        </w:rPr>
        <w:noBreakHyphen/>
        <w:t xml:space="preserve">il prématuré de conclure qu'on avait porté atteinte aux droits de l'intimé? - Les droits garantis par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à l'intimé ont</w:t>
      </w:r>
      <w:r>
        <w:rPr>
          <w:rFonts w:ascii="Times New Roman" w:hAnsi="Times New Roman" w:cs="Times New Roman"/>
          <w:spacing w:val="-2"/>
          <w:sz w:val="20"/>
          <w:szCs w:val="20"/>
          <w:lang w:val="en-GB"/>
        </w:rPr>
        <w:noBreakHyphen/>
        <w:t>ils été violés? - Dans l'affirmative, en découle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un abus de procédure justifiant l'arrêt des procédures?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Treize infractions comportant des allégations d'inconduite sexuelle et d'abus de confiance ont été reprochées à l'intimé. Au moment où les accusations ont été portées, il était procureur de la Couronne et, depuis vingt</w:t>
      </w:r>
      <w:r>
        <w:rPr>
          <w:rFonts w:ascii="Times New Roman" w:hAnsi="Times New Roman" w:cs="Times New Roman"/>
          <w:spacing w:val="-2"/>
          <w:sz w:val="20"/>
          <w:szCs w:val="20"/>
          <w:lang w:val="en-GB"/>
        </w:rPr>
        <w:noBreakHyphen/>
        <w:t>trois ans, il était procureur de la poursuite auprès du procureur général du Nouveau</w:t>
      </w:r>
      <w:r>
        <w:rPr>
          <w:rFonts w:ascii="Times New Roman" w:hAnsi="Times New Roman" w:cs="Times New Roman"/>
          <w:spacing w:val="-2"/>
          <w:sz w:val="20"/>
          <w:szCs w:val="20"/>
          <w:lang w:val="en-GB"/>
        </w:rPr>
        <w:noBreakHyphen/>
        <w:t>Brunswick. Les infractions alléguées étaient graves et reliées au poste de procureur de la poursuite occupé par l'intimé. Suspendu de ses fonctions au sein du ministère de la Justice à la suite des accusations, il a été destitué par le sous</w:t>
      </w:r>
      <w:r>
        <w:rPr>
          <w:rFonts w:ascii="Times New Roman" w:hAnsi="Times New Roman" w:cs="Times New Roman"/>
          <w:spacing w:val="-2"/>
          <w:sz w:val="20"/>
          <w:szCs w:val="20"/>
          <w:lang w:val="en-GB"/>
        </w:rPr>
        <w:noBreakHyphen/>
        <w:t>procureur général après lecture du dossier de la poursuite. L'intimé a été informé par écrit que son emploi prenait fin immédiatement. Lorsqu'il a reçu la lettre, une «fuite» avait permis à la presse locale de prendre connaissance des faits entourant sa destitution et de les commenter.</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procureur général du Nouveau</w:t>
      </w:r>
      <w:r>
        <w:rPr>
          <w:rFonts w:ascii="Times New Roman" w:hAnsi="Times New Roman" w:cs="Times New Roman"/>
          <w:spacing w:val="-2"/>
          <w:sz w:val="20"/>
          <w:szCs w:val="20"/>
          <w:lang w:val="en-GB"/>
        </w:rPr>
        <w:noBreakHyphen/>
        <w:t>Brunswick a pris des dispositions pour que l'intimé soit poursuivi par un procureur de l'extérieur du Nouveau</w:t>
      </w:r>
      <w:r>
        <w:rPr>
          <w:rFonts w:ascii="Times New Roman" w:hAnsi="Times New Roman" w:cs="Times New Roman"/>
          <w:spacing w:val="-2"/>
          <w:sz w:val="20"/>
          <w:szCs w:val="20"/>
          <w:lang w:val="en-GB"/>
        </w:rPr>
        <w:noBreakHyphen/>
        <w:t>Brunswick. L'intimé ayant refusé de plaider à l'égard des accusations, un plaidoyer de non</w:t>
      </w:r>
      <w:r>
        <w:rPr>
          <w:rFonts w:ascii="Times New Roman" w:hAnsi="Times New Roman" w:cs="Times New Roman"/>
          <w:spacing w:val="-2"/>
          <w:sz w:val="20"/>
          <w:szCs w:val="20"/>
          <w:lang w:val="en-GB"/>
        </w:rPr>
        <w:noBreakHyphen/>
        <w:t xml:space="preserve">culpabilité a été déposé. L'intimé a présenté une demande fondée sur le par.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en vue d'obtenir une réparation pour le motif que l'abus de procédure était tel que l'arrêt des procédures devrait être accordé et parce que ses droits garantis par les art. 7 et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avaient été violés. Le juge du procès a ordonné l'arrêt des procédures. L'appelante a sans succès interjeté appel à la Cour d'appel du Nouveau</w:t>
      </w:r>
      <w:r>
        <w:rPr>
          <w:rFonts w:ascii="Times New Roman" w:hAnsi="Times New Roman" w:cs="Times New Roman"/>
          <w:spacing w:val="-2"/>
          <w:sz w:val="20"/>
          <w:szCs w:val="20"/>
          <w:lang w:val="en-GB"/>
        </w:rPr>
        <w:noBreakHyphen/>
        <w:t>Brunswick. Selon le juge Hoyt, dissident, il n'y avait pas lieu d'ordonner l'arrêt à cette étape des procédures.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:N.-B.</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t>22916</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t>le 25 février 1992</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Avocats :Michael F. Brown pour l'appelante </w:t>
      </w: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 David Hughes, c.r., pour l'intimé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 :</w:t>
      </w:r>
      <w:r>
        <w:rPr>
          <w:rFonts w:ascii="Times New Roman" w:hAnsi="Times New Roman" w:cs="Times New Roman"/>
          <w:spacing w:val="-2"/>
          <w:sz w:val="20"/>
          <w:szCs w:val="20"/>
          <w:lang w:val="en-GB"/>
        </w:rPr>
        <w:tab/>
        <w:t>38 pages</w:t>
      </w: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22505GASTON BARRETTE et al. c. LES HÉRITIERS DE FEU H. ROY CRABTREE ET HAROLD R. CRABTREE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Législation - Droit des compagnies - Interprétation - Article 114 de la </w:t>
      </w:r>
      <w:r>
        <w:rPr>
          <w:rFonts w:ascii="Times New Roman" w:hAnsi="Times New Roman" w:cs="Times New Roman"/>
          <w:i/>
          <w:iCs/>
          <w:spacing w:val="-2"/>
          <w:sz w:val="20"/>
          <w:szCs w:val="20"/>
          <w:lang w:val="en-GB"/>
        </w:rPr>
        <w:t>Loi sur les sociétés commerciales canadiennes</w:t>
      </w:r>
      <w:r>
        <w:rPr>
          <w:rFonts w:ascii="Times New Roman" w:hAnsi="Times New Roman" w:cs="Times New Roman"/>
          <w:spacing w:val="-2"/>
          <w:sz w:val="20"/>
          <w:szCs w:val="20"/>
          <w:lang w:val="en-GB"/>
        </w:rPr>
        <w:t>, S.C. 1974-75-76, ch. 33.</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1984, la compagnie Wabasso Inc. ferme son usine à Trois-Rivières.  Dans un jugement rendu le 14 décembre 1987, le juge Laroche de la Cour supérieure condamne la compagnie à payer à 29 ex-employés cadres, soit les appelants, la somme de 300 358,66$ à titre de délai-congé.  En janvier 1988, par suite de l'insolvabilité de la compagnie, les appelants intentent une action en vue d'obtenir une condamnation personnelle des administrateurs, soit les intimés, en vertu de l'article 114(1) de la </w:t>
      </w:r>
      <w:r>
        <w:rPr>
          <w:rFonts w:ascii="Times New Roman" w:hAnsi="Times New Roman" w:cs="Times New Roman"/>
          <w:i/>
          <w:iCs/>
          <w:spacing w:val="-2"/>
          <w:sz w:val="20"/>
          <w:szCs w:val="20"/>
          <w:lang w:val="en-GB"/>
        </w:rPr>
        <w:t>Loi sur les sociétés commerciales canadiennes</w:t>
      </w:r>
      <w:r>
        <w:rPr>
          <w:rFonts w:ascii="Times New Roman" w:hAnsi="Times New Roman" w:cs="Times New Roman"/>
          <w:spacing w:val="-2"/>
          <w:sz w:val="20"/>
          <w:szCs w:val="20"/>
          <w:lang w:val="en-GB"/>
        </w:rPr>
        <w:t>, S.C. 1974-75-76, ch. 33.</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 juge Gagnon de la Cour du Québec, Chambre civile, accueille l'action et  condamne solidairement les intimés à payer aux appelants la somme de 300 358,66$ ainsi que l'indemnité additionnelle prévue à l'article 1078.1 du </w:t>
      </w: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La Cour d'appel du Québec accueille l'appel des intimés.  Les appelants interjettent appel à la Cour suprême sur autorisation.  La question en litige est la suivante: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Est-ce que les sommes d'argent allouées par un tribunal à titre de délai-congé constituent une créance liquide et exigible faisant partie des "dettes résultant de l'exécution de services au profit d'une société", pour lesquelles les administrateurs d'une compagnie peuvent être tenus personnellement responsables au cas d'insolvabilité de la compagnie?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de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22505</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15 avril 1991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Guy Bertrand pour les appelants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André J. Payeur pour les intimés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des appelants: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39 pages</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22505GASTON BARRETTE et al. v. HEIRS OF THE LATE H. ROY CRABTREE AND HAROLD R. CRABTREE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Legislation - Company law - Interpretation - Section 14 of </w:t>
      </w:r>
      <w:r>
        <w:rPr>
          <w:rFonts w:ascii="Times New Roman" w:hAnsi="Times New Roman" w:cs="Times New Roman"/>
          <w:i/>
          <w:iCs/>
          <w:spacing w:val="-2"/>
          <w:sz w:val="20"/>
          <w:szCs w:val="20"/>
          <w:lang w:val="en-GB"/>
        </w:rPr>
        <w:t>Canada Business Corporations Act,</w:t>
      </w:r>
      <w:r>
        <w:rPr>
          <w:rFonts w:ascii="Times New Roman" w:hAnsi="Times New Roman" w:cs="Times New Roman"/>
          <w:spacing w:val="-2"/>
          <w:sz w:val="20"/>
          <w:szCs w:val="20"/>
          <w:lang w:val="en-GB"/>
        </w:rPr>
        <w:t xml:space="preserve"> S.C. 1974</w:t>
      </w:r>
      <w:r>
        <w:rPr>
          <w:rFonts w:ascii="Times New Roman" w:hAnsi="Times New Roman" w:cs="Times New Roman"/>
          <w:spacing w:val="-2"/>
          <w:sz w:val="20"/>
          <w:szCs w:val="20"/>
          <w:lang w:val="en-GB"/>
        </w:rPr>
        <w:noBreakHyphen/>
        <w:t>75</w:t>
      </w:r>
      <w:r>
        <w:rPr>
          <w:rFonts w:ascii="Times New Roman" w:hAnsi="Times New Roman" w:cs="Times New Roman"/>
          <w:spacing w:val="-2"/>
          <w:sz w:val="20"/>
          <w:szCs w:val="20"/>
          <w:lang w:val="en-GB"/>
        </w:rPr>
        <w:noBreakHyphen/>
        <w:t>76, c. 33.</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 1984 Wabasso Inc. closed down its plant at Trois</w:t>
      </w:r>
      <w:r>
        <w:rPr>
          <w:rFonts w:ascii="Times New Roman" w:hAnsi="Times New Roman" w:cs="Times New Roman"/>
          <w:spacing w:val="-2"/>
          <w:sz w:val="20"/>
          <w:szCs w:val="20"/>
          <w:lang w:val="en-GB"/>
        </w:rPr>
        <w:noBreakHyphen/>
        <w:t>Rivières.  In a judgment rendered on December 14, 1987 Laroche J. of the Superior Court ordered the company to pay the appellants, twenty</w:t>
      </w:r>
      <w:r>
        <w:rPr>
          <w:rFonts w:ascii="Times New Roman" w:hAnsi="Times New Roman" w:cs="Times New Roman"/>
          <w:spacing w:val="-2"/>
          <w:sz w:val="20"/>
          <w:szCs w:val="20"/>
          <w:lang w:val="en-GB"/>
        </w:rPr>
        <w:noBreakHyphen/>
        <w:t xml:space="preserve">nine former managerial employees, the sum of $300,358.66 in dismissal notice.  In January 1988, as a result of the company's bankruptcy, the appellants brought an action seeking an order against the directors, namely the respondents, personally under s. 114(1) of the </w:t>
      </w:r>
      <w:r>
        <w:rPr>
          <w:rFonts w:ascii="Times New Roman" w:hAnsi="Times New Roman" w:cs="Times New Roman"/>
          <w:i/>
          <w:iCs/>
          <w:spacing w:val="-2"/>
          <w:sz w:val="20"/>
          <w:szCs w:val="20"/>
          <w:lang w:val="en-GB"/>
        </w:rPr>
        <w:t>Canada Business Corporations Act,</w:t>
      </w:r>
      <w:r>
        <w:rPr>
          <w:rFonts w:ascii="Times New Roman" w:hAnsi="Times New Roman" w:cs="Times New Roman"/>
          <w:spacing w:val="-2"/>
          <w:sz w:val="20"/>
          <w:szCs w:val="20"/>
          <w:lang w:val="en-GB"/>
        </w:rPr>
        <w:t xml:space="preserve"> S.C. 1974</w:t>
      </w:r>
      <w:r>
        <w:rPr>
          <w:rFonts w:ascii="Times New Roman" w:hAnsi="Times New Roman" w:cs="Times New Roman"/>
          <w:spacing w:val="-2"/>
          <w:sz w:val="20"/>
          <w:szCs w:val="20"/>
          <w:lang w:val="en-GB"/>
        </w:rPr>
        <w:noBreakHyphen/>
        <w:t>75</w:t>
      </w:r>
      <w:r>
        <w:rPr>
          <w:rFonts w:ascii="Times New Roman" w:hAnsi="Times New Roman" w:cs="Times New Roman"/>
          <w:spacing w:val="-2"/>
          <w:sz w:val="20"/>
          <w:szCs w:val="20"/>
          <w:lang w:val="en-GB"/>
        </w:rPr>
        <w:noBreakHyphen/>
        <w:t>76, c. 33.</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Gagnon J. of the Court of Quebec, Civil Side, allowed the action and ordered the respondents jointly and severally to pay the appellants the sum of $300,358.66 as well as the further compensation mentioned in art. 1078.1 of the </w:t>
      </w:r>
      <w:r>
        <w:rPr>
          <w:rFonts w:ascii="Times New Roman" w:hAnsi="Times New Roman" w:cs="Times New Roman"/>
          <w:i/>
          <w:iCs/>
          <w:spacing w:val="-2"/>
          <w:sz w:val="20"/>
          <w:szCs w:val="20"/>
          <w:lang w:val="en-GB"/>
        </w:rPr>
        <w:t>Civil Code</w:t>
      </w:r>
      <w:r>
        <w:rPr>
          <w:rFonts w:ascii="Times New Roman" w:hAnsi="Times New Roman" w:cs="Times New Roman"/>
          <w:spacing w:val="-2"/>
          <w:sz w:val="20"/>
          <w:szCs w:val="20"/>
          <w:lang w:val="en-GB"/>
        </w:rPr>
        <w:t>.  The Quebec Court of Appeal allowed the respondents' appeal. The appellants appealed to the Supreme Court with leave.  The issue is the following:</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Is money awarded by a court as dismissal notice a liquidated and payable debt forming part of "debts for services performed for a company" for which the company's directors can be held personally liable if it becomes bankrupt?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Quebec</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22505</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April 15, 1991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Guy Bertrand for the appellants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André J. Payeur for the respondents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39 pages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22755WAYNE T. SAWYER AND PHILLIP R. SAWYER v. HER MAJESTY THE QUEEN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Sentencing - Appellants convicted of break and enter for purpose of committing indictable offence - Sentence including mandatory prohibition against possession of firearms or ammunition - Appellants' employment as stonemasons involving use of explosives and seasonal employment as hunting guides involving use of hunting rifles - Whether mandatory prohibition in s. 100 of the Criminal Code, R.S.C. 1985, c. C-46 is cruel and unusual punishment - Whether s. 7 of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infringed.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Appellants earned their living as stonemasons and, part of the year, as hunting guides.  Therefore, they were required to use explosives and firearms.  Following their conviction for break and enter for the purposes of committing an indictable offence (assault), Phillip Sawyer was sentenced to ninety days imprisonment to be served intermittently and Wayne Sawyer was sentenced to six months imprisonment.  In addition, the trial judge imposed a five year prohibition against possession of firearms or ammunition, as mandated by s. 100(1)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The Appellants sought to appeal their sentences to the Court of Appeal for Ontario.  The Court of Appeal granted leave to appeal the sentences, but dismissed the appeals.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Appellants, who appeal by leave, raise the following issues: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1.That a mandatory sentence under s. 100(1)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violates the Appellants' right to be protected from cruel and unusual punishment, as guaranteed by s. 12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2.That the mandatory sentence under s. 100(1)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is a violation of the principles of fundamental justice, as guaranteed by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because the Appellants have been deprived of a liberty without the benefit of due process.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 That the mandatory sentence imposed by s. 100(1) is not a reasonable limit on the Appellants'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and that it, therefore, should not be saved by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22755</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October 4, 1991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Mark L.J. Edwards for the Appellants</w:t>
      </w: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The Attorney General for Ontario for the Respondent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16 pp.</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22755</w:t>
      </w:r>
      <w:r>
        <w:rPr>
          <w:rFonts w:ascii="Times New Roman" w:hAnsi="Times New Roman" w:cs="Times New Roman"/>
          <w:b/>
          <w:bCs/>
          <w:spacing w:val="-2"/>
          <w:sz w:val="20"/>
          <w:szCs w:val="20"/>
          <w:lang w:val="en-GB"/>
        </w:rPr>
        <w:tab/>
        <w:t>WAYNE T. SAWYER ET PHILLIP R. SAWYER C. SA MAJESTÉ LA REINE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Détermination de la peine - Les appelants ont été reconnus coupables d'introduction par effraction en vue de la perpétration d'un acte criminel - La peine comprenait l'interdiction, prononcée obligatoirement, d'avoir en leur possession des armes à feu ou des munitions - Le métier de maçon exercé par les appelants comportait l'utilisation d'explosifs et leur occupation saisonnière de guide de chasse comportait l'emploi de fusils de chasse - L'interdiction obligatoire prescrite à l'art. 100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L.R.C. (1985), ch. C-46, constitue-t-elle une peine cruelle et inusitée? - Y a-t-il eu violation de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Les appelants gagnaient leur vie en tant que maçons et, pendant une partie de l'année, en tant que guides de chasse.  Leur travail nécessitait donc l'emploi d'explosifs et d'armes à feu.  À la suite du verdict de culpabilité d'introduction par effraction en vue de commettre un acte criminel (voies de fait), Phillip Sawyer s'est vu infliger une peine de quatre-vingt-dix jours de prison, à purger de façon intermittente, et Wayne Sawyer a été condamné à six mois de prison.  En outre, le juge du procès leur a interdit, conformément au par. 100(1)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la possession d'armes à feu ou de munitions pendant cinq ans.  Les appelants ont cherché à porter leurs peines en appel devant la Cour d'appel de l'Ontario, qui leur en a donné l'autorisation.  Elle a toutefois rejeté les appels.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Ayant reçu l'autorisation d'appel, les appelants soulèvent les points suivants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1.La peine obligatoire prévue au par. 100(1)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porte atteinte au droit des appelants à la protection contre les peines cruelles et inusitées, droit garanti par l'art. 12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2.La peine obligatoire prévue au par. 100(1)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viole les principes de justice fondamentale prévus à l'art.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puisque les appelants ont été privés d'une liberté sans avoir bénéficié d'une procédure équitable.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3.La peine obligatoire que prescrit le par. 100(1) ne constitue pas une restriction raisonnable des droits dont jouissent les appelants aux termes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en conséquence, ne durait pas être sauvegardée par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22755</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4 octobre 1991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Mark L.J. Edwards pour les appelants</w:t>
      </w: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procureur général de l'Ontario pour l'intimée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des appelants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16 pages</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22153</w:t>
      </w:r>
      <w:r>
        <w:rPr>
          <w:rFonts w:ascii="Times New Roman" w:hAnsi="Times New Roman" w:cs="Times New Roman"/>
          <w:b/>
          <w:bCs/>
          <w:spacing w:val="-2"/>
          <w:sz w:val="20"/>
          <w:szCs w:val="20"/>
          <w:lang w:val="en-GB"/>
        </w:rPr>
        <w:t>ABDUL RASSOUL DEHGHANI v. THE MINISTER OF EMPLOYMENT AND IMMIGRATION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Canadian Charter of Rights and Freedoms - Administrative law - Immigration - Detention -Refugee status claim -  Whether the Court of Appeal erred in law in determining that the Appellant was not detained in the sense contemplated under section 10(b)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when he was referred to a secondary examination under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xml:space="preserve"> and therefore did not have a right to counsel.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arrived at Pearson International Airport without any travel or identity documents, claiming to be a Convention refugee.  He did not understand English, the language of the procedures which were conducted.  He said he was fleeing persecution in his home country of Iran because of his royalist beliefs.  One of his daughters had been  executed because of her active support of that cause.  As the Appellant was investigated for his activities as well, he went into hiding with his family and had left Iran for Turkey.  Once at the airport, the Appellant entered a primary examination line and was referred to a secondary examination before an immigration officer.  He was not advised of a right to counsel while waiting or upon being referred to that examination.  During the examination, the Appellant was asked questions relating to his admissibility under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xml:space="preserve"> and also relating to the merits of his claim to Convention refugee status.  The Appellant omitted facts such as: his Royalist political activities, the confiscation of his business and the arrest and execution of his daughter on political grounds.  The examining immigration officer made written notes of the secondary examination and held that the Appellant could not be admitted to Canada.   An inquiry before the Canada Employment and Immigration Commission was convened.  The Appellant was found to be inadmissible and not deserving of a full hearing on the basis that his claim did not have a credible basis.  The Commission issued an unconditional exclusion order against him.  The Appellant obtained leave to commence a proceeding under section 28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The majority of the Court of Appeal dismissed the application and upheld the validity of the deportation order.</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are the issues raised in this appeal:</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1.Was the Appellant actually or detained in the sense contemplated by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upon his referral to or, in the alternative, during his secondary examination by an immigration officer at Pearson International Airport on May 31, 1989, thereby attracting a right to counsel which was not effected?  As a consequence, were the noted of the statements made by the Appellant at the secondary examination admissible against him to deny him asylum?</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2.In the alternative, was the Appellant's right to fundamental justice under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violated by the admission of the notes into evidence at his inquiry?</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case:Federal Court of Appeal</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No:22153</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June 26, 1990</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Counsel:Hoppe, Jackman &amp; Associates for the Appellant</w:t>
      </w: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Deputy Attorney General of Canada for the Respondents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Appellant:39 pages</w:t>
      </w: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22153</w:t>
      </w:r>
      <w:r>
        <w:rPr>
          <w:rFonts w:ascii="Times New Roman" w:hAnsi="Times New Roman" w:cs="Times New Roman"/>
          <w:b/>
          <w:bCs/>
          <w:spacing w:val="-2"/>
          <w:sz w:val="20"/>
          <w:szCs w:val="20"/>
          <w:lang w:val="en-GB"/>
        </w:rPr>
        <w:t>ABDUL RASSOUL DEHGHANI c. LE MINISTRE DE L'EMPLOI ET DE L'IMMIGRATION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administratif - Immigration - Détention - Revendication du statut de réfugié - La Cour d'appel a-t-elle commis une erreur de droit en jugeant que l'appelant n'était pas détenu au sens de l'alinéa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quand il a été renvoyé à l'examen secondaire conformément à la </w:t>
      </w:r>
      <w:r>
        <w:rPr>
          <w:rFonts w:ascii="Times New Roman" w:hAnsi="Times New Roman" w:cs="Times New Roman"/>
          <w:i/>
          <w:iCs/>
          <w:spacing w:val="-2"/>
          <w:sz w:val="20"/>
          <w:szCs w:val="20"/>
          <w:lang w:val="en-GB"/>
        </w:rPr>
        <w:t>Loi sur l'immigration</w:t>
      </w:r>
      <w:r>
        <w:rPr>
          <w:rFonts w:ascii="Times New Roman" w:hAnsi="Times New Roman" w:cs="Times New Roman"/>
          <w:spacing w:val="-2"/>
          <w:sz w:val="20"/>
          <w:szCs w:val="20"/>
          <w:lang w:val="en-GB"/>
        </w:rPr>
        <w:t xml:space="preserve"> et qu'il ne jouissait pas du droit à l'assistance d'un avocat.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 est arrivé à l'Aéroport International Pearson sans titre de voyage ou pièces d'identité et a prétendu être un réfugié au sens de la Convention.  Il ne comprenait pas l'anglais, langue dans laquelle se sont déroulées les procédures.  Il a dit fuir les persécutions qu'il subissait dans son pays d'origine, l'Iran, en raison de ses opinions royalistes.  L'une de ses filles avait été exécutée parce qu'elle supportait activement cette cause.  Comme l'appelant faisait également l'objet d'une enquête à cause de ses activités, il s'est caché avec sa famille et a quitté l'Iran pour la Turquie.  Une fois à l'aéroport, l'appelant s'est présenté à l'examen primaire global et a été renvoyé à l'examen secondaire devant un agent d'immigration.  Il n'a pas été informé du droit à l'assistance d'un avocat pendant qu'il attendait ou lorsqu'il a été renvoyé à cet examen.  Au cours de l'examen, on a posé à l'appelant des questions concernant son admissibilité en vertu de la </w:t>
      </w:r>
      <w:r>
        <w:rPr>
          <w:rFonts w:ascii="Times New Roman" w:hAnsi="Times New Roman" w:cs="Times New Roman"/>
          <w:i/>
          <w:iCs/>
          <w:spacing w:val="-2"/>
          <w:sz w:val="20"/>
          <w:szCs w:val="20"/>
          <w:lang w:val="en-GB"/>
        </w:rPr>
        <w:t>Loi sur l'immigration</w:t>
      </w:r>
      <w:r>
        <w:rPr>
          <w:rFonts w:ascii="Times New Roman" w:hAnsi="Times New Roman" w:cs="Times New Roman"/>
          <w:spacing w:val="-2"/>
          <w:sz w:val="20"/>
          <w:szCs w:val="20"/>
          <w:lang w:val="en-GB"/>
        </w:rPr>
        <w:t xml:space="preserve"> et concernant également le bien-fondé de sa revendication du statut de réfugié au sens de la Convention.  L'appelant a omis de mentionner des faits tels que ses activités politiques en tant que royaliste, la confiscation de son entreprise ainsi que l'arrestation et l'exécution de sa fille pour des raisons politiques.  L'agent examinateur a pris note par écrit de l'examen secondaire et a conclu que l'appelant ne pouvait être admis au Canada.  Une enquête a été convoquée devant la Commission de l'emploi et de l'immigration du Canada.  Il fut jugé que l'appelant n'était pas admissible et que sa revendication ne pouvait faire l'objet d'une instruction approfondie pour le motif que cette revendication n'avait pas un minimum de fondement.  La Commission a rendu une ordonnance inconditionnelle d'expulsion contre lui.  L'appelant a obtenu l'autorisation d'introduire une instance conformément à l'article 28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Les juges de la Cour d'appel ont, à la majorité, rejeté la demande et confirmé la validité de l'ordonnance d'expulsion.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Voici les questions soulevées dans le présent appel:</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1.L'appelant a-t-il été vraiment détenu au sens de l'alinéa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au moment de son renvoi à l'examen secondaire ou durant celui-ci par un agent d'immigration à l'Aéroport International Pearson le 31 mai 1989, ce qui aurait fait naître un droit à l'assistance d'un avocat, droit qui n'a pas été obtenu?  Par conséquent, les notes écrites des déclarations faites par l'appelant lors de l'examen secondaire pouvaient-elles être admises contre lui pour lui refuser le droit d'asile?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2.Subsidiairement, le droit de l'appelant à la justice fondamentale en vertu de l'article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a-t-il été violé du fait que les notes ont été admises en preuve lors de son enquête?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Cour d'appel fédérale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22153</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26 juin 1990</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Hoppe, Jackman &amp; Associés pour l'appelant</w:t>
      </w: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sous-procureur général du Canada pour l'intimé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Mémoire de l'appelant: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39 pages</w:t>
      </w: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21836</w:t>
      </w:r>
      <w:r>
        <w:rPr>
          <w:rFonts w:ascii="Times New Roman" w:hAnsi="Times New Roman" w:cs="Times New Roman"/>
          <w:b/>
          <w:bCs/>
          <w:spacing w:val="-2"/>
          <w:sz w:val="20"/>
          <w:szCs w:val="20"/>
          <w:lang w:val="en-GB"/>
        </w:rPr>
        <w:t>LA FÉDÉRATION PROVINCIALE DES COMITÉS DE PARENTS c. LE PROCUREUR GÉNÉRAL DU MANITOBA</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constitutionnel - Droit scolaire - Droit à l'instruction dans la langue de la minorité.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 septembre 1986, certains parents et l'appelante ont demandé à la Cour du Banc de la Reine du Manitoba de déclarer que certains articles de la </w:t>
      </w:r>
      <w:r>
        <w:rPr>
          <w:rFonts w:ascii="Times New Roman" w:hAnsi="Times New Roman" w:cs="Times New Roman"/>
          <w:i/>
          <w:iCs/>
          <w:spacing w:val="-2"/>
          <w:sz w:val="20"/>
          <w:szCs w:val="20"/>
          <w:lang w:val="en-GB"/>
        </w:rPr>
        <w:t>Loi sur les écoles publiques</w:t>
      </w:r>
      <w:r>
        <w:rPr>
          <w:rFonts w:ascii="Times New Roman" w:hAnsi="Times New Roman" w:cs="Times New Roman"/>
          <w:spacing w:val="-2"/>
          <w:sz w:val="20"/>
          <w:szCs w:val="20"/>
          <w:lang w:val="en-GB"/>
        </w:rPr>
        <w:t xml:space="preserve">, ch. P-250 de la C.P.L.M., sont incompatibles avec l'article 23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parce que les parents n'ont pas le droit de gérer et de contrôler leurs écoles.  Les parents demandent également à la Cour de confirmer leur droit de faire instruire leurs enfants dans des établissements d'enseignement de même qualité et de même valeur que ceux mis à la disposition des enfants de langue anglaise dans la province.  À la suite de négociations, les parties décident de saisir la Cour d'appel des questions qu'elles ont formulées.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6 février 1990, la Cour d'appel du Manitoba donne son opinion sur les questions.  Le 21 février 1990, l'appelante dépose son avis d'appel en Cour suprême du Canada.  Le 15 mars 1990, la Cour suprême rend jugement dans l'affaire </w:t>
      </w:r>
      <w:r>
        <w:rPr>
          <w:rFonts w:ascii="Times New Roman" w:hAnsi="Times New Roman" w:cs="Times New Roman"/>
          <w:i/>
          <w:iCs/>
          <w:spacing w:val="-2"/>
          <w:sz w:val="20"/>
          <w:szCs w:val="20"/>
          <w:lang w:val="en-GB"/>
        </w:rPr>
        <w:t>Mahé c. Alberta</w:t>
      </w:r>
      <w:r>
        <w:rPr>
          <w:rFonts w:ascii="Times New Roman" w:hAnsi="Times New Roman" w:cs="Times New Roman"/>
          <w:spacing w:val="-2"/>
          <w:sz w:val="20"/>
          <w:szCs w:val="20"/>
          <w:lang w:val="en-GB"/>
        </w:rPr>
        <w:t xml:space="preserve">, [1990] 1 R.C.S 342.  Par suite de l'arrêt </w:t>
      </w:r>
      <w:r>
        <w:rPr>
          <w:rFonts w:ascii="Times New Roman" w:hAnsi="Times New Roman" w:cs="Times New Roman"/>
          <w:i/>
          <w:iCs/>
          <w:spacing w:val="-2"/>
          <w:sz w:val="20"/>
          <w:szCs w:val="20"/>
          <w:lang w:val="en-GB"/>
        </w:rPr>
        <w:t>Mahé</w:t>
      </w:r>
      <w:r>
        <w:rPr>
          <w:rFonts w:ascii="Times New Roman" w:hAnsi="Times New Roman" w:cs="Times New Roman"/>
          <w:spacing w:val="-2"/>
          <w:sz w:val="20"/>
          <w:szCs w:val="20"/>
          <w:lang w:val="en-GB"/>
        </w:rPr>
        <w:t xml:space="preserve">, le gouvernement du Manitoba annonce la mise sur pied d'un groupe de travail sur la gestion des écoles franco-manitobaines.  Le 31 mai 1991, le groupe de travail remet son rapport et ses recommandations au gouvernement (le rapport "Gallant").  L'appelante participe à sa mise en oeuvre.  Le 26 mai 1992, le gouvernement du Manitoba annonce un plan de mis en oeuvre réputé conforme aux principes de l'arrêt </w:t>
      </w:r>
      <w:r>
        <w:rPr>
          <w:rFonts w:ascii="Times New Roman" w:hAnsi="Times New Roman" w:cs="Times New Roman"/>
          <w:i/>
          <w:iCs/>
          <w:spacing w:val="-2"/>
          <w:sz w:val="20"/>
          <w:szCs w:val="20"/>
          <w:lang w:val="en-GB"/>
        </w:rPr>
        <w:t>Mahé</w:t>
      </w:r>
      <w:r>
        <w:rPr>
          <w:rFonts w:ascii="Times New Roman" w:hAnsi="Times New Roman" w:cs="Times New Roman"/>
          <w:spacing w:val="-2"/>
          <w:sz w:val="20"/>
          <w:szCs w:val="20"/>
          <w:lang w:val="en-GB"/>
        </w:rPr>
        <w:t>.  Le 23 juin 1992, le juge Gonthier permet à l'appelante d'inscrire l'appel pour audition et formule les questions constitutionnelles suivantes: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(a)En quoi consiste le droit de faire instruire ses enfants "dans des établissements d'enseignement de la minorité linguistique" garanti par l'alinéa 23(3)b)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Ce droit comprend-il plus particulièrement le droit de faire instruire ses enfants dans des lieux physiques distincts?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(b)(i)Les articles 23 et 15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accordent</w:t>
      </w:r>
      <w:r>
        <w:rPr>
          <w:rFonts w:ascii="Times New Roman" w:hAnsi="Times New Roman" w:cs="Times New Roman"/>
          <w:spacing w:val="-2"/>
          <w:sz w:val="20"/>
          <w:szCs w:val="20"/>
          <w:lang w:val="en-GB"/>
        </w:rPr>
        <w:softHyphen/>
        <w:t xml:space="preserve">-ils un droit de gestion ou de contrôle se rattachant aux droits prévus à l'article 23 concernant l'instruction en langue française et les établissements d'enseignement de la minorité linguistique?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(ii)Dans l'affirmative, les dispositions des parties I, II et III de la </w:t>
      </w:r>
      <w:r>
        <w:rPr>
          <w:rFonts w:ascii="Times New Roman" w:hAnsi="Times New Roman" w:cs="Times New Roman"/>
          <w:i/>
          <w:iCs/>
          <w:spacing w:val="-2"/>
          <w:sz w:val="20"/>
          <w:szCs w:val="20"/>
          <w:lang w:val="en-GB"/>
        </w:rPr>
        <w:t>Loi sur les écoles publiques</w:t>
      </w:r>
      <w:r>
        <w:rPr>
          <w:rFonts w:ascii="Times New Roman" w:hAnsi="Times New Roman" w:cs="Times New Roman"/>
          <w:spacing w:val="-2"/>
          <w:sz w:val="20"/>
          <w:szCs w:val="20"/>
          <w:lang w:val="en-GB"/>
        </w:rPr>
        <w:t xml:space="preserve"> concernant l'établissement des divisions et des districts scolaires, l'élection des membres des commissions scolaires permettent-elles au Manitoba de remplir ses obligations en ce qui a trait à un tel droit de gestion ou de contrôle? Si ces dispositions ne permettent pas au Manitoba de remplir ses obligations constitutionnelles à cet égard, quels sont les éléments essentiels qui leur manquent?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Manitoba</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de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21836</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21 février 1990</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Laurent J. Roy c.r. pour l'appelante</w:t>
      </w: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Marva Smith pour l'intimé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l'appelante:40 pages</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21836</w:t>
      </w:r>
      <w:r>
        <w:rPr>
          <w:rFonts w:ascii="Times New Roman" w:hAnsi="Times New Roman" w:cs="Times New Roman"/>
          <w:b/>
          <w:bCs/>
          <w:spacing w:val="-2"/>
          <w:sz w:val="20"/>
          <w:szCs w:val="20"/>
          <w:lang w:val="en-GB"/>
        </w:rPr>
        <w:t>LA FÉDÉRATION PROVINCIALE DES COMITÉS DE PARENTS v. ATTORNEY GENERAL OF MANITOBA</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Constitutional law - Schools - Right to education in minority language.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September 1986 certain parents and the appellant asked the Manitoba Court of Queen's Bench to find that certain sections of the </w:t>
      </w:r>
      <w:r>
        <w:rPr>
          <w:rFonts w:ascii="Times New Roman" w:hAnsi="Times New Roman" w:cs="Times New Roman"/>
          <w:i/>
          <w:iCs/>
          <w:spacing w:val="-2"/>
          <w:sz w:val="20"/>
          <w:szCs w:val="20"/>
          <w:lang w:val="en-GB"/>
        </w:rPr>
        <w:t>Public Schools Act</w:t>
      </w:r>
      <w:r>
        <w:rPr>
          <w:rFonts w:ascii="Times New Roman" w:hAnsi="Times New Roman" w:cs="Times New Roman"/>
          <w:spacing w:val="-2"/>
          <w:sz w:val="20"/>
          <w:szCs w:val="20"/>
          <w:lang w:val="en-GB"/>
        </w:rPr>
        <w:t xml:space="preserve">, C.C.S.M., are inconsistent with s. 23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because parents do not have the right to manage and control their schools. The parents also asked the Court to affirm their right to have their children educated in educational facilities of the same quality and value as those available to English</w:t>
      </w:r>
      <w:r>
        <w:rPr>
          <w:rFonts w:ascii="Times New Roman" w:hAnsi="Times New Roman" w:cs="Times New Roman"/>
          <w:spacing w:val="-2"/>
          <w:sz w:val="20"/>
          <w:szCs w:val="20"/>
          <w:lang w:val="en-GB"/>
        </w:rPr>
        <w:noBreakHyphen/>
        <w:t>speaking children in the province. Following negotiations the parties decided to submit to the Court of Appeal questions formulated by them.</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February 6, 1990, the Manitoba Court of Appeal gave its opinion on the questions. On February 21, 1990, the appellant filed its notice of appeal in the Supreme Court of Canada. On March 15, 1990, the Supreme Court rendered judgment in </w:t>
      </w:r>
      <w:r>
        <w:rPr>
          <w:rFonts w:ascii="Times New Roman" w:hAnsi="Times New Roman" w:cs="Times New Roman"/>
          <w:i/>
          <w:iCs/>
          <w:spacing w:val="-2"/>
          <w:sz w:val="20"/>
          <w:szCs w:val="20"/>
          <w:lang w:val="en-GB"/>
        </w:rPr>
        <w:t>Mahé v. Alberta</w:t>
      </w:r>
      <w:r>
        <w:rPr>
          <w:rFonts w:ascii="Times New Roman" w:hAnsi="Times New Roman" w:cs="Times New Roman"/>
          <w:spacing w:val="-2"/>
          <w:sz w:val="20"/>
          <w:szCs w:val="20"/>
          <w:lang w:val="en-GB"/>
        </w:rPr>
        <w:t xml:space="preserve">, [1990] 1 S.C.R. 342. As a consequence of </w:t>
      </w:r>
      <w:r>
        <w:rPr>
          <w:rFonts w:ascii="Times New Roman" w:hAnsi="Times New Roman" w:cs="Times New Roman"/>
          <w:i/>
          <w:iCs/>
          <w:spacing w:val="-2"/>
          <w:sz w:val="20"/>
          <w:szCs w:val="20"/>
          <w:lang w:val="en-GB"/>
        </w:rPr>
        <w:t>Mahé</w:t>
      </w:r>
      <w:r>
        <w:rPr>
          <w:rFonts w:ascii="Times New Roman" w:hAnsi="Times New Roman" w:cs="Times New Roman"/>
          <w:spacing w:val="-2"/>
          <w:sz w:val="20"/>
          <w:szCs w:val="20"/>
          <w:lang w:val="en-GB"/>
        </w:rPr>
        <w:t>, the Government of Manitoba announced the establishment of a task force on management of franco</w:t>
      </w:r>
      <w:r>
        <w:rPr>
          <w:rFonts w:ascii="Times New Roman" w:hAnsi="Times New Roman" w:cs="Times New Roman"/>
          <w:spacing w:val="-2"/>
          <w:sz w:val="20"/>
          <w:szCs w:val="20"/>
          <w:lang w:val="en-GB"/>
        </w:rPr>
        <w:noBreakHyphen/>
        <w:t xml:space="preserve">Manitoban schools. On May 31, 1991, the task force submitted its report and recommendations to the Government (the Gallant Report). The appellant participated in implementing it. On May 26, 1992, the Government of Manitoba announced an implementation plan allegedly in accordance with the principles of </w:t>
      </w:r>
      <w:r>
        <w:rPr>
          <w:rFonts w:ascii="Times New Roman" w:hAnsi="Times New Roman" w:cs="Times New Roman"/>
          <w:i/>
          <w:iCs/>
          <w:spacing w:val="-2"/>
          <w:sz w:val="20"/>
          <w:szCs w:val="20"/>
          <w:lang w:val="en-GB"/>
        </w:rPr>
        <w:t>Mahé</w:t>
      </w:r>
      <w:r>
        <w:rPr>
          <w:rFonts w:ascii="Times New Roman" w:hAnsi="Times New Roman" w:cs="Times New Roman"/>
          <w:spacing w:val="-2"/>
          <w:sz w:val="20"/>
          <w:szCs w:val="20"/>
          <w:lang w:val="en-GB"/>
        </w:rPr>
        <w:t>. On June 23, 1992 Gonthier J. authorized the appellant to set down the appeal for hearing and drew up the following constitutional questions: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(a)What does the right to have one's children receive instruction "in minority facilities" guaranteed by s. 23(3)(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mean? In particular, does it include the right to have one's children receive instruction in a distinct physical setting?</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(b)(i)Do s. 23 and s. 15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grant any right of management and control required by s. 23's guarantees of French language instruction and facilities?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(ii)If so, do the provisions in Parts I, II and III of the </w:t>
      </w:r>
      <w:r>
        <w:rPr>
          <w:rFonts w:ascii="Times New Roman" w:hAnsi="Times New Roman" w:cs="Times New Roman"/>
          <w:i/>
          <w:iCs/>
          <w:spacing w:val="-2"/>
          <w:sz w:val="20"/>
          <w:szCs w:val="20"/>
          <w:lang w:val="en-GB"/>
        </w:rPr>
        <w:t>Public Schools Act</w:t>
      </w:r>
      <w:r>
        <w:rPr>
          <w:rFonts w:ascii="Times New Roman" w:hAnsi="Times New Roman" w:cs="Times New Roman"/>
          <w:spacing w:val="-2"/>
          <w:sz w:val="20"/>
          <w:szCs w:val="20"/>
          <w:lang w:val="en-GB"/>
        </w:rPr>
        <w:t xml:space="preserve"> concerning the formation of school divisions and districts, the election of school boards, and the powers and duties of school boards meet Manitoba's constitutional obligations with reference to such a right of management or control? If not, in what essential elements do the provisions fail to do so?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case:Manitoba</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No.:21836</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judgment:February 21, 1990</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Counsel:Laurent J. Roy, Q.C., for the appellant</w:t>
      </w: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Marva Smith for the respondent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factum:40 pages</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22506MORRIS GREENBAUM v. HER MAJESTY THE QUEEN:  EX REL, WILLIAM ANDREWS, INSPECTOR, CITY OF TORONTO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Municipal law - Administrative law - Criminal law - Statutes - Statutory instruments - Interpretation - Freedom of expression - Municipal by-laws regulating street vending.</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is a street vendor who sells T-shirts from a wire-wheeled cart at a location on the north-east corner of Bloor Street East and Yonge Street in Toronto.  He was charged with exposing goods, wares and merchandise on a Metropolitan Toronto road allowance, within the City of Toronto, without lawful authority, contrary to the provisions of Metropolitan Toronto By-law 211-74, s.11.  The Appellant was tried and convicted by a Provincial Court Judge.  The Appellant appealed both his conviction and sentence to the Summary Conviction Appeal Court.  Both appeals were dismissed.  The Appellant appealed to the Ontario Court of Appeal.  His case was heard together with the appeal of ten other street vendors who were also convicted of breaching the same By-law.  The majority of the Court of Appeal dismissed the appeals from the by-law convictions.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are the issues raised in this appeal:</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1.Did the Ontario Court of Appeal err in finding s. 11 of the Metropolitan Toronto By-law 211-74 to be </w:t>
      </w:r>
      <w:r>
        <w:rPr>
          <w:rFonts w:ascii="Times New Roman" w:hAnsi="Times New Roman" w:cs="Times New Roman"/>
          <w:i/>
          <w:iCs/>
          <w:spacing w:val="-2"/>
          <w:sz w:val="20"/>
          <w:szCs w:val="20"/>
          <w:lang w:val="en-GB"/>
        </w:rPr>
        <w:t>intra vires</w:t>
      </w:r>
      <w:r>
        <w:rPr>
          <w:rFonts w:ascii="Times New Roman" w:hAnsi="Times New Roman" w:cs="Times New Roman"/>
          <w:spacing w:val="-2"/>
          <w:sz w:val="20"/>
          <w:szCs w:val="20"/>
          <w:lang w:val="en-GB"/>
        </w:rPr>
        <w:t xml:space="preserve"> ss. 315.1 and 210.134 of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2.Did the Ontario Court of Appeal err in finding that the said s. 11 was not invalid on the grounds of discrimination?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3.Did the Ontario Court of Appeal err in finding that the said s. 11 was not contrary to s. 2(b)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guaranteeing freedom of expression and not saved by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22506</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January 8, 1991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Shaun Nakatsuru for the Appellant</w:t>
      </w: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Dennis Y. Perlin and Beverley A. Simpson for the Respondent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37 pages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Respondent: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22506</w:t>
      </w:r>
      <w:r>
        <w:rPr>
          <w:rFonts w:ascii="Times New Roman" w:hAnsi="Times New Roman" w:cs="Times New Roman"/>
          <w:b/>
          <w:bCs/>
          <w:spacing w:val="-2"/>
          <w:sz w:val="20"/>
          <w:szCs w:val="20"/>
          <w:lang w:val="en-GB"/>
        </w:rPr>
        <w:t>MORRIS GREENBAUM c. SA MAJESTÉ LA REINE, SUR DÉNONCIATION DE WILLIAM ANDREWS, INSPECTEUR, VILLE DE TORONTO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municipal - Droit administratif - Droit criminel - Lois - Textes réglementaires - Interprétation - Liberté d'expression - Règlements municipaux sur la vente dans la rue.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L'appelant est un marchand ambulant qui vendait des tee</w:t>
      </w:r>
      <w:r>
        <w:rPr>
          <w:rFonts w:ascii="Times New Roman" w:hAnsi="Times New Roman" w:cs="Times New Roman"/>
          <w:spacing w:val="-2"/>
          <w:sz w:val="20"/>
          <w:szCs w:val="20"/>
          <w:lang w:val="en-GB"/>
        </w:rPr>
        <w:noBreakHyphen/>
        <w:t>shirts qu'il présentait à l'aide d'un chariot sur roues à rayons métalliques à l'angle nord-est des rues Bloor-est et Yonge à Toronto.  Il a été accusé d'avoir présenté des biens, produits et marchandises sur une emprise de rue dans les limites de la ville de Toronto, sans autorisation légitime, contrairement aux dispositions de l'art. 11 du Règlement 211</w:t>
      </w:r>
      <w:r>
        <w:rPr>
          <w:rFonts w:ascii="Times New Roman" w:hAnsi="Times New Roman" w:cs="Times New Roman"/>
          <w:spacing w:val="-2"/>
          <w:sz w:val="20"/>
          <w:szCs w:val="20"/>
          <w:lang w:val="en-GB"/>
        </w:rPr>
        <w:noBreakHyphen/>
        <w:t>74 de la Communauté urbaine de Toronto.  L'appelant a été jugé et reconnu coupable par un juge de la Cour provinciale.  Il a interjeté appel contre sa déclaration de culpabilité et sa sentence devant la Cour d'appel des poursuites sommaires.  Les deux appels ont été rejetés.  L'appelant a interjeté appel devant la Cour d'appel de l'Ontario.  Son appel a été entendu en même temps que celui de dix autres marchands ambulants également reconnus coupables de violation du même règlement.  La Cour d'appel à la majorité a rejeté les appels des déclarations de culpabilité.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présent pourvoi soulève les questions suivantes: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1.La Cour d'appel de l'Ontario a-t-elle commis une erreur en concluant que l'art. 11 du Règlement 211-74 de la Communauté urbaine de Toronto est autorisé par les art. 315.1 et 210.134 de la </w:t>
      </w:r>
      <w:r>
        <w:rPr>
          <w:rFonts w:ascii="Times New Roman" w:hAnsi="Times New Roman" w:cs="Times New Roman"/>
          <w:i/>
          <w:iCs/>
          <w:spacing w:val="-2"/>
          <w:sz w:val="20"/>
          <w:szCs w:val="20"/>
          <w:lang w:val="en-GB"/>
        </w:rPr>
        <w:t>Loi municipale</w:t>
      </w:r>
      <w:r>
        <w:rPr>
          <w:rFonts w:ascii="Times New Roman" w:hAnsi="Times New Roman" w:cs="Times New Roman"/>
          <w:spacing w:val="-2"/>
          <w:sz w:val="20"/>
          <w:szCs w:val="20"/>
          <w:lang w:val="en-GB"/>
        </w:rPr>
        <w: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 Cour d'appel de l'Ontario a-t-elle commis une erreur en concluant que ledit art. 11 n'était pas invalide pour motif de discrimination?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3.La Cour d'appel de l'Ontario a-t-elle commis une erreur en concluant que ledit art. 11 ne violait pas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qui garantit la liberté d'expression, et qu'il n'était pas sauvegardé par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Origine: Ontario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22506</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8 janvier 1991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Shaun Nakatsuru pour l'appelant</w:t>
      </w:r>
    </w:p>
    <w:p w:rsidR="00E6471C" w:rsidRDefault="00E6471C">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Dennis Y. Perlin et Beverley A. Simpson pour l'intimée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37 pages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l'intimée: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 xml:space="preserve">22649  </w:t>
      </w:r>
      <w:r>
        <w:rPr>
          <w:rFonts w:ascii="Times New Roman" w:hAnsi="Times New Roman" w:cs="Times New Roman"/>
          <w:b/>
          <w:bCs/>
          <w:spacing w:val="-2"/>
          <w:sz w:val="20"/>
          <w:szCs w:val="20"/>
          <w:lang w:val="en-GB"/>
        </w:rPr>
        <w:t xml:space="preserve">HER MAJESTY THE QUEEN v. BENJAMIN ARTHUR WEATHERBIE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Admissibility of evidence - Ruling on cross-examination of one of the complainants about a statement she made in relation to a prior victimization.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Respondent was found guilty by a judge and jury of two counts of rape, contrary to s. 144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[repealed], two counts of sexual intercourse with a female person not his wife and under the age of 14 years, contrary to s. 146(1)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[now s. 153] and three counts of indecent assault, contrary to s. 149(1)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[repealed].  All of the charges pertained to the Respondent's sexual abuse of his step-daughters.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At the outset of the trial, the Respondent brought an application for a constitutional exemption, pursuant to the Ontario Court of Appeal decision in </w:t>
      </w:r>
      <w:r>
        <w:rPr>
          <w:rFonts w:ascii="Times New Roman" w:hAnsi="Times New Roman" w:cs="Times New Roman"/>
          <w:i/>
          <w:iCs/>
          <w:spacing w:val="-2"/>
          <w:sz w:val="20"/>
          <w:szCs w:val="20"/>
          <w:lang w:val="en-GB"/>
        </w:rPr>
        <w:t>The Queen v. Seaboyer</w:t>
      </w:r>
      <w:r>
        <w:rPr>
          <w:rFonts w:ascii="Times New Roman" w:hAnsi="Times New Roman" w:cs="Times New Roman"/>
          <w:spacing w:val="-2"/>
          <w:sz w:val="20"/>
          <w:szCs w:val="20"/>
          <w:lang w:val="en-GB"/>
        </w:rPr>
        <w:t>, to permit him to adduce certain evidence.  The Respondent wanted to cross-examine one of the victims first and then call evidence to contradict her in relation to a statement that she had been sexually assaulted on another occasion by Floyd Weatherbie, the son of the Respondent, and his friends.  After reading the motion record and hearing the submissions of counsel, the trial judge rejected the application on the basis that the proposed evidence lacked revelance and probity with respect to the facts.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Respondent appealed against his conviction and sentence to the Court of Appeal for Ontario.  The majority of the Court of Appeal allowed the appeal and ordered a new trial.</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appeals as of right and raises the following issues: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1.Whether the majority of the Court of Appeal erred in determining that the trial judge had improperly ruled inadmissible evidence in relation to the prior victimization of A.S.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2.Whether the majority of the Court of Appeal erred in not applying the proviso in section 686(1)(b)(iii)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to dismiss the Respondent's appeal conviction.</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case:Ontario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No.:22649</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Appeal:September 13 , 1991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Counsel:Susan Chapman for the Appellant</w:t>
      </w: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Nicolas A. Xynnis for the Respondent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Appellant:39 pages</w:t>
      </w:r>
    </w:p>
    <w:p w:rsidR="00E6471C" w:rsidRDefault="00E647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22649</w:t>
      </w:r>
      <w:r>
        <w:rPr>
          <w:rFonts w:ascii="Times New Roman" w:hAnsi="Times New Roman" w:cs="Times New Roman"/>
          <w:b/>
          <w:bCs/>
          <w:spacing w:val="-2"/>
          <w:sz w:val="20"/>
          <w:szCs w:val="20"/>
          <w:lang w:val="en-GB"/>
        </w:rPr>
        <w:tab/>
        <w:t>SA MAJESTÉ LA REINE c. BENJAMIN ARTHUR WEATHERBIE</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Preuve - Recevabilité de la preuve - Décision portant sur le contre</w:t>
      </w:r>
      <w:r>
        <w:rPr>
          <w:rFonts w:ascii="Times New Roman" w:hAnsi="Times New Roman" w:cs="Times New Roman"/>
          <w:spacing w:val="-2"/>
          <w:sz w:val="20"/>
          <w:szCs w:val="20"/>
          <w:lang w:val="en-GB"/>
        </w:rPr>
        <w:noBreakHyphen/>
        <w:t>interrogatoire d'une des plaignantes à l'égard d'une déclaration faite relativement à des actes dont elle a été victime antérieurement.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Un juge et un jury ont déclaré l'intimé coupable relativement à deux chefs d'accusation de viol en contravention à l'art. 144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[abrogé], à deux chefs de rapports sexuels avec une personne du sexe féminin qui n'était pas sa femme et qui avait moins de quatorze ans, en contravention au par. 146(1)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[maintenant l'art. 153], et à trois chefs d'attentat à la pudeur, en violation de l'art. 149(1)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[abrogé]. Toutes les accusations concernaient l'agression sexuelle commise par l'intimé contre ses belles</w:t>
      </w:r>
      <w:r>
        <w:rPr>
          <w:rFonts w:ascii="Times New Roman" w:hAnsi="Times New Roman" w:cs="Times New Roman"/>
          <w:spacing w:val="-2"/>
          <w:sz w:val="20"/>
          <w:szCs w:val="20"/>
          <w:lang w:val="en-GB"/>
        </w:rPr>
        <w:noBreakHyphen/>
        <w:t>filles.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À l'ouverture du procès, l'intimé a présenté une demande en vue d'obtenir, conformément à l'arrêt </w:t>
      </w:r>
      <w:r>
        <w:rPr>
          <w:rFonts w:ascii="Times New Roman" w:hAnsi="Times New Roman" w:cs="Times New Roman"/>
          <w:i/>
          <w:iCs/>
          <w:spacing w:val="-2"/>
          <w:sz w:val="20"/>
          <w:szCs w:val="20"/>
          <w:lang w:val="en-GB"/>
        </w:rPr>
        <w:t>The Queen v. Seaboyer</w:t>
      </w:r>
      <w:r>
        <w:rPr>
          <w:rFonts w:ascii="Times New Roman" w:hAnsi="Times New Roman" w:cs="Times New Roman"/>
          <w:spacing w:val="-2"/>
          <w:sz w:val="20"/>
          <w:szCs w:val="20"/>
          <w:lang w:val="en-GB"/>
        </w:rPr>
        <w:t xml:space="preserve"> de la Cour d'appel de l'Ontario, une exemption constitutionnelle lui permettant de produire un certain élément de preuve. L'intimé voulait d'abord contre</w:t>
      </w:r>
      <w:r>
        <w:rPr>
          <w:rFonts w:ascii="Times New Roman" w:hAnsi="Times New Roman" w:cs="Times New Roman"/>
          <w:spacing w:val="-2"/>
          <w:sz w:val="20"/>
          <w:szCs w:val="20"/>
          <w:lang w:val="en-GB"/>
        </w:rPr>
        <w:noBreakHyphen/>
        <w:t>interroger l'une des victimes pour ensuite présenter une preuve visant à contredire sa déclaration selon laquelle elle a, dans une autre circonstance, été agressée sexuellement par Floyd Weatherbie, le fils de l'intimé, et par ses amis. Après avoir lu le dossier de requête et entendu les arguments des avocats, le juge du procès a rejeté la demande pour le motif que l'élément de preuve projeté n'était ni pertinent ni n'avait de valeur relativement aux faits.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L'intimé a interjeté appel contre sa déclaration de culpabilité et sa sentence à la Cour d'appel de l'Ontario. La Cour d'appel a, à la majorité, accueilli l'appel et ordonné un nouveau procès.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L'appelante se pourvoit de plein droit et soulève les questions suivantes :</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 majorité de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commis une erreur en décidant que la juge du procès avait à tort jugé irrecevable la preuve relative aux actes dont A.S. a été victime antérieurement?</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 majorité de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commis une erreur en n'appliquant pas la réserve prévue au sous</w:t>
      </w:r>
      <w:r>
        <w:rPr>
          <w:rFonts w:ascii="Times New Roman" w:hAnsi="Times New Roman" w:cs="Times New Roman"/>
          <w:spacing w:val="-2"/>
          <w:sz w:val="20"/>
          <w:szCs w:val="20"/>
          <w:lang w:val="en-GB"/>
        </w:rPr>
        <w:noBreakHyphen/>
        <w:t>alinéa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pour rejeter l'appel de la déclaration de culpabilité de l'intimé?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:Ontario</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t>22649</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t>le 13 septembre 1991</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:Susan Chapman pour l'appelante</w:t>
      </w:r>
    </w:p>
    <w:p w:rsidR="00E6471C" w:rsidRDefault="00E6471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Nicolas A. Xynnis pour l'intimé</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 :</w:t>
      </w:r>
      <w:r>
        <w:rPr>
          <w:rFonts w:ascii="Times New Roman" w:hAnsi="Times New Roman" w:cs="Times New Roman"/>
          <w:spacing w:val="-2"/>
          <w:sz w:val="20"/>
          <w:szCs w:val="20"/>
          <w:lang w:val="en-GB"/>
        </w:rPr>
        <w:tab/>
        <w:t>39 pages</w:t>
      </w: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6471C">
          <w:headerReference w:type="default" r:id="rId25"/>
          <w:footerReference w:type="default" r:id="rId26"/>
          <w:footerReference w:type="first" r:id="rId27"/>
          <w:pgSz w:w="12240" w:h="15840"/>
          <w:pgMar w:top="720" w:right="1680" w:bottom="960" w:left="1080" w:header="720" w:footer="960" w:gutter="0"/>
          <w:pgNumType w:start="263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keepLines/>
              <w:widowControl/>
              <w:tabs>
                <w:tab w:val="left" w:pos="-1440"/>
                <w:tab w:val="left" w:pos="-72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December 7, 1992</w:t>
            </w: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November 13, 1992</w:t>
            </w: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November 19, 1992</w:t>
            </w: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November 27, 1992</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7 décembre 1992</w:t>
            </w:r>
          </w:p>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13 novembre 1992</w:t>
            </w:r>
          </w:p>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19 novembre 1992</w:t>
            </w:r>
          </w:p>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27 novembre 1992</w:t>
            </w:r>
          </w:p>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sectPr w:rsidR="00E6471C">
          <w:headerReference w:type="default" r:id="rId28"/>
          <w:footerReference w:type="default" r:id="rId29"/>
          <w:pgSz w:w="12240" w:h="15840"/>
          <w:pgMar w:top="720" w:right="1680" w:bottom="960" w:left="1080" w:header="720" w:footer="960" w:gutter="0"/>
          <w:pgNumType w:start="265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E6471C" w:rsidRDefault="00E6471C">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next session of the Supreme Court of Canada commences on October 5, 1992.  </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prochaine session de la Cour suprême du Canada débute le 5 octobre 1992.</w:t>
            </w:r>
          </w:p>
        </w:tc>
      </w:tr>
    </w:tbl>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u w:val="single"/>
                <w:lang w:val="en-GB"/>
              </w:rPr>
              <w:t xml:space="preserve"> must be filed within five months of the filing of the notice of appeal.*</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mémoire de l'appelant</w:t>
            </w:r>
            <w:r>
              <w:rPr>
                <w:rFonts w:ascii="Times New Roman" w:hAnsi="Times New Roman" w:cs="Times New Roman"/>
                <w:spacing w:val="-2"/>
                <w:sz w:val="20"/>
                <w:szCs w:val="20"/>
                <w:u w:val="single"/>
                <w:lang w:val="en-GB"/>
              </w:rPr>
              <w:t xml:space="preserve"> doit être déposé dans les cinq mois du dépôt de l'avis d'appel.</w:t>
            </w:r>
            <w:r>
              <w:rPr>
                <w:rFonts w:ascii="Times New Roman" w:hAnsi="Times New Roman" w:cs="Times New Roman"/>
                <w:spacing w:val="-2"/>
                <w:sz w:val="20"/>
                <w:szCs w:val="20"/>
                <w:lang w:val="en-GB"/>
              </w:rPr>
              <w:t>*</w:t>
            </w:r>
          </w:p>
        </w:tc>
      </w:tr>
    </w:tbl>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tc>
      </w:tr>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enter on a list all appeals inscribed for hearing at the October 1992 Session on August 11, 1992.</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 le registraire met au rôle de la session d'octobre 1992 tous les appels inscrits pour audition.</w:t>
            </w:r>
          </w:p>
        </w:tc>
      </w:tr>
    </w:tbl>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6471C">
        <w:tblPrEx>
          <w:tblCellMar>
            <w:top w:w="0" w:type="dxa"/>
            <w:bottom w:w="0" w:type="dxa"/>
          </w:tblCellMar>
        </w:tblPrEx>
        <w:tc>
          <w:tcPr>
            <w:tcW w:w="5160" w:type="dxa"/>
            <w:tcBorders>
              <w:top w:val="nil"/>
              <w:left w:val="nil"/>
              <w:bottom w:val="nil"/>
              <w:right w:val="nil"/>
            </w:tcBorders>
          </w:tcPr>
          <w:p w:rsidR="00E6471C" w:rsidRDefault="0096786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82A9A"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E6471C" w:rsidRDefault="0096786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60E6"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E6471C">
        <w:tblPrEx>
          <w:tblCellMar>
            <w:top w:w="0" w:type="dxa"/>
            <w:bottom w:w="0" w:type="dxa"/>
          </w:tblCellMar>
        </w:tblPrEx>
        <w:tc>
          <w:tcPr>
            <w:tcW w:w="516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note change from information given in Bulletin of June 26, 1992.</w:t>
            </w:r>
          </w:p>
        </w:tc>
        <w:tc>
          <w:tcPr>
            <w:tcW w:w="5160" w:type="dxa"/>
            <w:tcBorders>
              <w:top w:val="nil"/>
              <w:left w:val="nil"/>
              <w:bottom w:val="nil"/>
              <w:right w:val="nil"/>
            </w:tcBorders>
          </w:tcPr>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*Veuillez prendre note de la modification apportée au Bulletin du 26 juin 1992.</w:t>
            </w:r>
          </w:p>
          <w:p w:rsidR="00E6471C" w:rsidRDefault="00E647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000000" w:rsidRDefault="00967861" w:rsidP="00E6471C"/>
    <w:sectPr w:rsidR="00000000" w:rsidSect="00E6471C">
      <w:headerReference w:type="default" r:id="rId30"/>
      <w:footerReference w:type="default" r:id="rId31"/>
      <w:footerReference w:type="first" r:id="rId32"/>
      <w:pgSz w:w="12240" w:h="15840"/>
      <w:pgMar w:top="720" w:right="1680" w:bottom="960" w:left="1080" w:header="720" w:footer="960" w:gutter="0"/>
      <w:pgNumType w:start="265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1C" w:rsidRDefault="00E6471C">
      <w:pPr>
        <w:widowControl/>
        <w:spacing w:line="20" w:lineRule="exact"/>
        <w:rPr>
          <w:rFonts w:cstheme="minorBidi"/>
        </w:rPr>
      </w:pPr>
    </w:p>
  </w:endnote>
  <w:endnote w:type="continuationSeparator" w:id="0">
    <w:p w:rsidR="00E6471C" w:rsidRDefault="00E6471C" w:rsidP="00E6471C">
      <w:r>
        <w:rPr>
          <w:rFonts w:cstheme="minorBidi"/>
        </w:rPr>
        <w:t xml:space="preserve"> </w:t>
      </w:r>
    </w:p>
  </w:endnote>
  <w:endnote w:type="continuationNotice" w:id="1">
    <w:p w:rsidR="00E6471C" w:rsidRDefault="00E6471C" w:rsidP="00E6471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67861">
      <w:rPr>
        <w:rFonts w:ascii="Times New Roman" w:hAnsi="Times New Roman" w:cs="Times New Roman"/>
        <w:noProof/>
        <w:sz w:val="20"/>
        <w:szCs w:val="20"/>
        <w:lang w:val="en-GB"/>
      </w:rPr>
      <w:t>2622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67861">
      <w:rPr>
        <w:rFonts w:ascii="Times New Roman" w:hAnsi="Times New Roman" w:cs="Times New Roman"/>
        <w:noProof/>
        <w:spacing w:val="-2"/>
        <w:sz w:val="20"/>
        <w:szCs w:val="20"/>
        <w:lang w:val="en-GB"/>
      </w:rPr>
      <w:t>2630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2631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67861">
      <w:rPr>
        <w:rFonts w:ascii="Times New Roman" w:hAnsi="Times New Roman" w:cs="Times New Roman"/>
        <w:noProof/>
        <w:spacing w:val="-2"/>
        <w:sz w:val="20"/>
        <w:szCs w:val="20"/>
        <w:lang w:val="en-GB"/>
      </w:rPr>
      <w:t>2631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67861">
      <w:rPr>
        <w:rFonts w:ascii="Times New Roman" w:hAnsi="Times New Roman" w:cs="Times New Roman"/>
        <w:noProof/>
        <w:sz w:val="20"/>
        <w:szCs w:val="20"/>
        <w:lang w:val="en-GB"/>
      </w:rPr>
      <w:t>2640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67861">
      <w:rPr>
        <w:rFonts w:ascii="Times New Roman" w:hAnsi="Times New Roman" w:cs="Times New Roman"/>
        <w:noProof/>
        <w:sz w:val="20"/>
        <w:szCs w:val="20"/>
        <w:lang w:val="en-GB"/>
      </w:rPr>
      <w:t>2632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67861">
      <w:rPr>
        <w:rFonts w:ascii="Times New Roman" w:hAnsi="Times New Roman" w:cs="Times New Roman"/>
        <w:noProof/>
        <w:sz w:val="20"/>
        <w:szCs w:val="20"/>
        <w:lang w:val="en-GB"/>
      </w:rPr>
      <w:t>2650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2651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67861">
      <w:rPr>
        <w:rFonts w:ascii="Times New Roman" w:hAnsi="Times New Roman" w:cs="Times New Roman"/>
        <w:noProof/>
        <w:spacing w:val="-2"/>
        <w:sz w:val="20"/>
        <w:szCs w:val="20"/>
        <w:lang w:val="en-GB"/>
      </w:rPr>
      <w:t>2651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67861">
      <w:rPr>
        <w:rFonts w:ascii="Times New Roman" w:hAnsi="Times New Roman" w:cs="Times New Roman"/>
        <w:noProof/>
        <w:sz w:val="20"/>
        <w:szCs w:val="20"/>
        <w:lang w:val="en-GB"/>
      </w:rPr>
      <w:t>2621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2624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67861">
      <w:rPr>
        <w:rFonts w:ascii="Times New Roman" w:hAnsi="Times New Roman" w:cs="Times New Roman"/>
        <w:noProof/>
        <w:sz w:val="20"/>
        <w:szCs w:val="20"/>
        <w:lang w:val="en-GB"/>
      </w:rPr>
      <w:t>2624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67861">
      <w:rPr>
        <w:rFonts w:ascii="Times New Roman" w:hAnsi="Times New Roman" w:cs="Times New Roman"/>
        <w:noProof/>
        <w:sz w:val="20"/>
        <w:szCs w:val="20"/>
        <w:lang w:val="en-GB"/>
      </w:rPr>
      <w:t>2628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67861">
      <w:rPr>
        <w:rFonts w:ascii="Times New Roman" w:hAnsi="Times New Roman" w:cs="Times New Roman"/>
        <w:noProof/>
        <w:sz w:val="20"/>
        <w:szCs w:val="20"/>
        <w:lang w:val="en-GB"/>
      </w:rPr>
      <w:t>2624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2629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67861">
      <w:rPr>
        <w:rFonts w:ascii="Times New Roman" w:hAnsi="Times New Roman" w:cs="Times New Roman"/>
        <w:noProof/>
        <w:spacing w:val="-2"/>
        <w:sz w:val="20"/>
        <w:szCs w:val="20"/>
        <w:lang w:val="en-GB"/>
      </w:rPr>
      <w:t>2629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1C" w:rsidRDefault="00E6471C">
    <w:pPr>
      <w:spacing w:before="140" w:line="100" w:lineRule="exact"/>
      <w:rPr>
        <w:rFonts w:cstheme="minorBidi"/>
        <w:sz w:val="10"/>
        <w:szCs w:val="10"/>
      </w:rPr>
    </w:pPr>
  </w:p>
  <w:p w:rsidR="00E6471C" w:rsidRDefault="00E647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2630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1C" w:rsidRDefault="00E6471C" w:rsidP="00E6471C">
      <w:r>
        <w:rPr>
          <w:rFonts w:cstheme="minorBidi"/>
        </w:rPr>
        <w:separator/>
      </w:r>
    </w:p>
  </w:footnote>
  <w:footnote w:type="continuationSeparator" w:id="0">
    <w:p w:rsidR="00E6471C" w:rsidRDefault="00E6471C" w:rsidP="00E6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E6471C" w:rsidRDefault="00E6471C">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E6471C" w:rsidRDefault="00E6471C">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6471C" w:rsidRDefault="00E6471C">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JUDGMENTS ON APPLICATIONS</w:t>
          </w: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FOR LEAVE</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JUGEMENTS RENDUS SUR LES DEMANDES D'AUTORISATION</w:t>
          </w:r>
        </w:p>
      </w:tc>
    </w:tr>
  </w:tbl>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p>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6471C" w:rsidRDefault="00E6471C">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E6471C" w:rsidRDefault="00E6471C">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E6471C" w:rsidRDefault="00E647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6471C">
      <w:tblPrEx>
        <w:tblCellMar>
          <w:top w:w="0" w:type="dxa"/>
          <w:bottom w:w="0" w:type="dxa"/>
        </w:tblCellMar>
      </w:tblPrEx>
      <w:tc>
        <w:tcPr>
          <w:tcW w:w="5400" w:type="dxa"/>
          <w:tcBorders>
            <w:top w:val="nil"/>
            <w:left w:val="nil"/>
            <w:bottom w:val="nil"/>
            <w:right w:val="nil"/>
          </w:tcBorders>
        </w:tcPr>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6471C" w:rsidRDefault="00E6471C">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E6471C" w:rsidRDefault="00E647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6471C" w:rsidRDefault="00E6471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1C"/>
    <w:rsid w:val="00967861"/>
    <w:rsid w:val="00E6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66124FA-4855-491A-B104-5C899437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6471C"/>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6471C"/>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E647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6471C"/>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10283</Words>
  <Characters>58617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2015-08-27T12:47:00Z</dcterms:created>
  <dcterms:modified xsi:type="dcterms:W3CDTF">2015-08-27T12:47:00Z</dcterms:modified>
</cp:coreProperties>
</file>