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9"/>
        <w:gridCol w:w="483"/>
        <w:gridCol w:w="4566"/>
      </w:tblGrid>
      <w:tr w:rsidR="00F138C1" w:rsidRPr="00E73B9D" w:rsidTr="00F138C1">
        <w:tc>
          <w:tcPr>
            <w:tcW w:w="9648" w:type="dxa"/>
            <w:gridSpan w:val="3"/>
          </w:tcPr>
          <w:p w:rsidR="008C2D9E" w:rsidRPr="00E73B9D" w:rsidRDefault="008C2D9E" w:rsidP="00F138C1">
            <w:pPr>
              <w:tabs>
                <w:tab w:val="left" w:pos="6075"/>
              </w:tabs>
              <w:jc w:val="center"/>
              <w:rPr>
                <w:b/>
                <w:sz w:val="32"/>
                <w:szCs w:val="32"/>
                <w:lang w:val="fr-CA"/>
              </w:rPr>
            </w:pPr>
            <w:r w:rsidRPr="00E73B9D">
              <w:rPr>
                <w:noProof/>
                <w:lang w:val="en-US"/>
              </w:rPr>
              <w:drawing>
                <wp:inline distT="0" distB="0" distL="0" distR="0" wp14:anchorId="15AA22D5" wp14:editId="5DE26FEE">
                  <wp:extent cx="1188574" cy="163786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98763" cy="1651902"/>
                          </a:xfrm>
                          <a:prstGeom prst="rect">
                            <a:avLst/>
                          </a:prstGeom>
                        </pic:spPr>
                      </pic:pic>
                    </a:graphicData>
                  </a:graphic>
                </wp:inline>
              </w:drawing>
            </w:r>
          </w:p>
          <w:p w:rsidR="008C2D9E" w:rsidRPr="00E73B9D" w:rsidRDefault="008C2D9E" w:rsidP="00F138C1">
            <w:pPr>
              <w:tabs>
                <w:tab w:val="left" w:pos="6075"/>
              </w:tabs>
              <w:jc w:val="center"/>
              <w:rPr>
                <w:b/>
                <w:sz w:val="32"/>
                <w:szCs w:val="32"/>
                <w:lang w:val="fr-CA"/>
              </w:rPr>
            </w:pPr>
          </w:p>
        </w:tc>
      </w:tr>
      <w:tr w:rsidR="00F138C1" w:rsidRPr="00E73B9D" w:rsidTr="00F138C1">
        <w:tc>
          <w:tcPr>
            <w:tcW w:w="4599" w:type="dxa"/>
            <w:tcMar>
              <w:top w:w="284" w:type="dxa"/>
            </w:tcMar>
          </w:tcPr>
          <w:p w:rsidR="00F138C1" w:rsidRPr="00E73B9D" w:rsidRDefault="00F138C1" w:rsidP="00F138C1">
            <w:pPr>
              <w:tabs>
                <w:tab w:val="left" w:pos="6075"/>
              </w:tabs>
              <w:jc w:val="center"/>
              <w:rPr>
                <w:b/>
                <w:sz w:val="32"/>
                <w:szCs w:val="32"/>
              </w:rPr>
            </w:pPr>
            <w:r w:rsidRPr="00E73B9D">
              <w:rPr>
                <w:b/>
                <w:sz w:val="32"/>
                <w:szCs w:val="32"/>
              </w:rPr>
              <w:t>SUPREME COURT OF CANADA</w:t>
            </w:r>
          </w:p>
        </w:tc>
        <w:tc>
          <w:tcPr>
            <w:tcW w:w="483" w:type="dxa"/>
          </w:tcPr>
          <w:p w:rsidR="00F138C1" w:rsidRPr="00E73B9D" w:rsidRDefault="00F138C1" w:rsidP="00F138C1">
            <w:pPr>
              <w:tabs>
                <w:tab w:val="left" w:pos="6075"/>
              </w:tabs>
              <w:jc w:val="center"/>
              <w:rPr>
                <w:sz w:val="32"/>
                <w:szCs w:val="32"/>
              </w:rPr>
            </w:pPr>
          </w:p>
        </w:tc>
        <w:tc>
          <w:tcPr>
            <w:tcW w:w="4566" w:type="dxa"/>
            <w:tcMar>
              <w:top w:w="284" w:type="dxa"/>
            </w:tcMar>
          </w:tcPr>
          <w:p w:rsidR="00F138C1" w:rsidRPr="00E73B9D" w:rsidRDefault="00F138C1" w:rsidP="00F138C1">
            <w:pPr>
              <w:tabs>
                <w:tab w:val="left" w:pos="6075"/>
              </w:tabs>
              <w:jc w:val="center"/>
              <w:rPr>
                <w:b/>
                <w:sz w:val="32"/>
                <w:szCs w:val="32"/>
                <w:lang w:val="fr-CA"/>
              </w:rPr>
            </w:pPr>
            <w:r w:rsidRPr="00E73B9D">
              <w:rPr>
                <w:b/>
                <w:sz w:val="32"/>
                <w:szCs w:val="32"/>
                <w:lang w:val="fr-CA"/>
              </w:rPr>
              <w:t>COUR SUPRÊME DU CANADA</w:t>
            </w:r>
          </w:p>
        </w:tc>
      </w:tr>
      <w:tr w:rsidR="00F138C1" w:rsidRPr="00E73B9D" w:rsidTr="00F138C1">
        <w:tc>
          <w:tcPr>
            <w:tcW w:w="4599" w:type="dxa"/>
            <w:tcMar>
              <w:top w:w="567" w:type="dxa"/>
            </w:tcMar>
          </w:tcPr>
          <w:p w:rsidR="00F138C1" w:rsidRPr="00E73B9D" w:rsidRDefault="00F138C1" w:rsidP="00F138C1">
            <w:pPr>
              <w:tabs>
                <w:tab w:val="left" w:pos="6075"/>
              </w:tabs>
              <w:jc w:val="center"/>
              <w:rPr>
                <w:sz w:val="28"/>
                <w:szCs w:val="28"/>
              </w:rPr>
            </w:pPr>
            <w:r w:rsidRPr="00E73B9D">
              <w:rPr>
                <w:sz w:val="28"/>
                <w:szCs w:val="28"/>
              </w:rPr>
              <w:t>BULLETIN OF</w:t>
            </w:r>
            <w:r w:rsidRPr="00E73B9D">
              <w:rPr>
                <w:sz w:val="28"/>
                <w:szCs w:val="28"/>
              </w:rPr>
              <w:br/>
              <w:t xml:space="preserve"> PROCEEDINGS</w:t>
            </w:r>
          </w:p>
        </w:tc>
        <w:tc>
          <w:tcPr>
            <w:tcW w:w="483" w:type="dxa"/>
          </w:tcPr>
          <w:p w:rsidR="00F138C1" w:rsidRPr="00E73B9D" w:rsidRDefault="00F138C1" w:rsidP="00F138C1">
            <w:pPr>
              <w:tabs>
                <w:tab w:val="left" w:pos="6075"/>
              </w:tabs>
            </w:pPr>
          </w:p>
        </w:tc>
        <w:tc>
          <w:tcPr>
            <w:tcW w:w="4566" w:type="dxa"/>
            <w:tcMar>
              <w:top w:w="567" w:type="dxa"/>
            </w:tcMar>
          </w:tcPr>
          <w:p w:rsidR="00F138C1" w:rsidRPr="00E73B9D" w:rsidRDefault="00F138C1" w:rsidP="00F138C1">
            <w:pPr>
              <w:tabs>
                <w:tab w:val="left" w:pos="6075"/>
              </w:tabs>
              <w:jc w:val="center"/>
              <w:rPr>
                <w:sz w:val="28"/>
                <w:szCs w:val="28"/>
                <w:lang w:val="fr-CA"/>
              </w:rPr>
            </w:pPr>
            <w:r w:rsidRPr="00E73B9D">
              <w:rPr>
                <w:sz w:val="28"/>
                <w:szCs w:val="28"/>
                <w:lang w:val="fr-CA"/>
              </w:rPr>
              <w:t>BULLETIN DES</w:t>
            </w:r>
            <w:r w:rsidRPr="00E73B9D">
              <w:rPr>
                <w:sz w:val="28"/>
                <w:szCs w:val="28"/>
                <w:lang w:val="fr-CA"/>
              </w:rPr>
              <w:br/>
              <w:t xml:space="preserve"> PROCÉDURES</w:t>
            </w:r>
          </w:p>
        </w:tc>
      </w:tr>
      <w:tr w:rsidR="00F138C1" w:rsidRPr="00E73B9D" w:rsidTr="00F138C1">
        <w:tc>
          <w:tcPr>
            <w:tcW w:w="4599" w:type="dxa"/>
            <w:tcMar>
              <w:top w:w="567" w:type="dxa"/>
            </w:tcMar>
          </w:tcPr>
          <w:p w:rsidR="00F138C1" w:rsidRPr="00E73B9D" w:rsidRDefault="00F138C1" w:rsidP="00F138C1">
            <w:pPr>
              <w:tabs>
                <w:tab w:val="left" w:pos="6075"/>
              </w:tabs>
              <w:jc w:val="both"/>
              <w:rPr>
                <w:rFonts w:ascii="Arial" w:hAnsi="Arial" w:cs="Arial"/>
                <w:i/>
                <w:sz w:val="20"/>
                <w:szCs w:val="20"/>
              </w:rPr>
            </w:pPr>
            <w:r w:rsidRPr="00E73B9D">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483" w:type="dxa"/>
          </w:tcPr>
          <w:p w:rsidR="00F138C1" w:rsidRPr="00E73B9D"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E73B9D" w:rsidRDefault="00F138C1" w:rsidP="00F138C1">
            <w:pPr>
              <w:tabs>
                <w:tab w:val="left" w:pos="6075"/>
              </w:tabs>
              <w:jc w:val="both"/>
              <w:rPr>
                <w:rFonts w:ascii="Arial" w:hAnsi="Arial" w:cs="Arial"/>
                <w:i/>
                <w:sz w:val="20"/>
                <w:szCs w:val="20"/>
                <w:lang w:val="fr-CA"/>
              </w:rPr>
            </w:pPr>
            <w:r w:rsidRPr="00E73B9D">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F138C1" w:rsidRPr="00E73B9D" w:rsidTr="00F138C1">
        <w:tc>
          <w:tcPr>
            <w:tcW w:w="4599" w:type="dxa"/>
            <w:tcMar>
              <w:top w:w="567" w:type="dxa"/>
            </w:tcMar>
          </w:tcPr>
          <w:p w:rsidR="00F138C1" w:rsidRPr="00E73B9D" w:rsidRDefault="00F138C1" w:rsidP="00F138C1">
            <w:pPr>
              <w:tabs>
                <w:tab w:val="left" w:pos="6075"/>
              </w:tabs>
              <w:jc w:val="both"/>
              <w:rPr>
                <w:rFonts w:ascii="Arial" w:hAnsi="Arial" w:cs="Arial"/>
                <w:i/>
                <w:sz w:val="20"/>
                <w:szCs w:val="20"/>
              </w:rPr>
            </w:pPr>
            <w:r w:rsidRPr="00E73B9D">
              <w:rPr>
                <w:rFonts w:ascii="Arial" w:hAnsi="Arial" w:cs="Arial"/>
                <w:i/>
                <w:sz w:val="20"/>
                <w:szCs w:val="20"/>
              </w:rPr>
              <w:t>During Court sessions, the Bulletin is usually issued weekly.</w:t>
            </w:r>
          </w:p>
        </w:tc>
        <w:tc>
          <w:tcPr>
            <w:tcW w:w="483" w:type="dxa"/>
          </w:tcPr>
          <w:p w:rsidR="00F138C1" w:rsidRPr="00E73B9D"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E73B9D" w:rsidRDefault="00F138C1" w:rsidP="00F138C1">
            <w:pPr>
              <w:tabs>
                <w:tab w:val="left" w:pos="6075"/>
              </w:tabs>
              <w:jc w:val="both"/>
              <w:rPr>
                <w:rFonts w:ascii="Arial" w:hAnsi="Arial" w:cs="Arial"/>
                <w:i/>
                <w:sz w:val="20"/>
                <w:szCs w:val="20"/>
                <w:lang w:val="fr-CA"/>
              </w:rPr>
            </w:pPr>
            <w:r w:rsidRPr="00E73B9D">
              <w:rPr>
                <w:rFonts w:ascii="Arial" w:hAnsi="Arial" w:cs="Arial"/>
                <w:i/>
                <w:sz w:val="20"/>
                <w:szCs w:val="20"/>
                <w:lang w:val="fr-CA"/>
              </w:rPr>
              <w:t>Le Bulletin paraît en principe toutes les semaines pendant les sessions de la Cour.</w:t>
            </w:r>
          </w:p>
        </w:tc>
      </w:tr>
      <w:tr w:rsidR="00F138C1" w:rsidRPr="00E73B9D" w:rsidTr="00F138C1">
        <w:tc>
          <w:tcPr>
            <w:tcW w:w="4599" w:type="dxa"/>
            <w:tcMar>
              <w:top w:w="567" w:type="dxa"/>
            </w:tcMar>
          </w:tcPr>
          <w:p w:rsidR="00F138C1" w:rsidRPr="00E73B9D" w:rsidRDefault="00F138C1" w:rsidP="00F138C1">
            <w:pPr>
              <w:tabs>
                <w:tab w:val="left" w:pos="6075"/>
              </w:tabs>
              <w:jc w:val="both"/>
              <w:rPr>
                <w:rFonts w:ascii="Arial" w:hAnsi="Arial" w:cs="Arial"/>
                <w:i/>
                <w:sz w:val="20"/>
                <w:szCs w:val="20"/>
              </w:rPr>
            </w:pPr>
            <w:r w:rsidRPr="00E73B9D">
              <w:rPr>
                <w:rFonts w:ascii="Arial" w:hAnsi="Arial" w:cs="Arial"/>
                <w:i/>
                <w:sz w:val="20"/>
                <w:szCs w:val="20"/>
              </w:rPr>
              <w:fldChar w:fldCharType="begin"/>
            </w:r>
            <w:r w:rsidRPr="00E73B9D">
              <w:rPr>
                <w:rFonts w:ascii="Arial" w:hAnsi="Arial" w:cs="Arial"/>
                <w:i/>
                <w:sz w:val="20"/>
                <w:szCs w:val="20"/>
              </w:rPr>
              <w:instrText xml:space="preserve"> SEQ CHAPTER \h \r 1</w:instrText>
            </w:r>
            <w:r w:rsidRPr="00E73B9D">
              <w:rPr>
                <w:rFonts w:ascii="Arial" w:hAnsi="Arial" w:cs="Arial"/>
                <w:i/>
                <w:sz w:val="20"/>
                <w:szCs w:val="20"/>
              </w:rPr>
              <w:fldChar w:fldCharType="end"/>
            </w:r>
            <w:r w:rsidRPr="00E73B9D">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483" w:type="dxa"/>
          </w:tcPr>
          <w:p w:rsidR="00F138C1" w:rsidRPr="00E73B9D"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E73B9D" w:rsidRDefault="00F138C1" w:rsidP="00F138C1">
            <w:pPr>
              <w:tabs>
                <w:tab w:val="left" w:pos="6075"/>
              </w:tabs>
              <w:jc w:val="both"/>
              <w:rPr>
                <w:rFonts w:ascii="Arial" w:hAnsi="Arial" w:cs="Arial"/>
                <w:i/>
                <w:sz w:val="20"/>
                <w:szCs w:val="20"/>
                <w:lang w:val="fr-CA"/>
              </w:rPr>
            </w:pPr>
            <w:r w:rsidRPr="00E73B9D">
              <w:rPr>
                <w:rFonts w:ascii="Arial" w:hAnsi="Arial" w:cs="Arial"/>
                <w:i/>
                <w:sz w:val="20"/>
                <w:szCs w:val="20"/>
                <w:lang w:val="fr-CA"/>
              </w:rPr>
              <w:fldChar w:fldCharType="begin"/>
            </w:r>
            <w:r w:rsidRPr="00E73B9D">
              <w:rPr>
                <w:rFonts w:ascii="Arial" w:hAnsi="Arial" w:cs="Arial"/>
                <w:i/>
                <w:sz w:val="20"/>
                <w:szCs w:val="20"/>
                <w:lang w:val="fr-CA"/>
              </w:rPr>
              <w:instrText xml:space="preserve"> SEQ CHAPTER \h \r 1</w:instrText>
            </w:r>
            <w:r w:rsidRPr="00E73B9D">
              <w:rPr>
                <w:rFonts w:ascii="Arial" w:hAnsi="Arial" w:cs="Arial"/>
                <w:i/>
                <w:sz w:val="20"/>
                <w:szCs w:val="20"/>
                <w:lang w:val="fr-CA"/>
              </w:rPr>
              <w:fldChar w:fldCharType="end"/>
            </w:r>
            <w:r w:rsidRPr="00E73B9D">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F138C1" w:rsidRPr="00E73B9D" w:rsidTr="00F138C1">
        <w:tc>
          <w:tcPr>
            <w:tcW w:w="4599" w:type="dxa"/>
            <w:tcMar>
              <w:top w:w="567" w:type="dxa"/>
            </w:tcMar>
          </w:tcPr>
          <w:p w:rsidR="00F138C1" w:rsidRPr="00E73B9D" w:rsidRDefault="00F138C1" w:rsidP="00F138C1">
            <w:pPr>
              <w:tabs>
                <w:tab w:val="left" w:pos="6075"/>
              </w:tabs>
              <w:jc w:val="both"/>
              <w:rPr>
                <w:rFonts w:ascii="Arial" w:hAnsi="Arial" w:cs="Arial"/>
                <w:i/>
                <w:sz w:val="20"/>
                <w:szCs w:val="20"/>
              </w:rPr>
            </w:pPr>
            <w:r w:rsidRPr="00E73B9D">
              <w:rPr>
                <w:rFonts w:ascii="Arial" w:hAnsi="Arial" w:cs="Arial"/>
                <w:i/>
                <w:sz w:val="20"/>
                <w:szCs w:val="20"/>
                <w:lang w:val="en-US"/>
              </w:rPr>
              <w:t>Please c</w:t>
            </w:r>
            <w:r w:rsidRPr="00E73B9D">
              <w:rPr>
                <w:rFonts w:ascii="Arial" w:hAnsi="Arial" w:cs="Arial"/>
                <w:i/>
                <w:sz w:val="20"/>
                <w:szCs w:val="20"/>
              </w:rPr>
              <w:t xml:space="preserve">onsult the Supreme Court of Canada website at </w:t>
            </w:r>
            <w:hyperlink r:id="rId9" w:history="1">
              <w:r w:rsidRPr="00E73B9D">
                <w:rPr>
                  <w:rStyle w:val="Hyperlink"/>
                  <w:rFonts w:ascii="Arial" w:hAnsi="Arial" w:cs="Arial"/>
                  <w:i/>
                  <w:sz w:val="20"/>
                  <w:szCs w:val="20"/>
                </w:rPr>
                <w:t>www.scc-csc.ca</w:t>
              </w:r>
            </w:hyperlink>
            <w:r w:rsidRPr="00E73B9D">
              <w:rPr>
                <w:rFonts w:ascii="Arial" w:hAnsi="Arial" w:cs="Arial"/>
                <w:i/>
                <w:sz w:val="20"/>
                <w:szCs w:val="20"/>
              </w:rPr>
              <w:t xml:space="preserve"> for more information.</w:t>
            </w:r>
          </w:p>
        </w:tc>
        <w:tc>
          <w:tcPr>
            <w:tcW w:w="483" w:type="dxa"/>
          </w:tcPr>
          <w:p w:rsidR="00F138C1" w:rsidRPr="00E73B9D"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E73B9D" w:rsidRDefault="00F138C1" w:rsidP="00F138C1">
            <w:pPr>
              <w:tabs>
                <w:tab w:val="left" w:pos="6075"/>
              </w:tabs>
              <w:jc w:val="both"/>
              <w:rPr>
                <w:rFonts w:ascii="Arial" w:hAnsi="Arial" w:cs="Arial"/>
                <w:i/>
                <w:sz w:val="20"/>
                <w:szCs w:val="20"/>
                <w:lang w:val="fr-CA"/>
              </w:rPr>
            </w:pPr>
            <w:r w:rsidRPr="00E73B9D">
              <w:rPr>
                <w:rFonts w:ascii="Arial" w:hAnsi="Arial" w:cs="Arial"/>
                <w:i/>
                <w:sz w:val="20"/>
                <w:szCs w:val="20"/>
                <w:lang w:val="fr-CA"/>
              </w:rPr>
              <w:t xml:space="preserve">Pour de plus amples informations, veuillez consulter le site Web de la Cour suprême du Canada à l’adresse suivante : </w:t>
            </w:r>
            <w:hyperlink r:id="rId10" w:history="1">
              <w:r w:rsidRPr="00E73B9D">
                <w:rPr>
                  <w:rStyle w:val="Hyperlink"/>
                  <w:rFonts w:ascii="Arial" w:hAnsi="Arial" w:cs="Arial"/>
                  <w:i/>
                  <w:sz w:val="20"/>
                  <w:szCs w:val="20"/>
                  <w:lang w:val="fr-CA"/>
                </w:rPr>
                <w:t>www.scc-csc.ca</w:t>
              </w:r>
            </w:hyperlink>
            <w:r w:rsidRPr="00E73B9D">
              <w:rPr>
                <w:rFonts w:ascii="Arial" w:hAnsi="Arial" w:cs="Arial"/>
                <w:i/>
                <w:sz w:val="20"/>
                <w:szCs w:val="20"/>
                <w:lang w:val="fr-CA"/>
              </w:rPr>
              <w:t xml:space="preserve"> </w:t>
            </w:r>
          </w:p>
        </w:tc>
      </w:tr>
    </w:tbl>
    <w:p w:rsidR="00F138C1" w:rsidRPr="00E73B9D" w:rsidRDefault="00F138C1" w:rsidP="00F138C1">
      <w:pPr>
        <w:tabs>
          <w:tab w:val="left" w:pos="6075"/>
        </w:tabs>
        <w:rPr>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1"/>
        <w:gridCol w:w="965"/>
        <w:gridCol w:w="4342"/>
      </w:tblGrid>
      <w:tr w:rsidR="00F138C1" w:rsidRPr="00E73B9D" w:rsidTr="00F138C1">
        <w:tc>
          <w:tcPr>
            <w:tcW w:w="2250" w:type="pct"/>
            <w:tcBorders>
              <w:top w:val="single" w:sz="4" w:space="0" w:color="auto"/>
            </w:tcBorders>
            <w:tcMar>
              <w:top w:w="284" w:type="dxa"/>
              <w:bottom w:w="284" w:type="dxa"/>
            </w:tcMar>
          </w:tcPr>
          <w:p w:rsidR="00F138C1" w:rsidRPr="00E73B9D" w:rsidRDefault="00210932" w:rsidP="00210932">
            <w:pPr>
              <w:tabs>
                <w:tab w:val="left" w:pos="6075"/>
              </w:tabs>
              <w:rPr>
                <w:rFonts w:ascii="Arial" w:hAnsi="Arial" w:cs="Arial"/>
                <w:i/>
                <w:sz w:val="20"/>
                <w:szCs w:val="20"/>
              </w:rPr>
            </w:pPr>
            <w:r w:rsidRPr="00E73B9D">
              <w:rPr>
                <w:lang w:val="fr-CA"/>
              </w:rPr>
              <w:t>February</w:t>
            </w:r>
            <w:r w:rsidR="00F138C1" w:rsidRPr="00E73B9D">
              <w:rPr>
                <w:lang w:val="fr-CA"/>
              </w:rPr>
              <w:t xml:space="preserve"> </w:t>
            </w:r>
            <w:r w:rsidRPr="00E73B9D">
              <w:rPr>
                <w:lang w:val="fr-CA"/>
              </w:rPr>
              <w:t>25</w:t>
            </w:r>
            <w:r w:rsidR="00F138C1" w:rsidRPr="00E73B9D">
              <w:rPr>
                <w:lang w:val="fr-CA"/>
              </w:rPr>
              <w:t>, 20</w:t>
            </w:r>
            <w:r w:rsidR="009B36BA" w:rsidRPr="00E73B9D">
              <w:rPr>
                <w:lang w:val="fr-CA"/>
              </w:rPr>
              <w:t>2</w:t>
            </w:r>
            <w:r w:rsidR="00E8642A" w:rsidRPr="00E73B9D">
              <w:rPr>
                <w:lang w:val="fr-CA"/>
              </w:rPr>
              <w:t>2</w:t>
            </w:r>
          </w:p>
        </w:tc>
        <w:tc>
          <w:tcPr>
            <w:tcW w:w="500" w:type="pct"/>
            <w:tcBorders>
              <w:top w:val="single" w:sz="4" w:space="0" w:color="auto"/>
            </w:tcBorders>
            <w:tcMar>
              <w:top w:w="284" w:type="dxa"/>
              <w:bottom w:w="284" w:type="dxa"/>
            </w:tcMar>
          </w:tcPr>
          <w:p w:rsidR="00F138C1" w:rsidRPr="00E73B9D" w:rsidRDefault="00F138C1" w:rsidP="00DE394E">
            <w:pPr>
              <w:tabs>
                <w:tab w:val="left" w:pos="6075"/>
              </w:tabs>
              <w:jc w:val="center"/>
              <w:rPr>
                <w:rFonts w:ascii="Arial" w:hAnsi="Arial" w:cs="Arial"/>
                <w:i/>
                <w:sz w:val="20"/>
                <w:szCs w:val="20"/>
              </w:rPr>
            </w:pPr>
            <w:r w:rsidRPr="00E73B9D">
              <w:rPr>
                <w:lang w:val="fr-CA"/>
              </w:rPr>
              <w:t xml:space="preserve">1 - </w:t>
            </w:r>
            <w:r w:rsidR="00DE394E" w:rsidRPr="00E73B9D">
              <w:rPr>
                <w:lang w:val="fr-CA"/>
              </w:rPr>
              <w:t>17</w:t>
            </w:r>
          </w:p>
        </w:tc>
        <w:tc>
          <w:tcPr>
            <w:tcW w:w="2250" w:type="pct"/>
            <w:tcBorders>
              <w:top w:val="single" w:sz="4" w:space="0" w:color="auto"/>
            </w:tcBorders>
            <w:tcMar>
              <w:top w:w="284" w:type="dxa"/>
              <w:bottom w:w="284" w:type="dxa"/>
            </w:tcMar>
          </w:tcPr>
          <w:p w:rsidR="00F138C1" w:rsidRPr="00E73B9D" w:rsidRDefault="00F138C1" w:rsidP="00210932">
            <w:pPr>
              <w:tabs>
                <w:tab w:val="left" w:pos="6075"/>
              </w:tabs>
              <w:jc w:val="right"/>
              <w:rPr>
                <w:rFonts w:ascii="Arial" w:hAnsi="Arial" w:cs="Arial"/>
                <w:i/>
                <w:sz w:val="20"/>
                <w:szCs w:val="20"/>
                <w:lang w:val="fr-CA"/>
              </w:rPr>
            </w:pPr>
            <w:r w:rsidRPr="00E73B9D">
              <w:rPr>
                <w:lang w:val="fr-CA"/>
              </w:rPr>
              <w:t xml:space="preserve">Le </w:t>
            </w:r>
            <w:r w:rsidR="00210932" w:rsidRPr="00E73B9D">
              <w:rPr>
                <w:lang w:val="fr-CA"/>
              </w:rPr>
              <w:t>25</w:t>
            </w:r>
            <w:r w:rsidRPr="00E73B9D">
              <w:rPr>
                <w:lang w:val="fr-CA"/>
              </w:rPr>
              <w:t xml:space="preserve"> </w:t>
            </w:r>
            <w:r w:rsidR="00210932" w:rsidRPr="00E73B9D">
              <w:rPr>
                <w:lang w:val="fr-CA"/>
              </w:rPr>
              <w:t>fé</w:t>
            </w:r>
            <w:r w:rsidR="00E8642A" w:rsidRPr="00E73B9D">
              <w:rPr>
                <w:lang w:val="fr-CA"/>
              </w:rPr>
              <w:t>v</w:t>
            </w:r>
            <w:r w:rsidR="00210932" w:rsidRPr="00E73B9D">
              <w:rPr>
                <w:lang w:val="fr-CA"/>
              </w:rPr>
              <w:t>r</w:t>
            </w:r>
            <w:r w:rsidR="00E8642A" w:rsidRPr="00E73B9D">
              <w:rPr>
                <w:lang w:val="fr-CA"/>
              </w:rPr>
              <w:t>ier</w:t>
            </w:r>
            <w:r w:rsidR="00BE5B3E" w:rsidRPr="00E73B9D">
              <w:rPr>
                <w:lang w:val="fr-CA"/>
              </w:rPr>
              <w:t xml:space="preserve"> </w:t>
            </w:r>
            <w:r w:rsidRPr="00E73B9D">
              <w:rPr>
                <w:lang w:val="fr-CA"/>
              </w:rPr>
              <w:t>202</w:t>
            </w:r>
            <w:r w:rsidR="00E8642A" w:rsidRPr="00E73B9D">
              <w:rPr>
                <w:lang w:val="fr-CA"/>
              </w:rPr>
              <w:t>2</w:t>
            </w:r>
          </w:p>
        </w:tc>
      </w:tr>
      <w:tr w:rsidR="00F138C1" w:rsidRPr="00E73B9D" w:rsidTr="00F138C1">
        <w:tc>
          <w:tcPr>
            <w:tcW w:w="2250" w:type="pct"/>
            <w:tcBorders>
              <w:bottom w:val="single" w:sz="4" w:space="0" w:color="auto"/>
            </w:tcBorders>
            <w:tcMar>
              <w:top w:w="284" w:type="dxa"/>
              <w:bottom w:w="284" w:type="dxa"/>
            </w:tcMar>
          </w:tcPr>
          <w:p w:rsidR="00F138C1" w:rsidRPr="00E73B9D" w:rsidRDefault="00F138C1" w:rsidP="00E8642A">
            <w:pPr>
              <w:tabs>
                <w:tab w:val="left" w:pos="6075"/>
              </w:tabs>
              <w:rPr>
                <w:rFonts w:ascii="Arial" w:hAnsi="Arial" w:cs="Arial"/>
                <w:i/>
                <w:sz w:val="20"/>
                <w:szCs w:val="20"/>
              </w:rPr>
            </w:pPr>
            <w:r w:rsidRPr="00E73B9D">
              <w:rPr>
                <w:sz w:val="18"/>
                <w:szCs w:val="18"/>
                <w:lang w:val="en-US"/>
              </w:rPr>
              <w:t>© Supreme Court of Canada (202</w:t>
            </w:r>
            <w:r w:rsidR="00E8642A" w:rsidRPr="00E73B9D">
              <w:rPr>
                <w:sz w:val="18"/>
                <w:szCs w:val="18"/>
                <w:lang w:val="en-US"/>
              </w:rPr>
              <w:t>2</w:t>
            </w:r>
            <w:r w:rsidRPr="00E73B9D">
              <w:rPr>
                <w:sz w:val="18"/>
                <w:szCs w:val="18"/>
                <w:lang w:val="en-US"/>
              </w:rPr>
              <w:t>)</w:t>
            </w:r>
            <w:r w:rsidRPr="00E73B9D">
              <w:rPr>
                <w:sz w:val="18"/>
                <w:szCs w:val="18"/>
                <w:lang w:val="en-US"/>
              </w:rPr>
              <w:br/>
              <w:t>ISSN 1918-8358 (Online)</w:t>
            </w:r>
          </w:p>
        </w:tc>
        <w:tc>
          <w:tcPr>
            <w:tcW w:w="500" w:type="pct"/>
            <w:tcBorders>
              <w:bottom w:val="single" w:sz="4" w:space="0" w:color="auto"/>
            </w:tcBorders>
            <w:tcMar>
              <w:top w:w="284" w:type="dxa"/>
              <w:bottom w:w="284" w:type="dxa"/>
            </w:tcMar>
          </w:tcPr>
          <w:p w:rsidR="00F138C1" w:rsidRPr="00E73B9D" w:rsidRDefault="00F138C1" w:rsidP="00F138C1">
            <w:pPr>
              <w:tabs>
                <w:tab w:val="left" w:pos="6075"/>
              </w:tabs>
              <w:jc w:val="both"/>
              <w:rPr>
                <w:rFonts w:ascii="Arial" w:hAnsi="Arial" w:cs="Arial"/>
                <w:i/>
                <w:sz w:val="20"/>
                <w:szCs w:val="20"/>
              </w:rPr>
            </w:pPr>
          </w:p>
        </w:tc>
        <w:tc>
          <w:tcPr>
            <w:tcW w:w="2250" w:type="pct"/>
            <w:tcBorders>
              <w:bottom w:val="single" w:sz="4" w:space="0" w:color="auto"/>
            </w:tcBorders>
            <w:tcMar>
              <w:top w:w="284" w:type="dxa"/>
              <w:bottom w:w="284" w:type="dxa"/>
            </w:tcMar>
          </w:tcPr>
          <w:p w:rsidR="00F138C1" w:rsidRPr="00E73B9D" w:rsidRDefault="00F138C1" w:rsidP="00E8642A">
            <w:pPr>
              <w:tabs>
                <w:tab w:val="left" w:pos="6075"/>
              </w:tabs>
              <w:jc w:val="right"/>
              <w:rPr>
                <w:rFonts w:ascii="Arial" w:hAnsi="Arial" w:cs="Arial"/>
                <w:i/>
                <w:sz w:val="20"/>
                <w:szCs w:val="20"/>
                <w:lang w:val="fr-CA"/>
              </w:rPr>
            </w:pPr>
            <w:r w:rsidRPr="00E73B9D">
              <w:rPr>
                <w:sz w:val="18"/>
                <w:szCs w:val="18"/>
                <w:lang w:val="fr-CA"/>
              </w:rPr>
              <w:t>© Cour suprême du Canada (202</w:t>
            </w:r>
            <w:r w:rsidR="00E8642A" w:rsidRPr="00E73B9D">
              <w:rPr>
                <w:sz w:val="18"/>
                <w:szCs w:val="18"/>
                <w:lang w:val="fr-CA"/>
              </w:rPr>
              <w:t>2</w:t>
            </w:r>
            <w:r w:rsidRPr="00E73B9D">
              <w:rPr>
                <w:sz w:val="18"/>
                <w:szCs w:val="18"/>
                <w:lang w:val="fr-CA"/>
              </w:rPr>
              <w:t>)</w:t>
            </w:r>
            <w:r w:rsidRPr="00E73B9D">
              <w:rPr>
                <w:sz w:val="18"/>
                <w:szCs w:val="18"/>
                <w:lang w:val="fr-CA"/>
              </w:rPr>
              <w:br/>
              <w:t>ISSN 1918-8358 (En ligne)</w:t>
            </w:r>
          </w:p>
        </w:tc>
      </w:tr>
    </w:tbl>
    <w:p w:rsidR="0030050B" w:rsidRPr="00E73B9D" w:rsidRDefault="0030050B" w:rsidP="00F138C1">
      <w:pPr>
        <w:tabs>
          <w:tab w:val="left" w:pos="6075"/>
        </w:tabs>
        <w:rPr>
          <w:lang w:val="fr-CA"/>
        </w:rPr>
      </w:pPr>
    </w:p>
    <w:p w:rsidR="00560DF1" w:rsidRPr="00E73B9D" w:rsidRDefault="00560DF1" w:rsidP="0095096B">
      <w:pPr>
        <w:tabs>
          <w:tab w:val="right" w:pos="9360"/>
        </w:tabs>
        <w:rPr>
          <w:lang w:val="fr-CA"/>
        </w:rPr>
      </w:pPr>
    </w:p>
    <w:p w:rsidR="00F138C1" w:rsidRPr="00E73B9D" w:rsidRDefault="00F138C1" w:rsidP="0095096B">
      <w:pPr>
        <w:tabs>
          <w:tab w:val="right" w:pos="9360"/>
        </w:tabs>
        <w:rPr>
          <w:lang w:val="fr-CA"/>
        </w:rPr>
      </w:pPr>
    </w:p>
    <w:sdt>
      <w:sdtPr>
        <w:rPr>
          <w:rFonts w:ascii="Times New Roman" w:eastAsiaTheme="minorHAnsi" w:hAnsi="Times New Roman" w:cs="Times New Roman"/>
          <w:spacing w:val="0"/>
          <w:kern w:val="0"/>
          <w:sz w:val="24"/>
          <w:szCs w:val="22"/>
        </w:rPr>
        <w:id w:val="-563333492"/>
        <w:docPartObj>
          <w:docPartGallery w:val="Table of Contents"/>
          <w:docPartUnique/>
        </w:docPartObj>
      </w:sdtPr>
      <w:sdtEndPr>
        <w:rPr>
          <w:rFonts w:cstheme="minorBidi"/>
          <w:b/>
          <w:bCs/>
          <w:noProof/>
        </w:rPr>
      </w:sdtEndPr>
      <w:sdtContent>
        <w:p w:rsidR="00560DF1" w:rsidRPr="00E73B9D" w:rsidRDefault="00DC6B2E" w:rsidP="00693C38">
          <w:pPr>
            <w:pStyle w:val="Title"/>
            <w:jc w:val="center"/>
            <w:rPr>
              <w:rFonts w:ascii="Times New Roman" w:hAnsi="Times New Roman" w:cs="Times New Roman"/>
              <w:b/>
              <w:sz w:val="24"/>
              <w:szCs w:val="28"/>
              <w:lang w:val="fr-CA"/>
            </w:rPr>
          </w:pPr>
          <w:r w:rsidRPr="00E73B9D">
            <w:rPr>
              <w:rFonts w:ascii="Times New Roman" w:hAnsi="Times New Roman" w:cs="Times New Roman"/>
              <w:b/>
              <w:sz w:val="24"/>
              <w:szCs w:val="28"/>
              <w:lang w:val="fr-CA"/>
            </w:rPr>
            <w:t>Contents</w:t>
          </w:r>
        </w:p>
        <w:p w:rsidR="00693C38" w:rsidRPr="00E73B9D" w:rsidRDefault="00DC6B2E" w:rsidP="00693C38">
          <w:pPr>
            <w:jc w:val="center"/>
            <w:rPr>
              <w:b/>
              <w:szCs w:val="28"/>
              <w:lang w:val="fr-CA"/>
            </w:rPr>
          </w:pPr>
          <w:r w:rsidRPr="00E73B9D">
            <w:rPr>
              <w:b/>
              <w:szCs w:val="28"/>
              <w:lang w:val="fr-CA"/>
            </w:rPr>
            <w:t>Table des matières</w:t>
          </w:r>
        </w:p>
        <w:p w:rsidR="00693C38" w:rsidRPr="00E73B9D" w:rsidRDefault="00693C38" w:rsidP="00693C38">
          <w:pPr>
            <w:rPr>
              <w:lang w:val="fr-CA"/>
            </w:rPr>
          </w:pPr>
        </w:p>
        <w:p w:rsidR="00DE394E" w:rsidRPr="00E73B9D" w:rsidRDefault="00DC6B2E">
          <w:pPr>
            <w:pStyle w:val="TOC1"/>
            <w:tabs>
              <w:tab w:val="right" w:leader="dot" w:pos="9638"/>
            </w:tabs>
            <w:rPr>
              <w:rFonts w:asciiTheme="minorHAnsi" w:eastAsiaTheme="minorEastAsia" w:hAnsiTheme="minorHAnsi"/>
              <w:noProof/>
              <w:sz w:val="22"/>
              <w:lang w:val="en-US"/>
            </w:rPr>
          </w:pPr>
          <w:r w:rsidRPr="00E73B9D">
            <w:rPr>
              <w:b/>
              <w:bCs/>
              <w:noProof/>
            </w:rPr>
            <w:fldChar w:fldCharType="begin"/>
          </w:r>
          <w:r w:rsidRPr="00E73B9D">
            <w:rPr>
              <w:b/>
              <w:bCs/>
              <w:noProof/>
            </w:rPr>
            <w:instrText xml:space="preserve"> TOC \o "1-3" \h \z \u </w:instrText>
          </w:r>
          <w:r w:rsidRPr="00E73B9D">
            <w:rPr>
              <w:b/>
              <w:bCs/>
              <w:noProof/>
            </w:rPr>
            <w:fldChar w:fldCharType="separate"/>
          </w:r>
          <w:hyperlink w:anchor="_Toc96605315" w:history="1">
            <w:r w:rsidR="00DE394E" w:rsidRPr="00E73B9D">
              <w:rPr>
                <w:rStyle w:val="Hyperlink"/>
                <w:noProof/>
                <w:lang w:val="fr-CA"/>
              </w:rPr>
              <w:t>Judgments on applications for leave /  Jugements rendus sur les demandes d’autorisation</w:t>
            </w:r>
            <w:r w:rsidR="00DE394E" w:rsidRPr="00E73B9D">
              <w:rPr>
                <w:noProof/>
                <w:webHidden/>
              </w:rPr>
              <w:tab/>
            </w:r>
            <w:r w:rsidR="00DE394E" w:rsidRPr="00E73B9D">
              <w:rPr>
                <w:noProof/>
                <w:webHidden/>
              </w:rPr>
              <w:fldChar w:fldCharType="begin"/>
            </w:r>
            <w:r w:rsidR="00DE394E" w:rsidRPr="00E73B9D">
              <w:rPr>
                <w:noProof/>
                <w:webHidden/>
              </w:rPr>
              <w:instrText xml:space="preserve"> PAGEREF _Toc96605315 \h </w:instrText>
            </w:r>
            <w:r w:rsidR="00DE394E" w:rsidRPr="00E73B9D">
              <w:rPr>
                <w:noProof/>
                <w:webHidden/>
              </w:rPr>
            </w:r>
            <w:r w:rsidR="00DE394E" w:rsidRPr="00E73B9D">
              <w:rPr>
                <w:noProof/>
                <w:webHidden/>
              </w:rPr>
              <w:fldChar w:fldCharType="separate"/>
            </w:r>
            <w:r w:rsidR="00DE394E" w:rsidRPr="00E73B9D">
              <w:rPr>
                <w:noProof/>
                <w:webHidden/>
              </w:rPr>
              <w:t>3</w:t>
            </w:r>
            <w:r w:rsidR="00DE394E" w:rsidRPr="00E73B9D">
              <w:rPr>
                <w:noProof/>
                <w:webHidden/>
              </w:rPr>
              <w:fldChar w:fldCharType="end"/>
            </w:r>
          </w:hyperlink>
        </w:p>
        <w:p w:rsidR="00DE394E" w:rsidRPr="00E73B9D" w:rsidRDefault="00E73B9D">
          <w:pPr>
            <w:pStyle w:val="TOC1"/>
            <w:tabs>
              <w:tab w:val="right" w:leader="dot" w:pos="9638"/>
            </w:tabs>
            <w:rPr>
              <w:rFonts w:asciiTheme="minorHAnsi" w:eastAsiaTheme="minorEastAsia" w:hAnsiTheme="minorHAnsi"/>
              <w:noProof/>
              <w:sz w:val="22"/>
              <w:lang w:val="en-US"/>
            </w:rPr>
          </w:pPr>
          <w:hyperlink w:anchor="_Toc96605316" w:history="1">
            <w:r w:rsidR="00DE394E" w:rsidRPr="00E73B9D">
              <w:rPr>
                <w:rStyle w:val="Hyperlink"/>
                <w:noProof/>
                <w:lang w:val="fr-CA"/>
              </w:rPr>
              <w:t>Motions /  Requêtes</w:t>
            </w:r>
            <w:r w:rsidR="00DE394E" w:rsidRPr="00E73B9D">
              <w:rPr>
                <w:noProof/>
                <w:webHidden/>
              </w:rPr>
              <w:tab/>
            </w:r>
            <w:r w:rsidR="00DE394E" w:rsidRPr="00E73B9D">
              <w:rPr>
                <w:noProof/>
                <w:webHidden/>
              </w:rPr>
              <w:fldChar w:fldCharType="begin"/>
            </w:r>
            <w:r w:rsidR="00DE394E" w:rsidRPr="00E73B9D">
              <w:rPr>
                <w:noProof/>
                <w:webHidden/>
              </w:rPr>
              <w:instrText xml:space="preserve"> PAGEREF _Toc96605316 \h </w:instrText>
            </w:r>
            <w:r w:rsidR="00DE394E" w:rsidRPr="00E73B9D">
              <w:rPr>
                <w:noProof/>
                <w:webHidden/>
              </w:rPr>
            </w:r>
            <w:r w:rsidR="00DE394E" w:rsidRPr="00E73B9D">
              <w:rPr>
                <w:noProof/>
                <w:webHidden/>
              </w:rPr>
              <w:fldChar w:fldCharType="separate"/>
            </w:r>
            <w:r w:rsidR="00DE394E" w:rsidRPr="00E73B9D">
              <w:rPr>
                <w:noProof/>
                <w:webHidden/>
              </w:rPr>
              <w:t>15</w:t>
            </w:r>
            <w:r w:rsidR="00DE394E" w:rsidRPr="00E73B9D">
              <w:rPr>
                <w:noProof/>
                <w:webHidden/>
              </w:rPr>
              <w:fldChar w:fldCharType="end"/>
            </w:r>
          </w:hyperlink>
        </w:p>
        <w:p w:rsidR="00DE394E" w:rsidRPr="00E73B9D" w:rsidRDefault="00E73B9D">
          <w:pPr>
            <w:pStyle w:val="TOC1"/>
            <w:tabs>
              <w:tab w:val="right" w:leader="dot" w:pos="9638"/>
            </w:tabs>
            <w:rPr>
              <w:rFonts w:asciiTheme="minorHAnsi" w:eastAsiaTheme="minorEastAsia" w:hAnsiTheme="minorHAnsi"/>
              <w:noProof/>
              <w:sz w:val="22"/>
              <w:lang w:val="en-US"/>
            </w:rPr>
          </w:pPr>
          <w:hyperlink w:anchor="_Toc96605317" w:history="1">
            <w:r w:rsidR="00DE394E" w:rsidRPr="00E73B9D">
              <w:rPr>
                <w:rStyle w:val="Hyperlink"/>
                <w:noProof/>
              </w:rPr>
              <w:t xml:space="preserve">Notices of appeal filed since the last issue /  </w:t>
            </w:r>
            <w:r w:rsidR="00DE394E" w:rsidRPr="00E73B9D">
              <w:rPr>
                <w:rStyle w:val="Hyperlink"/>
                <w:noProof/>
                <w:lang w:val="fr-CA"/>
              </w:rPr>
              <w:t>Avis d’appel déposés depuis la dernière parution</w:t>
            </w:r>
            <w:r w:rsidR="00DE394E" w:rsidRPr="00E73B9D">
              <w:rPr>
                <w:noProof/>
                <w:webHidden/>
              </w:rPr>
              <w:tab/>
            </w:r>
            <w:r w:rsidR="00DE394E" w:rsidRPr="00E73B9D">
              <w:rPr>
                <w:noProof/>
                <w:webHidden/>
              </w:rPr>
              <w:fldChar w:fldCharType="begin"/>
            </w:r>
            <w:r w:rsidR="00DE394E" w:rsidRPr="00E73B9D">
              <w:rPr>
                <w:noProof/>
                <w:webHidden/>
              </w:rPr>
              <w:instrText xml:space="preserve"> PAGEREF _Toc96605317 \h </w:instrText>
            </w:r>
            <w:r w:rsidR="00DE394E" w:rsidRPr="00E73B9D">
              <w:rPr>
                <w:noProof/>
                <w:webHidden/>
              </w:rPr>
            </w:r>
            <w:r w:rsidR="00DE394E" w:rsidRPr="00E73B9D">
              <w:rPr>
                <w:noProof/>
                <w:webHidden/>
              </w:rPr>
              <w:fldChar w:fldCharType="separate"/>
            </w:r>
            <w:r w:rsidR="00DE394E" w:rsidRPr="00E73B9D">
              <w:rPr>
                <w:noProof/>
                <w:webHidden/>
              </w:rPr>
              <w:t>16</w:t>
            </w:r>
            <w:r w:rsidR="00DE394E" w:rsidRPr="00E73B9D">
              <w:rPr>
                <w:noProof/>
                <w:webHidden/>
              </w:rPr>
              <w:fldChar w:fldCharType="end"/>
            </w:r>
          </w:hyperlink>
        </w:p>
        <w:p w:rsidR="00DE394E" w:rsidRPr="00E73B9D" w:rsidRDefault="00E73B9D">
          <w:pPr>
            <w:pStyle w:val="TOC1"/>
            <w:tabs>
              <w:tab w:val="right" w:leader="dot" w:pos="9638"/>
            </w:tabs>
            <w:rPr>
              <w:rFonts w:asciiTheme="minorHAnsi" w:eastAsiaTheme="minorEastAsia" w:hAnsiTheme="minorHAnsi"/>
              <w:noProof/>
              <w:sz w:val="22"/>
              <w:lang w:val="en-US"/>
            </w:rPr>
          </w:pPr>
          <w:hyperlink w:anchor="_Toc96605318" w:history="1">
            <w:r w:rsidR="00DE394E" w:rsidRPr="00E73B9D">
              <w:rPr>
                <w:rStyle w:val="Hyperlink"/>
                <w:noProof/>
                <w:lang w:val="fr-CA"/>
              </w:rPr>
              <w:t>Supreme Court Reports /  Recueil des arrêts de la Cour suprême</w:t>
            </w:r>
            <w:r w:rsidR="00DE394E" w:rsidRPr="00E73B9D">
              <w:rPr>
                <w:noProof/>
                <w:webHidden/>
              </w:rPr>
              <w:tab/>
            </w:r>
            <w:r w:rsidR="00DE394E" w:rsidRPr="00E73B9D">
              <w:rPr>
                <w:noProof/>
                <w:webHidden/>
              </w:rPr>
              <w:fldChar w:fldCharType="begin"/>
            </w:r>
            <w:r w:rsidR="00DE394E" w:rsidRPr="00E73B9D">
              <w:rPr>
                <w:noProof/>
                <w:webHidden/>
              </w:rPr>
              <w:instrText xml:space="preserve"> PAGEREF _Toc96605318 \h </w:instrText>
            </w:r>
            <w:r w:rsidR="00DE394E" w:rsidRPr="00E73B9D">
              <w:rPr>
                <w:noProof/>
                <w:webHidden/>
              </w:rPr>
            </w:r>
            <w:r w:rsidR="00DE394E" w:rsidRPr="00E73B9D">
              <w:rPr>
                <w:noProof/>
                <w:webHidden/>
              </w:rPr>
              <w:fldChar w:fldCharType="separate"/>
            </w:r>
            <w:r w:rsidR="00DE394E" w:rsidRPr="00E73B9D">
              <w:rPr>
                <w:noProof/>
                <w:webHidden/>
              </w:rPr>
              <w:t>17</w:t>
            </w:r>
            <w:r w:rsidR="00DE394E" w:rsidRPr="00E73B9D">
              <w:rPr>
                <w:noProof/>
                <w:webHidden/>
              </w:rPr>
              <w:fldChar w:fldCharType="end"/>
            </w:r>
          </w:hyperlink>
        </w:p>
        <w:p w:rsidR="00560DF1" w:rsidRPr="00E73B9D" w:rsidRDefault="00DC6B2E">
          <w:r w:rsidRPr="00E73B9D">
            <w:rPr>
              <w:b/>
              <w:bCs/>
              <w:noProof/>
              <w:sz w:val="20"/>
            </w:rPr>
            <w:fldChar w:fldCharType="end"/>
          </w:r>
        </w:p>
      </w:sdtContent>
    </w:sdt>
    <w:p w:rsidR="00560DF1" w:rsidRPr="00E73B9D" w:rsidRDefault="00560DF1" w:rsidP="0095096B">
      <w:pPr>
        <w:tabs>
          <w:tab w:val="right" w:pos="9360"/>
        </w:tabs>
      </w:pPr>
    </w:p>
    <w:tbl>
      <w:tblPr>
        <w:tblStyle w:val="TableGrid"/>
        <w:tblW w:w="0" w:type="auto"/>
        <w:jc w:val="center"/>
        <w:tblLook w:val="04A0" w:firstRow="1" w:lastRow="0" w:firstColumn="1" w:lastColumn="0" w:noHBand="0" w:noVBand="1"/>
      </w:tblPr>
      <w:tblGrid>
        <w:gridCol w:w="9638"/>
      </w:tblGrid>
      <w:tr w:rsidR="00F138C1" w:rsidRPr="00E73B9D" w:rsidTr="00F138C1">
        <w:trPr>
          <w:jc w:val="center"/>
        </w:trPr>
        <w:tc>
          <w:tcPr>
            <w:tcW w:w="9638" w:type="dxa"/>
          </w:tcPr>
          <w:p w:rsidR="00F138C1" w:rsidRPr="00E73B9D" w:rsidRDefault="00F138C1" w:rsidP="00F138C1">
            <w:pPr>
              <w:keepNext/>
              <w:tabs>
                <w:tab w:val="right" w:pos="9360"/>
              </w:tabs>
              <w:spacing w:after="120"/>
              <w:jc w:val="center"/>
              <w:rPr>
                <w:szCs w:val="24"/>
              </w:rPr>
            </w:pPr>
            <w:r w:rsidRPr="00E73B9D">
              <w:rPr>
                <w:szCs w:val="24"/>
              </w:rPr>
              <w:t>NOTICE</w:t>
            </w:r>
          </w:p>
          <w:p w:rsidR="00F138C1" w:rsidRPr="00E73B9D" w:rsidRDefault="00F138C1" w:rsidP="00F138C1">
            <w:pPr>
              <w:keepNext/>
              <w:tabs>
                <w:tab w:val="right" w:pos="9360"/>
              </w:tabs>
              <w:spacing w:after="120"/>
              <w:jc w:val="both"/>
              <w:rPr>
                <w:szCs w:val="24"/>
              </w:rPr>
            </w:pPr>
            <w:r w:rsidRPr="00E73B9D">
              <w:rPr>
                <w:szCs w:val="24"/>
              </w:rPr>
              <w:t>Case summaries included in the Bulletin are prepared by the Office of the Registrar of the Supreme Court of Canada (Law Branch) for information purposes only.</w:t>
            </w:r>
          </w:p>
          <w:p w:rsidR="00F138C1" w:rsidRPr="00E73B9D" w:rsidRDefault="00F138C1" w:rsidP="00F138C1">
            <w:pPr>
              <w:keepNext/>
              <w:tabs>
                <w:tab w:val="right" w:pos="9360"/>
              </w:tabs>
              <w:spacing w:after="120"/>
              <w:jc w:val="center"/>
              <w:rPr>
                <w:szCs w:val="24"/>
                <w:lang w:val="fr-CA"/>
              </w:rPr>
            </w:pPr>
            <w:r w:rsidRPr="00E73B9D">
              <w:rPr>
                <w:szCs w:val="24"/>
                <w:lang w:val="fr-CA"/>
              </w:rPr>
              <w:t>AVIS</w:t>
            </w:r>
          </w:p>
          <w:p w:rsidR="00F138C1" w:rsidRPr="00E73B9D" w:rsidRDefault="00F138C1" w:rsidP="00F138C1">
            <w:pPr>
              <w:keepNext/>
              <w:tabs>
                <w:tab w:val="right" w:pos="9360"/>
              </w:tabs>
              <w:spacing w:after="120"/>
              <w:jc w:val="both"/>
              <w:rPr>
                <w:sz w:val="20"/>
                <w:szCs w:val="20"/>
                <w:lang w:val="fr-CA"/>
              </w:rPr>
            </w:pPr>
            <w:r w:rsidRPr="00E73B9D">
              <w:rPr>
                <w:szCs w:val="24"/>
                <w:lang w:val="fr-CA"/>
              </w:rPr>
              <w:t>Les résumés des causes publiés dans le bulletin sont préparés par le Bureau du registraire (Direction générale du droit) uniquement à titre d’information.</w:t>
            </w:r>
          </w:p>
        </w:tc>
      </w:tr>
    </w:tbl>
    <w:p w:rsidR="00F138C1" w:rsidRPr="00E73B9D" w:rsidRDefault="00F138C1" w:rsidP="00F138C1">
      <w:pPr>
        <w:tabs>
          <w:tab w:val="right" w:pos="9360"/>
        </w:tabs>
        <w:rPr>
          <w:lang w:val="fr-CA"/>
        </w:rPr>
      </w:pPr>
    </w:p>
    <w:p w:rsidR="00F138C1" w:rsidRPr="00E73B9D" w:rsidRDefault="00F138C1" w:rsidP="00F138C1">
      <w:pPr>
        <w:tabs>
          <w:tab w:val="right" w:pos="9360"/>
        </w:tabs>
        <w:rPr>
          <w:lang w:val="fr-CA"/>
        </w:rPr>
      </w:pPr>
    </w:p>
    <w:p w:rsidR="00C01FCB" w:rsidRPr="00E73B9D" w:rsidRDefault="00C01FCB" w:rsidP="0095096B">
      <w:pPr>
        <w:tabs>
          <w:tab w:val="right" w:pos="9360"/>
        </w:tabs>
        <w:rPr>
          <w:lang w:val="fr-CA"/>
        </w:rPr>
      </w:pPr>
    </w:p>
    <w:p w:rsidR="00A87207" w:rsidRPr="00E73B9D" w:rsidRDefault="00A87207" w:rsidP="0095096B">
      <w:pPr>
        <w:tabs>
          <w:tab w:val="right" w:pos="9360"/>
        </w:tabs>
        <w:rPr>
          <w:lang w:val="fr-CA"/>
        </w:rPr>
        <w:sectPr w:rsidR="00A87207" w:rsidRPr="00E73B9D" w:rsidSect="0044776A">
          <w:pgSz w:w="12240" w:h="15840"/>
          <w:pgMar w:top="720" w:right="1152" w:bottom="1080" w:left="1440" w:header="706" w:footer="706" w:gutter="0"/>
          <w:cols w:space="708"/>
          <w:titlePg/>
          <w:docGrid w:linePitch="360"/>
        </w:sectPr>
      </w:pPr>
    </w:p>
    <w:p w:rsidR="00693C38" w:rsidRPr="00E73B9D" w:rsidRDefault="00DD0BDC" w:rsidP="00567602">
      <w:pPr>
        <w:pStyle w:val="Header1StyleE"/>
        <w:pBdr>
          <w:bottom w:val="single" w:sz="12" w:space="1" w:color="auto"/>
        </w:pBdr>
        <w:rPr>
          <w:lang w:val="fr-CA"/>
        </w:rPr>
      </w:pPr>
      <w:bookmarkStart w:id="0" w:name="QuickMark_1"/>
      <w:bookmarkStart w:id="1" w:name="_Toc96605315"/>
      <w:bookmarkEnd w:id="0"/>
      <w:r w:rsidRPr="00E73B9D">
        <w:rPr>
          <w:lang w:val="fr-CA"/>
        </w:rPr>
        <w:lastRenderedPageBreak/>
        <w:t>Judgments on applications</w:t>
      </w:r>
      <w:r w:rsidR="000C1D9D" w:rsidRPr="00E73B9D">
        <w:rPr>
          <w:lang w:val="fr-CA"/>
        </w:rPr>
        <w:t xml:space="preserve"> </w:t>
      </w:r>
      <w:r w:rsidRPr="00E73B9D">
        <w:rPr>
          <w:lang w:val="fr-CA"/>
        </w:rPr>
        <w:t>for leave</w:t>
      </w:r>
      <w:r w:rsidR="00693C38" w:rsidRPr="00E73B9D">
        <w:rPr>
          <w:noProof/>
          <w:sz w:val="20"/>
          <w:lang w:val="fr-CA"/>
        </w:rPr>
        <w:t xml:space="preserve"> </w:t>
      </w:r>
      <w:r w:rsidR="00271E1E" w:rsidRPr="00E73B9D">
        <w:rPr>
          <w:noProof/>
          <w:sz w:val="20"/>
          <w:lang w:val="fr-CA"/>
        </w:rPr>
        <w:t xml:space="preserve">/ </w:t>
      </w:r>
      <w:r w:rsidR="00693C38" w:rsidRPr="00E73B9D">
        <w:rPr>
          <w:noProof/>
          <w:sz w:val="20"/>
          <w:lang w:val="fr-CA"/>
        </w:rPr>
        <w:br/>
      </w:r>
      <w:r w:rsidRPr="00E73B9D">
        <w:rPr>
          <w:lang w:val="fr-CA"/>
        </w:rPr>
        <w:t>Jugements rendus sur les demandes d’autorisation</w:t>
      </w:r>
      <w:bookmarkEnd w:id="1"/>
    </w:p>
    <w:p w:rsidR="00FB1DB6" w:rsidRPr="00E73B9D" w:rsidRDefault="00FB1DB6" w:rsidP="00693C38">
      <w:pPr>
        <w:rPr>
          <w:sz w:val="20"/>
          <w:szCs w:val="20"/>
          <w:lang w:val="fr-CA"/>
        </w:rPr>
      </w:pPr>
    </w:p>
    <w:p w:rsidR="00F16063" w:rsidRPr="00E73B9D" w:rsidRDefault="00210932" w:rsidP="00F16063">
      <w:pPr>
        <w:rPr>
          <w:b/>
          <w:sz w:val="20"/>
          <w:szCs w:val="20"/>
        </w:rPr>
      </w:pPr>
      <w:r w:rsidRPr="00E73B9D">
        <w:rPr>
          <w:b/>
          <w:sz w:val="20"/>
          <w:szCs w:val="20"/>
          <w:lang w:val="fr-CA"/>
        </w:rPr>
        <w:t>FEBRUA</w:t>
      </w:r>
      <w:r w:rsidR="00E8642A" w:rsidRPr="00E73B9D">
        <w:rPr>
          <w:b/>
          <w:sz w:val="20"/>
          <w:szCs w:val="20"/>
        </w:rPr>
        <w:t>RY</w:t>
      </w:r>
      <w:r w:rsidR="00F16063" w:rsidRPr="00E73B9D">
        <w:rPr>
          <w:b/>
          <w:sz w:val="20"/>
          <w:szCs w:val="20"/>
        </w:rPr>
        <w:t xml:space="preserve"> </w:t>
      </w:r>
      <w:r w:rsidRPr="00E73B9D">
        <w:rPr>
          <w:b/>
          <w:sz w:val="20"/>
          <w:szCs w:val="20"/>
        </w:rPr>
        <w:t>24</w:t>
      </w:r>
      <w:r w:rsidR="00F16063" w:rsidRPr="00E73B9D">
        <w:rPr>
          <w:b/>
          <w:sz w:val="20"/>
          <w:szCs w:val="20"/>
        </w:rPr>
        <w:t xml:space="preserve">, </w:t>
      </w:r>
      <w:r w:rsidR="0034657E" w:rsidRPr="00E73B9D">
        <w:rPr>
          <w:b/>
          <w:sz w:val="20"/>
          <w:szCs w:val="20"/>
        </w:rPr>
        <w:t>20</w:t>
      </w:r>
      <w:r w:rsidR="005967EF" w:rsidRPr="00E73B9D">
        <w:rPr>
          <w:b/>
          <w:sz w:val="20"/>
          <w:szCs w:val="20"/>
        </w:rPr>
        <w:t>2</w:t>
      </w:r>
      <w:r w:rsidR="00E8642A" w:rsidRPr="00E73B9D">
        <w:rPr>
          <w:b/>
          <w:sz w:val="20"/>
          <w:szCs w:val="20"/>
        </w:rPr>
        <w:t>2</w:t>
      </w:r>
      <w:r w:rsidR="00F16063" w:rsidRPr="00E73B9D">
        <w:rPr>
          <w:b/>
          <w:sz w:val="20"/>
          <w:szCs w:val="20"/>
        </w:rPr>
        <w:t xml:space="preserve"> / LE </w:t>
      </w:r>
      <w:r w:rsidRPr="00E73B9D">
        <w:rPr>
          <w:b/>
          <w:sz w:val="20"/>
          <w:szCs w:val="20"/>
        </w:rPr>
        <w:t>24</w:t>
      </w:r>
      <w:r w:rsidR="00F16063" w:rsidRPr="00E73B9D">
        <w:rPr>
          <w:b/>
          <w:sz w:val="20"/>
          <w:szCs w:val="20"/>
        </w:rPr>
        <w:t xml:space="preserve"> </w:t>
      </w:r>
      <w:r w:rsidRPr="00E73B9D">
        <w:rPr>
          <w:b/>
          <w:sz w:val="20"/>
          <w:szCs w:val="20"/>
        </w:rPr>
        <w:t>FÉ</w:t>
      </w:r>
      <w:r w:rsidR="00E8642A" w:rsidRPr="00E73B9D">
        <w:rPr>
          <w:b/>
          <w:sz w:val="20"/>
          <w:szCs w:val="20"/>
        </w:rPr>
        <w:t>V</w:t>
      </w:r>
      <w:r w:rsidRPr="00E73B9D">
        <w:rPr>
          <w:b/>
          <w:sz w:val="20"/>
          <w:szCs w:val="20"/>
        </w:rPr>
        <w:t>R</w:t>
      </w:r>
      <w:r w:rsidR="00E8642A" w:rsidRPr="00E73B9D">
        <w:rPr>
          <w:b/>
          <w:sz w:val="20"/>
          <w:szCs w:val="20"/>
        </w:rPr>
        <w:t>IER</w:t>
      </w:r>
      <w:r w:rsidR="00F16063" w:rsidRPr="00E73B9D">
        <w:rPr>
          <w:b/>
          <w:sz w:val="20"/>
          <w:szCs w:val="20"/>
        </w:rPr>
        <w:t xml:space="preserve"> </w:t>
      </w:r>
      <w:r w:rsidR="0034657E" w:rsidRPr="00E73B9D">
        <w:rPr>
          <w:b/>
          <w:sz w:val="20"/>
          <w:szCs w:val="20"/>
        </w:rPr>
        <w:t>20</w:t>
      </w:r>
      <w:r w:rsidR="005967EF" w:rsidRPr="00E73B9D">
        <w:rPr>
          <w:b/>
          <w:sz w:val="20"/>
          <w:szCs w:val="20"/>
        </w:rPr>
        <w:t>2</w:t>
      </w:r>
      <w:r w:rsidR="00E8642A" w:rsidRPr="00E73B9D">
        <w:rPr>
          <w:b/>
          <w:sz w:val="20"/>
          <w:szCs w:val="20"/>
        </w:rPr>
        <w:t>2</w:t>
      </w:r>
    </w:p>
    <w:p w:rsidR="00AD49DD" w:rsidRPr="00E73B9D" w:rsidRDefault="00AD49DD" w:rsidP="00AD49DD">
      <w:pPr>
        <w:widowControl w:val="0"/>
        <w:tabs>
          <w:tab w:val="left" w:pos="3840"/>
        </w:tabs>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D49DD" w:rsidRPr="00E73B9D" w:rsidTr="000C7B9F">
        <w:tc>
          <w:tcPr>
            <w:tcW w:w="543" w:type="pct"/>
          </w:tcPr>
          <w:p w:rsidR="00AD49DD" w:rsidRPr="00E73B9D" w:rsidRDefault="00AD49DD" w:rsidP="000C7B9F">
            <w:pPr>
              <w:jc w:val="both"/>
              <w:rPr>
                <w:sz w:val="20"/>
              </w:rPr>
            </w:pPr>
            <w:r w:rsidRPr="00E73B9D">
              <w:rPr>
                <w:rStyle w:val="SCCFileNumberChar"/>
                <w:sz w:val="20"/>
                <w:szCs w:val="20"/>
              </w:rPr>
              <w:t>39816</w:t>
            </w:r>
          </w:p>
        </w:tc>
        <w:tc>
          <w:tcPr>
            <w:tcW w:w="4457" w:type="pct"/>
            <w:gridSpan w:val="3"/>
          </w:tcPr>
          <w:p w:rsidR="00AD49DD" w:rsidRPr="00E73B9D" w:rsidRDefault="00AD49DD" w:rsidP="000C7B9F">
            <w:pPr>
              <w:pStyle w:val="SCCLsocParty"/>
              <w:jc w:val="both"/>
              <w:rPr>
                <w:b/>
                <w:sz w:val="20"/>
                <w:szCs w:val="20"/>
                <w:lang w:val="en-CA"/>
              </w:rPr>
            </w:pPr>
            <w:r w:rsidRPr="00E73B9D">
              <w:rPr>
                <w:b/>
                <w:sz w:val="20"/>
                <w:szCs w:val="20"/>
                <w:lang w:val="en-CA"/>
              </w:rPr>
              <w:t>Jetro Dejala</w:t>
            </w:r>
            <w:r w:rsidR="000C7B9F" w:rsidRPr="00E73B9D">
              <w:rPr>
                <w:b/>
                <w:sz w:val="20"/>
                <w:szCs w:val="20"/>
                <w:lang w:val="en-CA"/>
              </w:rPr>
              <w:t xml:space="preserve"> and</w:t>
            </w:r>
            <w:r w:rsidRPr="00E73B9D">
              <w:rPr>
                <w:b/>
                <w:sz w:val="20"/>
                <w:szCs w:val="20"/>
                <w:lang w:val="en-CA"/>
              </w:rPr>
              <w:t xml:space="preserve"> Richerson Paul v. Her Majesty the Queen</w:t>
            </w:r>
          </w:p>
          <w:p w:rsidR="00AD49DD" w:rsidRPr="00E73B9D" w:rsidRDefault="00AD49DD" w:rsidP="000C7B9F">
            <w:pPr>
              <w:jc w:val="both"/>
              <w:rPr>
                <w:sz w:val="20"/>
              </w:rPr>
            </w:pPr>
            <w:r w:rsidRPr="00E73B9D">
              <w:rPr>
                <w:sz w:val="20"/>
              </w:rPr>
              <w:t>(Que.) (Criminal) (By Leave)</w:t>
            </w:r>
          </w:p>
        </w:tc>
      </w:tr>
      <w:tr w:rsidR="000C7B9F" w:rsidRPr="00E73B9D" w:rsidTr="000C7B9F">
        <w:tc>
          <w:tcPr>
            <w:tcW w:w="5000" w:type="pct"/>
            <w:gridSpan w:val="4"/>
          </w:tcPr>
          <w:p w:rsidR="000C7B9F" w:rsidRPr="00E73B9D" w:rsidRDefault="000C7B9F" w:rsidP="000C7B9F">
            <w:pPr>
              <w:jc w:val="both"/>
              <w:rPr>
                <w:sz w:val="20"/>
                <w:szCs w:val="20"/>
              </w:rPr>
            </w:pPr>
            <w:r w:rsidRPr="00E73B9D">
              <w:rPr>
                <w:sz w:val="20"/>
                <w:szCs w:val="20"/>
              </w:rPr>
              <w:t>The motion for an extension of time to serve and file the application for leave to appeal is granted. The application for leave to appeal from the judgment of the</w:t>
            </w:r>
            <w:bookmarkStart w:id="2" w:name="BM_1_"/>
            <w:bookmarkEnd w:id="2"/>
            <w:r w:rsidRPr="00E73B9D">
              <w:rPr>
                <w:sz w:val="20"/>
                <w:szCs w:val="20"/>
              </w:rPr>
              <w:t xml:space="preserve"> </w:t>
            </w:r>
            <w:r w:rsidRPr="00E73B9D">
              <w:rPr>
                <w:sz w:val="20"/>
                <w:szCs w:val="20"/>
                <w:lang w:val="en-US"/>
              </w:rPr>
              <w:t>Court of Appeal of Quebec (Montréal)</w:t>
            </w:r>
            <w:r w:rsidRPr="00E73B9D">
              <w:rPr>
                <w:sz w:val="20"/>
                <w:szCs w:val="20"/>
              </w:rPr>
              <w:t>, Numbers</w:t>
            </w:r>
            <w:r w:rsidRPr="00E73B9D">
              <w:rPr>
                <w:sz w:val="20"/>
                <w:szCs w:val="20"/>
                <w:lang w:val="en-US"/>
              </w:rPr>
              <w:t xml:space="preserve"> 500-10-006402-174 and 500-10-006532-178</w:t>
            </w:r>
            <w:r w:rsidRPr="00E73B9D">
              <w:rPr>
                <w:sz w:val="20"/>
                <w:szCs w:val="20"/>
              </w:rPr>
              <w:t xml:space="preserve">, </w:t>
            </w:r>
            <w:r w:rsidRPr="00E73B9D">
              <w:rPr>
                <w:sz w:val="20"/>
                <w:szCs w:val="20"/>
                <w:lang w:val="en-US"/>
              </w:rPr>
              <w:t xml:space="preserve">2021 QCCA 248, </w:t>
            </w:r>
            <w:r w:rsidRPr="00E73B9D">
              <w:rPr>
                <w:sz w:val="20"/>
                <w:szCs w:val="20"/>
              </w:rPr>
              <w:t xml:space="preserve">dated </w:t>
            </w:r>
            <w:r w:rsidRPr="00E73B9D">
              <w:rPr>
                <w:sz w:val="20"/>
                <w:szCs w:val="20"/>
                <w:lang w:val="en-US"/>
              </w:rPr>
              <w:t>February 15, 2021,</w:t>
            </w:r>
            <w:r w:rsidRPr="00E73B9D">
              <w:rPr>
                <w:sz w:val="20"/>
                <w:szCs w:val="20"/>
              </w:rPr>
              <w:t xml:space="preserve"> is dismissed. </w:t>
            </w:r>
          </w:p>
          <w:p w:rsidR="000C7B9F" w:rsidRPr="00E73B9D" w:rsidRDefault="000C7B9F" w:rsidP="000C7B9F">
            <w:pPr>
              <w:jc w:val="both"/>
              <w:rPr>
                <w:sz w:val="20"/>
                <w:szCs w:val="20"/>
              </w:rPr>
            </w:pPr>
          </w:p>
          <w:p w:rsidR="000C7B9F" w:rsidRPr="00E73B9D" w:rsidRDefault="000C7B9F" w:rsidP="000C7B9F">
            <w:pPr>
              <w:jc w:val="both"/>
              <w:rPr>
                <w:sz w:val="20"/>
                <w:szCs w:val="20"/>
              </w:rPr>
            </w:pPr>
            <w:r w:rsidRPr="00E73B9D">
              <w:rPr>
                <w:sz w:val="20"/>
                <w:szCs w:val="20"/>
              </w:rPr>
              <w:t>Wagner C.J. took no part in the judgment.</w:t>
            </w:r>
          </w:p>
          <w:p w:rsidR="000C7B9F" w:rsidRPr="00E73B9D" w:rsidRDefault="000C7B9F" w:rsidP="000C7B9F">
            <w:pPr>
              <w:jc w:val="both"/>
              <w:rPr>
                <w:sz w:val="20"/>
              </w:rPr>
            </w:pPr>
          </w:p>
        </w:tc>
      </w:tr>
      <w:tr w:rsidR="00AD49DD" w:rsidRPr="00E73B9D" w:rsidTr="000C7B9F">
        <w:tc>
          <w:tcPr>
            <w:tcW w:w="5000" w:type="pct"/>
            <w:gridSpan w:val="4"/>
          </w:tcPr>
          <w:p w:rsidR="00AD49DD" w:rsidRPr="00E73B9D" w:rsidRDefault="00AD49DD" w:rsidP="000C7B9F">
            <w:pPr>
              <w:jc w:val="both"/>
              <w:rPr>
                <w:sz w:val="20"/>
              </w:rPr>
            </w:pPr>
            <w:r w:rsidRPr="00E73B9D">
              <w:rPr>
                <w:sz w:val="20"/>
              </w:rPr>
              <w:t>Criminal law — Charge to jury — Evidence — Post</w:t>
            </w:r>
            <w:r w:rsidRPr="00E73B9D">
              <w:rPr>
                <w:sz w:val="20"/>
              </w:rPr>
              <w:noBreakHyphen/>
              <w:t>offence conduct — Whether honourable trial judge erred in law in his jury instructions regarding circumstantial evidence of applicants’ post</w:t>
            </w:r>
            <w:r w:rsidRPr="00E73B9D">
              <w:rPr>
                <w:sz w:val="20"/>
              </w:rPr>
              <w:noBreakHyphen/>
              <w:t>offence conduct.</w:t>
            </w:r>
          </w:p>
        </w:tc>
      </w:tr>
      <w:tr w:rsidR="00AD49DD" w:rsidRPr="00E73B9D" w:rsidTr="000C7B9F">
        <w:tc>
          <w:tcPr>
            <w:tcW w:w="5000" w:type="pct"/>
            <w:gridSpan w:val="4"/>
          </w:tcPr>
          <w:p w:rsidR="00AD49DD" w:rsidRPr="00E73B9D" w:rsidRDefault="00AD49DD" w:rsidP="000C7B9F">
            <w:pPr>
              <w:jc w:val="both"/>
              <w:rPr>
                <w:sz w:val="20"/>
              </w:rPr>
            </w:pPr>
          </w:p>
        </w:tc>
      </w:tr>
      <w:tr w:rsidR="00AD49DD" w:rsidRPr="00E73B9D" w:rsidTr="000C7B9F">
        <w:tc>
          <w:tcPr>
            <w:tcW w:w="5000" w:type="pct"/>
            <w:gridSpan w:val="4"/>
          </w:tcPr>
          <w:p w:rsidR="00AD49DD" w:rsidRPr="00E73B9D" w:rsidRDefault="00AD49DD" w:rsidP="000C7B9F">
            <w:pPr>
              <w:jc w:val="both"/>
              <w:rPr>
                <w:sz w:val="20"/>
              </w:rPr>
            </w:pPr>
            <w:r w:rsidRPr="00E73B9D">
              <w:rPr>
                <w:sz w:val="20"/>
              </w:rPr>
              <w:t>On June 28, 2013, the applicants, Jetro Dejala and Richerson Paul, and two other individuals were arrested for the first degree murder of Mr. Lafond committed that day. According to the theory of the prosecution, the four individuals had formed an intention in common to kill Mr. Lafond and had all been parties to the commission of the crime. They had watched Mr. Lafond’s arrival at his home and had waited for the right time to position their vehicle strategically in order to facilitate the commission of the murder and the shooter’s escape.</w:t>
            </w:r>
          </w:p>
          <w:p w:rsidR="00AD49DD" w:rsidRPr="00E73B9D" w:rsidRDefault="00AD49DD" w:rsidP="000C7B9F">
            <w:pPr>
              <w:jc w:val="both"/>
              <w:rPr>
                <w:sz w:val="20"/>
              </w:rPr>
            </w:pPr>
          </w:p>
          <w:p w:rsidR="00AD49DD" w:rsidRPr="00E73B9D" w:rsidRDefault="00AD49DD" w:rsidP="000C7B9F">
            <w:pPr>
              <w:jc w:val="both"/>
              <w:rPr>
                <w:sz w:val="20"/>
              </w:rPr>
            </w:pPr>
            <w:r w:rsidRPr="00E73B9D">
              <w:rPr>
                <w:sz w:val="20"/>
              </w:rPr>
              <w:t>A jury convicted Mr. Dejala and Mr. Paul of first degree murder, and the Court of Appeal dismissed their appeal. In the Court of Appeal’s view, the trial judge had adequately and correctly warned the jury about the risks associated with the use of post</w:t>
            </w:r>
            <w:r w:rsidRPr="00E73B9D">
              <w:rPr>
                <w:sz w:val="20"/>
              </w:rPr>
              <w:noBreakHyphen/>
              <w:t>offence conduct evidence. The jury could reasonably conclude that there had been a common plan to murder Mr. Lafond and that Mr. Dejala and Mr. Paul had been parties to it.</w:t>
            </w:r>
          </w:p>
          <w:p w:rsidR="00AD49DD" w:rsidRPr="00E73B9D" w:rsidRDefault="00AD49DD" w:rsidP="000C7B9F">
            <w:pPr>
              <w:jc w:val="both"/>
              <w:rPr>
                <w:sz w:val="20"/>
              </w:rPr>
            </w:pPr>
          </w:p>
        </w:tc>
      </w:tr>
      <w:tr w:rsidR="00AD49DD" w:rsidRPr="00E73B9D" w:rsidTr="000C7B9F">
        <w:tc>
          <w:tcPr>
            <w:tcW w:w="2427" w:type="pct"/>
            <w:gridSpan w:val="2"/>
          </w:tcPr>
          <w:p w:rsidR="00AD49DD" w:rsidRPr="00E73B9D" w:rsidRDefault="00AD49DD" w:rsidP="000C7B9F">
            <w:pPr>
              <w:jc w:val="both"/>
              <w:rPr>
                <w:sz w:val="20"/>
              </w:rPr>
            </w:pPr>
            <w:r w:rsidRPr="00E73B9D">
              <w:rPr>
                <w:sz w:val="20"/>
              </w:rPr>
              <w:t>March 2, 2017</w:t>
            </w:r>
          </w:p>
          <w:p w:rsidR="00AD49DD" w:rsidRPr="00E73B9D" w:rsidRDefault="00AD49DD" w:rsidP="000C7B9F">
            <w:pPr>
              <w:jc w:val="both"/>
              <w:rPr>
                <w:sz w:val="20"/>
              </w:rPr>
            </w:pPr>
            <w:r w:rsidRPr="00E73B9D">
              <w:rPr>
                <w:sz w:val="20"/>
              </w:rPr>
              <w:t>Quebec Superior Court</w:t>
            </w:r>
          </w:p>
          <w:p w:rsidR="00AD49DD" w:rsidRPr="00E73B9D" w:rsidRDefault="00AD49DD" w:rsidP="000C7B9F">
            <w:pPr>
              <w:jc w:val="both"/>
              <w:rPr>
                <w:sz w:val="20"/>
              </w:rPr>
            </w:pPr>
            <w:r w:rsidRPr="00E73B9D">
              <w:rPr>
                <w:sz w:val="20"/>
              </w:rPr>
              <w:t>(Boucher J.)</w:t>
            </w:r>
          </w:p>
          <w:p w:rsidR="00AD49DD" w:rsidRPr="00E73B9D" w:rsidRDefault="00AD49DD" w:rsidP="000C7B9F">
            <w:pPr>
              <w:jc w:val="both"/>
              <w:rPr>
                <w:sz w:val="20"/>
              </w:rPr>
            </w:pPr>
          </w:p>
        </w:tc>
        <w:tc>
          <w:tcPr>
            <w:tcW w:w="243" w:type="pct"/>
          </w:tcPr>
          <w:p w:rsidR="00AD49DD" w:rsidRPr="00E73B9D" w:rsidRDefault="00AD49DD" w:rsidP="000C7B9F">
            <w:pPr>
              <w:jc w:val="both"/>
              <w:rPr>
                <w:sz w:val="20"/>
              </w:rPr>
            </w:pPr>
          </w:p>
        </w:tc>
        <w:tc>
          <w:tcPr>
            <w:tcW w:w="2330" w:type="pct"/>
          </w:tcPr>
          <w:p w:rsidR="00AD49DD" w:rsidRPr="00E73B9D" w:rsidRDefault="00AD49DD" w:rsidP="000C7B9F">
            <w:pPr>
              <w:jc w:val="both"/>
              <w:rPr>
                <w:sz w:val="20"/>
              </w:rPr>
            </w:pPr>
            <w:r w:rsidRPr="00E73B9D">
              <w:rPr>
                <w:sz w:val="20"/>
              </w:rPr>
              <w:t>Convictions for first degree murder returned by jury</w:t>
            </w:r>
          </w:p>
          <w:p w:rsidR="00AD49DD" w:rsidRPr="00E73B9D" w:rsidRDefault="00AD49DD" w:rsidP="000C7B9F">
            <w:pPr>
              <w:jc w:val="both"/>
              <w:rPr>
                <w:sz w:val="20"/>
              </w:rPr>
            </w:pPr>
          </w:p>
        </w:tc>
      </w:tr>
      <w:tr w:rsidR="00AD49DD" w:rsidRPr="00E73B9D" w:rsidTr="000C7B9F">
        <w:tc>
          <w:tcPr>
            <w:tcW w:w="2427" w:type="pct"/>
            <w:gridSpan w:val="2"/>
          </w:tcPr>
          <w:p w:rsidR="00AD49DD" w:rsidRPr="00E73B9D" w:rsidRDefault="00AD49DD" w:rsidP="000C7B9F">
            <w:pPr>
              <w:jc w:val="both"/>
              <w:rPr>
                <w:sz w:val="20"/>
              </w:rPr>
            </w:pPr>
            <w:r w:rsidRPr="00E73B9D">
              <w:rPr>
                <w:sz w:val="20"/>
              </w:rPr>
              <w:t>February 15, 2021</w:t>
            </w:r>
          </w:p>
          <w:p w:rsidR="00AD49DD" w:rsidRPr="00E73B9D" w:rsidRDefault="00AD49DD" w:rsidP="000C7B9F">
            <w:pPr>
              <w:jc w:val="both"/>
              <w:rPr>
                <w:sz w:val="20"/>
              </w:rPr>
            </w:pPr>
            <w:r w:rsidRPr="00E73B9D">
              <w:rPr>
                <w:sz w:val="20"/>
              </w:rPr>
              <w:t>Quebec Court of Appeal (Montréal)</w:t>
            </w:r>
          </w:p>
          <w:p w:rsidR="00AD49DD" w:rsidRPr="00E73B9D" w:rsidRDefault="00AD49DD" w:rsidP="000C7B9F">
            <w:pPr>
              <w:jc w:val="both"/>
              <w:rPr>
                <w:sz w:val="20"/>
              </w:rPr>
            </w:pPr>
            <w:r w:rsidRPr="00E73B9D">
              <w:rPr>
                <w:sz w:val="20"/>
              </w:rPr>
              <w:t>(Chamberland, Hilton and Marcotte JJ.A.)</w:t>
            </w:r>
          </w:p>
          <w:p w:rsidR="00AD49DD" w:rsidRPr="00E73B9D" w:rsidRDefault="00E73B9D" w:rsidP="000C7B9F">
            <w:pPr>
              <w:jc w:val="both"/>
              <w:rPr>
                <w:sz w:val="20"/>
              </w:rPr>
            </w:pPr>
            <w:hyperlink r:id="rId11" w:history="1">
              <w:r w:rsidR="00AD49DD" w:rsidRPr="00E73B9D">
                <w:rPr>
                  <w:rStyle w:val="Hyperlink"/>
                  <w:sz w:val="20"/>
                </w:rPr>
                <w:t>2021 QCCA 248</w:t>
              </w:r>
            </w:hyperlink>
            <w:r w:rsidR="00AD49DD" w:rsidRPr="00E73B9D">
              <w:rPr>
                <w:sz w:val="20"/>
              </w:rPr>
              <w:t xml:space="preserve"> (500</w:t>
            </w:r>
            <w:r w:rsidR="00AD49DD" w:rsidRPr="00E73B9D">
              <w:rPr>
                <w:sz w:val="20"/>
              </w:rPr>
              <w:noBreakHyphen/>
              <w:t>10</w:t>
            </w:r>
            <w:r w:rsidR="00AD49DD" w:rsidRPr="00E73B9D">
              <w:rPr>
                <w:sz w:val="20"/>
              </w:rPr>
              <w:noBreakHyphen/>
              <w:t>006402</w:t>
            </w:r>
            <w:r w:rsidR="00AD49DD" w:rsidRPr="00E73B9D">
              <w:rPr>
                <w:sz w:val="20"/>
              </w:rPr>
              <w:noBreakHyphen/>
              <w:t>174;500</w:t>
            </w:r>
            <w:r w:rsidR="00AD49DD" w:rsidRPr="00E73B9D">
              <w:rPr>
                <w:sz w:val="20"/>
              </w:rPr>
              <w:noBreakHyphen/>
              <w:t>10-006532</w:t>
            </w:r>
            <w:r w:rsidR="00AD49DD" w:rsidRPr="00E73B9D">
              <w:rPr>
                <w:sz w:val="20"/>
              </w:rPr>
              <w:noBreakHyphen/>
              <w:t>178)</w:t>
            </w:r>
          </w:p>
          <w:p w:rsidR="00AD49DD" w:rsidRPr="00E73B9D" w:rsidRDefault="00AD49DD" w:rsidP="000C7B9F">
            <w:pPr>
              <w:jc w:val="both"/>
              <w:rPr>
                <w:sz w:val="20"/>
              </w:rPr>
            </w:pPr>
          </w:p>
        </w:tc>
        <w:tc>
          <w:tcPr>
            <w:tcW w:w="243" w:type="pct"/>
          </w:tcPr>
          <w:p w:rsidR="00AD49DD" w:rsidRPr="00E73B9D" w:rsidRDefault="00AD49DD" w:rsidP="000C7B9F">
            <w:pPr>
              <w:jc w:val="both"/>
              <w:rPr>
                <w:sz w:val="20"/>
              </w:rPr>
            </w:pPr>
          </w:p>
        </w:tc>
        <w:tc>
          <w:tcPr>
            <w:tcW w:w="2330" w:type="pct"/>
          </w:tcPr>
          <w:p w:rsidR="00AD49DD" w:rsidRPr="00E73B9D" w:rsidRDefault="00AD49DD" w:rsidP="000C7B9F">
            <w:pPr>
              <w:jc w:val="both"/>
              <w:rPr>
                <w:sz w:val="20"/>
              </w:rPr>
            </w:pPr>
            <w:r w:rsidRPr="00E73B9D">
              <w:rPr>
                <w:sz w:val="20"/>
              </w:rPr>
              <w:t>Appeals dismissed</w:t>
            </w:r>
          </w:p>
          <w:p w:rsidR="00AD49DD" w:rsidRPr="00E73B9D" w:rsidRDefault="00AD49DD" w:rsidP="000C7B9F">
            <w:pPr>
              <w:jc w:val="both"/>
              <w:rPr>
                <w:sz w:val="20"/>
              </w:rPr>
            </w:pPr>
          </w:p>
        </w:tc>
      </w:tr>
      <w:tr w:rsidR="00AD49DD" w:rsidRPr="00E73B9D" w:rsidTr="000C7B9F">
        <w:tc>
          <w:tcPr>
            <w:tcW w:w="2427" w:type="pct"/>
            <w:gridSpan w:val="2"/>
          </w:tcPr>
          <w:p w:rsidR="00AD49DD" w:rsidRPr="00E73B9D" w:rsidRDefault="00AD49DD" w:rsidP="000C7B9F">
            <w:pPr>
              <w:jc w:val="both"/>
              <w:rPr>
                <w:sz w:val="20"/>
              </w:rPr>
            </w:pPr>
            <w:r w:rsidRPr="00E73B9D">
              <w:rPr>
                <w:sz w:val="20"/>
              </w:rPr>
              <w:t>August 30, 2021</w:t>
            </w:r>
          </w:p>
          <w:p w:rsidR="00AD49DD" w:rsidRPr="00E73B9D" w:rsidRDefault="00AD49DD" w:rsidP="000C7B9F">
            <w:pPr>
              <w:jc w:val="both"/>
              <w:rPr>
                <w:sz w:val="20"/>
              </w:rPr>
            </w:pPr>
            <w:r w:rsidRPr="00E73B9D">
              <w:rPr>
                <w:sz w:val="20"/>
              </w:rPr>
              <w:t>Supreme Court of Canada</w:t>
            </w:r>
          </w:p>
        </w:tc>
        <w:tc>
          <w:tcPr>
            <w:tcW w:w="243" w:type="pct"/>
          </w:tcPr>
          <w:p w:rsidR="00AD49DD" w:rsidRPr="00E73B9D" w:rsidRDefault="00AD49DD" w:rsidP="000C7B9F">
            <w:pPr>
              <w:jc w:val="both"/>
              <w:rPr>
                <w:sz w:val="20"/>
              </w:rPr>
            </w:pPr>
          </w:p>
        </w:tc>
        <w:tc>
          <w:tcPr>
            <w:tcW w:w="2330" w:type="pct"/>
          </w:tcPr>
          <w:p w:rsidR="00AD49DD" w:rsidRPr="00E73B9D" w:rsidRDefault="00AD49DD" w:rsidP="000C7B9F">
            <w:pPr>
              <w:jc w:val="both"/>
              <w:rPr>
                <w:sz w:val="20"/>
              </w:rPr>
            </w:pPr>
            <w:r w:rsidRPr="00E73B9D">
              <w:rPr>
                <w:sz w:val="20"/>
              </w:rPr>
              <w:t>Application for leave to appeal and motion to extend time filed</w:t>
            </w:r>
          </w:p>
        </w:tc>
      </w:tr>
    </w:tbl>
    <w:p w:rsidR="00AD49DD" w:rsidRPr="00E73B9D" w:rsidRDefault="00AD49DD" w:rsidP="00AD49DD">
      <w:pPr>
        <w:jc w:val="both"/>
        <w:rPr>
          <w:sz w:val="20"/>
        </w:rPr>
      </w:pPr>
    </w:p>
    <w:p w:rsidR="00AD49DD" w:rsidRPr="00E73B9D" w:rsidRDefault="00E73B9D" w:rsidP="00AD49DD">
      <w:pPr>
        <w:jc w:val="both"/>
        <w:rPr>
          <w:sz w:val="20"/>
        </w:rPr>
      </w:pPr>
      <w:r w:rsidRPr="00E73B9D">
        <w:rPr>
          <w:sz w:val="20"/>
        </w:rPr>
        <w:pict>
          <v:rect id="_x0000_i1025" style="width:2in;height:1pt" o:hrpct="0" o:hralign="center" o:hrstd="t" o:hrnoshade="t" o:hr="t" fillcolor="black [3213]" stroked="f"/>
        </w:pict>
      </w:r>
    </w:p>
    <w:p w:rsidR="00AD49DD" w:rsidRPr="00E73B9D" w:rsidRDefault="00AD49DD" w:rsidP="00AD49D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D49DD" w:rsidRPr="00E73B9D" w:rsidTr="000C7B9F">
        <w:tc>
          <w:tcPr>
            <w:tcW w:w="543" w:type="pct"/>
          </w:tcPr>
          <w:p w:rsidR="00AD49DD" w:rsidRPr="00E73B9D" w:rsidRDefault="00AD49DD" w:rsidP="000C7B9F">
            <w:pPr>
              <w:jc w:val="both"/>
              <w:rPr>
                <w:sz w:val="20"/>
              </w:rPr>
            </w:pPr>
            <w:r w:rsidRPr="00E73B9D">
              <w:rPr>
                <w:rStyle w:val="SCCFileNumberChar"/>
                <w:sz w:val="20"/>
                <w:szCs w:val="20"/>
              </w:rPr>
              <w:t>39816</w:t>
            </w:r>
          </w:p>
        </w:tc>
        <w:tc>
          <w:tcPr>
            <w:tcW w:w="4457" w:type="pct"/>
            <w:gridSpan w:val="3"/>
          </w:tcPr>
          <w:p w:rsidR="00AD49DD" w:rsidRPr="00E73B9D" w:rsidRDefault="00AD49DD" w:rsidP="000C7B9F">
            <w:pPr>
              <w:pStyle w:val="SCCLsocParty"/>
              <w:jc w:val="both"/>
              <w:rPr>
                <w:b/>
                <w:sz w:val="20"/>
                <w:szCs w:val="20"/>
              </w:rPr>
            </w:pPr>
            <w:r w:rsidRPr="00E73B9D">
              <w:rPr>
                <w:b/>
                <w:sz w:val="20"/>
                <w:szCs w:val="20"/>
              </w:rPr>
              <w:t>Jetro Dejala</w:t>
            </w:r>
            <w:r w:rsidR="000C7B9F" w:rsidRPr="00E73B9D">
              <w:rPr>
                <w:b/>
                <w:sz w:val="20"/>
                <w:szCs w:val="20"/>
              </w:rPr>
              <w:t xml:space="preserve"> et</w:t>
            </w:r>
            <w:r w:rsidRPr="00E73B9D">
              <w:rPr>
                <w:b/>
                <w:sz w:val="20"/>
                <w:szCs w:val="20"/>
              </w:rPr>
              <w:t xml:space="preserve"> Richerson Paul c. Sa Majesté la Reine</w:t>
            </w:r>
          </w:p>
          <w:p w:rsidR="00AD49DD" w:rsidRPr="00E73B9D" w:rsidRDefault="00AD49DD" w:rsidP="000C7B9F">
            <w:pPr>
              <w:jc w:val="both"/>
              <w:rPr>
                <w:sz w:val="20"/>
              </w:rPr>
            </w:pPr>
            <w:r w:rsidRPr="00E73B9D">
              <w:rPr>
                <w:sz w:val="20"/>
              </w:rPr>
              <w:t>(Qc) (Criminelle) (Autorisation)</w:t>
            </w:r>
          </w:p>
        </w:tc>
      </w:tr>
      <w:tr w:rsidR="000C7B9F" w:rsidRPr="00E73B9D" w:rsidTr="000C7B9F">
        <w:tc>
          <w:tcPr>
            <w:tcW w:w="5000" w:type="pct"/>
            <w:gridSpan w:val="4"/>
          </w:tcPr>
          <w:p w:rsidR="000C7B9F" w:rsidRPr="00E73B9D" w:rsidRDefault="000C7B9F" w:rsidP="000C7B9F">
            <w:pPr>
              <w:jc w:val="both"/>
              <w:rPr>
                <w:sz w:val="20"/>
                <w:szCs w:val="20"/>
                <w:lang w:val="fr-CA"/>
              </w:rPr>
            </w:pPr>
            <w:r w:rsidRPr="00E73B9D">
              <w:rPr>
                <w:sz w:val="20"/>
                <w:szCs w:val="20"/>
                <w:lang w:val="fr-CA"/>
              </w:rPr>
              <w:t>La requête en prorogation du délai de signification et de dépôt de la demande d’autorisation d’appel est accueillie. La demande d’autorisation d’appel de l’arrêt de la Cour d’appel du Québec (Montréal), numéros 500-10-006402-174 et 500-10-006532-178, 2021 QCCA 248, daté du 15 février 2021, est rejetée.</w:t>
            </w:r>
          </w:p>
          <w:p w:rsidR="000C7B9F" w:rsidRPr="00E73B9D" w:rsidRDefault="000C7B9F" w:rsidP="000C7B9F">
            <w:pPr>
              <w:jc w:val="both"/>
              <w:rPr>
                <w:sz w:val="20"/>
                <w:szCs w:val="20"/>
                <w:lang w:val="fr-CA"/>
              </w:rPr>
            </w:pPr>
          </w:p>
          <w:p w:rsidR="000C7B9F" w:rsidRPr="00E73B9D" w:rsidRDefault="000C7B9F" w:rsidP="000C7B9F">
            <w:pPr>
              <w:jc w:val="both"/>
              <w:rPr>
                <w:sz w:val="20"/>
                <w:szCs w:val="20"/>
                <w:lang w:val="fr-CA"/>
              </w:rPr>
            </w:pPr>
            <w:r w:rsidRPr="00E73B9D">
              <w:rPr>
                <w:sz w:val="20"/>
                <w:szCs w:val="20"/>
                <w:lang w:val="fr-CA"/>
              </w:rPr>
              <w:t>Le juge en chef Wagner n’a pas participé au jugement.</w:t>
            </w:r>
          </w:p>
          <w:p w:rsidR="000C7B9F" w:rsidRPr="00E73B9D" w:rsidRDefault="000C7B9F" w:rsidP="000C7B9F">
            <w:pPr>
              <w:jc w:val="both"/>
              <w:rPr>
                <w:sz w:val="20"/>
                <w:lang w:val="fr-CA"/>
              </w:rPr>
            </w:pPr>
          </w:p>
        </w:tc>
      </w:tr>
      <w:tr w:rsidR="00AD49DD" w:rsidRPr="00E73B9D" w:rsidTr="000C7B9F">
        <w:tc>
          <w:tcPr>
            <w:tcW w:w="5000" w:type="pct"/>
            <w:gridSpan w:val="4"/>
          </w:tcPr>
          <w:p w:rsidR="00AD49DD" w:rsidRPr="00E73B9D" w:rsidRDefault="00AD49DD" w:rsidP="000C7B9F">
            <w:pPr>
              <w:jc w:val="both"/>
              <w:rPr>
                <w:sz w:val="20"/>
                <w:lang w:val="fr-CA"/>
              </w:rPr>
            </w:pPr>
            <w:r w:rsidRPr="00E73B9D">
              <w:rPr>
                <w:sz w:val="20"/>
                <w:lang w:val="fr-CA"/>
              </w:rPr>
              <w:lastRenderedPageBreak/>
              <w:t>Droit criminel — Exposé au jury — Preuve — Comportements post-délictuels — L’honorable juge de première instance a</w:t>
            </w:r>
            <w:r w:rsidRPr="00E73B9D">
              <w:rPr>
                <w:sz w:val="20"/>
                <w:lang w:val="fr-CA"/>
              </w:rPr>
              <w:noBreakHyphen/>
              <w:t>t</w:t>
            </w:r>
            <w:r w:rsidRPr="00E73B9D">
              <w:rPr>
                <w:sz w:val="20"/>
                <w:lang w:val="fr-CA"/>
              </w:rPr>
              <w:noBreakHyphen/>
              <w:t>il erré en droit dans ses directives au jury concernant la preuve circonstancielle de comportements post</w:t>
            </w:r>
            <w:r w:rsidRPr="00E73B9D">
              <w:rPr>
                <w:sz w:val="20"/>
                <w:lang w:val="fr-CA"/>
              </w:rPr>
              <w:noBreakHyphen/>
              <w:t>délictuels des demandeurs?</w:t>
            </w:r>
          </w:p>
        </w:tc>
      </w:tr>
      <w:tr w:rsidR="00AD49DD" w:rsidRPr="00E73B9D" w:rsidTr="000C7B9F">
        <w:tc>
          <w:tcPr>
            <w:tcW w:w="5000" w:type="pct"/>
            <w:gridSpan w:val="4"/>
          </w:tcPr>
          <w:p w:rsidR="00AD49DD" w:rsidRPr="00E73B9D" w:rsidRDefault="00AD49DD" w:rsidP="000C7B9F">
            <w:pPr>
              <w:jc w:val="both"/>
              <w:rPr>
                <w:sz w:val="20"/>
                <w:lang w:val="fr-CA"/>
              </w:rPr>
            </w:pPr>
          </w:p>
        </w:tc>
      </w:tr>
      <w:tr w:rsidR="00AD49DD" w:rsidRPr="00E73B9D" w:rsidTr="000C7B9F">
        <w:tc>
          <w:tcPr>
            <w:tcW w:w="5000" w:type="pct"/>
            <w:gridSpan w:val="4"/>
          </w:tcPr>
          <w:p w:rsidR="00AD49DD" w:rsidRPr="00E73B9D" w:rsidRDefault="00AD49DD" w:rsidP="000C7B9F">
            <w:pPr>
              <w:jc w:val="both"/>
              <w:rPr>
                <w:sz w:val="20"/>
                <w:lang w:val="fr-CA"/>
              </w:rPr>
            </w:pPr>
            <w:r w:rsidRPr="00E73B9D">
              <w:rPr>
                <w:sz w:val="20"/>
                <w:lang w:val="fr-CA"/>
              </w:rPr>
              <w:t>Le 28 juin 2013, les demandeurs, Jetro Dejala et Richerson Paul, ainsi que deux autres individus sont arrêtés pour le meurtre au premier degré de M. Lafond commis le jour même. Selon la théorie de la poursuite, les quatre individus ont formé ensemble le projet de tuer M. Lafond, et ont tous participé à la perpétration du crime. Ils ont surveillé l’arrivée de M. Lafond à son domicile et ont attendu le moment opportun pour positionner leur véhicule de manière stratégique afin de faciliter la commission du meurtre et la fuite du tireur.</w:t>
            </w:r>
          </w:p>
          <w:p w:rsidR="00AD49DD" w:rsidRPr="00E73B9D" w:rsidRDefault="00AD49DD" w:rsidP="000C7B9F">
            <w:pPr>
              <w:jc w:val="both"/>
              <w:rPr>
                <w:sz w:val="20"/>
                <w:lang w:val="fr-CA"/>
              </w:rPr>
            </w:pPr>
          </w:p>
          <w:p w:rsidR="00AD49DD" w:rsidRPr="00E73B9D" w:rsidRDefault="00AD49DD" w:rsidP="000C7B9F">
            <w:pPr>
              <w:jc w:val="both"/>
              <w:rPr>
                <w:sz w:val="20"/>
              </w:rPr>
            </w:pPr>
            <w:r w:rsidRPr="00E73B9D">
              <w:rPr>
                <w:sz w:val="20"/>
                <w:lang w:val="fr-CA"/>
              </w:rPr>
              <w:t>Un jury déclare MM. Dejala et Paul coupables de meurtre au premier degré, et la Cour d’appel rejette leur appel. Selon la Cour d’appel, le juge du procès a suffisamment et correctement mis en garde le jury contre les risques associés à l’utilisation de la preuve des comportements post</w:t>
            </w:r>
            <w:r w:rsidRPr="00E73B9D">
              <w:rPr>
                <w:sz w:val="20"/>
                <w:lang w:val="fr-CA"/>
              </w:rPr>
              <w:noBreakHyphen/>
              <w:t>délictuels. Le jury pouvait raisonnablement conclure qu’il y avait un projet criminel commun de commettre le meurtre de M. Lafond et que MM. </w:t>
            </w:r>
            <w:r w:rsidRPr="00E73B9D">
              <w:rPr>
                <w:sz w:val="20"/>
              </w:rPr>
              <w:t>Dejala et Paul avaient participé à ce projet.</w:t>
            </w:r>
          </w:p>
          <w:p w:rsidR="00AD49DD" w:rsidRPr="00E73B9D" w:rsidRDefault="00AD49DD" w:rsidP="000C7B9F">
            <w:pPr>
              <w:jc w:val="both"/>
              <w:rPr>
                <w:sz w:val="20"/>
              </w:rPr>
            </w:pPr>
          </w:p>
        </w:tc>
      </w:tr>
      <w:tr w:rsidR="00AD49DD" w:rsidRPr="00E73B9D" w:rsidTr="000C7B9F">
        <w:tc>
          <w:tcPr>
            <w:tcW w:w="2427" w:type="pct"/>
            <w:gridSpan w:val="2"/>
          </w:tcPr>
          <w:p w:rsidR="00AD49DD" w:rsidRPr="00E73B9D" w:rsidRDefault="00AD49DD" w:rsidP="000C7B9F">
            <w:pPr>
              <w:jc w:val="both"/>
              <w:rPr>
                <w:sz w:val="20"/>
                <w:lang w:val="fr-CA"/>
              </w:rPr>
            </w:pPr>
            <w:r w:rsidRPr="00E73B9D">
              <w:rPr>
                <w:sz w:val="20"/>
                <w:lang w:val="fr-CA"/>
              </w:rPr>
              <w:t>Le 2 mars 2017</w:t>
            </w:r>
          </w:p>
          <w:p w:rsidR="00AD49DD" w:rsidRPr="00E73B9D" w:rsidRDefault="00AD49DD" w:rsidP="000C7B9F">
            <w:pPr>
              <w:jc w:val="both"/>
              <w:rPr>
                <w:sz w:val="20"/>
                <w:lang w:val="fr-CA"/>
              </w:rPr>
            </w:pPr>
            <w:r w:rsidRPr="00E73B9D">
              <w:rPr>
                <w:sz w:val="20"/>
                <w:lang w:val="fr-CA"/>
              </w:rPr>
              <w:t>Cour supérieure du Québec</w:t>
            </w:r>
          </w:p>
          <w:p w:rsidR="00AD49DD" w:rsidRPr="00E73B9D" w:rsidRDefault="00AD49DD" w:rsidP="000C7B9F">
            <w:pPr>
              <w:jc w:val="both"/>
              <w:rPr>
                <w:sz w:val="20"/>
              </w:rPr>
            </w:pPr>
            <w:r w:rsidRPr="00E73B9D">
              <w:rPr>
                <w:sz w:val="20"/>
              </w:rPr>
              <w:t>(Le juge Boucher)</w:t>
            </w:r>
          </w:p>
          <w:p w:rsidR="00AD49DD" w:rsidRPr="00E73B9D" w:rsidRDefault="00AD49DD" w:rsidP="000C7B9F">
            <w:pPr>
              <w:jc w:val="both"/>
              <w:rPr>
                <w:sz w:val="20"/>
              </w:rPr>
            </w:pPr>
          </w:p>
        </w:tc>
        <w:tc>
          <w:tcPr>
            <w:tcW w:w="243" w:type="pct"/>
          </w:tcPr>
          <w:p w:rsidR="00AD49DD" w:rsidRPr="00E73B9D" w:rsidRDefault="00AD49DD" w:rsidP="000C7B9F">
            <w:pPr>
              <w:jc w:val="both"/>
              <w:rPr>
                <w:sz w:val="20"/>
              </w:rPr>
            </w:pPr>
          </w:p>
        </w:tc>
        <w:tc>
          <w:tcPr>
            <w:tcW w:w="2330" w:type="pct"/>
          </w:tcPr>
          <w:p w:rsidR="00AD49DD" w:rsidRPr="00E73B9D" w:rsidRDefault="00AD49DD" w:rsidP="000C7B9F">
            <w:pPr>
              <w:jc w:val="both"/>
              <w:rPr>
                <w:sz w:val="20"/>
                <w:lang w:val="fr-CA"/>
              </w:rPr>
            </w:pPr>
            <w:r w:rsidRPr="00E73B9D">
              <w:rPr>
                <w:sz w:val="20"/>
                <w:lang w:val="fr-CA"/>
              </w:rPr>
              <w:t>Verdicts de culpabilité pour meurtre au premier degré prononcés par le jury</w:t>
            </w:r>
          </w:p>
          <w:p w:rsidR="00AD49DD" w:rsidRPr="00E73B9D" w:rsidRDefault="00AD49DD" w:rsidP="000C7B9F">
            <w:pPr>
              <w:jc w:val="both"/>
              <w:rPr>
                <w:sz w:val="20"/>
                <w:lang w:val="fr-CA"/>
              </w:rPr>
            </w:pPr>
          </w:p>
        </w:tc>
      </w:tr>
      <w:tr w:rsidR="00AD49DD" w:rsidRPr="00E73B9D" w:rsidTr="000C7B9F">
        <w:tc>
          <w:tcPr>
            <w:tcW w:w="2427" w:type="pct"/>
            <w:gridSpan w:val="2"/>
          </w:tcPr>
          <w:p w:rsidR="00AD49DD" w:rsidRPr="00E73B9D" w:rsidRDefault="00AD49DD" w:rsidP="000C7B9F">
            <w:pPr>
              <w:jc w:val="both"/>
              <w:rPr>
                <w:sz w:val="20"/>
                <w:lang w:val="fr-CA"/>
              </w:rPr>
            </w:pPr>
            <w:r w:rsidRPr="00E73B9D">
              <w:rPr>
                <w:sz w:val="20"/>
                <w:lang w:val="fr-CA"/>
              </w:rPr>
              <w:t>Le 15 février 2021</w:t>
            </w:r>
          </w:p>
          <w:p w:rsidR="00AD49DD" w:rsidRPr="00E73B9D" w:rsidRDefault="00AD49DD" w:rsidP="000C7B9F">
            <w:pPr>
              <w:jc w:val="both"/>
              <w:rPr>
                <w:sz w:val="20"/>
                <w:lang w:val="fr-CA"/>
              </w:rPr>
            </w:pPr>
            <w:r w:rsidRPr="00E73B9D">
              <w:rPr>
                <w:sz w:val="20"/>
                <w:lang w:val="fr-CA"/>
              </w:rPr>
              <w:t>Cour d’appel du Québec (Montréal)</w:t>
            </w:r>
          </w:p>
          <w:p w:rsidR="00AD49DD" w:rsidRPr="00E73B9D" w:rsidRDefault="00AD49DD" w:rsidP="000C7B9F">
            <w:pPr>
              <w:jc w:val="both"/>
              <w:rPr>
                <w:sz w:val="20"/>
                <w:lang w:val="fr-CA"/>
              </w:rPr>
            </w:pPr>
            <w:r w:rsidRPr="00E73B9D">
              <w:rPr>
                <w:sz w:val="20"/>
                <w:lang w:val="fr-CA"/>
              </w:rPr>
              <w:t>(Les juges Chamberland, Hilton et Marcotte)</w:t>
            </w:r>
          </w:p>
          <w:p w:rsidR="00AD49DD" w:rsidRPr="00E73B9D" w:rsidRDefault="00E73B9D" w:rsidP="000C7B9F">
            <w:pPr>
              <w:jc w:val="both"/>
              <w:rPr>
                <w:sz w:val="20"/>
              </w:rPr>
            </w:pPr>
            <w:hyperlink r:id="rId12" w:history="1">
              <w:r w:rsidR="00AD49DD" w:rsidRPr="00E73B9D">
                <w:rPr>
                  <w:rStyle w:val="Hyperlink"/>
                  <w:sz w:val="20"/>
                </w:rPr>
                <w:t>2021 QCCA 248</w:t>
              </w:r>
            </w:hyperlink>
            <w:r w:rsidR="00AD49DD" w:rsidRPr="00E73B9D">
              <w:rPr>
                <w:sz w:val="20"/>
              </w:rPr>
              <w:t xml:space="preserve"> (500</w:t>
            </w:r>
            <w:r w:rsidR="00AD49DD" w:rsidRPr="00E73B9D">
              <w:rPr>
                <w:sz w:val="20"/>
              </w:rPr>
              <w:noBreakHyphen/>
              <w:t>10</w:t>
            </w:r>
            <w:r w:rsidR="00AD49DD" w:rsidRPr="00E73B9D">
              <w:rPr>
                <w:sz w:val="20"/>
              </w:rPr>
              <w:noBreakHyphen/>
              <w:t>006402</w:t>
            </w:r>
            <w:r w:rsidR="00AD49DD" w:rsidRPr="00E73B9D">
              <w:rPr>
                <w:sz w:val="20"/>
              </w:rPr>
              <w:noBreakHyphen/>
              <w:t>174;500</w:t>
            </w:r>
            <w:r w:rsidR="00AD49DD" w:rsidRPr="00E73B9D">
              <w:rPr>
                <w:sz w:val="20"/>
              </w:rPr>
              <w:noBreakHyphen/>
              <w:t>10-006532</w:t>
            </w:r>
            <w:r w:rsidR="00AD49DD" w:rsidRPr="00E73B9D">
              <w:rPr>
                <w:sz w:val="20"/>
              </w:rPr>
              <w:noBreakHyphen/>
              <w:t>178)</w:t>
            </w:r>
          </w:p>
          <w:p w:rsidR="00AD49DD" w:rsidRPr="00E73B9D" w:rsidRDefault="00AD49DD" w:rsidP="000C7B9F">
            <w:pPr>
              <w:jc w:val="both"/>
              <w:rPr>
                <w:sz w:val="20"/>
              </w:rPr>
            </w:pPr>
          </w:p>
        </w:tc>
        <w:tc>
          <w:tcPr>
            <w:tcW w:w="243" w:type="pct"/>
          </w:tcPr>
          <w:p w:rsidR="00AD49DD" w:rsidRPr="00E73B9D" w:rsidRDefault="00AD49DD" w:rsidP="000C7B9F">
            <w:pPr>
              <w:jc w:val="both"/>
              <w:rPr>
                <w:sz w:val="20"/>
              </w:rPr>
            </w:pPr>
          </w:p>
        </w:tc>
        <w:tc>
          <w:tcPr>
            <w:tcW w:w="2330" w:type="pct"/>
          </w:tcPr>
          <w:p w:rsidR="00AD49DD" w:rsidRPr="00E73B9D" w:rsidRDefault="00AD49DD" w:rsidP="000C7B9F">
            <w:pPr>
              <w:jc w:val="both"/>
              <w:rPr>
                <w:sz w:val="20"/>
              </w:rPr>
            </w:pPr>
            <w:r w:rsidRPr="00E73B9D">
              <w:rPr>
                <w:sz w:val="20"/>
              </w:rPr>
              <w:t>Appels rejetés</w:t>
            </w:r>
          </w:p>
          <w:p w:rsidR="00AD49DD" w:rsidRPr="00E73B9D" w:rsidRDefault="00AD49DD" w:rsidP="000C7B9F">
            <w:pPr>
              <w:jc w:val="both"/>
              <w:rPr>
                <w:sz w:val="20"/>
              </w:rPr>
            </w:pPr>
          </w:p>
        </w:tc>
      </w:tr>
      <w:tr w:rsidR="00AD49DD" w:rsidRPr="00E73B9D" w:rsidTr="000C7B9F">
        <w:tc>
          <w:tcPr>
            <w:tcW w:w="2427" w:type="pct"/>
            <w:gridSpan w:val="2"/>
          </w:tcPr>
          <w:p w:rsidR="00AD49DD" w:rsidRPr="00E73B9D" w:rsidRDefault="00AD49DD" w:rsidP="000C7B9F">
            <w:pPr>
              <w:jc w:val="both"/>
              <w:rPr>
                <w:sz w:val="20"/>
                <w:lang w:val="fr-CA"/>
              </w:rPr>
            </w:pPr>
            <w:r w:rsidRPr="00E73B9D">
              <w:rPr>
                <w:sz w:val="20"/>
                <w:lang w:val="fr-CA"/>
              </w:rPr>
              <w:t>Le 30 août 2021</w:t>
            </w:r>
          </w:p>
          <w:p w:rsidR="00AD49DD" w:rsidRPr="00E73B9D" w:rsidRDefault="00AD49DD" w:rsidP="000C7B9F">
            <w:pPr>
              <w:jc w:val="both"/>
              <w:rPr>
                <w:sz w:val="20"/>
                <w:lang w:val="fr-CA"/>
              </w:rPr>
            </w:pPr>
            <w:r w:rsidRPr="00E73B9D">
              <w:rPr>
                <w:sz w:val="20"/>
                <w:lang w:val="fr-CA"/>
              </w:rPr>
              <w:t>Cour suprême du Canada</w:t>
            </w:r>
          </w:p>
        </w:tc>
        <w:tc>
          <w:tcPr>
            <w:tcW w:w="243" w:type="pct"/>
          </w:tcPr>
          <w:p w:rsidR="00AD49DD" w:rsidRPr="00E73B9D" w:rsidRDefault="00AD49DD" w:rsidP="000C7B9F">
            <w:pPr>
              <w:jc w:val="both"/>
              <w:rPr>
                <w:sz w:val="20"/>
                <w:lang w:val="fr-CA"/>
              </w:rPr>
            </w:pPr>
          </w:p>
        </w:tc>
        <w:tc>
          <w:tcPr>
            <w:tcW w:w="2330" w:type="pct"/>
          </w:tcPr>
          <w:p w:rsidR="00AD49DD" w:rsidRPr="00E73B9D" w:rsidRDefault="00AD49DD" w:rsidP="000C7B9F">
            <w:pPr>
              <w:jc w:val="both"/>
              <w:rPr>
                <w:sz w:val="20"/>
                <w:lang w:val="fr-CA"/>
              </w:rPr>
            </w:pPr>
            <w:r w:rsidRPr="00E73B9D">
              <w:rPr>
                <w:sz w:val="20"/>
                <w:lang w:val="fr-CA"/>
              </w:rPr>
              <w:t>Demande d’autorisation d’appel et requête en prorogation de délai déposées</w:t>
            </w:r>
          </w:p>
        </w:tc>
      </w:tr>
    </w:tbl>
    <w:p w:rsidR="00AD49DD" w:rsidRPr="00E73B9D" w:rsidRDefault="00AD49DD" w:rsidP="00AD49DD">
      <w:pPr>
        <w:jc w:val="both"/>
        <w:rPr>
          <w:sz w:val="20"/>
          <w:lang w:val="fr-CA"/>
        </w:rPr>
      </w:pPr>
    </w:p>
    <w:p w:rsidR="00AD49DD" w:rsidRPr="00E73B9D" w:rsidRDefault="00E73B9D" w:rsidP="00AD49DD">
      <w:pPr>
        <w:jc w:val="both"/>
        <w:rPr>
          <w:sz w:val="20"/>
          <w:lang w:val="fr-CA"/>
        </w:rPr>
      </w:pPr>
      <w:r w:rsidRPr="00E73B9D">
        <w:rPr>
          <w:sz w:val="20"/>
        </w:rPr>
        <w:pict>
          <v:rect id="_x0000_i1026" style="width:2in;height:1pt" o:hrpct="0" o:hralign="center" o:hrstd="t" o:hrnoshade="t" o:hr="t" fillcolor="black [3213]" stroked="f"/>
        </w:pict>
      </w:r>
    </w:p>
    <w:p w:rsidR="00AD49DD" w:rsidRPr="00E73B9D" w:rsidRDefault="00AD49DD" w:rsidP="00AD49DD">
      <w:pPr>
        <w:widowControl w:val="0"/>
        <w:tabs>
          <w:tab w:val="left" w:pos="3840"/>
        </w:tabs>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D49DD" w:rsidRPr="00E73B9D" w:rsidTr="000C7B9F">
        <w:tc>
          <w:tcPr>
            <w:tcW w:w="543" w:type="pct"/>
          </w:tcPr>
          <w:p w:rsidR="00AD49DD" w:rsidRPr="00E73B9D" w:rsidRDefault="00AD49DD" w:rsidP="000C7B9F">
            <w:pPr>
              <w:jc w:val="both"/>
              <w:rPr>
                <w:sz w:val="20"/>
              </w:rPr>
            </w:pPr>
            <w:r w:rsidRPr="00E73B9D">
              <w:rPr>
                <w:rStyle w:val="SCCFileNumberChar"/>
                <w:sz w:val="20"/>
                <w:szCs w:val="20"/>
              </w:rPr>
              <w:t>39878</w:t>
            </w:r>
          </w:p>
        </w:tc>
        <w:tc>
          <w:tcPr>
            <w:tcW w:w="4457" w:type="pct"/>
            <w:gridSpan w:val="3"/>
          </w:tcPr>
          <w:p w:rsidR="00AD49DD" w:rsidRPr="00E73B9D" w:rsidRDefault="00AD49DD" w:rsidP="000C7B9F">
            <w:pPr>
              <w:pStyle w:val="SCCLsocParty"/>
              <w:jc w:val="both"/>
              <w:rPr>
                <w:b/>
                <w:sz w:val="20"/>
                <w:szCs w:val="20"/>
                <w:lang w:val="en-CA"/>
              </w:rPr>
            </w:pPr>
            <w:r w:rsidRPr="00E73B9D">
              <w:rPr>
                <w:b/>
                <w:sz w:val="20"/>
                <w:szCs w:val="20"/>
                <w:lang w:val="en-CA"/>
              </w:rPr>
              <w:t>Nadia Martin v. Her Majesty the Queen</w:t>
            </w:r>
          </w:p>
          <w:p w:rsidR="00AD49DD" w:rsidRPr="00E73B9D" w:rsidRDefault="00AD49DD" w:rsidP="000C7B9F">
            <w:pPr>
              <w:jc w:val="both"/>
              <w:rPr>
                <w:sz w:val="20"/>
              </w:rPr>
            </w:pPr>
            <w:r w:rsidRPr="00E73B9D">
              <w:rPr>
                <w:sz w:val="20"/>
              </w:rPr>
              <w:t>(Que.) (Criminal) (By Leave)</w:t>
            </w:r>
          </w:p>
        </w:tc>
      </w:tr>
      <w:tr w:rsidR="000C7B9F" w:rsidRPr="00E73B9D" w:rsidTr="000C7B9F">
        <w:tc>
          <w:tcPr>
            <w:tcW w:w="5000" w:type="pct"/>
            <w:gridSpan w:val="4"/>
          </w:tcPr>
          <w:p w:rsidR="000C7B9F" w:rsidRPr="00E73B9D" w:rsidRDefault="000C7B9F" w:rsidP="000C7B9F">
            <w:pPr>
              <w:jc w:val="both"/>
              <w:rPr>
                <w:sz w:val="20"/>
                <w:szCs w:val="20"/>
              </w:rPr>
            </w:pPr>
            <w:r w:rsidRPr="00E73B9D">
              <w:rPr>
                <w:sz w:val="20"/>
                <w:szCs w:val="20"/>
              </w:rPr>
              <w:t xml:space="preserve">The application for leave to appeal from the judgment of the </w:t>
            </w:r>
            <w:r w:rsidRPr="00E73B9D">
              <w:rPr>
                <w:sz w:val="20"/>
                <w:szCs w:val="20"/>
                <w:lang w:val="en-US"/>
              </w:rPr>
              <w:t>Court of Appeal of Quebec (Québec)</w:t>
            </w:r>
            <w:r w:rsidRPr="00E73B9D">
              <w:rPr>
                <w:sz w:val="20"/>
                <w:szCs w:val="20"/>
              </w:rPr>
              <w:t xml:space="preserve">, Number </w:t>
            </w:r>
            <w:r w:rsidRPr="00E73B9D">
              <w:rPr>
                <w:sz w:val="20"/>
                <w:szCs w:val="20"/>
                <w:lang w:val="en-US"/>
              </w:rPr>
              <w:t>200-10-003767-204, 2021 QCCA 1101</w:t>
            </w:r>
            <w:r w:rsidRPr="00E73B9D">
              <w:rPr>
                <w:sz w:val="20"/>
                <w:szCs w:val="20"/>
              </w:rPr>
              <w:t xml:space="preserve">, dated </w:t>
            </w:r>
            <w:r w:rsidRPr="00E73B9D">
              <w:rPr>
                <w:sz w:val="20"/>
                <w:szCs w:val="20"/>
                <w:lang w:val="en-US"/>
              </w:rPr>
              <w:t>July 6, 2021,</w:t>
            </w:r>
            <w:r w:rsidRPr="00E73B9D">
              <w:rPr>
                <w:sz w:val="20"/>
                <w:szCs w:val="20"/>
              </w:rPr>
              <w:t xml:space="preserve"> is dismissed.</w:t>
            </w:r>
          </w:p>
          <w:p w:rsidR="000C7B9F" w:rsidRPr="00E73B9D" w:rsidRDefault="000C7B9F" w:rsidP="000C7B9F">
            <w:pPr>
              <w:jc w:val="both"/>
              <w:rPr>
                <w:sz w:val="20"/>
              </w:rPr>
            </w:pPr>
          </w:p>
        </w:tc>
      </w:tr>
      <w:tr w:rsidR="00AD49DD" w:rsidRPr="00E73B9D" w:rsidTr="000C7B9F">
        <w:tc>
          <w:tcPr>
            <w:tcW w:w="5000" w:type="pct"/>
            <w:gridSpan w:val="4"/>
          </w:tcPr>
          <w:p w:rsidR="00AD49DD" w:rsidRPr="00E73B9D" w:rsidRDefault="00AD49DD" w:rsidP="000C7B9F">
            <w:pPr>
              <w:jc w:val="both"/>
              <w:rPr>
                <w:sz w:val="20"/>
              </w:rPr>
            </w:pPr>
            <w:r w:rsidRPr="00E73B9D">
              <w:rPr>
                <w:sz w:val="20"/>
              </w:rPr>
              <w:t xml:space="preserve">Criminal law — </w:t>
            </w:r>
            <w:r w:rsidRPr="00E73B9D">
              <w:rPr>
                <w:i/>
                <w:sz w:val="20"/>
              </w:rPr>
              <w:t>Charter of Rights and Freedoms</w:t>
            </w:r>
            <w:r w:rsidRPr="00E73B9D">
              <w:rPr>
                <w:sz w:val="20"/>
              </w:rPr>
              <w:t xml:space="preserve"> — Search and seizure — Evidence — Blood samples — Whether Quebec Court of Appeal perpetuated Superior Court’s error by reviewing trial judge’s assessment of facts in absence of palpable and overriding error — Whether Quebec Court of Appeal erred in law in finding that there was no unreasonable seizure within meaning of s. 8 of </w:t>
            </w:r>
            <w:r w:rsidRPr="00E73B9D">
              <w:rPr>
                <w:i/>
                <w:sz w:val="20"/>
              </w:rPr>
              <w:t>Charter</w:t>
            </w:r>
            <w:r w:rsidRPr="00E73B9D">
              <w:rPr>
                <w:sz w:val="20"/>
              </w:rPr>
              <w:t xml:space="preserve"> — Whether Quebec Court of Appeal erred in law in finding that blood samples had always remained in hospital’s possession and under its control after being sealed — Whether Quebec Court of Appeal erred in law in finding that Constable Lachance had acted in accordance with legal framework established by </w:t>
            </w:r>
            <w:r w:rsidRPr="00E73B9D">
              <w:rPr>
                <w:i/>
                <w:sz w:val="20"/>
              </w:rPr>
              <w:t>Criminal Code</w:t>
            </w:r>
            <w:r w:rsidRPr="00E73B9D">
              <w:rPr>
                <w:sz w:val="20"/>
              </w:rPr>
              <w:t>.</w:t>
            </w:r>
          </w:p>
        </w:tc>
      </w:tr>
      <w:tr w:rsidR="00AD49DD" w:rsidRPr="00E73B9D" w:rsidTr="000C7B9F">
        <w:tc>
          <w:tcPr>
            <w:tcW w:w="5000" w:type="pct"/>
            <w:gridSpan w:val="4"/>
          </w:tcPr>
          <w:p w:rsidR="00AD49DD" w:rsidRPr="00E73B9D" w:rsidRDefault="00AD49DD" w:rsidP="000C7B9F">
            <w:pPr>
              <w:jc w:val="both"/>
              <w:rPr>
                <w:sz w:val="20"/>
              </w:rPr>
            </w:pPr>
          </w:p>
        </w:tc>
      </w:tr>
      <w:tr w:rsidR="00AD49DD" w:rsidRPr="00E73B9D" w:rsidTr="000C7B9F">
        <w:tc>
          <w:tcPr>
            <w:tcW w:w="5000" w:type="pct"/>
            <w:gridSpan w:val="4"/>
          </w:tcPr>
          <w:p w:rsidR="00AD49DD" w:rsidRPr="00E73B9D" w:rsidRDefault="00AD49DD" w:rsidP="000C7B9F">
            <w:pPr>
              <w:jc w:val="both"/>
              <w:rPr>
                <w:sz w:val="20"/>
              </w:rPr>
            </w:pPr>
            <w:r w:rsidRPr="00E73B9D">
              <w:rPr>
                <w:sz w:val="20"/>
              </w:rPr>
              <w:t xml:space="preserve">On June 10, 2017, the applicant, Nadia Martin, was involved in a motor vehicle accident. She was arrested at the scene for impaired driving and taken by ambulance to a hospital. The physician told the police officers, who wanted blood samples from the applicant, that she was not in any condition to validly consent to having blood drawn. When a nurse took blood samples from the applicant, Constable Lachance asked the nurse for samples from the vials. The samples were sealed, identified with the applicant’s name and placed in a locked refrigerator at the hospital. Four days after the event, a search warrant was issued and Constable Lachance seized the samples, which were then analyzed to determine the applicant’s blood alcohol level. </w:t>
            </w:r>
          </w:p>
          <w:p w:rsidR="00AD49DD" w:rsidRPr="00E73B9D" w:rsidRDefault="00AD49DD" w:rsidP="000C7B9F">
            <w:pPr>
              <w:jc w:val="both"/>
              <w:rPr>
                <w:sz w:val="20"/>
              </w:rPr>
            </w:pPr>
          </w:p>
          <w:p w:rsidR="00AD49DD" w:rsidRPr="00E73B9D" w:rsidRDefault="00AD49DD" w:rsidP="000C7B9F">
            <w:pPr>
              <w:jc w:val="both"/>
              <w:rPr>
                <w:sz w:val="20"/>
              </w:rPr>
            </w:pPr>
            <w:r w:rsidRPr="00E73B9D">
              <w:rPr>
                <w:sz w:val="20"/>
              </w:rPr>
              <w:lastRenderedPageBreak/>
              <w:t>At her trial for driving with a blood alcohol level exceeding 80 mg of alcohol in 100 ml of blood, the applicant moved to exclude the blood sample evidence. The trial judge granted the motion and excluded the blood sample evidence, and the applicant was acquitted. The Superior Court granted the motion brought by the prosecution, found the samples admissible and ordered a new trial. The Court of Appeal dismissed the applicant’s appeal.</w:t>
            </w:r>
          </w:p>
          <w:p w:rsidR="00AD49DD" w:rsidRPr="00E73B9D" w:rsidRDefault="00AD49DD" w:rsidP="000C7B9F">
            <w:pPr>
              <w:jc w:val="both"/>
              <w:rPr>
                <w:sz w:val="20"/>
              </w:rPr>
            </w:pPr>
          </w:p>
        </w:tc>
      </w:tr>
      <w:tr w:rsidR="00AD49DD" w:rsidRPr="00E73B9D" w:rsidTr="000C7B9F">
        <w:tc>
          <w:tcPr>
            <w:tcW w:w="2427" w:type="pct"/>
            <w:gridSpan w:val="2"/>
          </w:tcPr>
          <w:p w:rsidR="00AD49DD" w:rsidRPr="00E73B9D" w:rsidRDefault="00AD49DD" w:rsidP="000C7B9F">
            <w:pPr>
              <w:jc w:val="both"/>
              <w:rPr>
                <w:sz w:val="20"/>
              </w:rPr>
            </w:pPr>
            <w:r w:rsidRPr="00E73B9D">
              <w:rPr>
                <w:sz w:val="20"/>
              </w:rPr>
              <w:lastRenderedPageBreak/>
              <w:t>May 22, 2019</w:t>
            </w:r>
          </w:p>
          <w:p w:rsidR="00AD49DD" w:rsidRPr="00E73B9D" w:rsidRDefault="00AD49DD" w:rsidP="000C7B9F">
            <w:pPr>
              <w:jc w:val="both"/>
              <w:rPr>
                <w:sz w:val="20"/>
              </w:rPr>
            </w:pPr>
            <w:r w:rsidRPr="00E73B9D">
              <w:rPr>
                <w:sz w:val="20"/>
              </w:rPr>
              <w:t>Court of Québec</w:t>
            </w:r>
          </w:p>
          <w:p w:rsidR="00AD49DD" w:rsidRPr="00E73B9D" w:rsidRDefault="00AD49DD" w:rsidP="000C7B9F">
            <w:pPr>
              <w:jc w:val="both"/>
              <w:rPr>
                <w:sz w:val="20"/>
              </w:rPr>
            </w:pPr>
            <w:r w:rsidRPr="00E73B9D">
              <w:rPr>
                <w:sz w:val="20"/>
              </w:rPr>
              <w:t>(Judge Boillat)</w:t>
            </w:r>
          </w:p>
          <w:p w:rsidR="00AD49DD" w:rsidRPr="00E73B9D" w:rsidRDefault="00AD49DD" w:rsidP="000C7B9F">
            <w:pPr>
              <w:jc w:val="both"/>
              <w:rPr>
                <w:sz w:val="20"/>
              </w:rPr>
            </w:pPr>
            <w:r w:rsidRPr="00E73B9D">
              <w:rPr>
                <w:sz w:val="20"/>
              </w:rPr>
              <w:t>150</w:t>
            </w:r>
            <w:r w:rsidRPr="00E73B9D">
              <w:rPr>
                <w:sz w:val="20"/>
              </w:rPr>
              <w:noBreakHyphen/>
              <w:t>01</w:t>
            </w:r>
            <w:r w:rsidRPr="00E73B9D">
              <w:rPr>
                <w:sz w:val="20"/>
              </w:rPr>
              <w:noBreakHyphen/>
              <w:t>054062</w:t>
            </w:r>
            <w:r w:rsidRPr="00E73B9D">
              <w:rPr>
                <w:sz w:val="20"/>
              </w:rPr>
              <w:noBreakHyphen/>
              <w:t>170 (unreported)</w:t>
            </w:r>
          </w:p>
          <w:p w:rsidR="00AD49DD" w:rsidRPr="00E73B9D" w:rsidRDefault="00AD49DD" w:rsidP="000C7B9F">
            <w:pPr>
              <w:jc w:val="both"/>
              <w:rPr>
                <w:sz w:val="20"/>
              </w:rPr>
            </w:pPr>
          </w:p>
        </w:tc>
        <w:tc>
          <w:tcPr>
            <w:tcW w:w="243" w:type="pct"/>
          </w:tcPr>
          <w:p w:rsidR="00AD49DD" w:rsidRPr="00E73B9D" w:rsidRDefault="00AD49DD" w:rsidP="000C7B9F">
            <w:pPr>
              <w:jc w:val="both"/>
              <w:rPr>
                <w:sz w:val="20"/>
              </w:rPr>
            </w:pPr>
          </w:p>
        </w:tc>
        <w:tc>
          <w:tcPr>
            <w:tcW w:w="2330" w:type="pct"/>
          </w:tcPr>
          <w:p w:rsidR="00AD49DD" w:rsidRPr="00E73B9D" w:rsidRDefault="00AD49DD" w:rsidP="000C7B9F">
            <w:pPr>
              <w:jc w:val="both"/>
              <w:rPr>
                <w:sz w:val="20"/>
              </w:rPr>
            </w:pPr>
            <w:r w:rsidRPr="00E73B9D">
              <w:rPr>
                <w:sz w:val="20"/>
              </w:rPr>
              <w:t xml:space="preserve">Motion to exclude evidence under ss. 7, 8 and 24(2) of </w:t>
            </w:r>
            <w:r w:rsidRPr="00E73B9D">
              <w:rPr>
                <w:i/>
                <w:sz w:val="20"/>
              </w:rPr>
              <w:t>Charter</w:t>
            </w:r>
            <w:r w:rsidRPr="00E73B9D">
              <w:rPr>
                <w:sz w:val="20"/>
              </w:rPr>
              <w:t xml:space="preserve"> granted, blood sample evidence excluded and applicant acquitted</w:t>
            </w:r>
          </w:p>
          <w:p w:rsidR="00AD49DD" w:rsidRPr="00E73B9D" w:rsidRDefault="00AD49DD" w:rsidP="000C7B9F">
            <w:pPr>
              <w:jc w:val="both"/>
              <w:rPr>
                <w:sz w:val="20"/>
              </w:rPr>
            </w:pPr>
          </w:p>
        </w:tc>
      </w:tr>
      <w:tr w:rsidR="00AD49DD" w:rsidRPr="00E73B9D" w:rsidTr="000C7B9F">
        <w:tc>
          <w:tcPr>
            <w:tcW w:w="2427" w:type="pct"/>
            <w:gridSpan w:val="2"/>
          </w:tcPr>
          <w:p w:rsidR="00AD49DD" w:rsidRPr="00E73B9D" w:rsidRDefault="00AD49DD" w:rsidP="000C7B9F">
            <w:pPr>
              <w:jc w:val="both"/>
              <w:rPr>
                <w:sz w:val="20"/>
              </w:rPr>
            </w:pPr>
            <w:r w:rsidRPr="00E73B9D">
              <w:rPr>
                <w:sz w:val="20"/>
              </w:rPr>
              <w:t>May 15, 2020</w:t>
            </w:r>
          </w:p>
          <w:p w:rsidR="00AD49DD" w:rsidRPr="00E73B9D" w:rsidRDefault="00AD49DD" w:rsidP="000C7B9F">
            <w:pPr>
              <w:jc w:val="both"/>
              <w:rPr>
                <w:sz w:val="20"/>
              </w:rPr>
            </w:pPr>
            <w:r w:rsidRPr="00E73B9D">
              <w:rPr>
                <w:sz w:val="20"/>
              </w:rPr>
              <w:t>Quebec Superior Court</w:t>
            </w:r>
          </w:p>
          <w:p w:rsidR="00AD49DD" w:rsidRPr="00E73B9D" w:rsidRDefault="00AD49DD" w:rsidP="000C7B9F">
            <w:pPr>
              <w:jc w:val="both"/>
              <w:rPr>
                <w:sz w:val="20"/>
              </w:rPr>
            </w:pPr>
            <w:r w:rsidRPr="00E73B9D">
              <w:rPr>
                <w:sz w:val="20"/>
              </w:rPr>
              <w:t>(Grenier J.)</w:t>
            </w:r>
          </w:p>
          <w:p w:rsidR="00AD49DD" w:rsidRPr="00E73B9D" w:rsidRDefault="00E73B9D" w:rsidP="000C7B9F">
            <w:pPr>
              <w:jc w:val="both"/>
              <w:rPr>
                <w:sz w:val="20"/>
              </w:rPr>
            </w:pPr>
            <w:hyperlink r:id="rId13" w:history="1">
              <w:r w:rsidR="00AD49DD" w:rsidRPr="00E73B9D">
                <w:rPr>
                  <w:rStyle w:val="Hyperlink"/>
                  <w:sz w:val="20"/>
                </w:rPr>
                <w:t>2020 QCCS 1579</w:t>
              </w:r>
            </w:hyperlink>
            <w:r w:rsidR="00AD49DD" w:rsidRPr="00E73B9D">
              <w:rPr>
                <w:sz w:val="20"/>
              </w:rPr>
              <w:t xml:space="preserve"> </w:t>
            </w:r>
          </w:p>
          <w:p w:rsidR="00AD49DD" w:rsidRPr="00E73B9D" w:rsidRDefault="00AD49DD" w:rsidP="000C7B9F">
            <w:pPr>
              <w:jc w:val="both"/>
              <w:rPr>
                <w:sz w:val="20"/>
              </w:rPr>
            </w:pPr>
          </w:p>
        </w:tc>
        <w:tc>
          <w:tcPr>
            <w:tcW w:w="243" w:type="pct"/>
          </w:tcPr>
          <w:p w:rsidR="00AD49DD" w:rsidRPr="00E73B9D" w:rsidRDefault="00AD49DD" w:rsidP="000C7B9F">
            <w:pPr>
              <w:jc w:val="both"/>
              <w:rPr>
                <w:sz w:val="20"/>
              </w:rPr>
            </w:pPr>
          </w:p>
        </w:tc>
        <w:tc>
          <w:tcPr>
            <w:tcW w:w="2330" w:type="pct"/>
          </w:tcPr>
          <w:p w:rsidR="00AD49DD" w:rsidRPr="00E73B9D" w:rsidRDefault="00AD49DD" w:rsidP="000C7B9F">
            <w:pPr>
              <w:jc w:val="both"/>
              <w:rPr>
                <w:sz w:val="20"/>
              </w:rPr>
            </w:pPr>
            <w:r w:rsidRPr="00E73B9D">
              <w:rPr>
                <w:sz w:val="20"/>
              </w:rPr>
              <w:t>Respondent’s appeal allowed, acquittal set aside and new trial ordered</w:t>
            </w:r>
          </w:p>
          <w:p w:rsidR="00AD49DD" w:rsidRPr="00E73B9D" w:rsidRDefault="00AD49DD" w:rsidP="000C7B9F">
            <w:pPr>
              <w:jc w:val="both"/>
              <w:rPr>
                <w:sz w:val="20"/>
              </w:rPr>
            </w:pPr>
          </w:p>
        </w:tc>
      </w:tr>
      <w:tr w:rsidR="00AD49DD" w:rsidRPr="00E73B9D" w:rsidTr="000C7B9F">
        <w:tc>
          <w:tcPr>
            <w:tcW w:w="2427" w:type="pct"/>
            <w:gridSpan w:val="2"/>
          </w:tcPr>
          <w:p w:rsidR="00AD49DD" w:rsidRPr="00E73B9D" w:rsidRDefault="00AD49DD" w:rsidP="000C7B9F">
            <w:pPr>
              <w:jc w:val="both"/>
              <w:rPr>
                <w:sz w:val="20"/>
              </w:rPr>
            </w:pPr>
            <w:r w:rsidRPr="00E73B9D">
              <w:rPr>
                <w:sz w:val="20"/>
              </w:rPr>
              <w:t>July 6, 2021</w:t>
            </w:r>
          </w:p>
          <w:p w:rsidR="00AD49DD" w:rsidRPr="00E73B9D" w:rsidRDefault="00AD49DD" w:rsidP="000C7B9F">
            <w:pPr>
              <w:jc w:val="both"/>
              <w:rPr>
                <w:sz w:val="20"/>
              </w:rPr>
            </w:pPr>
            <w:r w:rsidRPr="00E73B9D">
              <w:rPr>
                <w:sz w:val="20"/>
              </w:rPr>
              <w:t>Quebec Court of Appeal (Québec)</w:t>
            </w:r>
          </w:p>
          <w:p w:rsidR="00AD49DD" w:rsidRPr="00E73B9D" w:rsidRDefault="00AD49DD" w:rsidP="000C7B9F">
            <w:pPr>
              <w:jc w:val="both"/>
              <w:rPr>
                <w:sz w:val="20"/>
                <w:lang w:val="fr-CA"/>
              </w:rPr>
            </w:pPr>
            <w:r w:rsidRPr="00E73B9D">
              <w:rPr>
                <w:sz w:val="20"/>
                <w:lang w:val="fr-CA"/>
              </w:rPr>
              <w:t>(Ruel, Rancourt and Beaupré JJ.A.)</w:t>
            </w:r>
          </w:p>
          <w:p w:rsidR="00AD49DD" w:rsidRPr="00E73B9D" w:rsidRDefault="00E73B9D" w:rsidP="000C7B9F">
            <w:pPr>
              <w:jc w:val="both"/>
              <w:rPr>
                <w:sz w:val="20"/>
              </w:rPr>
            </w:pPr>
            <w:hyperlink r:id="rId14" w:history="1">
              <w:r w:rsidR="00AD49DD" w:rsidRPr="00E73B9D">
                <w:rPr>
                  <w:rStyle w:val="Hyperlink"/>
                  <w:sz w:val="20"/>
                </w:rPr>
                <w:t>2021 QCCA 1101</w:t>
              </w:r>
            </w:hyperlink>
            <w:r w:rsidR="00AD49DD" w:rsidRPr="00E73B9D">
              <w:rPr>
                <w:sz w:val="20"/>
              </w:rPr>
              <w:t xml:space="preserve"> </w:t>
            </w:r>
          </w:p>
          <w:p w:rsidR="00AD49DD" w:rsidRPr="00E73B9D" w:rsidRDefault="00AD49DD" w:rsidP="000C7B9F">
            <w:pPr>
              <w:jc w:val="both"/>
              <w:rPr>
                <w:sz w:val="20"/>
              </w:rPr>
            </w:pPr>
          </w:p>
        </w:tc>
        <w:tc>
          <w:tcPr>
            <w:tcW w:w="243" w:type="pct"/>
          </w:tcPr>
          <w:p w:rsidR="00AD49DD" w:rsidRPr="00E73B9D" w:rsidRDefault="00AD49DD" w:rsidP="000C7B9F">
            <w:pPr>
              <w:jc w:val="both"/>
              <w:rPr>
                <w:sz w:val="20"/>
              </w:rPr>
            </w:pPr>
          </w:p>
        </w:tc>
        <w:tc>
          <w:tcPr>
            <w:tcW w:w="2330" w:type="pct"/>
          </w:tcPr>
          <w:p w:rsidR="00AD49DD" w:rsidRPr="00E73B9D" w:rsidRDefault="00AD49DD" w:rsidP="000C7B9F">
            <w:pPr>
              <w:jc w:val="both"/>
              <w:rPr>
                <w:sz w:val="20"/>
              </w:rPr>
            </w:pPr>
            <w:r w:rsidRPr="00E73B9D">
              <w:rPr>
                <w:sz w:val="20"/>
              </w:rPr>
              <w:t>Applicant’s appeal dismissed</w:t>
            </w:r>
          </w:p>
        </w:tc>
      </w:tr>
      <w:tr w:rsidR="00AD49DD" w:rsidRPr="00E73B9D" w:rsidTr="000C7B9F">
        <w:tc>
          <w:tcPr>
            <w:tcW w:w="2427" w:type="pct"/>
            <w:gridSpan w:val="2"/>
          </w:tcPr>
          <w:p w:rsidR="00AD49DD" w:rsidRPr="00E73B9D" w:rsidRDefault="00AD49DD" w:rsidP="000C7B9F">
            <w:pPr>
              <w:jc w:val="both"/>
              <w:rPr>
                <w:sz w:val="20"/>
              </w:rPr>
            </w:pPr>
            <w:r w:rsidRPr="00E73B9D">
              <w:rPr>
                <w:sz w:val="20"/>
              </w:rPr>
              <w:t>September 29, 2021</w:t>
            </w:r>
          </w:p>
          <w:p w:rsidR="00AD49DD" w:rsidRPr="00E73B9D" w:rsidRDefault="00AD49DD" w:rsidP="000C7B9F">
            <w:pPr>
              <w:jc w:val="both"/>
              <w:rPr>
                <w:sz w:val="20"/>
              </w:rPr>
            </w:pPr>
            <w:r w:rsidRPr="00E73B9D">
              <w:rPr>
                <w:sz w:val="20"/>
              </w:rPr>
              <w:t>Supreme Court of Canada</w:t>
            </w:r>
          </w:p>
        </w:tc>
        <w:tc>
          <w:tcPr>
            <w:tcW w:w="243" w:type="pct"/>
          </w:tcPr>
          <w:p w:rsidR="00AD49DD" w:rsidRPr="00E73B9D" w:rsidRDefault="00AD49DD" w:rsidP="000C7B9F">
            <w:pPr>
              <w:jc w:val="both"/>
              <w:rPr>
                <w:sz w:val="20"/>
              </w:rPr>
            </w:pPr>
          </w:p>
        </w:tc>
        <w:tc>
          <w:tcPr>
            <w:tcW w:w="2330" w:type="pct"/>
          </w:tcPr>
          <w:p w:rsidR="00AD49DD" w:rsidRPr="00E73B9D" w:rsidRDefault="00AD49DD" w:rsidP="000C7B9F">
            <w:pPr>
              <w:jc w:val="both"/>
              <w:rPr>
                <w:sz w:val="20"/>
              </w:rPr>
            </w:pPr>
            <w:r w:rsidRPr="00E73B9D">
              <w:rPr>
                <w:sz w:val="20"/>
              </w:rPr>
              <w:t>Application for leave to appeal filed</w:t>
            </w:r>
          </w:p>
          <w:p w:rsidR="00AD49DD" w:rsidRPr="00E73B9D" w:rsidRDefault="00AD49DD" w:rsidP="000C7B9F">
            <w:pPr>
              <w:jc w:val="both"/>
              <w:rPr>
                <w:sz w:val="20"/>
              </w:rPr>
            </w:pPr>
          </w:p>
        </w:tc>
      </w:tr>
    </w:tbl>
    <w:p w:rsidR="00AD49DD" w:rsidRPr="00E73B9D" w:rsidRDefault="00AD49DD" w:rsidP="00AD49DD">
      <w:pPr>
        <w:jc w:val="both"/>
        <w:rPr>
          <w:sz w:val="20"/>
        </w:rPr>
      </w:pPr>
    </w:p>
    <w:p w:rsidR="00AD49DD" w:rsidRPr="00E73B9D" w:rsidRDefault="00E73B9D" w:rsidP="00AD49DD">
      <w:pPr>
        <w:jc w:val="both"/>
        <w:rPr>
          <w:sz w:val="20"/>
        </w:rPr>
      </w:pPr>
      <w:r w:rsidRPr="00E73B9D">
        <w:rPr>
          <w:sz w:val="20"/>
        </w:rPr>
        <w:pict>
          <v:rect id="_x0000_i1027" style="width:2in;height:1pt" o:hrpct="0" o:hralign="center" o:hrstd="t" o:hrnoshade="t" o:hr="t" fillcolor="black [3213]" stroked="f"/>
        </w:pict>
      </w:r>
    </w:p>
    <w:p w:rsidR="00AD49DD" w:rsidRPr="00E73B9D" w:rsidRDefault="00AD49DD" w:rsidP="00AD49D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AD49DD" w:rsidRPr="00E73B9D" w:rsidTr="000C7B9F">
        <w:tc>
          <w:tcPr>
            <w:tcW w:w="543" w:type="pct"/>
          </w:tcPr>
          <w:p w:rsidR="00AD49DD" w:rsidRPr="00E73B9D" w:rsidRDefault="00AD49DD" w:rsidP="000C7B9F">
            <w:pPr>
              <w:jc w:val="both"/>
              <w:rPr>
                <w:sz w:val="20"/>
              </w:rPr>
            </w:pPr>
            <w:r w:rsidRPr="00E73B9D">
              <w:rPr>
                <w:rStyle w:val="SCCFileNumberChar"/>
                <w:sz w:val="20"/>
                <w:szCs w:val="20"/>
              </w:rPr>
              <w:t>39878</w:t>
            </w:r>
          </w:p>
        </w:tc>
        <w:tc>
          <w:tcPr>
            <w:tcW w:w="4457" w:type="pct"/>
          </w:tcPr>
          <w:p w:rsidR="00AD49DD" w:rsidRPr="00E73B9D" w:rsidRDefault="00AD49DD" w:rsidP="000C7B9F">
            <w:pPr>
              <w:pStyle w:val="SCCLsocParty"/>
              <w:jc w:val="both"/>
              <w:rPr>
                <w:b/>
                <w:sz w:val="20"/>
                <w:szCs w:val="20"/>
              </w:rPr>
            </w:pPr>
            <w:r w:rsidRPr="00E73B9D">
              <w:rPr>
                <w:b/>
                <w:sz w:val="20"/>
                <w:szCs w:val="20"/>
              </w:rPr>
              <w:t>Nadia Martin c. Sa Majesté la Reine</w:t>
            </w:r>
          </w:p>
          <w:p w:rsidR="00AD49DD" w:rsidRPr="00E73B9D" w:rsidRDefault="00AD49DD" w:rsidP="000C7B9F">
            <w:pPr>
              <w:jc w:val="both"/>
              <w:rPr>
                <w:sz w:val="20"/>
              </w:rPr>
            </w:pPr>
            <w:r w:rsidRPr="00E73B9D">
              <w:rPr>
                <w:sz w:val="20"/>
              </w:rPr>
              <w:t>(Qc) (Criminelle) (Autorisation)</w:t>
            </w:r>
          </w:p>
        </w:tc>
      </w:tr>
      <w:tr w:rsidR="000C7B9F" w:rsidRPr="00E73B9D" w:rsidTr="000C7B9F">
        <w:tc>
          <w:tcPr>
            <w:tcW w:w="5000" w:type="pct"/>
            <w:gridSpan w:val="2"/>
          </w:tcPr>
          <w:p w:rsidR="000C7B9F" w:rsidRPr="00E73B9D" w:rsidRDefault="000C7B9F" w:rsidP="000C7B9F">
            <w:pPr>
              <w:jc w:val="both"/>
              <w:rPr>
                <w:sz w:val="20"/>
                <w:szCs w:val="20"/>
                <w:lang w:val="fr-CA"/>
              </w:rPr>
            </w:pPr>
            <w:r w:rsidRPr="00E73B9D">
              <w:rPr>
                <w:sz w:val="20"/>
                <w:szCs w:val="20"/>
                <w:lang w:val="fr-CA"/>
              </w:rPr>
              <w:t>La demande d’autorisation d’appel de l’arrêt de la Cour d’appel du Québec (Québec), numéro 200-10-003767-204, 2021 QCCA 1101, daté du 6 juillet 2021, est rejetée.</w:t>
            </w:r>
          </w:p>
          <w:p w:rsidR="000C7B9F" w:rsidRPr="00E73B9D" w:rsidRDefault="000C7B9F" w:rsidP="000C7B9F">
            <w:pPr>
              <w:jc w:val="both"/>
              <w:rPr>
                <w:sz w:val="20"/>
                <w:lang w:val="fr-CA"/>
              </w:rPr>
            </w:pPr>
          </w:p>
        </w:tc>
      </w:tr>
      <w:tr w:rsidR="00AD49DD" w:rsidRPr="00E73B9D" w:rsidTr="000C7B9F">
        <w:tc>
          <w:tcPr>
            <w:tcW w:w="5000" w:type="pct"/>
            <w:gridSpan w:val="2"/>
          </w:tcPr>
          <w:p w:rsidR="00AD49DD" w:rsidRPr="00E73B9D" w:rsidRDefault="00AD49DD" w:rsidP="000C7B9F">
            <w:pPr>
              <w:jc w:val="both"/>
              <w:rPr>
                <w:sz w:val="20"/>
                <w:lang w:val="fr-CA"/>
              </w:rPr>
            </w:pPr>
            <w:r w:rsidRPr="00E73B9D">
              <w:rPr>
                <w:sz w:val="20"/>
                <w:lang w:val="fr-CA"/>
              </w:rPr>
              <w:t xml:space="preserve">Droit criminel — </w:t>
            </w:r>
            <w:r w:rsidRPr="00E73B9D">
              <w:rPr>
                <w:i/>
                <w:sz w:val="20"/>
                <w:lang w:val="fr-CA"/>
              </w:rPr>
              <w:t>Charte des droits et libertés</w:t>
            </w:r>
            <w:r w:rsidRPr="00E73B9D">
              <w:rPr>
                <w:sz w:val="20"/>
                <w:lang w:val="fr-CA"/>
              </w:rPr>
              <w:t xml:space="preserve"> — Fouille et saisie — Preuve — Échantillons sanguins — La Cour d’appel du Québec perpétue</w:t>
            </w:r>
            <w:r w:rsidRPr="00E73B9D">
              <w:rPr>
                <w:sz w:val="20"/>
                <w:lang w:val="fr-CA"/>
              </w:rPr>
              <w:noBreakHyphen/>
              <w:t>t</w:t>
            </w:r>
            <w:r w:rsidRPr="00E73B9D">
              <w:rPr>
                <w:sz w:val="20"/>
                <w:lang w:val="fr-CA"/>
              </w:rPr>
              <w:noBreakHyphen/>
              <w:t>elle l’erreur de la Cour supérieure en révisant l’appréciation des faits de la juge de première instance en l’absence d’erreur manifeste et dominante? — La Cour d’appel du Québec a</w:t>
            </w:r>
            <w:r w:rsidRPr="00E73B9D">
              <w:rPr>
                <w:sz w:val="20"/>
                <w:lang w:val="fr-CA"/>
              </w:rPr>
              <w:noBreakHyphen/>
              <w:t>t</w:t>
            </w:r>
            <w:r w:rsidRPr="00E73B9D">
              <w:rPr>
                <w:sz w:val="20"/>
                <w:lang w:val="fr-CA"/>
              </w:rPr>
              <w:noBreakHyphen/>
              <w:t xml:space="preserve">elle erré en droit en concluant qu’il n’y a pas eu saisie abusive au sens de l’article 8 de la </w:t>
            </w:r>
            <w:r w:rsidRPr="00E73B9D">
              <w:rPr>
                <w:i/>
                <w:sz w:val="20"/>
                <w:lang w:val="fr-CA"/>
              </w:rPr>
              <w:t>Charte</w:t>
            </w:r>
            <w:r w:rsidRPr="00E73B9D">
              <w:rPr>
                <w:sz w:val="20"/>
                <w:lang w:val="fr-CA"/>
              </w:rPr>
              <w:t>? — La Cour d’appel du Québec a</w:t>
            </w:r>
            <w:r w:rsidRPr="00E73B9D">
              <w:rPr>
                <w:sz w:val="20"/>
                <w:lang w:val="fr-CA"/>
              </w:rPr>
              <w:noBreakHyphen/>
              <w:t>t</w:t>
            </w:r>
            <w:r w:rsidRPr="00E73B9D">
              <w:rPr>
                <w:sz w:val="20"/>
                <w:lang w:val="fr-CA"/>
              </w:rPr>
              <w:noBreakHyphen/>
              <w:t>elle erré en droit en concluant que les échantillons sanguins sont toujours demeurés en la possession et sous le contrôle de l’hôpital après leur mise sous scellé? — La Cour d’appel du Québec a</w:t>
            </w:r>
            <w:r w:rsidRPr="00E73B9D">
              <w:rPr>
                <w:sz w:val="20"/>
                <w:lang w:val="fr-CA"/>
              </w:rPr>
              <w:noBreakHyphen/>
              <w:t>t</w:t>
            </w:r>
            <w:r w:rsidRPr="00E73B9D">
              <w:rPr>
                <w:sz w:val="20"/>
                <w:lang w:val="fr-CA"/>
              </w:rPr>
              <w:noBreakHyphen/>
              <w:t xml:space="preserve">elle erré en droit en concluant que l’action de l’agent Lachance était conforme au cadre juridique établi par le </w:t>
            </w:r>
            <w:r w:rsidRPr="00E73B9D">
              <w:rPr>
                <w:i/>
                <w:sz w:val="20"/>
                <w:lang w:val="fr-CA"/>
              </w:rPr>
              <w:t>Code criminel</w:t>
            </w:r>
            <w:r w:rsidRPr="00E73B9D">
              <w:rPr>
                <w:sz w:val="20"/>
                <w:lang w:val="fr-CA"/>
              </w:rPr>
              <w:t>?</w:t>
            </w:r>
          </w:p>
        </w:tc>
      </w:tr>
      <w:tr w:rsidR="00AD49DD" w:rsidRPr="00E73B9D" w:rsidTr="000C7B9F">
        <w:tc>
          <w:tcPr>
            <w:tcW w:w="5000" w:type="pct"/>
            <w:gridSpan w:val="2"/>
          </w:tcPr>
          <w:p w:rsidR="00AD49DD" w:rsidRPr="00E73B9D" w:rsidRDefault="00AD49DD" w:rsidP="000C7B9F">
            <w:pPr>
              <w:jc w:val="both"/>
              <w:rPr>
                <w:sz w:val="20"/>
                <w:lang w:val="fr-CA"/>
              </w:rPr>
            </w:pPr>
          </w:p>
        </w:tc>
      </w:tr>
      <w:tr w:rsidR="00CA4353" w:rsidRPr="00E73B9D" w:rsidTr="000C7B9F">
        <w:tc>
          <w:tcPr>
            <w:tcW w:w="5000" w:type="pct"/>
            <w:gridSpan w:val="2"/>
          </w:tcPr>
          <w:p w:rsidR="00CA4353" w:rsidRPr="00E73B9D" w:rsidRDefault="00CA4353" w:rsidP="00CA4353">
            <w:pPr>
              <w:jc w:val="both"/>
              <w:rPr>
                <w:sz w:val="20"/>
                <w:lang w:val="fr-CA"/>
              </w:rPr>
            </w:pPr>
            <w:r w:rsidRPr="00E73B9D">
              <w:rPr>
                <w:sz w:val="20"/>
                <w:lang w:val="fr-CA"/>
              </w:rPr>
              <w:t xml:space="preserve">Le 10 juin 2017, la demanderesse, Nadia Martin, est impliquée dans un accident de la route. Sur les lieux, elle est arrêtée pour conduite avec les facultés affaiblies et est transportée en ambulance à l’hôpital. La médecin informe les policiers, qui désirent obtenir des échantillons sanguins de la demanderesse, que cette dernière n’est pas dans un état lui permettant de consentir valablement à une prise de sang. Lorsque des échantillons sanguins sont prélevés sur la demanderesse par une infirmière, l’agent Lachance demande à l’infirmière des échantillons des fioles. Les échantillons sont scellés, identifiés au nom de la demanderesse et placés dans un réfrigérateur cadenassé de l’hôpital. Quatre jours après l’événement, un mandat de perquisition est émis et l’agent Lachance procède à la saisie des échantillons, qui sont ensuite analysés pour déterminer l’alcoolémie de la demanderesse. </w:t>
            </w:r>
          </w:p>
          <w:p w:rsidR="00CA4353" w:rsidRPr="00E73B9D" w:rsidRDefault="00CA4353" w:rsidP="000C7B9F">
            <w:pPr>
              <w:jc w:val="both"/>
              <w:rPr>
                <w:sz w:val="20"/>
                <w:lang w:val="fr-CA"/>
              </w:rPr>
            </w:pPr>
          </w:p>
        </w:tc>
      </w:tr>
    </w:tbl>
    <w:p w:rsidR="00CA4353" w:rsidRPr="00E73B9D" w:rsidRDefault="00CA4353">
      <w:pPr>
        <w:rPr>
          <w:lang w:val="fr-CA"/>
        </w:rPr>
      </w:pPr>
      <w:r w:rsidRPr="00E73B9D">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AD49DD" w:rsidRPr="00E73B9D" w:rsidTr="000C7B9F">
        <w:tc>
          <w:tcPr>
            <w:tcW w:w="5000" w:type="pct"/>
            <w:gridSpan w:val="3"/>
          </w:tcPr>
          <w:p w:rsidR="00AD49DD" w:rsidRPr="00E73B9D" w:rsidRDefault="00AD49DD" w:rsidP="000C7B9F">
            <w:pPr>
              <w:jc w:val="both"/>
              <w:rPr>
                <w:sz w:val="20"/>
              </w:rPr>
            </w:pPr>
            <w:r w:rsidRPr="00E73B9D">
              <w:rPr>
                <w:sz w:val="20"/>
                <w:lang w:val="fr-CA"/>
              </w:rPr>
              <w:lastRenderedPageBreak/>
              <w:t xml:space="preserve">Lors de son procès pour conduite avec une alcoolémie supérieure à 80 mg par 100 ml de sang, la demanderesse présente une requête en exclusion de la preuve des échantillons sanguins. La juge de première instance accueille la requête et exclut la preuve des échantillons sanguins; la demanderesse est acquittée. La Cour supérieure accueille la requête de la poursuite, déclare admissible les échantillons et ordonne un nouveau procès. </w:t>
            </w:r>
            <w:r w:rsidRPr="00E73B9D">
              <w:rPr>
                <w:sz w:val="20"/>
              </w:rPr>
              <w:t>La Cour d’appel rejette l’appel de la demanderesse.</w:t>
            </w:r>
          </w:p>
          <w:p w:rsidR="00AD49DD" w:rsidRPr="00E73B9D" w:rsidRDefault="00AD49DD" w:rsidP="000C7B9F">
            <w:pPr>
              <w:jc w:val="both"/>
              <w:rPr>
                <w:sz w:val="20"/>
              </w:rPr>
            </w:pPr>
          </w:p>
        </w:tc>
      </w:tr>
      <w:tr w:rsidR="00AD49DD" w:rsidRPr="00E73B9D" w:rsidTr="000C7B9F">
        <w:tc>
          <w:tcPr>
            <w:tcW w:w="2427" w:type="pct"/>
          </w:tcPr>
          <w:p w:rsidR="00AD49DD" w:rsidRPr="00E73B9D" w:rsidRDefault="00AD49DD" w:rsidP="000C7B9F">
            <w:pPr>
              <w:jc w:val="both"/>
              <w:rPr>
                <w:sz w:val="20"/>
                <w:lang w:val="fr-CA"/>
              </w:rPr>
            </w:pPr>
            <w:r w:rsidRPr="00E73B9D">
              <w:rPr>
                <w:sz w:val="20"/>
                <w:lang w:val="fr-CA"/>
              </w:rPr>
              <w:t>Le 22 mai 2019</w:t>
            </w:r>
          </w:p>
          <w:p w:rsidR="00AD49DD" w:rsidRPr="00E73B9D" w:rsidRDefault="00AD49DD" w:rsidP="000C7B9F">
            <w:pPr>
              <w:jc w:val="both"/>
              <w:rPr>
                <w:sz w:val="20"/>
                <w:lang w:val="fr-CA"/>
              </w:rPr>
            </w:pPr>
            <w:r w:rsidRPr="00E73B9D">
              <w:rPr>
                <w:sz w:val="20"/>
                <w:lang w:val="fr-CA"/>
              </w:rPr>
              <w:t>Cour du Québec</w:t>
            </w:r>
          </w:p>
          <w:p w:rsidR="00AD49DD" w:rsidRPr="00E73B9D" w:rsidRDefault="00AD49DD" w:rsidP="000C7B9F">
            <w:pPr>
              <w:jc w:val="both"/>
              <w:rPr>
                <w:sz w:val="20"/>
                <w:lang w:val="fr-CA"/>
              </w:rPr>
            </w:pPr>
            <w:r w:rsidRPr="00E73B9D">
              <w:rPr>
                <w:sz w:val="20"/>
                <w:lang w:val="fr-CA"/>
              </w:rPr>
              <w:t>(La juge Boillat)</w:t>
            </w:r>
          </w:p>
          <w:p w:rsidR="00AD49DD" w:rsidRPr="00E73B9D" w:rsidRDefault="00AD49DD" w:rsidP="000C7B9F">
            <w:pPr>
              <w:jc w:val="both"/>
              <w:rPr>
                <w:sz w:val="20"/>
              </w:rPr>
            </w:pPr>
            <w:r w:rsidRPr="00E73B9D">
              <w:rPr>
                <w:sz w:val="20"/>
              </w:rPr>
              <w:t>150</w:t>
            </w:r>
            <w:r w:rsidRPr="00E73B9D">
              <w:rPr>
                <w:sz w:val="20"/>
              </w:rPr>
              <w:noBreakHyphen/>
              <w:t>01</w:t>
            </w:r>
            <w:r w:rsidRPr="00E73B9D">
              <w:rPr>
                <w:sz w:val="20"/>
              </w:rPr>
              <w:noBreakHyphen/>
              <w:t>054062</w:t>
            </w:r>
            <w:r w:rsidRPr="00E73B9D">
              <w:rPr>
                <w:sz w:val="20"/>
              </w:rPr>
              <w:noBreakHyphen/>
              <w:t>170 (Non</w:t>
            </w:r>
            <w:r w:rsidRPr="00E73B9D">
              <w:rPr>
                <w:sz w:val="20"/>
              </w:rPr>
              <w:noBreakHyphen/>
              <w:t>répertorié)</w:t>
            </w:r>
          </w:p>
        </w:tc>
        <w:tc>
          <w:tcPr>
            <w:tcW w:w="243" w:type="pct"/>
          </w:tcPr>
          <w:p w:rsidR="00AD49DD" w:rsidRPr="00E73B9D" w:rsidRDefault="00AD49DD" w:rsidP="000C7B9F">
            <w:pPr>
              <w:jc w:val="both"/>
              <w:rPr>
                <w:sz w:val="20"/>
              </w:rPr>
            </w:pPr>
          </w:p>
        </w:tc>
        <w:tc>
          <w:tcPr>
            <w:tcW w:w="2330" w:type="pct"/>
          </w:tcPr>
          <w:p w:rsidR="00AD49DD" w:rsidRPr="00E73B9D" w:rsidRDefault="00AD49DD" w:rsidP="000C7B9F">
            <w:pPr>
              <w:jc w:val="both"/>
              <w:rPr>
                <w:sz w:val="20"/>
              </w:rPr>
            </w:pPr>
            <w:r w:rsidRPr="00E73B9D">
              <w:rPr>
                <w:sz w:val="20"/>
                <w:lang w:val="fr-CA"/>
              </w:rPr>
              <w:t xml:space="preserve">Requête en exclusion de la preuve en vertu des art. 7, 8 et 24(2) de la </w:t>
            </w:r>
            <w:r w:rsidRPr="00E73B9D">
              <w:rPr>
                <w:i/>
                <w:sz w:val="20"/>
                <w:lang w:val="fr-CA"/>
              </w:rPr>
              <w:t>Charte</w:t>
            </w:r>
            <w:r w:rsidRPr="00E73B9D">
              <w:rPr>
                <w:sz w:val="20"/>
                <w:lang w:val="fr-CA"/>
              </w:rPr>
              <w:t xml:space="preserve"> accueillie; preuve des échantillons sanguins exclue. </w:t>
            </w:r>
            <w:r w:rsidRPr="00E73B9D">
              <w:rPr>
                <w:sz w:val="20"/>
              </w:rPr>
              <w:t>Demanderesse acquittée.</w:t>
            </w:r>
          </w:p>
          <w:p w:rsidR="00AD49DD" w:rsidRPr="00E73B9D" w:rsidRDefault="00AD49DD" w:rsidP="000C7B9F">
            <w:pPr>
              <w:jc w:val="both"/>
              <w:rPr>
                <w:sz w:val="20"/>
              </w:rPr>
            </w:pPr>
          </w:p>
        </w:tc>
      </w:tr>
      <w:tr w:rsidR="00AD49DD" w:rsidRPr="00E73B9D" w:rsidTr="000C7B9F">
        <w:tc>
          <w:tcPr>
            <w:tcW w:w="2427" w:type="pct"/>
          </w:tcPr>
          <w:p w:rsidR="00AD49DD" w:rsidRPr="00E73B9D" w:rsidRDefault="00AD49DD" w:rsidP="000C7B9F">
            <w:pPr>
              <w:jc w:val="both"/>
              <w:rPr>
                <w:sz w:val="20"/>
                <w:lang w:val="fr-CA"/>
              </w:rPr>
            </w:pPr>
            <w:r w:rsidRPr="00E73B9D">
              <w:rPr>
                <w:sz w:val="20"/>
                <w:lang w:val="fr-CA"/>
              </w:rPr>
              <w:t>Le 15 mai 2020</w:t>
            </w:r>
          </w:p>
          <w:p w:rsidR="00AD49DD" w:rsidRPr="00E73B9D" w:rsidRDefault="00AD49DD" w:rsidP="000C7B9F">
            <w:pPr>
              <w:jc w:val="both"/>
              <w:rPr>
                <w:sz w:val="20"/>
                <w:lang w:val="fr-CA"/>
              </w:rPr>
            </w:pPr>
            <w:r w:rsidRPr="00E73B9D">
              <w:rPr>
                <w:sz w:val="20"/>
                <w:lang w:val="fr-CA"/>
              </w:rPr>
              <w:t>Cour supérieure du Québec</w:t>
            </w:r>
          </w:p>
          <w:p w:rsidR="00AD49DD" w:rsidRPr="00E73B9D" w:rsidRDefault="00AD49DD" w:rsidP="000C7B9F">
            <w:pPr>
              <w:jc w:val="both"/>
              <w:rPr>
                <w:sz w:val="20"/>
              </w:rPr>
            </w:pPr>
            <w:r w:rsidRPr="00E73B9D">
              <w:rPr>
                <w:sz w:val="20"/>
              </w:rPr>
              <w:t>(Le juge Grenier)</w:t>
            </w:r>
          </w:p>
          <w:p w:rsidR="00AD49DD" w:rsidRPr="00E73B9D" w:rsidRDefault="00E73B9D" w:rsidP="000C7B9F">
            <w:pPr>
              <w:jc w:val="both"/>
              <w:rPr>
                <w:sz w:val="20"/>
              </w:rPr>
            </w:pPr>
            <w:hyperlink r:id="rId15" w:history="1">
              <w:r w:rsidR="00AD49DD" w:rsidRPr="00E73B9D">
                <w:rPr>
                  <w:rStyle w:val="Hyperlink"/>
                  <w:sz w:val="20"/>
                </w:rPr>
                <w:t>2020 QCCS 1579</w:t>
              </w:r>
            </w:hyperlink>
            <w:r w:rsidR="00AD49DD" w:rsidRPr="00E73B9D">
              <w:rPr>
                <w:sz w:val="20"/>
              </w:rPr>
              <w:t xml:space="preserve"> </w:t>
            </w:r>
          </w:p>
          <w:p w:rsidR="00AD49DD" w:rsidRPr="00E73B9D" w:rsidRDefault="00AD49DD" w:rsidP="000C7B9F">
            <w:pPr>
              <w:jc w:val="both"/>
              <w:rPr>
                <w:sz w:val="20"/>
              </w:rPr>
            </w:pPr>
          </w:p>
        </w:tc>
        <w:tc>
          <w:tcPr>
            <w:tcW w:w="243" w:type="pct"/>
          </w:tcPr>
          <w:p w:rsidR="00AD49DD" w:rsidRPr="00E73B9D" w:rsidRDefault="00AD49DD" w:rsidP="000C7B9F">
            <w:pPr>
              <w:jc w:val="both"/>
              <w:rPr>
                <w:sz w:val="20"/>
              </w:rPr>
            </w:pPr>
          </w:p>
        </w:tc>
        <w:tc>
          <w:tcPr>
            <w:tcW w:w="2330" w:type="pct"/>
          </w:tcPr>
          <w:p w:rsidR="00AD49DD" w:rsidRPr="00E73B9D" w:rsidRDefault="00AD49DD" w:rsidP="000C7B9F">
            <w:pPr>
              <w:jc w:val="both"/>
              <w:rPr>
                <w:sz w:val="20"/>
                <w:lang w:val="fr-CA"/>
              </w:rPr>
            </w:pPr>
            <w:r w:rsidRPr="00E73B9D">
              <w:rPr>
                <w:sz w:val="20"/>
                <w:lang w:val="fr-CA"/>
              </w:rPr>
              <w:t>Appel de l’intimée accueilli; verdict d’acquittement annulé et nouveau procès ordonné.</w:t>
            </w:r>
          </w:p>
          <w:p w:rsidR="00AD49DD" w:rsidRPr="00E73B9D" w:rsidRDefault="00AD49DD" w:rsidP="000C7B9F">
            <w:pPr>
              <w:jc w:val="both"/>
              <w:rPr>
                <w:sz w:val="20"/>
                <w:lang w:val="fr-CA"/>
              </w:rPr>
            </w:pPr>
          </w:p>
        </w:tc>
      </w:tr>
      <w:tr w:rsidR="00AD49DD" w:rsidRPr="00E73B9D" w:rsidTr="000C7B9F">
        <w:tc>
          <w:tcPr>
            <w:tcW w:w="2427" w:type="pct"/>
          </w:tcPr>
          <w:p w:rsidR="00AD49DD" w:rsidRPr="00E73B9D" w:rsidRDefault="00AD49DD" w:rsidP="000C7B9F">
            <w:pPr>
              <w:jc w:val="both"/>
              <w:rPr>
                <w:sz w:val="20"/>
                <w:lang w:val="fr-CA"/>
              </w:rPr>
            </w:pPr>
            <w:r w:rsidRPr="00E73B9D">
              <w:rPr>
                <w:sz w:val="20"/>
                <w:lang w:val="fr-CA"/>
              </w:rPr>
              <w:t>Le 6 juillet 2021</w:t>
            </w:r>
          </w:p>
          <w:p w:rsidR="00AD49DD" w:rsidRPr="00E73B9D" w:rsidRDefault="00AD49DD" w:rsidP="000C7B9F">
            <w:pPr>
              <w:jc w:val="both"/>
              <w:rPr>
                <w:sz w:val="20"/>
                <w:lang w:val="fr-CA"/>
              </w:rPr>
            </w:pPr>
            <w:r w:rsidRPr="00E73B9D">
              <w:rPr>
                <w:sz w:val="20"/>
                <w:lang w:val="fr-CA"/>
              </w:rPr>
              <w:t>Cour d’appel du Québec (Québec)</w:t>
            </w:r>
          </w:p>
          <w:p w:rsidR="00AD49DD" w:rsidRPr="00E73B9D" w:rsidRDefault="00AD49DD" w:rsidP="000C7B9F">
            <w:pPr>
              <w:jc w:val="both"/>
              <w:rPr>
                <w:sz w:val="20"/>
                <w:lang w:val="fr-CA"/>
              </w:rPr>
            </w:pPr>
            <w:r w:rsidRPr="00E73B9D">
              <w:rPr>
                <w:sz w:val="20"/>
                <w:lang w:val="fr-CA"/>
              </w:rPr>
              <w:t>(Les juges Ruel, Rancourt et Beaupré)</w:t>
            </w:r>
          </w:p>
          <w:p w:rsidR="00AD49DD" w:rsidRPr="00E73B9D" w:rsidRDefault="00E73B9D" w:rsidP="000C7B9F">
            <w:pPr>
              <w:jc w:val="both"/>
              <w:rPr>
                <w:sz w:val="20"/>
              </w:rPr>
            </w:pPr>
            <w:hyperlink r:id="rId16" w:history="1">
              <w:r w:rsidR="00AD49DD" w:rsidRPr="00E73B9D">
                <w:rPr>
                  <w:rStyle w:val="Hyperlink"/>
                  <w:sz w:val="20"/>
                </w:rPr>
                <w:t>2021 QCCA 1101</w:t>
              </w:r>
            </w:hyperlink>
            <w:r w:rsidR="00AD49DD" w:rsidRPr="00E73B9D">
              <w:rPr>
                <w:sz w:val="20"/>
              </w:rPr>
              <w:t xml:space="preserve"> </w:t>
            </w:r>
          </w:p>
          <w:p w:rsidR="00AD49DD" w:rsidRPr="00E73B9D" w:rsidRDefault="00AD49DD" w:rsidP="000C7B9F">
            <w:pPr>
              <w:jc w:val="both"/>
              <w:rPr>
                <w:sz w:val="20"/>
              </w:rPr>
            </w:pPr>
          </w:p>
        </w:tc>
        <w:tc>
          <w:tcPr>
            <w:tcW w:w="243" w:type="pct"/>
          </w:tcPr>
          <w:p w:rsidR="00AD49DD" w:rsidRPr="00E73B9D" w:rsidRDefault="00AD49DD" w:rsidP="000C7B9F">
            <w:pPr>
              <w:jc w:val="both"/>
              <w:rPr>
                <w:sz w:val="20"/>
              </w:rPr>
            </w:pPr>
          </w:p>
        </w:tc>
        <w:tc>
          <w:tcPr>
            <w:tcW w:w="2330" w:type="pct"/>
          </w:tcPr>
          <w:p w:rsidR="00AD49DD" w:rsidRPr="00E73B9D" w:rsidRDefault="00AD49DD" w:rsidP="000C7B9F">
            <w:pPr>
              <w:jc w:val="both"/>
              <w:rPr>
                <w:sz w:val="20"/>
                <w:lang w:val="fr-CA"/>
              </w:rPr>
            </w:pPr>
            <w:r w:rsidRPr="00E73B9D">
              <w:rPr>
                <w:sz w:val="20"/>
                <w:lang w:val="fr-CA"/>
              </w:rPr>
              <w:t>Appel de la demanderesse rejeté.</w:t>
            </w:r>
          </w:p>
        </w:tc>
      </w:tr>
      <w:tr w:rsidR="00AD49DD" w:rsidRPr="00E73B9D" w:rsidTr="000C7B9F">
        <w:tc>
          <w:tcPr>
            <w:tcW w:w="2427" w:type="pct"/>
          </w:tcPr>
          <w:p w:rsidR="00AD49DD" w:rsidRPr="00E73B9D" w:rsidRDefault="00AD49DD" w:rsidP="000C7B9F">
            <w:pPr>
              <w:jc w:val="both"/>
              <w:rPr>
                <w:sz w:val="20"/>
                <w:lang w:val="fr-CA"/>
              </w:rPr>
            </w:pPr>
            <w:r w:rsidRPr="00E73B9D">
              <w:rPr>
                <w:sz w:val="20"/>
                <w:lang w:val="fr-CA"/>
              </w:rPr>
              <w:t>Le 29 septembre 2021</w:t>
            </w:r>
          </w:p>
          <w:p w:rsidR="00AD49DD" w:rsidRPr="00E73B9D" w:rsidRDefault="00AD49DD" w:rsidP="000C7B9F">
            <w:pPr>
              <w:jc w:val="both"/>
              <w:rPr>
                <w:sz w:val="20"/>
                <w:lang w:val="fr-CA"/>
              </w:rPr>
            </w:pPr>
            <w:r w:rsidRPr="00E73B9D">
              <w:rPr>
                <w:sz w:val="20"/>
                <w:lang w:val="fr-CA"/>
              </w:rPr>
              <w:t>Cour suprême du Canada</w:t>
            </w:r>
          </w:p>
        </w:tc>
        <w:tc>
          <w:tcPr>
            <w:tcW w:w="243" w:type="pct"/>
          </w:tcPr>
          <w:p w:rsidR="00AD49DD" w:rsidRPr="00E73B9D" w:rsidRDefault="00AD49DD" w:rsidP="000C7B9F">
            <w:pPr>
              <w:jc w:val="both"/>
              <w:rPr>
                <w:sz w:val="20"/>
                <w:lang w:val="fr-CA"/>
              </w:rPr>
            </w:pPr>
          </w:p>
        </w:tc>
        <w:tc>
          <w:tcPr>
            <w:tcW w:w="2330" w:type="pct"/>
          </w:tcPr>
          <w:p w:rsidR="00AD49DD" w:rsidRPr="00E73B9D" w:rsidRDefault="00AD49DD" w:rsidP="000C7B9F">
            <w:pPr>
              <w:jc w:val="both"/>
              <w:rPr>
                <w:sz w:val="20"/>
              </w:rPr>
            </w:pPr>
            <w:r w:rsidRPr="00E73B9D">
              <w:rPr>
                <w:sz w:val="20"/>
              </w:rPr>
              <w:t>Demande d'autorisation d'appel déposée.</w:t>
            </w:r>
          </w:p>
          <w:p w:rsidR="00AD49DD" w:rsidRPr="00E73B9D" w:rsidRDefault="00AD49DD" w:rsidP="000C7B9F">
            <w:pPr>
              <w:jc w:val="both"/>
              <w:rPr>
                <w:sz w:val="20"/>
              </w:rPr>
            </w:pPr>
          </w:p>
        </w:tc>
      </w:tr>
    </w:tbl>
    <w:p w:rsidR="00AD49DD" w:rsidRPr="00E73B9D" w:rsidRDefault="00AD49DD" w:rsidP="00AD49DD">
      <w:pPr>
        <w:jc w:val="both"/>
        <w:rPr>
          <w:sz w:val="20"/>
        </w:rPr>
      </w:pPr>
    </w:p>
    <w:p w:rsidR="00AD49DD" w:rsidRPr="00E73B9D" w:rsidRDefault="00E73B9D" w:rsidP="00AD49DD">
      <w:pPr>
        <w:jc w:val="both"/>
        <w:rPr>
          <w:sz w:val="20"/>
        </w:rPr>
      </w:pPr>
      <w:r w:rsidRPr="00E73B9D">
        <w:rPr>
          <w:sz w:val="20"/>
        </w:rPr>
        <w:pict>
          <v:rect id="_x0000_i1028" style="width:2in;height:1pt" o:hrpct="0" o:hralign="center" o:hrstd="t" o:hrnoshade="t" o:hr="t" fillcolor="black [3213]" stroked="f"/>
        </w:pict>
      </w:r>
    </w:p>
    <w:p w:rsidR="00AD49DD" w:rsidRPr="00E73B9D" w:rsidRDefault="00AD49DD" w:rsidP="00AD49DD">
      <w:pPr>
        <w:widowControl w:val="0"/>
        <w:tabs>
          <w:tab w:val="left" w:pos="3840"/>
        </w:tabs>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D49DD" w:rsidRPr="00E73B9D" w:rsidTr="000C7B9F">
        <w:tc>
          <w:tcPr>
            <w:tcW w:w="543" w:type="pct"/>
          </w:tcPr>
          <w:p w:rsidR="00AD49DD" w:rsidRPr="00E73B9D" w:rsidRDefault="00AD49DD" w:rsidP="000C7B9F">
            <w:pPr>
              <w:jc w:val="both"/>
              <w:rPr>
                <w:sz w:val="20"/>
              </w:rPr>
            </w:pPr>
            <w:r w:rsidRPr="00E73B9D">
              <w:rPr>
                <w:rStyle w:val="SCCFileNumberChar"/>
                <w:sz w:val="20"/>
                <w:szCs w:val="20"/>
              </w:rPr>
              <w:t>39862</w:t>
            </w:r>
          </w:p>
        </w:tc>
        <w:tc>
          <w:tcPr>
            <w:tcW w:w="4457" w:type="pct"/>
            <w:gridSpan w:val="3"/>
          </w:tcPr>
          <w:p w:rsidR="00AD49DD" w:rsidRPr="00E73B9D" w:rsidRDefault="00AD49DD" w:rsidP="000C7B9F">
            <w:pPr>
              <w:pStyle w:val="SCCLsocParty"/>
              <w:jc w:val="both"/>
              <w:rPr>
                <w:b/>
                <w:sz w:val="20"/>
                <w:szCs w:val="20"/>
                <w:lang w:val="en-US"/>
              </w:rPr>
            </w:pPr>
            <w:r w:rsidRPr="00E73B9D">
              <w:rPr>
                <w:b/>
                <w:sz w:val="20"/>
                <w:szCs w:val="20"/>
                <w:lang w:val="en-US"/>
              </w:rPr>
              <w:t>Alexandru Tanase v. College of Dental Hygienists of Ontario</w:t>
            </w:r>
          </w:p>
          <w:p w:rsidR="00AD49DD" w:rsidRPr="00E73B9D" w:rsidRDefault="00AD49DD" w:rsidP="000C7B9F">
            <w:pPr>
              <w:jc w:val="both"/>
              <w:rPr>
                <w:sz w:val="20"/>
              </w:rPr>
            </w:pPr>
            <w:r w:rsidRPr="00E73B9D">
              <w:rPr>
                <w:sz w:val="20"/>
              </w:rPr>
              <w:t>(Ont.) (Civil) (By Leave)</w:t>
            </w:r>
          </w:p>
        </w:tc>
      </w:tr>
      <w:tr w:rsidR="000C7B9F" w:rsidRPr="00E73B9D" w:rsidTr="000C7B9F">
        <w:tc>
          <w:tcPr>
            <w:tcW w:w="5000" w:type="pct"/>
            <w:gridSpan w:val="4"/>
          </w:tcPr>
          <w:p w:rsidR="000C7B9F" w:rsidRPr="00E73B9D" w:rsidRDefault="000C7B9F" w:rsidP="000C7B9F">
            <w:pPr>
              <w:jc w:val="both"/>
              <w:rPr>
                <w:sz w:val="20"/>
                <w:szCs w:val="20"/>
              </w:rPr>
            </w:pPr>
            <w:r w:rsidRPr="00E73B9D">
              <w:rPr>
                <w:sz w:val="20"/>
                <w:szCs w:val="20"/>
              </w:rPr>
              <w:t>The application for leave to appeal from the judgment of the Court of Appeal for Ontario, Number C68512, 2021 ONCA 482, dated July 5, 2021, is dismissed with costs.</w:t>
            </w:r>
          </w:p>
          <w:p w:rsidR="000C7B9F" w:rsidRPr="00E73B9D" w:rsidRDefault="000C7B9F" w:rsidP="000C7B9F">
            <w:pPr>
              <w:jc w:val="both"/>
              <w:rPr>
                <w:sz w:val="20"/>
                <w:szCs w:val="20"/>
              </w:rPr>
            </w:pPr>
          </w:p>
          <w:p w:rsidR="000C7B9F" w:rsidRPr="00E73B9D" w:rsidRDefault="000C7B9F" w:rsidP="000C7B9F">
            <w:pPr>
              <w:jc w:val="both"/>
              <w:rPr>
                <w:sz w:val="20"/>
                <w:szCs w:val="20"/>
              </w:rPr>
            </w:pPr>
            <w:r w:rsidRPr="00E73B9D">
              <w:rPr>
                <w:sz w:val="20"/>
                <w:szCs w:val="20"/>
              </w:rPr>
              <w:t>Jamal J. took no part in the judgment.</w:t>
            </w:r>
          </w:p>
          <w:p w:rsidR="000C7B9F" w:rsidRPr="00E73B9D" w:rsidRDefault="000C7B9F" w:rsidP="000C7B9F">
            <w:pPr>
              <w:jc w:val="both"/>
              <w:rPr>
                <w:sz w:val="20"/>
              </w:rPr>
            </w:pPr>
          </w:p>
        </w:tc>
      </w:tr>
      <w:tr w:rsidR="00AD49DD" w:rsidRPr="00E73B9D" w:rsidTr="000C7B9F">
        <w:tc>
          <w:tcPr>
            <w:tcW w:w="5000" w:type="pct"/>
            <w:gridSpan w:val="4"/>
          </w:tcPr>
          <w:p w:rsidR="00AD49DD" w:rsidRPr="00E73B9D" w:rsidRDefault="00AD49DD" w:rsidP="000C7B9F">
            <w:pPr>
              <w:jc w:val="both"/>
              <w:rPr>
                <w:sz w:val="20"/>
              </w:rPr>
            </w:pPr>
            <w:r w:rsidRPr="00E73B9D">
              <w:rPr>
                <w:sz w:val="20"/>
              </w:rPr>
              <w:t xml:space="preserve">Charter of Rights — Constitutional law — Right to liberty, s. 7 — Cruel and unusual treatment, s. 12 — Scope of rights — Dental hygienist found guilty of professional misconduct for treating spouse resulting in revocation of license to practice — Whether statutory provision mandating professional discipline penalties can ever engage ss. 7 or 12 of </w:t>
            </w:r>
            <w:r w:rsidRPr="00E73B9D">
              <w:rPr>
                <w:i/>
                <w:sz w:val="20"/>
              </w:rPr>
              <w:t>Charter</w:t>
            </w:r>
            <w:r w:rsidRPr="00E73B9D">
              <w:rPr>
                <w:sz w:val="20"/>
              </w:rPr>
              <w:t xml:space="preserve"> — If so, whether s. 51(5) of the </w:t>
            </w:r>
            <w:r w:rsidRPr="00E73B9D">
              <w:rPr>
                <w:i/>
                <w:sz w:val="20"/>
              </w:rPr>
              <w:t>Health Professions Procedural Code</w:t>
            </w:r>
            <w:r w:rsidRPr="00E73B9D">
              <w:rPr>
                <w:sz w:val="20"/>
              </w:rPr>
              <w:t xml:space="preserve"> (the “Code”), being Schedule 2 to the </w:t>
            </w:r>
            <w:r w:rsidRPr="00E73B9D">
              <w:rPr>
                <w:i/>
                <w:sz w:val="20"/>
              </w:rPr>
              <w:t>Regulated Health Professions Act</w:t>
            </w:r>
            <w:r w:rsidRPr="00E73B9D">
              <w:rPr>
                <w:sz w:val="20"/>
              </w:rPr>
              <w:t xml:space="preserve">, 1991, S.O. 1991, c. 18, infringes ss. 7 or 12 of </w:t>
            </w:r>
            <w:r w:rsidRPr="00E73B9D">
              <w:rPr>
                <w:i/>
                <w:sz w:val="20"/>
              </w:rPr>
              <w:t>Charter</w:t>
            </w:r>
            <w:r w:rsidRPr="00E73B9D">
              <w:rPr>
                <w:sz w:val="20"/>
              </w:rPr>
              <w:t xml:space="preserve"> — If so, whether that infringement justified under s. 1.</w:t>
            </w:r>
          </w:p>
          <w:p w:rsidR="00AD49DD" w:rsidRPr="00E73B9D" w:rsidRDefault="00AD49DD" w:rsidP="000C7B9F">
            <w:pPr>
              <w:jc w:val="both"/>
              <w:rPr>
                <w:sz w:val="20"/>
              </w:rPr>
            </w:pPr>
          </w:p>
        </w:tc>
      </w:tr>
      <w:tr w:rsidR="00AD49DD" w:rsidRPr="00E73B9D" w:rsidTr="000C7B9F">
        <w:tc>
          <w:tcPr>
            <w:tcW w:w="5000" w:type="pct"/>
            <w:gridSpan w:val="4"/>
          </w:tcPr>
          <w:p w:rsidR="00AD49DD" w:rsidRPr="00E73B9D" w:rsidRDefault="00AD49DD" w:rsidP="000C7B9F">
            <w:pPr>
              <w:jc w:val="both"/>
              <w:rPr>
                <w:sz w:val="20"/>
              </w:rPr>
            </w:pPr>
            <w:r w:rsidRPr="00E73B9D">
              <w:rPr>
                <w:sz w:val="20"/>
              </w:rPr>
              <w:t>The applicant is a dental hygienist who entered into a sexual relationship with S.M., a woman he was treating. Eventually they married and the applicant continued to treat S.M. following their marriage.</w:t>
            </w:r>
          </w:p>
          <w:p w:rsidR="00AD49DD" w:rsidRPr="00E73B9D" w:rsidRDefault="00AD49DD" w:rsidP="000C7B9F">
            <w:pPr>
              <w:jc w:val="both"/>
              <w:rPr>
                <w:sz w:val="20"/>
              </w:rPr>
            </w:pPr>
          </w:p>
          <w:p w:rsidR="00AD49DD" w:rsidRPr="00E73B9D" w:rsidRDefault="00AD49DD" w:rsidP="000C7B9F">
            <w:pPr>
              <w:jc w:val="both"/>
              <w:rPr>
                <w:sz w:val="20"/>
              </w:rPr>
            </w:pPr>
            <w:r w:rsidRPr="00E73B9D">
              <w:rPr>
                <w:sz w:val="20"/>
              </w:rPr>
              <w:t xml:space="preserve">A complaint was made to the College of Dental Hygienists of Ontario and a Discipline Committee was convened. The Committee found the applicant guilty of professional misconduct for treating his spouse, revoked his registration as required under the </w:t>
            </w:r>
            <w:r w:rsidRPr="00E73B9D">
              <w:rPr>
                <w:i/>
                <w:sz w:val="20"/>
              </w:rPr>
              <w:t>Code</w:t>
            </w:r>
            <w:r w:rsidRPr="00E73B9D">
              <w:rPr>
                <w:sz w:val="20"/>
              </w:rPr>
              <w:t xml:space="preserve"> and issued a reprimand. The Divisional Court dismissed the applicant’s appeal. His appeal to the Court of Appeal was also dismissed.</w:t>
            </w:r>
          </w:p>
        </w:tc>
      </w:tr>
      <w:tr w:rsidR="00AD49DD" w:rsidRPr="00E73B9D" w:rsidTr="000C7B9F">
        <w:tc>
          <w:tcPr>
            <w:tcW w:w="5000" w:type="pct"/>
            <w:gridSpan w:val="4"/>
          </w:tcPr>
          <w:p w:rsidR="00AD49DD" w:rsidRPr="00E73B9D" w:rsidRDefault="00AD49DD" w:rsidP="000C7B9F">
            <w:pPr>
              <w:jc w:val="both"/>
              <w:rPr>
                <w:sz w:val="20"/>
              </w:rPr>
            </w:pPr>
          </w:p>
        </w:tc>
      </w:tr>
      <w:tr w:rsidR="00AD49DD" w:rsidRPr="00E73B9D" w:rsidTr="000C7B9F">
        <w:tc>
          <w:tcPr>
            <w:tcW w:w="2427" w:type="pct"/>
            <w:gridSpan w:val="2"/>
          </w:tcPr>
          <w:p w:rsidR="00AD49DD" w:rsidRPr="00E73B9D" w:rsidRDefault="00AD49DD" w:rsidP="000C7B9F">
            <w:pPr>
              <w:jc w:val="both"/>
              <w:rPr>
                <w:sz w:val="20"/>
              </w:rPr>
            </w:pPr>
            <w:r w:rsidRPr="00E73B9D">
              <w:rPr>
                <w:sz w:val="20"/>
              </w:rPr>
              <w:t>June 19, 2018</w:t>
            </w:r>
          </w:p>
          <w:p w:rsidR="00AD49DD" w:rsidRPr="00E73B9D" w:rsidRDefault="00AD49DD" w:rsidP="000C7B9F">
            <w:pPr>
              <w:jc w:val="both"/>
              <w:rPr>
                <w:sz w:val="20"/>
              </w:rPr>
            </w:pPr>
            <w:r w:rsidRPr="00E73B9D">
              <w:rPr>
                <w:sz w:val="20"/>
              </w:rPr>
              <w:t xml:space="preserve">Discipline Committee of the College of Dental </w:t>
            </w:r>
          </w:p>
          <w:p w:rsidR="00AD49DD" w:rsidRPr="00E73B9D" w:rsidRDefault="00AD49DD" w:rsidP="000C7B9F">
            <w:pPr>
              <w:jc w:val="both"/>
              <w:rPr>
                <w:sz w:val="20"/>
              </w:rPr>
            </w:pPr>
            <w:r w:rsidRPr="00E73B9D">
              <w:rPr>
                <w:sz w:val="20"/>
              </w:rPr>
              <w:t>Hygienists of Ontario</w:t>
            </w:r>
          </w:p>
          <w:p w:rsidR="00AD49DD" w:rsidRPr="00E73B9D" w:rsidRDefault="00AD49DD" w:rsidP="000C7B9F">
            <w:pPr>
              <w:jc w:val="both"/>
              <w:rPr>
                <w:sz w:val="20"/>
              </w:rPr>
            </w:pPr>
            <w:r w:rsidRPr="00E73B9D">
              <w:rPr>
                <w:sz w:val="20"/>
              </w:rPr>
              <w:t>(J. Vinay, Chair)</w:t>
            </w:r>
          </w:p>
          <w:p w:rsidR="00AD49DD" w:rsidRPr="00E73B9D" w:rsidRDefault="00AD49DD" w:rsidP="000C7B9F">
            <w:pPr>
              <w:jc w:val="both"/>
              <w:rPr>
                <w:sz w:val="20"/>
              </w:rPr>
            </w:pPr>
          </w:p>
        </w:tc>
        <w:tc>
          <w:tcPr>
            <w:tcW w:w="243" w:type="pct"/>
          </w:tcPr>
          <w:p w:rsidR="00AD49DD" w:rsidRPr="00E73B9D" w:rsidRDefault="00AD49DD" w:rsidP="000C7B9F">
            <w:pPr>
              <w:jc w:val="both"/>
              <w:rPr>
                <w:sz w:val="20"/>
              </w:rPr>
            </w:pPr>
          </w:p>
        </w:tc>
        <w:tc>
          <w:tcPr>
            <w:tcW w:w="2330" w:type="pct"/>
          </w:tcPr>
          <w:p w:rsidR="00AD49DD" w:rsidRPr="00E73B9D" w:rsidRDefault="00AD49DD" w:rsidP="000C7B9F">
            <w:pPr>
              <w:jc w:val="both"/>
              <w:rPr>
                <w:sz w:val="20"/>
              </w:rPr>
            </w:pPr>
            <w:r w:rsidRPr="00E73B9D">
              <w:rPr>
                <w:sz w:val="20"/>
              </w:rPr>
              <w:t xml:space="preserve">Finding of professional misconduct and revocation of license to practice as dental hygienist.  </w:t>
            </w:r>
          </w:p>
        </w:tc>
      </w:tr>
      <w:tr w:rsidR="00AD49DD" w:rsidRPr="00E73B9D" w:rsidTr="000C7B9F">
        <w:tc>
          <w:tcPr>
            <w:tcW w:w="2427" w:type="pct"/>
            <w:gridSpan w:val="2"/>
          </w:tcPr>
          <w:p w:rsidR="00AD49DD" w:rsidRPr="00E73B9D" w:rsidRDefault="00AD49DD" w:rsidP="000C7B9F">
            <w:pPr>
              <w:jc w:val="both"/>
              <w:rPr>
                <w:sz w:val="20"/>
              </w:rPr>
            </w:pPr>
            <w:r w:rsidRPr="00E73B9D">
              <w:rPr>
                <w:sz w:val="20"/>
              </w:rPr>
              <w:t>September 9, 2019</w:t>
            </w:r>
          </w:p>
          <w:p w:rsidR="00AD49DD" w:rsidRPr="00E73B9D" w:rsidRDefault="00AD49DD" w:rsidP="000C7B9F">
            <w:pPr>
              <w:jc w:val="both"/>
              <w:rPr>
                <w:sz w:val="20"/>
              </w:rPr>
            </w:pPr>
            <w:r w:rsidRPr="00E73B9D">
              <w:rPr>
                <w:sz w:val="20"/>
              </w:rPr>
              <w:t>Divisional Court of Ontario</w:t>
            </w:r>
          </w:p>
          <w:p w:rsidR="00AD49DD" w:rsidRPr="00E73B9D" w:rsidRDefault="00AD49DD" w:rsidP="000C7B9F">
            <w:pPr>
              <w:jc w:val="both"/>
              <w:rPr>
                <w:sz w:val="20"/>
              </w:rPr>
            </w:pPr>
            <w:r w:rsidRPr="00E73B9D">
              <w:rPr>
                <w:sz w:val="20"/>
              </w:rPr>
              <w:t>(Thorburn, Edwards and Favreau JJ.)</w:t>
            </w:r>
          </w:p>
          <w:p w:rsidR="00AD49DD" w:rsidRPr="00E73B9D" w:rsidRDefault="00E73B9D" w:rsidP="000C7B9F">
            <w:pPr>
              <w:jc w:val="both"/>
              <w:rPr>
                <w:sz w:val="20"/>
              </w:rPr>
            </w:pPr>
            <w:hyperlink r:id="rId17" w:history="1">
              <w:r w:rsidR="00AD49DD" w:rsidRPr="00E73B9D">
                <w:rPr>
                  <w:rStyle w:val="Hyperlink"/>
                  <w:sz w:val="20"/>
                </w:rPr>
                <w:t>2019 ONSC 5153</w:t>
              </w:r>
            </w:hyperlink>
          </w:p>
          <w:p w:rsidR="00AD49DD" w:rsidRPr="00E73B9D" w:rsidRDefault="00AD49DD" w:rsidP="000C7B9F">
            <w:pPr>
              <w:jc w:val="both"/>
              <w:rPr>
                <w:sz w:val="20"/>
              </w:rPr>
            </w:pPr>
          </w:p>
        </w:tc>
        <w:tc>
          <w:tcPr>
            <w:tcW w:w="243" w:type="pct"/>
          </w:tcPr>
          <w:p w:rsidR="00AD49DD" w:rsidRPr="00E73B9D" w:rsidRDefault="00AD49DD" w:rsidP="000C7B9F">
            <w:pPr>
              <w:jc w:val="both"/>
              <w:rPr>
                <w:sz w:val="20"/>
              </w:rPr>
            </w:pPr>
          </w:p>
        </w:tc>
        <w:tc>
          <w:tcPr>
            <w:tcW w:w="2330" w:type="pct"/>
          </w:tcPr>
          <w:p w:rsidR="00AD49DD" w:rsidRPr="00E73B9D" w:rsidRDefault="00AD49DD" w:rsidP="000C7B9F">
            <w:pPr>
              <w:jc w:val="both"/>
              <w:rPr>
                <w:sz w:val="20"/>
              </w:rPr>
            </w:pPr>
            <w:r w:rsidRPr="00E73B9D">
              <w:rPr>
                <w:sz w:val="20"/>
              </w:rPr>
              <w:t>Appeal dismissed.</w:t>
            </w:r>
          </w:p>
          <w:p w:rsidR="00AD49DD" w:rsidRPr="00E73B9D" w:rsidRDefault="00AD49DD" w:rsidP="000C7B9F">
            <w:pPr>
              <w:jc w:val="both"/>
              <w:rPr>
                <w:sz w:val="20"/>
              </w:rPr>
            </w:pPr>
          </w:p>
        </w:tc>
      </w:tr>
      <w:tr w:rsidR="00AD49DD" w:rsidRPr="00E73B9D" w:rsidTr="000C7B9F">
        <w:tc>
          <w:tcPr>
            <w:tcW w:w="2427" w:type="pct"/>
            <w:gridSpan w:val="2"/>
          </w:tcPr>
          <w:p w:rsidR="00AD49DD" w:rsidRPr="00E73B9D" w:rsidRDefault="00AD49DD" w:rsidP="000C7B9F">
            <w:pPr>
              <w:jc w:val="both"/>
              <w:rPr>
                <w:sz w:val="20"/>
              </w:rPr>
            </w:pPr>
            <w:r w:rsidRPr="00E73B9D">
              <w:rPr>
                <w:sz w:val="20"/>
              </w:rPr>
              <w:t>July 5, 2021</w:t>
            </w:r>
          </w:p>
          <w:p w:rsidR="00AD49DD" w:rsidRPr="00E73B9D" w:rsidRDefault="00AD49DD" w:rsidP="000C7B9F">
            <w:pPr>
              <w:jc w:val="both"/>
              <w:rPr>
                <w:sz w:val="20"/>
              </w:rPr>
            </w:pPr>
            <w:r w:rsidRPr="00E73B9D">
              <w:rPr>
                <w:sz w:val="20"/>
              </w:rPr>
              <w:t>Court of Appeal for Ontario</w:t>
            </w:r>
          </w:p>
          <w:p w:rsidR="00AD49DD" w:rsidRPr="00E73B9D" w:rsidRDefault="00AD49DD" w:rsidP="000C7B9F">
            <w:pPr>
              <w:jc w:val="both"/>
              <w:rPr>
                <w:sz w:val="20"/>
              </w:rPr>
            </w:pPr>
            <w:r w:rsidRPr="00E73B9D">
              <w:rPr>
                <w:sz w:val="20"/>
              </w:rPr>
              <w:t xml:space="preserve">(Feldman, MacPherson, Juriansz, Huscroft and </w:t>
            </w:r>
          </w:p>
          <w:p w:rsidR="00AD49DD" w:rsidRPr="00E73B9D" w:rsidRDefault="00AD49DD" w:rsidP="000C7B9F">
            <w:pPr>
              <w:jc w:val="both"/>
              <w:rPr>
                <w:sz w:val="20"/>
              </w:rPr>
            </w:pPr>
            <w:r w:rsidRPr="00E73B9D">
              <w:rPr>
                <w:sz w:val="20"/>
              </w:rPr>
              <w:t>Jamal JJ.A.)</w:t>
            </w:r>
          </w:p>
          <w:p w:rsidR="00AD49DD" w:rsidRPr="00E73B9D" w:rsidRDefault="00E73B9D" w:rsidP="000C7B9F">
            <w:pPr>
              <w:jc w:val="both"/>
              <w:rPr>
                <w:sz w:val="20"/>
              </w:rPr>
            </w:pPr>
            <w:hyperlink r:id="rId18" w:history="1">
              <w:r w:rsidR="00AD49DD" w:rsidRPr="00E73B9D">
                <w:rPr>
                  <w:rStyle w:val="Hyperlink"/>
                  <w:sz w:val="20"/>
                </w:rPr>
                <w:t>2021 ONCA 482</w:t>
              </w:r>
            </w:hyperlink>
          </w:p>
          <w:p w:rsidR="00AD49DD" w:rsidRPr="00E73B9D" w:rsidRDefault="00AD49DD" w:rsidP="000C7B9F">
            <w:pPr>
              <w:jc w:val="both"/>
              <w:rPr>
                <w:sz w:val="20"/>
              </w:rPr>
            </w:pPr>
            <w:r w:rsidRPr="00E73B9D">
              <w:rPr>
                <w:sz w:val="20"/>
              </w:rPr>
              <w:t xml:space="preserve">File No.: C68512 </w:t>
            </w:r>
          </w:p>
          <w:p w:rsidR="00AD49DD" w:rsidRPr="00E73B9D" w:rsidRDefault="00AD49DD" w:rsidP="000C7B9F">
            <w:pPr>
              <w:jc w:val="both"/>
              <w:rPr>
                <w:sz w:val="20"/>
              </w:rPr>
            </w:pPr>
          </w:p>
        </w:tc>
        <w:tc>
          <w:tcPr>
            <w:tcW w:w="243" w:type="pct"/>
          </w:tcPr>
          <w:p w:rsidR="00AD49DD" w:rsidRPr="00E73B9D" w:rsidRDefault="00AD49DD" w:rsidP="000C7B9F">
            <w:pPr>
              <w:jc w:val="both"/>
              <w:rPr>
                <w:sz w:val="20"/>
              </w:rPr>
            </w:pPr>
          </w:p>
        </w:tc>
        <w:tc>
          <w:tcPr>
            <w:tcW w:w="2330" w:type="pct"/>
          </w:tcPr>
          <w:p w:rsidR="00AD49DD" w:rsidRPr="00E73B9D" w:rsidRDefault="00AD49DD" w:rsidP="000C7B9F">
            <w:pPr>
              <w:jc w:val="both"/>
              <w:rPr>
                <w:sz w:val="20"/>
              </w:rPr>
            </w:pPr>
            <w:r w:rsidRPr="00E73B9D">
              <w:rPr>
                <w:sz w:val="20"/>
              </w:rPr>
              <w:t>Appeal dismissed.</w:t>
            </w:r>
          </w:p>
          <w:p w:rsidR="00AD49DD" w:rsidRPr="00E73B9D" w:rsidRDefault="00AD49DD" w:rsidP="000C7B9F">
            <w:pPr>
              <w:jc w:val="both"/>
              <w:rPr>
                <w:sz w:val="20"/>
              </w:rPr>
            </w:pPr>
          </w:p>
        </w:tc>
      </w:tr>
      <w:tr w:rsidR="00AD49DD" w:rsidRPr="00E73B9D" w:rsidTr="000C7B9F">
        <w:tc>
          <w:tcPr>
            <w:tcW w:w="2427" w:type="pct"/>
            <w:gridSpan w:val="2"/>
          </w:tcPr>
          <w:p w:rsidR="00AD49DD" w:rsidRPr="00E73B9D" w:rsidRDefault="00AD49DD" w:rsidP="000C7B9F">
            <w:pPr>
              <w:jc w:val="both"/>
              <w:rPr>
                <w:sz w:val="20"/>
              </w:rPr>
            </w:pPr>
            <w:r w:rsidRPr="00E73B9D">
              <w:rPr>
                <w:sz w:val="20"/>
              </w:rPr>
              <w:t>September 29, 2021</w:t>
            </w:r>
          </w:p>
          <w:p w:rsidR="00AD49DD" w:rsidRPr="00E73B9D" w:rsidRDefault="00AD49DD" w:rsidP="000C7B9F">
            <w:pPr>
              <w:jc w:val="both"/>
              <w:rPr>
                <w:sz w:val="20"/>
              </w:rPr>
            </w:pPr>
            <w:r w:rsidRPr="00E73B9D">
              <w:rPr>
                <w:sz w:val="20"/>
              </w:rPr>
              <w:t>Supreme Court of Canada</w:t>
            </w:r>
          </w:p>
        </w:tc>
        <w:tc>
          <w:tcPr>
            <w:tcW w:w="243" w:type="pct"/>
          </w:tcPr>
          <w:p w:rsidR="00AD49DD" w:rsidRPr="00E73B9D" w:rsidRDefault="00AD49DD" w:rsidP="000C7B9F">
            <w:pPr>
              <w:jc w:val="both"/>
              <w:rPr>
                <w:sz w:val="20"/>
              </w:rPr>
            </w:pPr>
          </w:p>
        </w:tc>
        <w:tc>
          <w:tcPr>
            <w:tcW w:w="2330" w:type="pct"/>
          </w:tcPr>
          <w:p w:rsidR="00AD49DD" w:rsidRPr="00E73B9D" w:rsidRDefault="00AD49DD" w:rsidP="000C7B9F">
            <w:pPr>
              <w:jc w:val="both"/>
              <w:rPr>
                <w:sz w:val="20"/>
              </w:rPr>
            </w:pPr>
            <w:r w:rsidRPr="00E73B9D">
              <w:rPr>
                <w:sz w:val="20"/>
              </w:rPr>
              <w:t>Application for leave to appeal filed.</w:t>
            </w:r>
          </w:p>
          <w:p w:rsidR="00AD49DD" w:rsidRPr="00E73B9D" w:rsidRDefault="00AD49DD" w:rsidP="000C7B9F">
            <w:pPr>
              <w:jc w:val="both"/>
              <w:rPr>
                <w:sz w:val="20"/>
              </w:rPr>
            </w:pPr>
          </w:p>
        </w:tc>
      </w:tr>
    </w:tbl>
    <w:p w:rsidR="00AD49DD" w:rsidRPr="00E73B9D" w:rsidRDefault="00AD49DD" w:rsidP="00AD49DD">
      <w:pPr>
        <w:jc w:val="both"/>
        <w:rPr>
          <w:sz w:val="20"/>
        </w:rPr>
      </w:pPr>
    </w:p>
    <w:p w:rsidR="00AD49DD" w:rsidRPr="00E73B9D" w:rsidRDefault="00E73B9D" w:rsidP="00AD49DD">
      <w:pPr>
        <w:jc w:val="both"/>
        <w:rPr>
          <w:sz w:val="20"/>
        </w:rPr>
      </w:pPr>
      <w:r w:rsidRPr="00E73B9D">
        <w:rPr>
          <w:sz w:val="20"/>
        </w:rPr>
        <w:pict>
          <v:rect id="_x0000_i1029" style="width:2in;height:1pt" o:hrpct="0" o:hralign="center" o:hrstd="t" o:hrnoshade="t" o:hr="t" fillcolor="black [3213]" stroked="f"/>
        </w:pict>
      </w:r>
    </w:p>
    <w:p w:rsidR="00AD49DD" w:rsidRPr="00E73B9D" w:rsidRDefault="00AD49DD" w:rsidP="00AD49D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D49DD" w:rsidRPr="00E73B9D" w:rsidTr="000C7B9F">
        <w:tc>
          <w:tcPr>
            <w:tcW w:w="543" w:type="pct"/>
          </w:tcPr>
          <w:p w:rsidR="00AD49DD" w:rsidRPr="00E73B9D" w:rsidRDefault="00AD49DD" w:rsidP="000C7B9F">
            <w:pPr>
              <w:jc w:val="both"/>
              <w:rPr>
                <w:sz w:val="20"/>
              </w:rPr>
            </w:pPr>
            <w:r w:rsidRPr="00E73B9D">
              <w:rPr>
                <w:rStyle w:val="SCCFileNumberChar"/>
                <w:sz w:val="20"/>
                <w:szCs w:val="20"/>
              </w:rPr>
              <w:t>39862</w:t>
            </w:r>
          </w:p>
        </w:tc>
        <w:tc>
          <w:tcPr>
            <w:tcW w:w="4457" w:type="pct"/>
            <w:gridSpan w:val="3"/>
          </w:tcPr>
          <w:p w:rsidR="00AD49DD" w:rsidRPr="00E73B9D" w:rsidRDefault="00AD49DD" w:rsidP="000C7B9F">
            <w:pPr>
              <w:pStyle w:val="SCCLsocParty"/>
              <w:jc w:val="both"/>
              <w:rPr>
                <w:b/>
                <w:sz w:val="20"/>
                <w:szCs w:val="20"/>
              </w:rPr>
            </w:pPr>
            <w:r w:rsidRPr="00E73B9D">
              <w:rPr>
                <w:b/>
                <w:sz w:val="20"/>
                <w:szCs w:val="20"/>
              </w:rPr>
              <w:t xml:space="preserve">Alexandru Tanase c. Ordre des </w:t>
            </w:r>
            <w:r w:rsidR="000C7B9F" w:rsidRPr="00E73B9D">
              <w:rPr>
                <w:b/>
                <w:sz w:val="20"/>
                <w:szCs w:val="20"/>
              </w:rPr>
              <w:t>hygienists</w:t>
            </w:r>
            <w:r w:rsidRPr="00E73B9D">
              <w:rPr>
                <w:b/>
                <w:sz w:val="20"/>
                <w:szCs w:val="20"/>
              </w:rPr>
              <w:t xml:space="preserve"> dentaires de l’Ontario</w:t>
            </w:r>
          </w:p>
          <w:p w:rsidR="00AD49DD" w:rsidRPr="00E73B9D" w:rsidRDefault="00AD49DD" w:rsidP="000C7B9F">
            <w:pPr>
              <w:jc w:val="both"/>
              <w:rPr>
                <w:sz w:val="20"/>
                <w:lang w:val="fr-CA"/>
              </w:rPr>
            </w:pPr>
            <w:r w:rsidRPr="00E73B9D">
              <w:rPr>
                <w:sz w:val="20"/>
                <w:lang w:val="fr-CA"/>
              </w:rPr>
              <w:t>(Ont.) (Civile) (Sur autorisation)</w:t>
            </w:r>
          </w:p>
        </w:tc>
      </w:tr>
      <w:tr w:rsidR="000C7B9F" w:rsidRPr="00E73B9D" w:rsidTr="000C7B9F">
        <w:tc>
          <w:tcPr>
            <w:tcW w:w="5000" w:type="pct"/>
            <w:gridSpan w:val="4"/>
          </w:tcPr>
          <w:p w:rsidR="000C7B9F" w:rsidRPr="00E73B9D" w:rsidRDefault="000C7B9F" w:rsidP="000C7B9F">
            <w:pPr>
              <w:jc w:val="both"/>
              <w:rPr>
                <w:sz w:val="20"/>
                <w:szCs w:val="20"/>
                <w:lang w:val="fr-CA"/>
              </w:rPr>
            </w:pPr>
            <w:r w:rsidRPr="00E73B9D">
              <w:rPr>
                <w:sz w:val="20"/>
                <w:szCs w:val="20"/>
                <w:lang w:val="fr-CA"/>
              </w:rPr>
              <w:t>La demande d’autorisation d’appel de l’arrêt de la Cour d’appel de l’Ontario, numéro C68512, 2021 ONCA 482, daté du 5 juillet 2021, est rejetée avec dépens.</w:t>
            </w:r>
          </w:p>
          <w:p w:rsidR="000C7B9F" w:rsidRPr="00E73B9D" w:rsidRDefault="000C7B9F" w:rsidP="000C7B9F">
            <w:pPr>
              <w:jc w:val="both"/>
              <w:rPr>
                <w:sz w:val="20"/>
                <w:szCs w:val="20"/>
                <w:lang w:val="fr-CA"/>
              </w:rPr>
            </w:pPr>
          </w:p>
          <w:p w:rsidR="000C7B9F" w:rsidRPr="00E73B9D" w:rsidRDefault="000C7B9F" w:rsidP="000C7B9F">
            <w:pPr>
              <w:jc w:val="both"/>
              <w:rPr>
                <w:sz w:val="20"/>
                <w:szCs w:val="20"/>
                <w:lang w:val="fr-CA"/>
              </w:rPr>
            </w:pPr>
            <w:r w:rsidRPr="00E73B9D">
              <w:rPr>
                <w:sz w:val="20"/>
                <w:szCs w:val="20"/>
                <w:lang w:val="fr-CA"/>
              </w:rPr>
              <w:t>Le juge Jamal n’a pas participé au jugement.</w:t>
            </w:r>
          </w:p>
          <w:p w:rsidR="000C7B9F" w:rsidRPr="00E73B9D" w:rsidRDefault="000C7B9F" w:rsidP="000C7B9F">
            <w:pPr>
              <w:jc w:val="both"/>
              <w:rPr>
                <w:sz w:val="20"/>
                <w:lang w:val="fr-CA"/>
              </w:rPr>
            </w:pPr>
          </w:p>
        </w:tc>
      </w:tr>
      <w:tr w:rsidR="00AD49DD" w:rsidRPr="00E73B9D" w:rsidTr="000C7B9F">
        <w:tc>
          <w:tcPr>
            <w:tcW w:w="5000" w:type="pct"/>
            <w:gridSpan w:val="4"/>
          </w:tcPr>
          <w:p w:rsidR="00AD49DD" w:rsidRPr="00E73B9D" w:rsidRDefault="00AD49DD" w:rsidP="000C7B9F">
            <w:pPr>
              <w:jc w:val="both"/>
              <w:rPr>
                <w:sz w:val="20"/>
                <w:lang w:val="fr-CA"/>
              </w:rPr>
            </w:pPr>
            <w:r w:rsidRPr="00E73B9D">
              <w:rPr>
                <w:sz w:val="20"/>
                <w:lang w:val="fr-CA"/>
              </w:rPr>
              <w:t>Charte des droits — Droit constitutionnel — Droit à la liberté, art. 7 — Traitement cruel et inusité, art. 12 — Portée des droits — Déclaration de culpabilité pour faute professionnelle d’un hygiéniste dentaire pour avoir traité sa conjointe entraînant la révocation de son permis de pratique — Une disposition législative imposant des sanctions disciplinaires professionnelles peut</w:t>
            </w:r>
            <w:r w:rsidRPr="00E73B9D">
              <w:rPr>
                <w:sz w:val="20"/>
                <w:lang w:val="fr-CA"/>
              </w:rPr>
              <w:noBreakHyphen/>
              <w:t xml:space="preserve">elle mettre en cause les art. 7 et 12 de la </w:t>
            </w:r>
            <w:r w:rsidRPr="00E73B9D">
              <w:rPr>
                <w:i/>
                <w:sz w:val="20"/>
                <w:lang w:val="fr-CA"/>
              </w:rPr>
              <w:t>Charte</w:t>
            </w:r>
            <w:r w:rsidRPr="00E73B9D">
              <w:rPr>
                <w:sz w:val="20"/>
                <w:lang w:val="fr-CA"/>
              </w:rPr>
              <w:t xml:space="preserve">? — Si oui, le par. 51(5) du </w:t>
            </w:r>
            <w:r w:rsidRPr="00E73B9D">
              <w:rPr>
                <w:i/>
                <w:sz w:val="20"/>
                <w:lang w:val="fr-CA"/>
              </w:rPr>
              <w:t xml:space="preserve">Code des professions de la santé </w:t>
            </w:r>
            <w:r w:rsidRPr="00E73B9D">
              <w:rPr>
                <w:sz w:val="20"/>
                <w:lang w:val="fr-CA"/>
              </w:rPr>
              <w:t>(le « </w:t>
            </w:r>
            <w:r w:rsidRPr="00E73B9D">
              <w:rPr>
                <w:i/>
                <w:sz w:val="20"/>
                <w:lang w:val="fr-CA"/>
              </w:rPr>
              <w:t>Code</w:t>
            </w:r>
            <w:r w:rsidRPr="00E73B9D">
              <w:rPr>
                <w:sz w:val="20"/>
                <w:lang w:val="fr-CA"/>
              </w:rPr>
              <w:t xml:space="preserve"> »), qui constitue l’annexe 2 de la </w:t>
            </w:r>
            <w:r w:rsidRPr="00E73B9D">
              <w:rPr>
                <w:i/>
                <w:sz w:val="20"/>
                <w:lang w:val="fr-CA"/>
              </w:rPr>
              <w:t>Loi de 1991 sur les professions de la santé réglementées</w:t>
            </w:r>
            <w:r w:rsidRPr="00E73B9D">
              <w:rPr>
                <w:sz w:val="20"/>
                <w:lang w:val="fr-CA"/>
              </w:rPr>
              <w:t>, L.O. 1991, c. 18, contrevient</w:t>
            </w:r>
            <w:r w:rsidRPr="00E73B9D">
              <w:rPr>
                <w:sz w:val="20"/>
                <w:lang w:val="fr-CA"/>
              </w:rPr>
              <w:noBreakHyphen/>
              <w:t xml:space="preserve">il aux art. 7 et 12 de la </w:t>
            </w:r>
            <w:r w:rsidRPr="00E73B9D">
              <w:rPr>
                <w:i/>
                <w:sz w:val="20"/>
                <w:lang w:val="fr-CA"/>
              </w:rPr>
              <w:t>Charte</w:t>
            </w:r>
            <w:r w:rsidRPr="00E73B9D">
              <w:rPr>
                <w:sz w:val="20"/>
                <w:lang w:val="fr-CA"/>
              </w:rPr>
              <w:t>? — Si oui, l’atteinte est</w:t>
            </w:r>
            <w:r w:rsidRPr="00E73B9D">
              <w:rPr>
                <w:sz w:val="20"/>
                <w:lang w:val="fr-CA"/>
              </w:rPr>
              <w:noBreakHyphen/>
              <w:t>elle justifiée au regard de l’article premier?</w:t>
            </w:r>
          </w:p>
          <w:p w:rsidR="00AD49DD" w:rsidRPr="00E73B9D" w:rsidRDefault="00AD49DD" w:rsidP="000C7B9F">
            <w:pPr>
              <w:jc w:val="both"/>
              <w:rPr>
                <w:sz w:val="20"/>
                <w:lang w:val="fr-CA"/>
              </w:rPr>
            </w:pPr>
          </w:p>
          <w:p w:rsidR="00AD49DD" w:rsidRPr="00E73B9D" w:rsidRDefault="00AD49DD" w:rsidP="000C7B9F">
            <w:pPr>
              <w:jc w:val="both"/>
              <w:rPr>
                <w:sz w:val="20"/>
                <w:lang w:val="fr-CA"/>
              </w:rPr>
            </w:pPr>
            <w:r w:rsidRPr="00E73B9D">
              <w:rPr>
                <w:sz w:val="20"/>
                <w:lang w:val="fr-CA"/>
              </w:rPr>
              <w:t>Le demandeur est un hygiéniste dentaire qui a entretenu une relation de nature sexuelle avec S.M., une femme qu’il traitait. Subséquemment, ils se sont mariés et le demandeur a continué de traiter S.M. après leur mariage.</w:t>
            </w:r>
          </w:p>
          <w:p w:rsidR="00AD49DD" w:rsidRPr="00E73B9D" w:rsidRDefault="00AD49DD" w:rsidP="000C7B9F">
            <w:pPr>
              <w:jc w:val="both"/>
              <w:rPr>
                <w:sz w:val="20"/>
                <w:lang w:val="fr-CA"/>
              </w:rPr>
            </w:pPr>
          </w:p>
          <w:p w:rsidR="00AD49DD" w:rsidRPr="00E73B9D" w:rsidRDefault="00AD49DD" w:rsidP="000C7B9F">
            <w:pPr>
              <w:jc w:val="both"/>
              <w:rPr>
                <w:sz w:val="20"/>
                <w:lang w:val="fr-CA"/>
              </w:rPr>
            </w:pPr>
            <w:r w:rsidRPr="00E73B9D">
              <w:rPr>
                <w:sz w:val="20"/>
                <w:lang w:val="fr-CA"/>
              </w:rPr>
              <w:t xml:space="preserve">Une plainte a été formulée auprès de l’Ordre des hygiénistes dentaires de l’Ontario et le Comité de discipline a été convoqué. Ce dernier a déclaré le demandeur coupable de faute professionnelle pour avoir traité sa conjointe, puis, il a ordonné la révocation de son certificat d’inscription comme l’exige le </w:t>
            </w:r>
            <w:r w:rsidRPr="00E73B9D">
              <w:rPr>
                <w:i/>
                <w:sz w:val="20"/>
                <w:lang w:val="fr-CA"/>
              </w:rPr>
              <w:t>Code</w:t>
            </w:r>
            <w:r w:rsidRPr="00E73B9D">
              <w:rPr>
                <w:sz w:val="20"/>
                <w:lang w:val="fr-CA"/>
              </w:rPr>
              <w:t xml:space="preserve"> et a formulé une réprimande. La Cour divisionnaire a rejeté l’appel du demandeur. Son appel devant Cour d’appel a également été rejeté.</w:t>
            </w:r>
          </w:p>
        </w:tc>
      </w:tr>
      <w:tr w:rsidR="00AD49DD" w:rsidRPr="00E73B9D" w:rsidTr="000C7B9F">
        <w:tc>
          <w:tcPr>
            <w:tcW w:w="5000" w:type="pct"/>
            <w:gridSpan w:val="4"/>
          </w:tcPr>
          <w:p w:rsidR="00AD49DD" w:rsidRPr="00E73B9D" w:rsidRDefault="00AD49DD" w:rsidP="000C7B9F">
            <w:pPr>
              <w:jc w:val="both"/>
              <w:rPr>
                <w:sz w:val="20"/>
                <w:lang w:val="fr-CA"/>
              </w:rPr>
            </w:pPr>
          </w:p>
        </w:tc>
      </w:tr>
      <w:tr w:rsidR="00AD49DD" w:rsidRPr="00E73B9D" w:rsidTr="000C7B9F">
        <w:trPr>
          <w:trHeight w:val="1170"/>
        </w:trPr>
        <w:tc>
          <w:tcPr>
            <w:tcW w:w="2427" w:type="pct"/>
            <w:gridSpan w:val="2"/>
          </w:tcPr>
          <w:p w:rsidR="00AD49DD" w:rsidRPr="00E73B9D" w:rsidRDefault="00AD49DD" w:rsidP="000C7B9F">
            <w:pPr>
              <w:jc w:val="both"/>
              <w:rPr>
                <w:sz w:val="20"/>
                <w:lang w:val="fr-CA"/>
              </w:rPr>
            </w:pPr>
            <w:r w:rsidRPr="00E73B9D">
              <w:rPr>
                <w:sz w:val="20"/>
                <w:lang w:val="fr-CA"/>
              </w:rPr>
              <w:t>June 19, 2018</w:t>
            </w:r>
          </w:p>
          <w:p w:rsidR="00AD49DD" w:rsidRPr="00E73B9D" w:rsidRDefault="00AD49DD" w:rsidP="000C7B9F">
            <w:pPr>
              <w:jc w:val="both"/>
              <w:rPr>
                <w:sz w:val="20"/>
                <w:lang w:val="fr-CA"/>
              </w:rPr>
            </w:pPr>
            <w:r w:rsidRPr="00E73B9D">
              <w:rPr>
                <w:sz w:val="20"/>
                <w:lang w:val="fr-CA"/>
              </w:rPr>
              <w:t xml:space="preserve">Comité de discipline de l’Ordre des hygiénistes dentaires de l’Ontario </w:t>
            </w:r>
          </w:p>
          <w:p w:rsidR="00AD49DD" w:rsidRPr="00E73B9D" w:rsidRDefault="00AD49DD" w:rsidP="000C7B9F">
            <w:pPr>
              <w:jc w:val="both"/>
              <w:rPr>
                <w:sz w:val="20"/>
              </w:rPr>
            </w:pPr>
            <w:r w:rsidRPr="00E73B9D">
              <w:rPr>
                <w:sz w:val="20"/>
              </w:rPr>
              <w:t>(Vinay, Président)</w:t>
            </w:r>
          </w:p>
          <w:p w:rsidR="00AD49DD" w:rsidRPr="00E73B9D" w:rsidRDefault="00AD49DD" w:rsidP="000C7B9F">
            <w:pPr>
              <w:jc w:val="both"/>
              <w:rPr>
                <w:sz w:val="20"/>
              </w:rPr>
            </w:pPr>
          </w:p>
        </w:tc>
        <w:tc>
          <w:tcPr>
            <w:tcW w:w="243" w:type="pct"/>
          </w:tcPr>
          <w:p w:rsidR="00AD49DD" w:rsidRPr="00E73B9D" w:rsidRDefault="00AD49DD" w:rsidP="000C7B9F">
            <w:pPr>
              <w:jc w:val="both"/>
              <w:rPr>
                <w:sz w:val="20"/>
              </w:rPr>
            </w:pPr>
          </w:p>
        </w:tc>
        <w:tc>
          <w:tcPr>
            <w:tcW w:w="2330" w:type="pct"/>
          </w:tcPr>
          <w:p w:rsidR="00AD49DD" w:rsidRPr="00E73B9D" w:rsidRDefault="00AD49DD" w:rsidP="000C7B9F">
            <w:pPr>
              <w:jc w:val="both"/>
              <w:rPr>
                <w:sz w:val="20"/>
                <w:lang w:val="fr-CA"/>
              </w:rPr>
            </w:pPr>
            <w:r w:rsidRPr="00E73B9D">
              <w:rPr>
                <w:sz w:val="20"/>
                <w:lang w:val="fr-CA"/>
              </w:rPr>
              <w:t xml:space="preserve">Conclusion de faute professionnelle et révocation du permis de pratique à titre d’hygiéniste dentaire  </w:t>
            </w:r>
          </w:p>
        </w:tc>
      </w:tr>
      <w:tr w:rsidR="00AD49DD" w:rsidRPr="00E73B9D" w:rsidTr="000C7B9F">
        <w:tc>
          <w:tcPr>
            <w:tcW w:w="2427" w:type="pct"/>
            <w:gridSpan w:val="2"/>
          </w:tcPr>
          <w:p w:rsidR="00AD49DD" w:rsidRPr="00E73B9D" w:rsidRDefault="00AD49DD" w:rsidP="000C7B9F">
            <w:pPr>
              <w:jc w:val="both"/>
              <w:rPr>
                <w:sz w:val="20"/>
                <w:lang w:val="fr-CA"/>
              </w:rPr>
            </w:pPr>
            <w:r w:rsidRPr="00E73B9D">
              <w:rPr>
                <w:sz w:val="20"/>
                <w:lang w:val="fr-CA"/>
              </w:rPr>
              <w:t>9 septembre 2019</w:t>
            </w:r>
          </w:p>
          <w:p w:rsidR="00AD49DD" w:rsidRPr="00E73B9D" w:rsidRDefault="00AD49DD" w:rsidP="000C7B9F">
            <w:pPr>
              <w:jc w:val="both"/>
              <w:rPr>
                <w:sz w:val="20"/>
                <w:lang w:val="fr-CA"/>
              </w:rPr>
            </w:pPr>
            <w:r w:rsidRPr="00E73B9D">
              <w:rPr>
                <w:sz w:val="20"/>
                <w:lang w:val="fr-CA"/>
              </w:rPr>
              <w:t>Cour divisionnaire de l’Ontario</w:t>
            </w:r>
          </w:p>
          <w:p w:rsidR="00AD49DD" w:rsidRPr="00E73B9D" w:rsidRDefault="00AD49DD" w:rsidP="000C7B9F">
            <w:pPr>
              <w:jc w:val="both"/>
              <w:rPr>
                <w:sz w:val="20"/>
                <w:lang w:val="fr-CA"/>
              </w:rPr>
            </w:pPr>
            <w:r w:rsidRPr="00E73B9D">
              <w:rPr>
                <w:sz w:val="20"/>
                <w:lang w:val="fr-CA"/>
              </w:rPr>
              <w:t>(Juges Thorburn, Edwards et Favreau)</w:t>
            </w:r>
          </w:p>
          <w:p w:rsidR="00AD49DD" w:rsidRPr="00E73B9D" w:rsidRDefault="00E73B9D" w:rsidP="000C7B9F">
            <w:pPr>
              <w:jc w:val="both"/>
              <w:rPr>
                <w:sz w:val="20"/>
              </w:rPr>
            </w:pPr>
            <w:hyperlink r:id="rId19" w:history="1">
              <w:r w:rsidR="00AD49DD" w:rsidRPr="00E73B9D">
                <w:rPr>
                  <w:rStyle w:val="Hyperlink"/>
                  <w:sz w:val="20"/>
                </w:rPr>
                <w:t>2019 ONSC 5153</w:t>
              </w:r>
            </w:hyperlink>
          </w:p>
          <w:p w:rsidR="00AD49DD" w:rsidRPr="00E73B9D" w:rsidRDefault="00AD49DD" w:rsidP="000C7B9F">
            <w:pPr>
              <w:jc w:val="both"/>
              <w:rPr>
                <w:sz w:val="20"/>
              </w:rPr>
            </w:pPr>
          </w:p>
        </w:tc>
        <w:tc>
          <w:tcPr>
            <w:tcW w:w="243" w:type="pct"/>
          </w:tcPr>
          <w:p w:rsidR="00AD49DD" w:rsidRPr="00E73B9D" w:rsidRDefault="00AD49DD" w:rsidP="000C7B9F">
            <w:pPr>
              <w:jc w:val="both"/>
              <w:rPr>
                <w:sz w:val="20"/>
              </w:rPr>
            </w:pPr>
          </w:p>
        </w:tc>
        <w:tc>
          <w:tcPr>
            <w:tcW w:w="2330" w:type="pct"/>
          </w:tcPr>
          <w:p w:rsidR="00AD49DD" w:rsidRPr="00E73B9D" w:rsidRDefault="00AD49DD" w:rsidP="000C7B9F">
            <w:pPr>
              <w:jc w:val="both"/>
              <w:rPr>
                <w:sz w:val="20"/>
              </w:rPr>
            </w:pPr>
            <w:r w:rsidRPr="00E73B9D">
              <w:rPr>
                <w:sz w:val="20"/>
              </w:rPr>
              <w:t>Appel rejeté</w:t>
            </w:r>
          </w:p>
          <w:p w:rsidR="00AD49DD" w:rsidRPr="00E73B9D" w:rsidRDefault="00AD49DD" w:rsidP="000C7B9F">
            <w:pPr>
              <w:jc w:val="both"/>
              <w:rPr>
                <w:sz w:val="20"/>
              </w:rPr>
            </w:pPr>
          </w:p>
        </w:tc>
      </w:tr>
      <w:tr w:rsidR="00AD49DD" w:rsidRPr="00E73B9D" w:rsidTr="000C7B9F">
        <w:tc>
          <w:tcPr>
            <w:tcW w:w="2427" w:type="pct"/>
            <w:gridSpan w:val="2"/>
          </w:tcPr>
          <w:p w:rsidR="00AD49DD" w:rsidRPr="00E73B9D" w:rsidRDefault="00AD49DD" w:rsidP="000C7B9F">
            <w:pPr>
              <w:jc w:val="both"/>
              <w:rPr>
                <w:sz w:val="20"/>
                <w:lang w:val="fr-CA"/>
              </w:rPr>
            </w:pPr>
            <w:r w:rsidRPr="00E73B9D">
              <w:rPr>
                <w:sz w:val="20"/>
                <w:lang w:val="fr-CA"/>
              </w:rPr>
              <w:lastRenderedPageBreak/>
              <w:t>5 juillet 2021</w:t>
            </w:r>
          </w:p>
          <w:p w:rsidR="00AD49DD" w:rsidRPr="00E73B9D" w:rsidRDefault="00AD49DD" w:rsidP="000C7B9F">
            <w:pPr>
              <w:jc w:val="both"/>
              <w:rPr>
                <w:sz w:val="20"/>
                <w:lang w:val="fr-CA"/>
              </w:rPr>
            </w:pPr>
            <w:r w:rsidRPr="00E73B9D">
              <w:rPr>
                <w:sz w:val="20"/>
                <w:lang w:val="fr-CA"/>
              </w:rPr>
              <w:t>Cour d’appel de l’Ontario</w:t>
            </w:r>
          </w:p>
          <w:p w:rsidR="00AD49DD" w:rsidRPr="00E73B9D" w:rsidRDefault="00AD49DD" w:rsidP="000C7B9F">
            <w:pPr>
              <w:jc w:val="both"/>
              <w:rPr>
                <w:sz w:val="20"/>
                <w:lang w:val="fr-CA"/>
              </w:rPr>
            </w:pPr>
            <w:r w:rsidRPr="00E73B9D">
              <w:rPr>
                <w:sz w:val="20"/>
                <w:lang w:val="fr-CA"/>
              </w:rPr>
              <w:t>(Juges Feldman, MacPherson, Juriansz, Huscroft et Jamal)</w:t>
            </w:r>
          </w:p>
          <w:p w:rsidR="00AD49DD" w:rsidRPr="00E73B9D" w:rsidRDefault="00E73B9D" w:rsidP="000C7B9F">
            <w:pPr>
              <w:jc w:val="both"/>
              <w:rPr>
                <w:sz w:val="20"/>
              </w:rPr>
            </w:pPr>
            <w:hyperlink r:id="rId20" w:history="1">
              <w:r w:rsidR="00AD49DD" w:rsidRPr="00E73B9D">
                <w:rPr>
                  <w:rStyle w:val="Hyperlink"/>
                  <w:sz w:val="20"/>
                </w:rPr>
                <w:t>2021 ONCA 482</w:t>
              </w:r>
            </w:hyperlink>
          </w:p>
          <w:p w:rsidR="00AD49DD" w:rsidRPr="00E73B9D" w:rsidRDefault="00AD49DD" w:rsidP="000C7B9F">
            <w:pPr>
              <w:jc w:val="both"/>
              <w:rPr>
                <w:sz w:val="20"/>
              </w:rPr>
            </w:pPr>
            <w:r w:rsidRPr="00E73B9D">
              <w:rPr>
                <w:sz w:val="20"/>
              </w:rPr>
              <w:t xml:space="preserve">Dossier : C68512 </w:t>
            </w:r>
          </w:p>
          <w:p w:rsidR="00AD49DD" w:rsidRPr="00E73B9D" w:rsidRDefault="00AD49DD" w:rsidP="000C7B9F">
            <w:pPr>
              <w:jc w:val="both"/>
              <w:rPr>
                <w:sz w:val="20"/>
              </w:rPr>
            </w:pPr>
          </w:p>
        </w:tc>
        <w:tc>
          <w:tcPr>
            <w:tcW w:w="243" w:type="pct"/>
          </w:tcPr>
          <w:p w:rsidR="00AD49DD" w:rsidRPr="00E73B9D" w:rsidRDefault="00AD49DD" w:rsidP="000C7B9F">
            <w:pPr>
              <w:jc w:val="both"/>
              <w:rPr>
                <w:sz w:val="20"/>
              </w:rPr>
            </w:pPr>
          </w:p>
        </w:tc>
        <w:tc>
          <w:tcPr>
            <w:tcW w:w="2330" w:type="pct"/>
          </w:tcPr>
          <w:p w:rsidR="00AD49DD" w:rsidRPr="00E73B9D" w:rsidRDefault="00AD49DD" w:rsidP="000C7B9F">
            <w:pPr>
              <w:jc w:val="both"/>
              <w:rPr>
                <w:sz w:val="20"/>
              </w:rPr>
            </w:pPr>
            <w:r w:rsidRPr="00E73B9D">
              <w:rPr>
                <w:sz w:val="20"/>
              </w:rPr>
              <w:t>Appel rejeté</w:t>
            </w:r>
          </w:p>
          <w:p w:rsidR="00AD49DD" w:rsidRPr="00E73B9D" w:rsidRDefault="00AD49DD" w:rsidP="000C7B9F">
            <w:pPr>
              <w:jc w:val="both"/>
              <w:rPr>
                <w:sz w:val="20"/>
              </w:rPr>
            </w:pPr>
          </w:p>
        </w:tc>
      </w:tr>
      <w:tr w:rsidR="00AD49DD" w:rsidRPr="00E73B9D" w:rsidTr="000C7B9F">
        <w:tc>
          <w:tcPr>
            <w:tcW w:w="2427" w:type="pct"/>
            <w:gridSpan w:val="2"/>
          </w:tcPr>
          <w:p w:rsidR="00AD49DD" w:rsidRPr="00E73B9D" w:rsidRDefault="00AD49DD" w:rsidP="000C7B9F">
            <w:pPr>
              <w:jc w:val="both"/>
              <w:rPr>
                <w:sz w:val="20"/>
                <w:lang w:val="fr-CA"/>
              </w:rPr>
            </w:pPr>
            <w:r w:rsidRPr="00E73B9D">
              <w:rPr>
                <w:sz w:val="20"/>
                <w:lang w:val="fr-CA"/>
              </w:rPr>
              <w:t>29 septembre 2021</w:t>
            </w:r>
          </w:p>
          <w:p w:rsidR="00AD49DD" w:rsidRPr="00E73B9D" w:rsidRDefault="00AD49DD" w:rsidP="000C7B9F">
            <w:pPr>
              <w:jc w:val="both"/>
              <w:rPr>
                <w:sz w:val="20"/>
                <w:lang w:val="fr-CA"/>
              </w:rPr>
            </w:pPr>
            <w:r w:rsidRPr="00E73B9D">
              <w:rPr>
                <w:sz w:val="20"/>
                <w:lang w:val="fr-CA"/>
              </w:rPr>
              <w:t>Cour suprême du Canada</w:t>
            </w:r>
          </w:p>
        </w:tc>
        <w:tc>
          <w:tcPr>
            <w:tcW w:w="243" w:type="pct"/>
          </w:tcPr>
          <w:p w:rsidR="00AD49DD" w:rsidRPr="00E73B9D" w:rsidRDefault="00AD49DD" w:rsidP="000C7B9F">
            <w:pPr>
              <w:jc w:val="both"/>
              <w:rPr>
                <w:sz w:val="20"/>
                <w:lang w:val="fr-CA"/>
              </w:rPr>
            </w:pPr>
          </w:p>
        </w:tc>
        <w:tc>
          <w:tcPr>
            <w:tcW w:w="2330" w:type="pct"/>
          </w:tcPr>
          <w:p w:rsidR="00AD49DD" w:rsidRPr="00E73B9D" w:rsidRDefault="00AD49DD" w:rsidP="000C7B9F">
            <w:pPr>
              <w:jc w:val="both"/>
              <w:rPr>
                <w:sz w:val="20"/>
              </w:rPr>
            </w:pPr>
            <w:r w:rsidRPr="00E73B9D">
              <w:rPr>
                <w:sz w:val="20"/>
                <w:lang w:val="fr-CA"/>
              </w:rPr>
              <w:t>Demande d’autorisation déposée</w:t>
            </w:r>
          </w:p>
          <w:p w:rsidR="00AD49DD" w:rsidRPr="00E73B9D" w:rsidRDefault="00AD49DD" w:rsidP="000C7B9F">
            <w:pPr>
              <w:jc w:val="both"/>
              <w:rPr>
                <w:sz w:val="20"/>
              </w:rPr>
            </w:pPr>
          </w:p>
        </w:tc>
      </w:tr>
    </w:tbl>
    <w:p w:rsidR="00AD49DD" w:rsidRPr="00E73B9D" w:rsidRDefault="00AD49DD" w:rsidP="00AD49DD">
      <w:pPr>
        <w:jc w:val="both"/>
        <w:rPr>
          <w:sz w:val="20"/>
        </w:rPr>
      </w:pPr>
    </w:p>
    <w:p w:rsidR="00AD49DD" w:rsidRPr="00E73B9D" w:rsidRDefault="00E73B9D" w:rsidP="00AD49DD">
      <w:pPr>
        <w:widowControl w:val="0"/>
        <w:tabs>
          <w:tab w:val="left" w:pos="3840"/>
        </w:tabs>
        <w:jc w:val="both"/>
        <w:rPr>
          <w:sz w:val="20"/>
          <w:lang w:val="fr-CA"/>
        </w:rPr>
      </w:pPr>
      <w:r w:rsidRPr="00E73B9D">
        <w:rPr>
          <w:sz w:val="20"/>
        </w:rPr>
        <w:pict>
          <v:rect id="_x0000_i1030" style="width:2in;height:1pt" o:hrpct="0" o:hralign="center" o:hrstd="t" o:hrnoshade="t" o:hr="t" fillcolor="black [3213]" stroked="f"/>
        </w:pict>
      </w:r>
    </w:p>
    <w:p w:rsidR="00AD49DD" w:rsidRPr="00E73B9D" w:rsidRDefault="00AD49DD" w:rsidP="00AD49DD">
      <w:pPr>
        <w:widowControl w:val="0"/>
        <w:tabs>
          <w:tab w:val="left" w:pos="3840"/>
        </w:tabs>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D49DD" w:rsidRPr="00E73B9D" w:rsidTr="000C7B9F">
        <w:tc>
          <w:tcPr>
            <w:tcW w:w="543" w:type="pct"/>
          </w:tcPr>
          <w:p w:rsidR="00AD49DD" w:rsidRPr="00E73B9D" w:rsidRDefault="00AD49DD" w:rsidP="000C7B9F">
            <w:pPr>
              <w:jc w:val="both"/>
              <w:rPr>
                <w:sz w:val="20"/>
              </w:rPr>
            </w:pPr>
            <w:r w:rsidRPr="00E73B9D">
              <w:rPr>
                <w:rStyle w:val="SCCFileNumberChar"/>
                <w:sz w:val="20"/>
                <w:szCs w:val="20"/>
              </w:rPr>
              <w:t>39866</w:t>
            </w:r>
          </w:p>
        </w:tc>
        <w:tc>
          <w:tcPr>
            <w:tcW w:w="4457" w:type="pct"/>
            <w:gridSpan w:val="3"/>
          </w:tcPr>
          <w:p w:rsidR="00AD49DD" w:rsidRPr="00E73B9D" w:rsidRDefault="00AD49DD" w:rsidP="000C7B9F">
            <w:pPr>
              <w:pStyle w:val="SCCLsocParty"/>
              <w:jc w:val="both"/>
              <w:rPr>
                <w:b/>
                <w:sz w:val="20"/>
                <w:szCs w:val="20"/>
                <w:lang w:val="en-US"/>
              </w:rPr>
            </w:pPr>
            <w:r w:rsidRPr="00E73B9D">
              <w:rPr>
                <w:b/>
                <w:sz w:val="20"/>
                <w:szCs w:val="20"/>
                <w:lang w:val="en-US"/>
              </w:rPr>
              <w:t>Satyam Patel v. Saskatchewan Health Authority and Charles Lamb</w:t>
            </w:r>
          </w:p>
          <w:p w:rsidR="00AD49DD" w:rsidRPr="00E73B9D" w:rsidRDefault="00AD49DD" w:rsidP="000C7B9F">
            <w:pPr>
              <w:jc w:val="both"/>
              <w:rPr>
                <w:sz w:val="20"/>
              </w:rPr>
            </w:pPr>
            <w:r w:rsidRPr="00E73B9D">
              <w:rPr>
                <w:sz w:val="20"/>
              </w:rPr>
              <w:t>(Sask.) (Civil) (By Leave)</w:t>
            </w:r>
          </w:p>
        </w:tc>
      </w:tr>
      <w:tr w:rsidR="000C7B9F" w:rsidRPr="00E73B9D" w:rsidTr="000C7B9F">
        <w:tc>
          <w:tcPr>
            <w:tcW w:w="5000" w:type="pct"/>
            <w:gridSpan w:val="4"/>
          </w:tcPr>
          <w:p w:rsidR="00DC3C35" w:rsidRPr="00E73B9D" w:rsidRDefault="00DC3C35" w:rsidP="00DC3C35">
            <w:pPr>
              <w:jc w:val="both"/>
              <w:rPr>
                <w:sz w:val="20"/>
                <w:szCs w:val="20"/>
              </w:rPr>
            </w:pPr>
            <w:r w:rsidRPr="00E73B9D">
              <w:rPr>
                <w:sz w:val="20"/>
                <w:szCs w:val="20"/>
              </w:rPr>
              <w:t>The application for leave to appeal from the judgment of the Court of Appeal for Saskatchewan, Number CACV3857, 2021 SKCA 105, dated July 29, 2021, is dismissed with costs to the respondent, Charles Lamb.</w:t>
            </w:r>
          </w:p>
          <w:p w:rsidR="000C7B9F" w:rsidRPr="00E73B9D" w:rsidRDefault="000C7B9F" w:rsidP="000C7B9F">
            <w:pPr>
              <w:jc w:val="both"/>
              <w:rPr>
                <w:sz w:val="20"/>
              </w:rPr>
            </w:pPr>
          </w:p>
        </w:tc>
      </w:tr>
      <w:tr w:rsidR="00AD49DD" w:rsidRPr="00E73B9D" w:rsidTr="000C7B9F">
        <w:tc>
          <w:tcPr>
            <w:tcW w:w="5000" w:type="pct"/>
            <w:gridSpan w:val="4"/>
          </w:tcPr>
          <w:p w:rsidR="00AD49DD" w:rsidRPr="00E73B9D" w:rsidRDefault="00AD49DD" w:rsidP="000C7B9F">
            <w:pPr>
              <w:jc w:val="both"/>
              <w:rPr>
                <w:sz w:val="20"/>
              </w:rPr>
            </w:pPr>
            <w:r w:rsidRPr="00E73B9D">
              <w:rPr>
                <w:sz w:val="20"/>
              </w:rPr>
              <w:t>Civil procedure — Vexatious litigant proceedings — Standing — Whether it is a breach of procedural fairness for a court to rule on a matter relying on a legal principle not raised by either party and without an oral hearing — Whether it is appropriate for judge in Canada to rely on facts that have not been properly pleaded and do not form part of the record — What is the test for granting standing in particular adding an outside party to a vexatious litigant application —Whether it is appropriate for a plaintiff in an unrelated matter to be added as a party to a vexatious litigant application against the party they have named as a defendant in a private lawsuit or is this a collateral attack.</w:t>
            </w:r>
          </w:p>
        </w:tc>
      </w:tr>
      <w:tr w:rsidR="00AD49DD" w:rsidRPr="00E73B9D" w:rsidTr="000C7B9F">
        <w:tc>
          <w:tcPr>
            <w:tcW w:w="5000" w:type="pct"/>
            <w:gridSpan w:val="4"/>
          </w:tcPr>
          <w:p w:rsidR="00AD49DD" w:rsidRPr="00E73B9D" w:rsidRDefault="00AD49DD" w:rsidP="000C7B9F">
            <w:pPr>
              <w:jc w:val="both"/>
              <w:rPr>
                <w:sz w:val="20"/>
              </w:rPr>
            </w:pPr>
          </w:p>
          <w:p w:rsidR="00AD49DD" w:rsidRPr="00E73B9D" w:rsidRDefault="00AD49DD" w:rsidP="000C7B9F">
            <w:pPr>
              <w:jc w:val="both"/>
              <w:rPr>
                <w:sz w:val="20"/>
              </w:rPr>
            </w:pPr>
            <w:r w:rsidRPr="00E73B9D">
              <w:rPr>
                <w:sz w:val="20"/>
              </w:rPr>
              <w:t>The applicant, Dr. Patel had his surgical privileges suspended by the respondent, Saskatchewan Health Authority (“SHA”). The respondent, Mr. Lamb, is a former patient of Dr. Patel who is pursuing a medical malpractice claim against him. SHA sought to have Dr. Patel declared a vexatious litigant to preclude him from instituting further proceedings without leave of the court. Mr. Lamb sought to be added as an applicant to SHA’s application or in the alternative, to be granted intervenor status.</w:t>
            </w:r>
          </w:p>
          <w:p w:rsidR="00AD49DD" w:rsidRPr="00E73B9D" w:rsidRDefault="00AD49DD" w:rsidP="000C7B9F">
            <w:pPr>
              <w:jc w:val="both"/>
              <w:rPr>
                <w:sz w:val="20"/>
              </w:rPr>
            </w:pPr>
          </w:p>
          <w:p w:rsidR="00AD49DD" w:rsidRPr="00E73B9D" w:rsidRDefault="00AD49DD" w:rsidP="000C7B9F">
            <w:pPr>
              <w:jc w:val="both"/>
              <w:rPr>
                <w:sz w:val="20"/>
              </w:rPr>
            </w:pPr>
            <w:r w:rsidRPr="00E73B9D">
              <w:rPr>
                <w:sz w:val="20"/>
              </w:rPr>
              <w:t>The chambers judge ordered that Mr. Lamb should be added as a party to SHA’s application to have Dr. Patel declared to be a vexatious litigant. The Court of Appeal dismissed Dr. Patel’s application for leave to appeal.</w:t>
            </w:r>
          </w:p>
        </w:tc>
      </w:tr>
      <w:tr w:rsidR="00AD49DD" w:rsidRPr="00E73B9D" w:rsidTr="000C7B9F">
        <w:tc>
          <w:tcPr>
            <w:tcW w:w="5000" w:type="pct"/>
            <w:gridSpan w:val="4"/>
          </w:tcPr>
          <w:p w:rsidR="00AD49DD" w:rsidRPr="00E73B9D" w:rsidRDefault="00AD49DD" w:rsidP="000C7B9F">
            <w:pPr>
              <w:jc w:val="both"/>
              <w:rPr>
                <w:sz w:val="20"/>
              </w:rPr>
            </w:pPr>
          </w:p>
        </w:tc>
      </w:tr>
      <w:tr w:rsidR="00AD49DD" w:rsidRPr="00E73B9D" w:rsidTr="000C7B9F">
        <w:tc>
          <w:tcPr>
            <w:tcW w:w="2427" w:type="pct"/>
            <w:gridSpan w:val="2"/>
          </w:tcPr>
          <w:p w:rsidR="00AD49DD" w:rsidRPr="00E73B9D" w:rsidRDefault="00AD49DD" w:rsidP="000C7B9F">
            <w:pPr>
              <w:jc w:val="both"/>
              <w:rPr>
                <w:sz w:val="20"/>
              </w:rPr>
            </w:pPr>
            <w:r w:rsidRPr="00E73B9D">
              <w:rPr>
                <w:sz w:val="20"/>
              </w:rPr>
              <w:t>June 21, 2021</w:t>
            </w:r>
          </w:p>
          <w:p w:rsidR="00AD49DD" w:rsidRPr="00E73B9D" w:rsidRDefault="00AD49DD" w:rsidP="000C7B9F">
            <w:pPr>
              <w:jc w:val="both"/>
              <w:rPr>
                <w:sz w:val="20"/>
              </w:rPr>
            </w:pPr>
            <w:r w:rsidRPr="00E73B9D">
              <w:rPr>
                <w:sz w:val="20"/>
              </w:rPr>
              <w:t>Court of Queen’s Bench of Saskatchewan</w:t>
            </w:r>
          </w:p>
          <w:p w:rsidR="00AD49DD" w:rsidRPr="00E73B9D" w:rsidRDefault="00AD49DD" w:rsidP="000C7B9F">
            <w:pPr>
              <w:jc w:val="both"/>
              <w:rPr>
                <w:sz w:val="20"/>
              </w:rPr>
            </w:pPr>
            <w:r w:rsidRPr="00E73B9D">
              <w:rPr>
                <w:sz w:val="20"/>
              </w:rPr>
              <w:t>(Layh J.)</w:t>
            </w:r>
          </w:p>
          <w:p w:rsidR="00AD49DD" w:rsidRPr="00E73B9D" w:rsidRDefault="00AD49DD" w:rsidP="000C7B9F">
            <w:pPr>
              <w:jc w:val="both"/>
              <w:rPr>
                <w:sz w:val="20"/>
              </w:rPr>
            </w:pPr>
            <w:r w:rsidRPr="00E73B9D">
              <w:rPr>
                <w:sz w:val="20"/>
              </w:rPr>
              <w:t>QBG 2144/2020</w:t>
            </w:r>
          </w:p>
          <w:p w:rsidR="00AD49DD" w:rsidRPr="00E73B9D" w:rsidRDefault="00AD49DD" w:rsidP="000C7B9F">
            <w:pPr>
              <w:jc w:val="both"/>
              <w:rPr>
                <w:sz w:val="20"/>
              </w:rPr>
            </w:pPr>
          </w:p>
        </w:tc>
        <w:tc>
          <w:tcPr>
            <w:tcW w:w="243" w:type="pct"/>
          </w:tcPr>
          <w:p w:rsidR="00AD49DD" w:rsidRPr="00E73B9D" w:rsidRDefault="00AD49DD" w:rsidP="000C7B9F">
            <w:pPr>
              <w:jc w:val="both"/>
              <w:rPr>
                <w:sz w:val="20"/>
              </w:rPr>
            </w:pPr>
          </w:p>
        </w:tc>
        <w:tc>
          <w:tcPr>
            <w:tcW w:w="2330" w:type="pct"/>
          </w:tcPr>
          <w:p w:rsidR="00AD49DD" w:rsidRPr="00E73B9D" w:rsidRDefault="00AD49DD" w:rsidP="000C7B9F">
            <w:pPr>
              <w:jc w:val="both"/>
              <w:rPr>
                <w:sz w:val="20"/>
              </w:rPr>
            </w:pPr>
            <w:r w:rsidRPr="00E73B9D">
              <w:rPr>
                <w:sz w:val="20"/>
              </w:rPr>
              <w:t>Mr. Lamb’s request to be added as party to the Saskatchewan Health Authority’s application to declare the applicant a vexatious litigant granted</w:t>
            </w:r>
          </w:p>
          <w:p w:rsidR="00AD49DD" w:rsidRPr="00E73B9D" w:rsidRDefault="00AD49DD" w:rsidP="000C7B9F">
            <w:pPr>
              <w:jc w:val="both"/>
              <w:rPr>
                <w:sz w:val="20"/>
              </w:rPr>
            </w:pPr>
          </w:p>
        </w:tc>
      </w:tr>
      <w:tr w:rsidR="00AD49DD" w:rsidRPr="00E73B9D" w:rsidTr="000C7B9F">
        <w:tc>
          <w:tcPr>
            <w:tcW w:w="2427" w:type="pct"/>
            <w:gridSpan w:val="2"/>
          </w:tcPr>
          <w:p w:rsidR="00AD49DD" w:rsidRPr="00E73B9D" w:rsidRDefault="00AD49DD" w:rsidP="000C7B9F">
            <w:pPr>
              <w:jc w:val="both"/>
              <w:rPr>
                <w:sz w:val="20"/>
              </w:rPr>
            </w:pPr>
            <w:r w:rsidRPr="00E73B9D">
              <w:rPr>
                <w:sz w:val="20"/>
              </w:rPr>
              <w:t>July 29, 2021</w:t>
            </w:r>
          </w:p>
          <w:p w:rsidR="00AD49DD" w:rsidRPr="00E73B9D" w:rsidRDefault="00AD49DD" w:rsidP="000C7B9F">
            <w:pPr>
              <w:jc w:val="both"/>
              <w:rPr>
                <w:sz w:val="20"/>
              </w:rPr>
            </w:pPr>
            <w:r w:rsidRPr="00E73B9D">
              <w:rPr>
                <w:sz w:val="20"/>
              </w:rPr>
              <w:t>Court of Appeal for Saskatchewan</w:t>
            </w:r>
          </w:p>
          <w:p w:rsidR="00AD49DD" w:rsidRPr="00E73B9D" w:rsidRDefault="00AD49DD" w:rsidP="000C7B9F">
            <w:pPr>
              <w:jc w:val="both"/>
              <w:rPr>
                <w:sz w:val="20"/>
              </w:rPr>
            </w:pPr>
            <w:r w:rsidRPr="00E73B9D">
              <w:rPr>
                <w:sz w:val="20"/>
              </w:rPr>
              <w:t>(Barrington-Foote J.A.)</w:t>
            </w:r>
          </w:p>
          <w:p w:rsidR="00AD49DD" w:rsidRPr="00E73B9D" w:rsidRDefault="00E73B9D" w:rsidP="000C7B9F">
            <w:pPr>
              <w:jc w:val="both"/>
              <w:rPr>
                <w:sz w:val="20"/>
              </w:rPr>
            </w:pPr>
            <w:hyperlink r:id="rId21" w:history="1">
              <w:r w:rsidR="00AD49DD" w:rsidRPr="00E73B9D">
                <w:rPr>
                  <w:rStyle w:val="Hyperlink"/>
                  <w:sz w:val="20"/>
                </w:rPr>
                <w:t>2021 SKCA 105</w:t>
              </w:r>
            </w:hyperlink>
            <w:r w:rsidR="00AD49DD" w:rsidRPr="00E73B9D">
              <w:rPr>
                <w:sz w:val="20"/>
              </w:rPr>
              <w:t>; CACV3857</w:t>
            </w:r>
          </w:p>
          <w:p w:rsidR="00AD49DD" w:rsidRPr="00E73B9D" w:rsidRDefault="00AD49DD" w:rsidP="000C7B9F">
            <w:pPr>
              <w:jc w:val="both"/>
              <w:rPr>
                <w:sz w:val="20"/>
              </w:rPr>
            </w:pPr>
          </w:p>
        </w:tc>
        <w:tc>
          <w:tcPr>
            <w:tcW w:w="243" w:type="pct"/>
          </w:tcPr>
          <w:p w:rsidR="00AD49DD" w:rsidRPr="00E73B9D" w:rsidRDefault="00AD49DD" w:rsidP="000C7B9F">
            <w:pPr>
              <w:jc w:val="both"/>
              <w:rPr>
                <w:sz w:val="20"/>
              </w:rPr>
            </w:pPr>
          </w:p>
        </w:tc>
        <w:tc>
          <w:tcPr>
            <w:tcW w:w="2330" w:type="pct"/>
          </w:tcPr>
          <w:p w:rsidR="00AD49DD" w:rsidRPr="00E73B9D" w:rsidRDefault="00AD49DD" w:rsidP="000C7B9F">
            <w:pPr>
              <w:jc w:val="both"/>
              <w:rPr>
                <w:sz w:val="20"/>
              </w:rPr>
            </w:pPr>
            <w:r w:rsidRPr="00E73B9D">
              <w:rPr>
                <w:sz w:val="20"/>
              </w:rPr>
              <w:t>Applicant’s application for leave to appeal dismissed</w:t>
            </w:r>
          </w:p>
          <w:p w:rsidR="00AD49DD" w:rsidRPr="00E73B9D" w:rsidRDefault="00AD49DD" w:rsidP="000C7B9F">
            <w:pPr>
              <w:jc w:val="both"/>
              <w:rPr>
                <w:sz w:val="20"/>
              </w:rPr>
            </w:pPr>
          </w:p>
        </w:tc>
      </w:tr>
      <w:tr w:rsidR="00AD49DD" w:rsidRPr="00E73B9D" w:rsidTr="000C7B9F">
        <w:tc>
          <w:tcPr>
            <w:tcW w:w="2427" w:type="pct"/>
            <w:gridSpan w:val="2"/>
          </w:tcPr>
          <w:p w:rsidR="00AD49DD" w:rsidRPr="00E73B9D" w:rsidRDefault="00AD49DD" w:rsidP="000C7B9F">
            <w:pPr>
              <w:jc w:val="both"/>
              <w:rPr>
                <w:sz w:val="20"/>
              </w:rPr>
            </w:pPr>
            <w:r w:rsidRPr="00E73B9D">
              <w:rPr>
                <w:sz w:val="20"/>
              </w:rPr>
              <w:t>September 29, 2021</w:t>
            </w:r>
          </w:p>
          <w:p w:rsidR="00AD49DD" w:rsidRPr="00E73B9D" w:rsidRDefault="00AD49DD" w:rsidP="000C7B9F">
            <w:pPr>
              <w:jc w:val="both"/>
              <w:rPr>
                <w:sz w:val="20"/>
              </w:rPr>
            </w:pPr>
            <w:r w:rsidRPr="00E73B9D">
              <w:rPr>
                <w:sz w:val="20"/>
              </w:rPr>
              <w:t>Supreme Court of Canada</w:t>
            </w:r>
          </w:p>
        </w:tc>
        <w:tc>
          <w:tcPr>
            <w:tcW w:w="243" w:type="pct"/>
          </w:tcPr>
          <w:p w:rsidR="00AD49DD" w:rsidRPr="00E73B9D" w:rsidRDefault="00AD49DD" w:rsidP="000C7B9F">
            <w:pPr>
              <w:jc w:val="both"/>
              <w:rPr>
                <w:sz w:val="20"/>
              </w:rPr>
            </w:pPr>
          </w:p>
        </w:tc>
        <w:tc>
          <w:tcPr>
            <w:tcW w:w="2330" w:type="pct"/>
          </w:tcPr>
          <w:p w:rsidR="00AD49DD" w:rsidRPr="00E73B9D" w:rsidRDefault="00AD49DD" w:rsidP="000C7B9F">
            <w:pPr>
              <w:jc w:val="both"/>
              <w:rPr>
                <w:sz w:val="20"/>
              </w:rPr>
            </w:pPr>
            <w:r w:rsidRPr="00E73B9D">
              <w:rPr>
                <w:sz w:val="20"/>
              </w:rPr>
              <w:t>Application for leave to appeal filed</w:t>
            </w:r>
          </w:p>
          <w:p w:rsidR="00AD49DD" w:rsidRPr="00E73B9D" w:rsidRDefault="00AD49DD" w:rsidP="000C7B9F">
            <w:pPr>
              <w:jc w:val="both"/>
              <w:rPr>
                <w:sz w:val="20"/>
              </w:rPr>
            </w:pPr>
          </w:p>
        </w:tc>
      </w:tr>
    </w:tbl>
    <w:p w:rsidR="00AD49DD" w:rsidRPr="00E73B9D" w:rsidRDefault="00AD49DD" w:rsidP="00AD49DD">
      <w:pPr>
        <w:jc w:val="both"/>
        <w:rPr>
          <w:sz w:val="20"/>
        </w:rPr>
      </w:pPr>
    </w:p>
    <w:p w:rsidR="00AD49DD" w:rsidRPr="00E73B9D" w:rsidRDefault="00E73B9D" w:rsidP="00AD49DD">
      <w:pPr>
        <w:jc w:val="both"/>
        <w:rPr>
          <w:sz w:val="20"/>
        </w:rPr>
      </w:pPr>
      <w:r w:rsidRPr="00E73B9D">
        <w:rPr>
          <w:sz w:val="20"/>
        </w:rPr>
        <w:pict>
          <v:rect id="_x0000_i1031" style="width:2in;height:1pt" o:hrpct="0" o:hralign="center" o:hrstd="t" o:hrnoshade="t" o:hr="t" fillcolor="black [3213]" stroked="f"/>
        </w:pict>
      </w:r>
    </w:p>
    <w:p w:rsidR="00AD49DD" w:rsidRPr="00E73B9D" w:rsidRDefault="00AD49DD" w:rsidP="00AD49DD">
      <w:pPr>
        <w:jc w:val="both"/>
        <w:rPr>
          <w:sz w:val="20"/>
        </w:rPr>
      </w:pPr>
    </w:p>
    <w:p w:rsidR="00CA4353" w:rsidRPr="00E73B9D" w:rsidRDefault="00CA4353">
      <w:r w:rsidRPr="00E73B9D">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D49DD" w:rsidRPr="00E73B9D" w:rsidTr="000C7B9F">
        <w:tc>
          <w:tcPr>
            <w:tcW w:w="543" w:type="pct"/>
          </w:tcPr>
          <w:p w:rsidR="00AD49DD" w:rsidRPr="00E73B9D" w:rsidRDefault="00AD49DD" w:rsidP="000C7B9F">
            <w:pPr>
              <w:jc w:val="both"/>
              <w:rPr>
                <w:sz w:val="20"/>
              </w:rPr>
            </w:pPr>
            <w:r w:rsidRPr="00E73B9D">
              <w:rPr>
                <w:rStyle w:val="SCCFileNumberChar"/>
                <w:sz w:val="20"/>
                <w:szCs w:val="20"/>
              </w:rPr>
              <w:lastRenderedPageBreak/>
              <w:t>39866</w:t>
            </w:r>
          </w:p>
        </w:tc>
        <w:tc>
          <w:tcPr>
            <w:tcW w:w="4457" w:type="pct"/>
            <w:gridSpan w:val="3"/>
          </w:tcPr>
          <w:p w:rsidR="00AD49DD" w:rsidRPr="00E73B9D" w:rsidRDefault="00AD49DD" w:rsidP="000C7B9F">
            <w:pPr>
              <w:pStyle w:val="SCCLsocParty"/>
              <w:jc w:val="both"/>
              <w:rPr>
                <w:b/>
                <w:sz w:val="20"/>
                <w:szCs w:val="20"/>
                <w:lang w:val="en-US"/>
              </w:rPr>
            </w:pPr>
            <w:r w:rsidRPr="00E73B9D">
              <w:rPr>
                <w:b/>
                <w:sz w:val="20"/>
                <w:szCs w:val="20"/>
                <w:lang w:val="en-US"/>
              </w:rPr>
              <w:t xml:space="preserve">Satyam Patel c. Saskatchewan Health Authority </w:t>
            </w:r>
            <w:r w:rsidR="00DC3C35" w:rsidRPr="00E73B9D">
              <w:rPr>
                <w:b/>
                <w:sz w:val="20"/>
                <w:szCs w:val="20"/>
                <w:lang w:val="en-US"/>
              </w:rPr>
              <w:t>et</w:t>
            </w:r>
            <w:r w:rsidRPr="00E73B9D">
              <w:rPr>
                <w:b/>
                <w:sz w:val="20"/>
                <w:szCs w:val="20"/>
                <w:lang w:val="en-US"/>
              </w:rPr>
              <w:t xml:space="preserve"> Charles Lamb</w:t>
            </w:r>
          </w:p>
          <w:p w:rsidR="00AD49DD" w:rsidRPr="00E73B9D" w:rsidRDefault="00AD49DD" w:rsidP="000C7B9F">
            <w:pPr>
              <w:jc w:val="both"/>
              <w:rPr>
                <w:sz w:val="20"/>
              </w:rPr>
            </w:pPr>
            <w:r w:rsidRPr="00E73B9D">
              <w:rPr>
                <w:sz w:val="20"/>
              </w:rPr>
              <w:t>(Sask.) (Civile) (Sur autorisation)</w:t>
            </w:r>
          </w:p>
        </w:tc>
      </w:tr>
      <w:tr w:rsidR="000C7B9F" w:rsidRPr="00E73B9D" w:rsidTr="000C7B9F">
        <w:tc>
          <w:tcPr>
            <w:tcW w:w="5000" w:type="pct"/>
            <w:gridSpan w:val="4"/>
          </w:tcPr>
          <w:p w:rsidR="000C7B9F" w:rsidRPr="00E73B9D" w:rsidRDefault="00DC3C35" w:rsidP="000C7B9F">
            <w:pPr>
              <w:jc w:val="both"/>
              <w:rPr>
                <w:sz w:val="20"/>
                <w:szCs w:val="20"/>
                <w:lang w:val="fr-CA"/>
              </w:rPr>
            </w:pPr>
            <w:r w:rsidRPr="00E73B9D">
              <w:rPr>
                <w:sz w:val="20"/>
                <w:szCs w:val="20"/>
                <w:lang w:val="fr-CA"/>
              </w:rPr>
              <w:t>La demande d’autorisation d’appel de l’arrêt de la Cour d’appel de la Saskatchewan, numéro CACV3857, 2021 SKCA 105, daté du 29 juillet 2021, est rejetée avec dépens en faveur de l’intimé, Charles Lamb.</w:t>
            </w:r>
          </w:p>
          <w:p w:rsidR="00DC3C35" w:rsidRPr="00E73B9D" w:rsidRDefault="00DC3C35" w:rsidP="000C7B9F">
            <w:pPr>
              <w:jc w:val="both"/>
              <w:rPr>
                <w:sz w:val="20"/>
                <w:lang w:val="fr-CA"/>
              </w:rPr>
            </w:pPr>
          </w:p>
        </w:tc>
      </w:tr>
      <w:tr w:rsidR="00AD49DD" w:rsidRPr="00E73B9D" w:rsidTr="000C7B9F">
        <w:tc>
          <w:tcPr>
            <w:tcW w:w="5000" w:type="pct"/>
            <w:gridSpan w:val="4"/>
          </w:tcPr>
          <w:p w:rsidR="00AD49DD" w:rsidRPr="00E73B9D" w:rsidRDefault="00AD49DD" w:rsidP="000C7B9F">
            <w:pPr>
              <w:jc w:val="both"/>
              <w:rPr>
                <w:sz w:val="20"/>
                <w:lang w:val="fr-CA"/>
              </w:rPr>
            </w:pPr>
            <w:r w:rsidRPr="00E73B9D">
              <w:rPr>
                <w:sz w:val="20"/>
                <w:lang w:val="fr-CA"/>
              </w:rPr>
              <w:t>Procédure civile — Procédures intentées par un plaideur quérulent — Qualité pour agir — Est</w:t>
            </w:r>
            <w:r w:rsidRPr="00E73B9D">
              <w:rPr>
                <w:sz w:val="20"/>
                <w:lang w:val="fr-CA"/>
              </w:rPr>
              <w:noBreakHyphen/>
              <w:t>il contraire à l’équité procédurale qu’un tribunal statue sur une question en se fondant sur un principe juridique qu’aucune des parties n’a soulevé et sans audience? — Est</w:t>
            </w:r>
            <w:r w:rsidRPr="00E73B9D">
              <w:rPr>
                <w:sz w:val="20"/>
                <w:lang w:val="fr-CA"/>
              </w:rPr>
              <w:noBreakHyphen/>
              <w:t>il approprié qu’un juge au Canada se fonde sur des faits qui n’ont pas été adéquatement plaidés et qui ne font pas partie du dossier? — Quel est le test pour accorder la qualité pour agir, notamment pour ajouter une partie à la demande pour qu’un plaideur soit déclaré quérulent? — Est</w:t>
            </w:r>
            <w:r w:rsidRPr="00E73B9D">
              <w:rPr>
                <w:sz w:val="20"/>
                <w:lang w:val="fr-CA"/>
              </w:rPr>
              <w:noBreakHyphen/>
              <w:t>il approprié qu’un demandeur dans une affaire distincte soit ajouté comme partie à la demande pour qu’un plaideur soit déclaré quérulent contre la partie qu’il a nommée comme défendeur dans une poursuite privée ou s’agit</w:t>
            </w:r>
            <w:r w:rsidRPr="00E73B9D">
              <w:rPr>
                <w:sz w:val="20"/>
                <w:lang w:val="fr-CA"/>
              </w:rPr>
              <w:noBreakHyphen/>
              <w:t xml:space="preserve">il d’une attaque collatérale? </w:t>
            </w:r>
          </w:p>
          <w:p w:rsidR="00AD49DD" w:rsidRPr="00E73B9D" w:rsidRDefault="00AD49DD" w:rsidP="000C7B9F">
            <w:pPr>
              <w:jc w:val="both"/>
              <w:rPr>
                <w:sz w:val="20"/>
                <w:lang w:val="fr-CA"/>
              </w:rPr>
            </w:pPr>
          </w:p>
          <w:p w:rsidR="00AD49DD" w:rsidRPr="00E73B9D" w:rsidRDefault="00AD49DD" w:rsidP="000C7B9F">
            <w:pPr>
              <w:jc w:val="both"/>
              <w:rPr>
                <w:sz w:val="20"/>
                <w:lang w:val="fr-CA"/>
              </w:rPr>
            </w:pPr>
            <w:r w:rsidRPr="00E73B9D">
              <w:rPr>
                <w:sz w:val="20"/>
                <w:lang w:val="fr-CA"/>
              </w:rPr>
              <w:t>Le demandeur, D</w:t>
            </w:r>
            <w:r w:rsidRPr="00E73B9D">
              <w:rPr>
                <w:sz w:val="20"/>
                <w:vertAlign w:val="superscript"/>
                <w:lang w:val="fr-CA"/>
              </w:rPr>
              <w:t>r</w:t>
            </w:r>
            <w:r w:rsidRPr="00E73B9D">
              <w:rPr>
                <w:sz w:val="20"/>
                <w:lang w:val="fr-CA"/>
              </w:rPr>
              <w:t xml:space="preserve"> Patel, s’est fait retirer ses privilèges chirurgicaux par l’intimée, la Saskatchewan Health Authority (« SHA »). L’intimé, M. Lamb, est un ancien patient du D</w:t>
            </w:r>
            <w:r w:rsidRPr="00E73B9D">
              <w:rPr>
                <w:sz w:val="20"/>
                <w:vertAlign w:val="superscript"/>
                <w:lang w:val="fr-CA"/>
              </w:rPr>
              <w:t>r</w:t>
            </w:r>
            <w:r w:rsidRPr="00E73B9D">
              <w:rPr>
                <w:sz w:val="20"/>
                <w:lang w:val="fr-CA"/>
              </w:rPr>
              <w:t xml:space="preserve"> Patel contre qui il a intenté un recours pour faute médicale. La SHA a demandé que le D</w:t>
            </w:r>
            <w:r w:rsidRPr="00E73B9D">
              <w:rPr>
                <w:sz w:val="20"/>
                <w:vertAlign w:val="superscript"/>
                <w:lang w:val="fr-CA"/>
              </w:rPr>
              <w:t xml:space="preserve">r </w:t>
            </w:r>
            <w:r w:rsidRPr="00E73B9D">
              <w:rPr>
                <w:sz w:val="20"/>
                <w:lang w:val="fr-CA"/>
              </w:rPr>
              <w:t>Patel soit déclaré plaideur quérulent afin de l’empêcher d’engager d’autres procédures sans l’autorisation de la Cour. M. Lamb a demandé à être ajouté comme demandeur dans la demande de la SHA ou, subsidiairement, à obtenir le statut d’intervenant.</w:t>
            </w:r>
          </w:p>
        </w:tc>
      </w:tr>
      <w:tr w:rsidR="00AD49DD" w:rsidRPr="00E73B9D" w:rsidTr="000C7B9F">
        <w:tc>
          <w:tcPr>
            <w:tcW w:w="5000" w:type="pct"/>
            <w:gridSpan w:val="4"/>
          </w:tcPr>
          <w:p w:rsidR="00AD49DD" w:rsidRPr="00E73B9D" w:rsidRDefault="00AD49DD" w:rsidP="000C7B9F">
            <w:pPr>
              <w:jc w:val="both"/>
              <w:rPr>
                <w:sz w:val="20"/>
                <w:lang w:val="fr-CA"/>
              </w:rPr>
            </w:pPr>
          </w:p>
          <w:p w:rsidR="00AD49DD" w:rsidRPr="00E73B9D" w:rsidRDefault="00AD49DD" w:rsidP="000C7B9F">
            <w:pPr>
              <w:jc w:val="both"/>
              <w:rPr>
                <w:sz w:val="20"/>
                <w:lang w:val="fr-CA"/>
              </w:rPr>
            </w:pPr>
            <w:r w:rsidRPr="00E73B9D">
              <w:rPr>
                <w:sz w:val="20"/>
                <w:lang w:val="fr-CA"/>
              </w:rPr>
              <w:t>Le juge en son cabinet a ordonné que M. Lamb soit ajouté comme partie dans la demande de la SHA pour que le D</w:t>
            </w:r>
            <w:r w:rsidRPr="00E73B9D">
              <w:rPr>
                <w:sz w:val="20"/>
                <w:vertAlign w:val="superscript"/>
                <w:lang w:val="fr-CA"/>
              </w:rPr>
              <w:t xml:space="preserve">r </w:t>
            </w:r>
            <w:r w:rsidRPr="00E73B9D">
              <w:rPr>
                <w:sz w:val="20"/>
                <w:lang w:val="fr-CA"/>
              </w:rPr>
              <w:t>Patel soit déclaré plaideur quérulent. La Cour d’appel a rejeté la demande d’autorisation d’appel du D</w:t>
            </w:r>
            <w:r w:rsidRPr="00E73B9D">
              <w:rPr>
                <w:sz w:val="20"/>
                <w:vertAlign w:val="superscript"/>
                <w:lang w:val="fr-CA"/>
              </w:rPr>
              <w:t>r</w:t>
            </w:r>
            <w:r w:rsidRPr="00E73B9D">
              <w:rPr>
                <w:sz w:val="20"/>
                <w:lang w:val="fr-CA"/>
              </w:rPr>
              <w:t xml:space="preserve"> Patel. .</w:t>
            </w:r>
          </w:p>
        </w:tc>
      </w:tr>
      <w:tr w:rsidR="00AD49DD" w:rsidRPr="00E73B9D" w:rsidTr="000C7B9F">
        <w:tc>
          <w:tcPr>
            <w:tcW w:w="5000" w:type="pct"/>
            <w:gridSpan w:val="4"/>
          </w:tcPr>
          <w:p w:rsidR="00AD49DD" w:rsidRPr="00E73B9D" w:rsidRDefault="00AD49DD" w:rsidP="000C7B9F">
            <w:pPr>
              <w:jc w:val="both"/>
              <w:rPr>
                <w:sz w:val="20"/>
                <w:lang w:val="fr-CA"/>
              </w:rPr>
            </w:pPr>
          </w:p>
        </w:tc>
      </w:tr>
      <w:tr w:rsidR="00AD49DD" w:rsidRPr="00E73B9D" w:rsidTr="000C7B9F">
        <w:tc>
          <w:tcPr>
            <w:tcW w:w="2427" w:type="pct"/>
            <w:gridSpan w:val="2"/>
          </w:tcPr>
          <w:p w:rsidR="00AD49DD" w:rsidRPr="00E73B9D" w:rsidRDefault="00AD49DD" w:rsidP="000C7B9F">
            <w:pPr>
              <w:jc w:val="both"/>
              <w:rPr>
                <w:sz w:val="20"/>
                <w:lang w:val="fr-CA"/>
              </w:rPr>
            </w:pPr>
            <w:r w:rsidRPr="00E73B9D">
              <w:rPr>
                <w:sz w:val="20"/>
                <w:lang w:val="fr-CA"/>
              </w:rPr>
              <w:t>21 juin 2021</w:t>
            </w:r>
          </w:p>
          <w:p w:rsidR="00AD49DD" w:rsidRPr="00E73B9D" w:rsidRDefault="00AD49DD" w:rsidP="000C7B9F">
            <w:pPr>
              <w:jc w:val="both"/>
              <w:rPr>
                <w:sz w:val="20"/>
                <w:lang w:val="fr-CA"/>
              </w:rPr>
            </w:pPr>
            <w:r w:rsidRPr="00E73B9D">
              <w:rPr>
                <w:sz w:val="20"/>
                <w:lang w:val="fr-CA"/>
              </w:rPr>
              <w:t>Cour du banc de la Reine de la Saskatchewan</w:t>
            </w:r>
          </w:p>
          <w:p w:rsidR="00AD49DD" w:rsidRPr="00E73B9D" w:rsidRDefault="00AD49DD" w:rsidP="000C7B9F">
            <w:pPr>
              <w:jc w:val="both"/>
              <w:rPr>
                <w:sz w:val="20"/>
              </w:rPr>
            </w:pPr>
            <w:r w:rsidRPr="00E73B9D">
              <w:rPr>
                <w:sz w:val="20"/>
              </w:rPr>
              <w:t>(Juge Layh)</w:t>
            </w:r>
          </w:p>
          <w:p w:rsidR="00AD49DD" w:rsidRPr="00E73B9D" w:rsidRDefault="00AD49DD" w:rsidP="000C7B9F">
            <w:pPr>
              <w:jc w:val="both"/>
              <w:rPr>
                <w:sz w:val="20"/>
              </w:rPr>
            </w:pPr>
            <w:r w:rsidRPr="00E73B9D">
              <w:rPr>
                <w:sz w:val="20"/>
              </w:rPr>
              <w:t>QBG 2144/2020</w:t>
            </w:r>
          </w:p>
        </w:tc>
        <w:tc>
          <w:tcPr>
            <w:tcW w:w="243" w:type="pct"/>
          </w:tcPr>
          <w:p w:rsidR="00AD49DD" w:rsidRPr="00E73B9D" w:rsidRDefault="00AD49DD" w:rsidP="000C7B9F">
            <w:pPr>
              <w:jc w:val="both"/>
              <w:rPr>
                <w:sz w:val="20"/>
              </w:rPr>
            </w:pPr>
          </w:p>
        </w:tc>
        <w:tc>
          <w:tcPr>
            <w:tcW w:w="2330" w:type="pct"/>
          </w:tcPr>
          <w:p w:rsidR="00AD49DD" w:rsidRPr="00E73B9D" w:rsidRDefault="00AD49DD" w:rsidP="000C7B9F">
            <w:pPr>
              <w:jc w:val="both"/>
              <w:rPr>
                <w:sz w:val="20"/>
                <w:lang w:val="fr-CA"/>
              </w:rPr>
            </w:pPr>
            <w:r w:rsidRPr="00E73B9D">
              <w:rPr>
                <w:sz w:val="20"/>
                <w:lang w:val="fr-CA"/>
              </w:rPr>
              <w:t xml:space="preserve">Demande de M. Lamb pour être ajouté comme partie à la demande de la Saskatchewan Health Authority pour que le demandeur soit déclaré plaideur quérulent accueillie </w:t>
            </w:r>
          </w:p>
          <w:p w:rsidR="00AD49DD" w:rsidRPr="00E73B9D" w:rsidRDefault="00AD49DD" w:rsidP="000C7B9F">
            <w:pPr>
              <w:jc w:val="both"/>
              <w:rPr>
                <w:sz w:val="20"/>
                <w:lang w:val="fr-CA"/>
              </w:rPr>
            </w:pPr>
          </w:p>
        </w:tc>
      </w:tr>
      <w:tr w:rsidR="00AD49DD" w:rsidRPr="00E73B9D" w:rsidTr="000C7B9F">
        <w:tc>
          <w:tcPr>
            <w:tcW w:w="2427" w:type="pct"/>
            <w:gridSpan w:val="2"/>
          </w:tcPr>
          <w:p w:rsidR="00AD49DD" w:rsidRPr="00E73B9D" w:rsidRDefault="00AD49DD" w:rsidP="000C7B9F">
            <w:pPr>
              <w:jc w:val="both"/>
              <w:rPr>
                <w:sz w:val="20"/>
                <w:lang w:val="fr-CA"/>
              </w:rPr>
            </w:pPr>
            <w:r w:rsidRPr="00E73B9D">
              <w:rPr>
                <w:sz w:val="20"/>
                <w:lang w:val="fr-CA"/>
              </w:rPr>
              <w:t>29 juillet 2021</w:t>
            </w:r>
          </w:p>
          <w:p w:rsidR="00AD49DD" w:rsidRPr="00E73B9D" w:rsidRDefault="00AD49DD" w:rsidP="000C7B9F">
            <w:pPr>
              <w:jc w:val="both"/>
              <w:rPr>
                <w:sz w:val="20"/>
                <w:lang w:val="fr-CA"/>
              </w:rPr>
            </w:pPr>
            <w:r w:rsidRPr="00E73B9D">
              <w:rPr>
                <w:sz w:val="20"/>
                <w:lang w:val="fr-CA"/>
              </w:rPr>
              <w:t>Cour d’appel de la Saskatchewan</w:t>
            </w:r>
          </w:p>
          <w:p w:rsidR="00AD49DD" w:rsidRPr="00E73B9D" w:rsidRDefault="00AD49DD" w:rsidP="000C7B9F">
            <w:pPr>
              <w:jc w:val="both"/>
              <w:rPr>
                <w:sz w:val="20"/>
              </w:rPr>
            </w:pPr>
            <w:r w:rsidRPr="00E73B9D">
              <w:rPr>
                <w:sz w:val="20"/>
              </w:rPr>
              <w:t>(Juge Barrington</w:t>
            </w:r>
            <w:r w:rsidRPr="00E73B9D">
              <w:rPr>
                <w:sz w:val="20"/>
              </w:rPr>
              <w:noBreakHyphen/>
              <w:t>Foote)</w:t>
            </w:r>
          </w:p>
          <w:p w:rsidR="00AD49DD" w:rsidRPr="00E73B9D" w:rsidRDefault="00E73B9D" w:rsidP="000C7B9F">
            <w:pPr>
              <w:jc w:val="both"/>
              <w:rPr>
                <w:sz w:val="20"/>
              </w:rPr>
            </w:pPr>
            <w:hyperlink r:id="rId22" w:history="1">
              <w:r w:rsidR="00AD49DD" w:rsidRPr="00E73B9D">
                <w:rPr>
                  <w:rStyle w:val="Hyperlink"/>
                  <w:sz w:val="20"/>
                </w:rPr>
                <w:t>2021 SKCA 105</w:t>
              </w:r>
            </w:hyperlink>
            <w:r w:rsidR="00AD49DD" w:rsidRPr="00E73B9D">
              <w:rPr>
                <w:sz w:val="20"/>
              </w:rPr>
              <w:t>; CACV3857</w:t>
            </w:r>
          </w:p>
          <w:p w:rsidR="00AD49DD" w:rsidRPr="00E73B9D" w:rsidRDefault="00AD49DD" w:rsidP="000C7B9F">
            <w:pPr>
              <w:jc w:val="both"/>
              <w:rPr>
                <w:sz w:val="20"/>
              </w:rPr>
            </w:pPr>
          </w:p>
        </w:tc>
        <w:tc>
          <w:tcPr>
            <w:tcW w:w="243" w:type="pct"/>
          </w:tcPr>
          <w:p w:rsidR="00AD49DD" w:rsidRPr="00E73B9D" w:rsidRDefault="00AD49DD" w:rsidP="000C7B9F">
            <w:pPr>
              <w:jc w:val="both"/>
              <w:rPr>
                <w:sz w:val="20"/>
              </w:rPr>
            </w:pPr>
          </w:p>
        </w:tc>
        <w:tc>
          <w:tcPr>
            <w:tcW w:w="2330" w:type="pct"/>
          </w:tcPr>
          <w:p w:rsidR="00AD49DD" w:rsidRPr="00E73B9D" w:rsidRDefault="00AD49DD" w:rsidP="000C7B9F">
            <w:pPr>
              <w:jc w:val="both"/>
              <w:rPr>
                <w:sz w:val="20"/>
                <w:lang w:val="fr-CA"/>
              </w:rPr>
            </w:pPr>
            <w:r w:rsidRPr="00E73B9D">
              <w:rPr>
                <w:sz w:val="20"/>
                <w:lang w:val="fr-CA"/>
              </w:rPr>
              <w:t xml:space="preserve">Demande d’autorisation d’appel par le demandeur rejetée </w:t>
            </w:r>
          </w:p>
          <w:p w:rsidR="00AD49DD" w:rsidRPr="00E73B9D" w:rsidRDefault="00AD49DD" w:rsidP="000C7B9F">
            <w:pPr>
              <w:jc w:val="both"/>
              <w:rPr>
                <w:sz w:val="20"/>
                <w:lang w:val="fr-CA"/>
              </w:rPr>
            </w:pPr>
          </w:p>
        </w:tc>
      </w:tr>
      <w:tr w:rsidR="00AD49DD" w:rsidRPr="00E73B9D" w:rsidTr="000C7B9F">
        <w:tc>
          <w:tcPr>
            <w:tcW w:w="2427" w:type="pct"/>
            <w:gridSpan w:val="2"/>
          </w:tcPr>
          <w:p w:rsidR="00AD49DD" w:rsidRPr="00E73B9D" w:rsidRDefault="00AD49DD" w:rsidP="000C7B9F">
            <w:pPr>
              <w:jc w:val="both"/>
              <w:rPr>
                <w:sz w:val="20"/>
                <w:lang w:val="fr-CA"/>
              </w:rPr>
            </w:pPr>
            <w:r w:rsidRPr="00E73B9D">
              <w:rPr>
                <w:sz w:val="20"/>
                <w:lang w:val="fr-CA"/>
              </w:rPr>
              <w:t>29 septembre 2021</w:t>
            </w:r>
          </w:p>
          <w:p w:rsidR="00AD49DD" w:rsidRPr="00E73B9D" w:rsidRDefault="00AD49DD" w:rsidP="000C7B9F">
            <w:pPr>
              <w:jc w:val="both"/>
              <w:rPr>
                <w:sz w:val="20"/>
                <w:lang w:val="fr-CA"/>
              </w:rPr>
            </w:pPr>
            <w:r w:rsidRPr="00E73B9D">
              <w:rPr>
                <w:sz w:val="20"/>
                <w:lang w:val="fr-CA"/>
              </w:rPr>
              <w:t>Cour suprême du Canada</w:t>
            </w:r>
          </w:p>
        </w:tc>
        <w:tc>
          <w:tcPr>
            <w:tcW w:w="243" w:type="pct"/>
          </w:tcPr>
          <w:p w:rsidR="00AD49DD" w:rsidRPr="00E73B9D" w:rsidRDefault="00AD49DD" w:rsidP="000C7B9F">
            <w:pPr>
              <w:jc w:val="both"/>
              <w:rPr>
                <w:sz w:val="20"/>
                <w:lang w:val="fr-CA"/>
              </w:rPr>
            </w:pPr>
          </w:p>
        </w:tc>
        <w:tc>
          <w:tcPr>
            <w:tcW w:w="2330" w:type="pct"/>
          </w:tcPr>
          <w:p w:rsidR="00AD49DD" w:rsidRPr="00E73B9D" w:rsidRDefault="00AD49DD" w:rsidP="000C7B9F">
            <w:pPr>
              <w:jc w:val="both"/>
              <w:rPr>
                <w:sz w:val="20"/>
              </w:rPr>
            </w:pPr>
            <w:r w:rsidRPr="00E73B9D">
              <w:rPr>
                <w:sz w:val="20"/>
              </w:rPr>
              <w:t>Demande d’autorisation d’appel</w:t>
            </w:r>
          </w:p>
          <w:p w:rsidR="00AD49DD" w:rsidRPr="00E73B9D" w:rsidRDefault="00AD49DD" w:rsidP="000C7B9F">
            <w:pPr>
              <w:jc w:val="both"/>
              <w:rPr>
                <w:sz w:val="20"/>
              </w:rPr>
            </w:pPr>
          </w:p>
        </w:tc>
      </w:tr>
    </w:tbl>
    <w:p w:rsidR="00AD49DD" w:rsidRPr="00E73B9D" w:rsidRDefault="00AD49DD" w:rsidP="00AD49DD">
      <w:pPr>
        <w:jc w:val="both"/>
        <w:rPr>
          <w:sz w:val="20"/>
        </w:rPr>
      </w:pPr>
    </w:p>
    <w:p w:rsidR="00AD49DD" w:rsidRPr="00E73B9D" w:rsidRDefault="00E73B9D" w:rsidP="00AD49DD">
      <w:pPr>
        <w:jc w:val="both"/>
        <w:rPr>
          <w:sz w:val="20"/>
        </w:rPr>
      </w:pPr>
      <w:r w:rsidRPr="00E73B9D">
        <w:rPr>
          <w:sz w:val="20"/>
        </w:rPr>
        <w:pict>
          <v:rect id="_x0000_i1032" style="width:2in;height:1pt" o:hrpct="0" o:hralign="center" o:hrstd="t" o:hrnoshade="t" o:hr="t" fillcolor="black [3213]" stroked="f"/>
        </w:pict>
      </w:r>
    </w:p>
    <w:p w:rsidR="00AD49DD" w:rsidRPr="00E73B9D" w:rsidRDefault="00AD49DD" w:rsidP="00AD49DD">
      <w:pPr>
        <w:widowControl w:val="0"/>
        <w:tabs>
          <w:tab w:val="left" w:pos="3840"/>
        </w:tabs>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D49DD" w:rsidRPr="00E73B9D" w:rsidTr="000C7B9F">
        <w:tc>
          <w:tcPr>
            <w:tcW w:w="543" w:type="pct"/>
          </w:tcPr>
          <w:p w:rsidR="00AD49DD" w:rsidRPr="00E73B9D" w:rsidRDefault="00AD49DD" w:rsidP="000C7B9F">
            <w:pPr>
              <w:jc w:val="both"/>
              <w:rPr>
                <w:sz w:val="20"/>
              </w:rPr>
            </w:pPr>
            <w:r w:rsidRPr="00E73B9D">
              <w:rPr>
                <w:rStyle w:val="SCCFileNumberChar"/>
                <w:sz w:val="20"/>
                <w:szCs w:val="20"/>
              </w:rPr>
              <w:t>39896</w:t>
            </w:r>
          </w:p>
        </w:tc>
        <w:tc>
          <w:tcPr>
            <w:tcW w:w="4457" w:type="pct"/>
            <w:gridSpan w:val="3"/>
          </w:tcPr>
          <w:p w:rsidR="00AD49DD" w:rsidRPr="00E73B9D" w:rsidRDefault="00AD49DD" w:rsidP="000C7B9F">
            <w:pPr>
              <w:pStyle w:val="SCCLsocParty"/>
              <w:jc w:val="both"/>
              <w:rPr>
                <w:b/>
                <w:sz w:val="20"/>
                <w:szCs w:val="20"/>
                <w:lang w:val="en-US"/>
              </w:rPr>
            </w:pPr>
            <w:r w:rsidRPr="00E73B9D">
              <w:rPr>
                <w:b/>
                <w:sz w:val="20"/>
                <w:szCs w:val="20"/>
                <w:lang w:val="en-US"/>
              </w:rPr>
              <w:t>Satyam Patel v. Saskatchewan Health Authority, Practitioner Staff Appeals Tribunal and Charles Lamb</w:t>
            </w:r>
          </w:p>
          <w:p w:rsidR="00AD49DD" w:rsidRPr="00E73B9D" w:rsidRDefault="00AD49DD" w:rsidP="000C7B9F">
            <w:pPr>
              <w:jc w:val="both"/>
              <w:rPr>
                <w:sz w:val="20"/>
              </w:rPr>
            </w:pPr>
            <w:r w:rsidRPr="00E73B9D">
              <w:rPr>
                <w:sz w:val="20"/>
              </w:rPr>
              <w:t>(Sask.) (Civil) (By Leave)</w:t>
            </w:r>
          </w:p>
        </w:tc>
      </w:tr>
      <w:tr w:rsidR="000C7B9F" w:rsidRPr="00E73B9D" w:rsidTr="000C7B9F">
        <w:tc>
          <w:tcPr>
            <w:tcW w:w="5000" w:type="pct"/>
            <w:gridSpan w:val="4"/>
          </w:tcPr>
          <w:p w:rsidR="00DC3C35" w:rsidRPr="00E73B9D" w:rsidRDefault="00DC3C35" w:rsidP="00DC3C35">
            <w:pPr>
              <w:jc w:val="both"/>
              <w:rPr>
                <w:sz w:val="20"/>
                <w:szCs w:val="20"/>
              </w:rPr>
            </w:pPr>
            <w:r w:rsidRPr="00E73B9D">
              <w:rPr>
                <w:sz w:val="20"/>
                <w:szCs w:val="20"/>
              </w:rPr>
              <w:t>The application for leave to appeal from the judgment of the Court of Appeal for Saskatchewan, Numbers CACV3517, CACV3527, CACV3679, CACV3751 and CACV3752, 2021 SKCA 115, dated August 31, 2021, is dismissed with costs to the respondents, Saskatchewan Health Authority and Charles Lamb.</w:t>
            </w:r>
          </w:p>
          <w:p w:rsidR="000C7B9F" w:rsidRPr="00E73B9D" w:rsidRDefault="000C7B9F" w:rsidP="000C7B9F">
            <w:pPr>
              <w:jc w:val="both"/>
              <w:rPr>
                <w:sz w:val="20"/>
              </w:rPr>
            </w:pPr>
          </w:p>
        </w:tc>
      </w:tr>
      <w:tr w:rsidR="00AD49DD" w:rsidRPr="00E73B9D" w:rsidTr="000C7B9F">
        <w:tc>
          <w:tcPr>
            <w:tcW w:w="5000" w:type="pct"/>
            <w:gridSpan w:val="4"/>
          </w:tcPr>
          <w:p w:rsidR="00AD49DD" w:rsidRPr="00E73B9D" w:rsidRDefault="00AD49DD" w:rsidP="000C7B9F">
            <w:pPr>
              <w:jc w:val="both"/>
              <w:rPr>
                <w:sz w:val="20"/>
              </w:rPr>
            </w:pPr>
            <w:r w:rsidRPr="00E73B9D">
              <w:rPr>
                <w:sz w:val="20"/>
              </w:rPr>
              <w:t>Administrative law — Tribunals — Judicial review — Whether a court should as part of its judicial function arising from its supervisory role, independently consider issues of mootness, unreasonable delay, judicial independence, and punitive costs against successful litigants in circumstances where recourse to an administrative tribunal is an inadequate alternative remedy.</w:t>
            </w:r>
          </w:p>
          <w:p w:rsidR="00AD49DD" w:rsidRPr="00E73B9D" w:rsidRDefault="00AD49DD" w:rsidP="000C7B9F">
            <w:pPr>
              <w:jc w:val="both"/>
              <w:rPr>
                <w:sz w:val="20"/>
              </w:rPr>
            </w:pPr>
          </w:p>
        </w:tc>
      </w:tr>
      <w:tr w:rsidR="00AD49DD" w:rsidRPr="00E73B9D" w:rsidTr="000C7B9F">
        <w:tc>
          <w:tcPr>
            <w:tcW w:w="5000" w:type="pct"/>
            <w:gridSpan w:val="4"/>
          </w:tcPr>
          <w:p w:rsidR="00AD49DD" w:rsidRPr="00E73B9D" w:rsidRDefault="00AD49DD" w:rsidP="000C7B9F">
            <w:pPr>
              <w:jc w:val="both"/>
              <w:rPr>
                <w:sz w:val="20"/>
              </w:rPr>
            </w:pPr>
            <w:r w:rsidRPr="00E73B9D">
              <w:rPr>
                <w:sz w:val="20"/>
              </w:rPr>
              <w:lastRenderedPageBreak/>
              <w:t>The applicant, Dr. Patel, an orthopaedic surgeon and the respondent, Saskatchewan Health Authority (“SHA”) are involved in proceedings before the respondent, the Practitioners Staff Appeals Tribunal (“PSAT”) that relate to the suspension of Dr. Patel’s hospital privileges. Five appeals were heard together and resulted in one decision. Two appeals were dismissed, one was allowed in part and two were quashed.</w:t>
            </w:r>
          </w:p>
        </w:tc>
      </w:tr>
      <w:tr w:rsidR="00AD49DD" w:rsidRPr="00E73B9D" w:rsidTr="000C7B9F">
        <w:tc>
          <w:tcPr>
            <w:tcW w:w="5000" w:type="pct"/>
            <w:gridSpan w:val="4"/>
          </w:tcPr>
          <w:p w:rsidR="00AD49DD" w:rsidRPr="00E73B9D" w:rsidRDefault="00AD49DD" w:rsidP="000C7B9F">
            <w:pPr>
              <w:jc w:val="both"/>
              <w:rPr>
                <w:sz w:val="20"/>
              </w:rPr>
            </w:pPr>
          </w:p>
        </w:tc>
      </w:tr>
      <w:tr w:rsidR="00AD49DD" w:rsidRPr="00E73B9D" w:rsidTr="000C7B9F">
        <w:tc>
          <w:tcPr>
            <w:tcW w:w="2427" w:type="pct"/>
            <w:gridSpan w:val="2"/>
          </w:tcPr>
          <w:p w:rsidR="00AD49DD" w:rsidRPr="00E73B9D" w:rsidRDefault="00AD49DD" w:rsidP="000C7B9F">
            <w:pPr>
              <w:jc w:val="both"/>
              <w:rPr>
                <w:sz w:val="20"/>
              </w:rPr>
            </w:pPr>
            <w:r w:rsidRPr="00E73B9D">
              <w:rPr>
                <w:sz w:val="20"/>
              </w:rPr>
              <w:t>October 10, 2019</w:t>
            </w:r>
          </w:p>
          <w:p w:rsidR="00AD49DD" w:rsidRPr="00E73B9D" w:rsidRDefault="00AD49DD" w:rsidP="000C7B9F">
            <w:pPr>
              <w:jc w:val="both"/>
              <w:rPr>
                <w:sz w:val="20"/>
              </w:rPr>
            </w:pPr>
            <w:r w:rsidRPr="00E73B9D">
              <w:rPr>
                <w:sz w:val="20"/>
              </w:rPr>
              <w:t>Court of Queen’s Bench of Saskatchewan</w:t>
            </w:r>
          </w:p>
          <w:p w:rsidR="00AD49DD" w:rsidRPr="00E73B9D" w:rsidRDefault="00AD49DD" w:rsidP="000C7B9F">
            <w:pPr>
              <w:jc w:val="both"/>
              <w:rPr>
                <w:sz w:val="20"/>
              </w:rPr>
            </w:pPr>
            <w:r w:rsidRPr="00E73B9D">
              <w:rPr>
                <w:sz w:val="20"/>
              </w:rPr>
              <w:t>(Scherman J.)</w:t>
            </w:r>
          </w:p>
          <w:p w:rsidR="00AD49DD" w:rsidRPr="00E73B9D" w:rsidRDefault="00AD49DD" w:rsidP="000C7B9F">
            <w:pPr>
              <w:jc w:val="both"/>
              <w:rPr>
                <w:sz w:val="20"/>
              </w:rPr>
            </w:pPr>
            <w:r w:rsidRPr="00E73B9D">
              <w:rPr>
                <w:sz w:val="20"/>
              </w:rPr>
              <w:t>QBG 953/2019</w:t>
            </w:r>
          </w:p>
          <w:p w:rsidR="00AD49DD" w:rsidRPr="00E73B9D" w:rsidRDefault="00AD49DD" w:rsidP="000C7B9F">
            <w:pPr>
              <w:jc w:val="both"/>
              <w:rPr>
                <w:sz w:val="20"/>
              </w:rPr>
            </w:pPr>
          </w:p>
        </w:tc>
        <w:tc>
          <w:tcPr>
            <w:tcW w:w="243" w:type="pct"/>
          </w:tcPr>
          <w:p w:rsidR="00AD49DD" w:rsidRPr="00E73B9D" w:rsidRDefault="00AD49DD" w:rsidP="000C7B9F">
            <w:pPr>
              <w:jc w:val="both"/>
              <w:rPr>
                <w:sz w:val="20"/>
              </w:rPr>
            </w:pPr>
          </w:p>
        </w:tc>
        <w:tc>
          <w:tcPr>
            <w:tcW w:w="2330" w:type="pct"/>
          </w:tcPr>
          <w:p w:rsidR="00AD49DD" w:rsidRPr="00E73B9D" w:rsidRDefault="00AD49DD" w:rsidP="000C7B9F">
            <w:pPr>
              <w:jc w:val="both"/>
              <w:rPr>
                <w:sz w:val="20"/>
              </w:rPr>
            </w:pPr>
            <w:r w:rsidRPr="00E73B9D">
              <w:rPr>
                <w:sz w:val="20"/>
              </w:rPr>
              <w:t>Applicant’s notice of appeal struck</w:t>
            </w:r>
          </w:p>
        </w:tc>
      </w:tr>
      <w:tr w:rsidR="00AD49DD" w:rsidRPr="00E73B9D" w:rsidTr="000C7B9F">
        <w:tc>
          <w:tcPr>
            <w:tcW w:w="2427" w:type="pct"/>
            <w:gridSpan w:val="2"/>
          </w:tcPr>
          <w:p w:rsidR="00AD49DD" w:rsidRPr="00E73B9D" w:rsidRDefault="00AD49DD" w:rsidP="000C7B9F">
            <w:pPr>
              <w:jc w:val="both"/>
              <w:rPr>
                <w:sz w:val="20"/>
              </w:rPr>
            </w:pPr>
            <w:r w:rsidRPr="00E73B9D">
              <w:rPr>
                <w:sz w:val="20"/>
              </w:rPr>
              <w:t>November 7, 2019</w:t>
            </w:r>
          </w:p>
          <w:p w:rsidR="00AD49DD" w:rsidRPr="00E73B9D" w:rsidRDefault="00AD49DD" w:rsidP="000C7B9F">
            <w:pPr>
              <w:jc w:val="both"/>
              <w:rPr>
                <w:sz w:val="20"/>
              </w:rPr>
            </w:pPr>
            <w:r w:rsidRPr="00E73B9D">
              <w:rPr>
                <w:sz w:val="20"/>
              </w:rPr>
              <w:t>Court of Queen’s Bench of Saskatchewan</w:t>
            </w:r>
          </w:p>
          <w:p w:rsidR="00AD49DD" w:rsidRPr="00E73B9D" w:rsidRDefault="00AD49DD" w:rsidP="000C7B9F">
            <w:pPr>
              <w:jc w:val="both"/>
              <w:rPr>
                <w:sz w:val="20"/>
              </w:rPr>
            </w:pPr>
            <w:r w:rsidRPr="00E73B9D">
              <w:rPr>
                <w:sz w:val="20"/>
              </w:rPr>
              <w:t>(Scherman J.)</w:t>
            </w:r>
          </w:p>
          <w:p w:rsidR="00AD49DD" w:rsidRPr="00E73B9D" w:rsidRDefault="00E73B9D" w:rsidP="000C7B9F">
            <w:pPr>
              <w:jc w:val="both"/>
              <w:rPr>
                <w:sz w:val="20"/>
              </w:rPr>
            </w:pPr>
            <w:hyperlink r:id="rId23" w:history="1">
              <w:r w:rsidR="00AD49DD" w:rsidRPr="00E73B9D">
                <w:rPr>
                  <w:rStyle w:val="Hyperlink"/>
                  <w:sz w:val="20"/>
                </w:rPr>
                <w:t>2019 SKQB 291</w:t>
              </w:r>
            </w:hyperlink>
          </w:p>
          <w:p w:rsidR="00AD49DD" w:rsidRPr="00E73B9D" w:rsidRDefault="00AD49DD" w:rsidP="000C7B9F">
            <w:pPr>
              <w:jc w:val="both"/>
              <w:rPr>
                <w:sz w:val="20"/>
              </w:rPr>
            </w:pPr>
          </w:p>
        </w:tc>
        <w:tc>
          <w:tcPr>
            <w:tcW w:w="243" w:type="pct"/>
          </w:tcPr>
          <w:p w:rsidR="00AD49DD" w:rsidRPr="00E73B9D" w:rsidRDefault="00AD49DD" w:rsidP="000C7B9F">
            <w:pPr>
              <w:jc w:val="both"/>
              <w:rPr>
                <w:sz w:val="20"/>
              </w:rPr>
            </w:pPr>
          </w:p>
        </w:tc>
        <w:tc>
          <w:tcPr>
            <w:tcW w:w="2330" w:type="pct"/>
          </w:tcPr>
          <w:p w:rsidR="00AD49DD" w:rsidRPr="00E73B9D" w:rsidRDefault="00AD49DD" w:rsidP="000C7B9F">
            <w:pPr>
              <w:jc w:val="both"/>
              <w:rPr>
                <w:sz w:val="20"/>
              </w:rPr>
            </w:pPr>
            <w:r w:rsidRPr="00E73B9D">
              <w:rPr>
                <w:sz w:val="20"/>
              </w:rPr>
              <w:t>Applicant’s application for judicial review dismissed</w:t>
            </w:r>
          </w:p>
          <w:p w:rsidR="00AD49DD" w:rsidRPr="00E73B9D" w:rsidRDefault="00AD49DD" w:rsidP="000C7B9F">
            <w:pPr>
              <w:jc w:val="both"/>
              <w:rPr>
                <w:sz w:val="20"/>
              </w:rPr>
            </w:pPr>
          </w:p>
        </w:tc>
      </w:tr>
      <w:tr w:rsidR="00AD49DD" w:rsidRPr="00E73B9D" w:rsidTr="000C7B9F">
        <w:tc>
          <w:tcPr>
            <w:tcW w:w="2427" w:type="pct"/>
            <w:gridSpan w:val="2"/>
          </w:tcPr>
          <w:p w:rsidR="00AD49DD" w:rsidRPr="00E73B9D" w:rsidRDefault="00AD49DD" w:rsidP="000C7B9F">
            <w:pPr>
              <w:jc w:val="both"/>
              <w:rPr>
                <w:sz w:val="20"/>
              </w:rPr>
            </w:pPr>
            <w:r w:rsidRPr="00E73B9D">
              <w:rPr>
                <w:sz w:val="20"/>
              </w:rPr>
              <w:t>July 22, 2020</w:t>
            </w:r>
          </w:p>
          <w:p w:rsidR="00AD49DD" w:rsidRPr="00E73B9D" w:rsidRDefault="00AD49DD" w:rsidP="000C7B9F">
            <w:pPr>
              <w:jc w:val="both"/>
              <w:rPr>
                <w:sz w:val="20"/>
              </w:rPr>
            </w:pPr>
            <w:r w:rsidRPr="00E73B9D">
              <w:rPr>
                <w:sz w:val="20"/>
              </w:rPr>
              <w:t>Court of Queen’s Bench of Saskatchewan</w:t>
            </w:r>
          </w:p>
          <w:p w:rsidR="00AD49DD" w:rsidRPr="00E73B9D" w:rsidRDefault="00AD49DD" w:rsidP="000C7B9F">
            <w:pPr>
              <w:jc w:val="both"/>
              <w:rPr>
                <w:sz w:val="20"/>
              </w:rPr>
            </w:pPr>
            <w:r w:rsidRPr="00E73B9D">
              <w:rPr>
                <w:sz w:val="20"/>
              </w:rPr>
              <w:t>(Scherman J.)</w:t>
            </w:r>
          </w:p>
          <w:p w:rsidR="00AD49DD" w:rsidRPr="00E73B9D" w:rsidRDefault="00E73B9D" w:rsidP="000C7B9F">
            <w:pPr>
              <w:jc w:val="both"/>
              <w:rPr>
                <w:sz w:val="20"/>
              </w:rPr>
            </w:pPr>
            <w:hyperlink r:id="rId24" w:history="1">
              <w:r w:rsidR="00AD49DD" w:rsidRPr="00E73B9D">
                <w:rPr>
                  <w:rStyle w:val="Hyperlink"/>
                  <w:sz w:val="20"/>
                </w:rPr>
                <w:t>2020 SKQB 194</w:t>
              </w:r>
            </w:hyperlink>
          </w:p>
          <w:p w:rsidR="00AD49DD" w:rsidRPr="00E73B9D" w:rsidRDefault="00AD49DD" w:rsidP="000C7B9F">
            <w:pPr>
              <w:jc w:val="both"/>
              <w:rPr>
                <w:sz w:val="20"/>
              </w:rPr>
            </w:pPr>
          </w:p>
        </w:tc>
        <w:tc>
          <w:tcPr>
            <w:tcW w:w="243" w:type="pct"/>
          </w:tcPr>
          <w:p w:rsidR="00AD49DD" w:rsidRPr="00E73B9D" w:rsidRDefault="00AD49DD" w:rsidP="000C7B9F">
            <w:pPr>
              <w:jc w:val="both"/>
              <w:rPr>
                <w:sz w:val="20"/>
              </w:rPr>
            </w:pPr>
          </w:p>
        </w:tc>
        <w:tc>
          <w:tcPr>
            <w:tcW w:w="2330" w:type="pct"/>
          </w:tcPr>
          <w:p w:rsidR="00AD49DD" w:rsidRPr="00E73B9D" w:rsidRDefault="00AD49DD" w:rsidP="000C7B9F">
            <w:pPr>
              <w:jc w:val="both"/>
              <w:rPr>
                <w:sz w:val="20"/>
              </w:rPr>
            </w:pPr>
            <w:r w:rsidRPr="00E73B9D">
              <w:rPr>
                <w:sz w:val="20"/>
              </w:rPr>
              <w:t>Applicant’s application to have Scherman J. recused granted</w:t>
            </w:r>
          </w:p>
        </w:tc>
      </w:tr>
      <w:tr w:rsidR="00AD49DD" w:rsidRPr="00E73B9D" w:rsidTr="000C7B9F">
        <w:tc>
          <w:tcPr>
            <w:tcW w:w="2427" w:type="pct"/>
            <w:gridSpan w:val="2"/>
          </w:tcPr>
          <w:p w:rsidR="00AD49DD" w:rsidRPr="00E73B9D" w:rsidRDefault="00AD49DD" w:rsidP="000C7B9F">
            <w:pPr>
              <w:jc w:val="both"/>
              <w:rPr>
                <w:sz w:val="20"/>
              </w:rPr>
            </w:pPr>
            <w:r w:rsidRPr="00E73B9D">
              <w:rPr>
                <w:sz w:val="20"/>
              </w:rPr>
              <w:t>November 19, 2020</w:t>
            </w:r>
          </w:p>
          <w:p w:rsidR="00AD49DD" w:rsidRPr="00E73B9D" w:rsidRDefault="00AD49DD" w:rsidP="000C7B9F">
            <w:pPr>
              <w:jc w:val="both"/>
              <w:rPr>
                <w:sz w:val="20"/>
              </w:rPr>
            </w:pPr>
            <w:r w:rsidRPr="00E73B9D">
              <w:rPr>
                <w:sz w:val="20"/>
              </w:rPr>
              <w:t>Court of Queen’s Bench of Saskatchewan</w:t>
            </w:r>
          </w:p>
          <w:p w:rsidR="00AD49DD" w:rsidRPr="00E73B9D" w:rsidRDefault="00AD49DD" w:rsidP="000C7B9F">
            <w:pPr>
              <w:jc w:val="both"/>
              <w:rPr>
                <w:sz w:val="20"/>
              </w:rPr>
            </w:pPr>
            <w:r w:rsidRPr="00E73B9D">
              <w:rPr>
                <w:sz w:val="20"/>
              </w:rPr>
              <w:t>(McCreary J.)</w:t>
            </w:r>
          </w:p>
          <w:p w:rsidR="00AD49DD" w:rsidRPr="00E73B9D" w:rsidRDefault="00AD49DD" w:rsidP="000C7B9F">
            <w:pPr>
              <w:jc w:val="both"/>
              <w:rPr>
                <w:sz w:val="20"/>
              </w:rPr>
            </w:pPr>
            <w:r w:rsidRPr="00E73B9D">
              <w:rPr>
                <w:sz w:val="20"/>
              </w:rPr>
              <w:t>QBG 1793/2020</w:t>
            </w:r>
          </w:p>
          <w:p w:rsidR="00AD49DD" w:rsidRPr="00E73B9D" w:rsidRDefault="00AD49DD" w:rsidP="000C7B9F">
            <w:pPr>
              <w:jc w:val="both"/>
              <w:rPr>
                <w:sz w:val="20"/>
              </w:rPr>
            </w:pPr>
          </w:p>
        </w:tc>
        <w:tc>
          <w:tcPr>
            <w:tcW w:w="243" w:type="pct"/>
          </w:tcPr>
          <w:p w:rsidR="00AD49DD" w:rsidRPr="00E73B9D" w:rsidRDefault="00AD49DD" w:rsidP="000C7B9F">
            <w:pPr>
              <w:jc w:val="both"/>
              <w:rPr>
                <w:sz w:val="20"/>
              </w:rPr>
            </w:pPr>
          </w:p>
        </w:tc>
        <w:tc>
          <w:tcPr>
            <w:tcW w:w="2330" w:type="pct"/>
          </w:tcPr>
          <w:p w:rsidR="00AD49DD" w:rsidRPr="00E73B9D" w:rsidRDefault="00AD49DD" w:rsidP="000C7B9F">
            <w:pPr>
              <w:jc w:val="both"/>
              <w:rPr>
                <w:sz w:val="20"/>
              </w:rPr>
            </w:pPr>
            <w:r w:rsidRPr="00E73B9D">
              <w:rPr>
                <w:sz w:val="20"/>
              </w:rPr>
              <w:t xml:space="preserve">Saskatchewan Health Authority’s application to be added as respondent granted </w:t>
            </w:r>
          </w:p>
        </w:tc>
      </w:tr>
      <w:tr w:rsidR="00AD49DD" w:rsidRPr="00E73B9D" w:rsidTr="000C7B9F">
        <w:tc>
          <w:tcPr>
            <w:tcW w:w="2427" w:type="pct"/>
            <w:gridSpan w:val="2"/>
          </w:tcPr>
          <w:p w:rsidR="00AD49DD" w:rsidRPr="00E73B9D" w:rsidRDefault="00AD49DD" w:rsidP="000C7B9F">
            <w:pPr>
              <w:jc w:val="both"/>
              <w:rPr>
                <w:sz w:val="20"/>
              </w:rPr>
            </w:pPr>
            <w:r w:rsidRPr="00E73B9D">
              <w:rPr>
                <w:sz w:val="20"/>
              </w:rPr>
              <w:t>November 30, 2020</w:t>
            </w:r>
          </w:p>
          <w:p w:rsidR="00AD49DD" w:rsidRPr="00E73B9D" w:rsidRDefault="00AD49DD" w:rsidP="000C7B9F">
            <w:pPr>
              <w:jc w:val="both"/>
              <w:rPr>
                <w:sz w:val="20"/>
              </w:rPr>
            </w:pPr>
            <w:r w:rsidRPr="00E73B9D">
              <w:rPr>
                <w:sz w:val="20"/>
              </w:rPr>
              <w:t>Court of Queen’s Bench of Saskatchewan</w:t>
            </w:r>
          </w:p>
          <w:p w:rsidR="00AD49DD" w:rsidRPr="00E73B9D" w:rsidRDefault="00AD49DD" w:rsidP="000C7B9F">
            <w:pPr>
              <w:jc w:val="both"/>
              <w:rPr>
                <w:sz w:val="20"/>
              </w:rPr>
            </w:pPr>
            <w:r w:rsidRPr="00E73B9D">
              <w:rPr>
                <w:sz w:val="20"/>
              </w:rPr>
              <w:t>(McCreary J.)</w:t>
            </w:r>
          </w:p>
          <w:p w:rsidR="00AD49DD" w:rsidRPr="00E73B9D" w:rsidRDefault="00AD49DD" w:rsidP="000C7B9F">
            <w:pPr>
              <w:jc w:val="both"/>
              <w:rPr>
                <w:sz w:val="20"/>
              </w:rPr>
            </w:pPr>
            <w:r w:rsidRPr="00E73B9D">
              <w:rPr>
                <w:sz w:val="20"/>
              </w:rPr>
              <w:t>QBG1792/2020</w:t>
            </w:r>
          </w:p>
          <w:p w:rsidR="00AD49DD" w:rsidRPr="00E73B9D" w:rsidRDefault="00AD49DD" w:rsidP="000C7B9F">
            <w:pPr>
              <w:jc w:val="both"/>
              <w:rPr>
                <w:sz w:val="20"/>
              </w:rPr>
            </w:pPr>
          </w:p>
        </w:tc>
        <w:tc>
          <w:tcPr>
            <w:tcW w:w="243" w:type="pct"/>
          </w:tcPr>
          <w:p w:rsidR="00AD49DD" w:rsidRPr="00E73B9D" w:rsidRDefault="00AD49DD" w:rsidP="000C7B9F">
            <w:pPr>
              <w:jc w:val="both"/>
              <w:rPr>
                <w:sz w:val="20"/>
              </w:rPr>
            </w:pPr>
          </w:p>
        </w:tc>
        <w:tc>
          <w:tcPr>
            <w:tcW w:w="2330" w:type="pct"/>
          </w:tcPr>
          <w:p w:rsidR="00AD49DD" w:rsidRPr="00E73B9D" w:rsidRDefault="00AD49DD" w:rsidP="000C7B9F">
            <w:pPr>
              <w:jc w:val="both"/>
              <w:rPr>
                <w:sz w:val="20"/>
              </w:rPr>
            </w:pPr>
            <w:r w:rsidRPr="00E73B9D">
              <w:rPr>
                <w:sz w:val="20"/>
              </w:rPr>
              <w:t>Applicant’s application to enforce summons dismissed</w:t>
            </w:r>
          </w:p>
        </w:tc>
      </w:tr>
      <w:tr w:rsidR="00AD49DD" w:rsidRPr="00E73B9D" w:rsidTr="000C7B9F">
        <w:tc>
          <w:tcPr>
            <w:tcW w:w="2427" w:type="pct"/>
            <w:gridSpan w:val="2"/>
          </w:tcPr>
          <w:p w:rsidR="00AD49DD" w:rsidRPr="00E73B9D" w:rsidRDefault="00AD49DD" w:rsidP="000C7B9F">
            <w:pPr>
              <w:jc w:val="both"/>
              <w:rPr>
                <w:sz w:val="20"/>
              </w:rPr>
            </w:pPr>
            <w:r w:rsidRPr="00E73B9D">
              <w:rPr>
                <w:sz w:val="20"/>
              </w:rPr>
              <w:t>August 31, 2021</w:t>
            </w:r>
          </w:p>
          <w:p w:rsidR="00AD49DD" w:rsidRPr="00E73B9D" w:rsidRDefault="00AD49DD" w:rsidP="000C7B9F">
            <w:pPr>
              <w:jc w:val="both"/>
              <w:rPr>
                <w:sz w:val="20"/>
              </w:rPr>
            </w:pPr>
            <w:r w:rsidRPr="00E73B9D">
              <w:rPr>
                <w:sz w:val="20"/>
              </w:rPr>
              <w:t>Court of Appeal for Saskatchewan</w:t>
            </w:r>
          </w:p>
          <w:p w:rsidR="00AD49DD" w:rsidRPr="00E73B9D" w:rsidRDefault="00AD49DD" w:rsidP="000C7B9F">
            <w:pPr>
              <w:jc w:val="both"/>
              <w:rPr>
                <w:sz w:val="20"/>
              </w:rPr>
            </w:pPr>
            <w:r w:rsidRPr="00E73B9D">
              <w:rPr>
                <w:sz w:val="20"/>
              </w:rPr>
              <w:t>(Caldwell, Whitmore and Kalmakoff JJ.A.)</w:t>
            </w:r>
          </w:p>
          <w:p w:rsidR="00AD49DD" w:rsidRPr="00E73B9D" w:rsidRDefault="00E73B9D" w:rsidP="000C7B9F">
            <w:pPr>
              <w:jc w:val="both"/>
              <w:rPr>
                <w:sz w:val="20"/>
              </w:rPr>
            </w:pPr>
            <w:hyperlink r:id="rId25" w:history="1">
              <w:r w:rsidR="00AD49DD" w:rsidRPr="00E73B9D">
                <w:rPr>
                  <w:rStyle w:val="Hyperlink"/>
                  <w:sz w:val="20"/>
                </w:rPr>
                <w:t>2021 SKCA 115</w:t>
              </w:r>
            </w:hyperlink>
            <w:r w:rsidR="00AD49DD" w:rsidRPr="00E73B9D">
              <w:rPr>
                <w:sz w:val="20"/>
              </w:rPr>
              <w:t xml:space="preserve">; CACV 3517; CACV3527; CACV3679; CACV3751; CACV3752 </w:t>
            </w:r>
          </w:p>
          <w:p w:rsidR="00AD49DD" w:rsidRPr="00E73B9D" w:rsidRDefault="00AD49DD" w:rsidP="000C7B9F">
            <w:pPr>
              <w:jc w:val="both"/>
              <w:rPr>
                <w:sz w:val="20"/>
              </w:rPr>
            </w:pPr>
          </w:p>
        </w:tc>
        <w:tc>
          <w:tcPr>
            <w:tcW w:w="243" w:type="pct"/>
          </w:tcPr>
          <w:p w:rsidR="00AD49DD" w:rsidRPr="00E73B9D" w:rsidRDefault="00AD49DD" w:rsidP="000C7B9F">
            <w:pPr>
              <w:jc w:val="both"/>
              <w:rPr>
                <w:sz w:val="20"/>
              </w:rPr>
            </w:pPr>
          </w:p>
        </w:tc>
        <w:tc>
          <w:tcPr>
            <w:tcW w:w="2330" w:type="pct"/>
          </w:tcPr>
          <w:p w:rsidR="00AD49DD" w:rsidRPr="00E73B9D" w:rsidRDefault="00AD49DD" w:rsidP="000C7B9F">
            <w:pPr>
              <w:jc w:val="both"/>
              <w:rPr>
                <w:sz w:val="20"/>
              </w:rPr>
            </w:pPr>
            <w:r w:rsidRPr="00E73B9D">
              <w:rPr>
                <w:sz w:val="20"/>
              </w:rPr>
              <w:t>Appeals in CACV3517 and CACV3527, dismissed; Appeal in CACV3679, allowed in part; Appeals in CACV3751 and CACV3752, quashed</w:t>
            </w:r>
          </w:p>
          <w:p w:rsidR="00AD49DD" w:rsidRPr="00E73B9D" w:rsidRDefault="00AD49DD" w:rsidP="000C7B9F">
            <w:pPr>
              <w:jc w:val="both"/>
              <w:rPr>
                <w:sz w:val="20"/>
              </w:rPr>
            </w:pPr>
          </w:p>
        </w:tc>
      </w:tr>
      <w:tr w:rsidR="00AD49DD" w:rsidRPr="00E73B9D" w:rsidTr="000C7B9F">
        <w:tc>
          <w:tcPr>
            <w:tcW w:w="2427" w:type="pct"/>
            <w:gridSpan w:val="2"/>
          </w:tcPr>
          <w:p w:rsidR="00AD49DD" w:rsidRPr="00E73B9D" w:rsidRDefault="00AD49DD" w:rsidP="000C7B9F">
            <w:pPr>
              <w:jc w:val="both"/>
              <w:rPr>
                <w:sz w:val="20"/>
              </w:rPr>
            </w:pPr>
            <w:r w:rsidRPr="00E73B9D">
              <w:rPr>
                <w:sz w:val="20"/>
              </w:rPr>
              <w:t>October 29, 2021</w:t>
            </w:r>
          </w:p>
          <w:p w:rsidR="00AD49DD" w:rsidRPr="00E73B9D" w:rsidRDefault="00AD49DD" w:rsidP="000C7B9F">
            <w:pPr>
              <w:jc w:val="both"/>
              <w:rPr>
                <w:sz w:val="20"/>
              </w:rPr>
            </w:pPr>
            <w:r w:rsidRPr="00E73B9D">
              <w:rPr>
                <w:sz w:val="20"/>
              </w:rPr>
              <w:t>Supreme Court of Canada</w:t>
            </w:r>
          </w:p>
        </w:tc>
        <w:tc>
          <w:tcPr>
            <w:tcW w:w="243" w:type="pct"/>
          </w:tcPr>
          <w:p w:rsidR="00AD49DD" w:rsidRPr="00E73B9D" w:rsidRDefault="00AD49DD" w:rsidP="000C7B9F">
            <w:pPr>
              <w:jc w:val="both"/>
              <w:rPr>
                <w:sz w:val="20"/>
              </w:rPr>
            </w:pPr>
          </w:p>
        </w:tc>
        <w:tc>
          <w:tcPr>
            <w:tcW w:w="2330" w:type="pct"/>
          </w:tcPr>
          <w:p w:rsidR="00AD49DD" w:rsidRPr="00E73B9D" w:rsidRDefault="00AD49DD" w:rsidP="000C7B9F">
            <w:pPr>
              <w:jc w:val="both"/>
              <w:rPr>
                <w:sz w:val="20"/>
              </w:rPr>
            </w:pPr>
            <w:r w:rsidRPr="00E73B9D">
              <w:rPr>
                <w:sz w:val="20"/>
              </w:rPr>
              <w:t>Application for leave to appeal filed</w:t>
            </w:r>
          </w:p>
          <w:p w:rsidR="00AD49DD" w:rsidRPr="00E73B9D" w:rsidRDefault="00AD49DD" w:rsidP="000C7B9F">
            <w:pPr>
              <w:jc w:val="both"/>
              <w:rPr>
                <w:sz w:val="20"/>
              </w:rPr>
            </w:pPr>
          </w:p>
        </w:tc>
      </w:tr>
    </w:tbl>
    <w:p w:rsidR="00AD49DD" w:rsidRPr="00E73B9D" w:rsidRDefault="00AD49DD" w:rsidP="00AD49DD">
      <w:pPr>
        <w:jc w:val="both"/>
        <w:rPr>
          <w:sz w:val="20"/>
        </w:rPr>
      </w:pPr>
    </w:p>
    <w:p w:rsidR="00AD49DD" w:rsidRPr="00E73B9D" w:rsidRDefault="00E73B9D" w:rsidP="00AD49DD">
      <w:pPr>
        <w:jc w:val="both"/>
        <w:rPr>
          <w:sz w:val="20"/>
        </w:rPr>
      </w:pPr>
      <w:r w:rsidRPr="00E73B9D">
        <w:rPr>
          <w:sz w:val="20"/>
        </w:rPr>
        <w:pict>
          <v:rect id="_x0000_i1033" style="width:2in;height:1pt" o:hrpct="0" o:hralign="center" o:hrstd="t" o:hrnoshade="t" o:hr="t" fillcolor="black [3213]" stroked="f"/>
        </w:pict>
      </w:r>
    </w:p>
    <w:p w:rsidR="00AD49DD" w:rsidRPr="00E73B9D" w:rsidRDefault="00AD49DD" w:rsidP="00AD49D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AD49DD" w:rsidRPr="00E73B9D" w:rsidTr="000C7B9F">
        <w:tc>
          <w:tcPr>
            <w:tcW w:w="543" w:type="pct"/>
          </w:tcPr>
          <w:p w:rsidR="00AD49DD" w:rsidRPr="00E73B9D" w:rsidRDefault="00AD49DD" w:rsidP="000C7B9F">
            <w:pPr>
              <w:jc w:val="both"/>
              <w:rPr>
                <w:sz w:val="20"/>
              </w:rPr>
            </w:pPr>
            <w:r w:rsidRPr="00E73B9D">
              <w:rPr>
                <w:rStyle w:val="SCCFileNumberChar"/>
                <w:sz w:val="20"/>
                <w:szCs w:val="20"/>
              </w:rPr>
              <w:t>39896</w:t>
            </w:r>
          </w:p>
        </w:tc>
        <w:tc>
          <w:tcPr>
            <w:tcW w:w="4457" w:type="pct"/>
          </w:tcPr>
          <w:p w:rsidR="00AD49DD" w:rsidRPr="00E73B9D" w:rsidRDefault="00AD49DD" w:rsidP="000C7B9F">
            <w:pPr>
              <w:pStyle w:val="SCCLsocParty"/>
              <w:jc w:val="both"/>
              <w:rPr>
                <w:b/>
                <w:sz w:val="20"/>
                <w:szCs w:val="20"/>
                <w:lang w:val="en-US"/>
              </w:rPr>
            </w:pPr>
            <w:r w:rsidRPr="00E73B9D">
              <w:rPr>
                <w:b/>
                <w:sz w:val="20"/>
                <w:szCs w:val="20"/>
                <w:lang w:val="en-US"/>
              </w:rPr>
              <w:t>Satyam Patel c. Saskatchewan Health Authority, Practitioner Staff Appeals Tribunal et Charles Lamb</w:t>
            </w:r>
          </w:p>
          <w:p w:rsidR="00AD49DD" w:rsidRPr="00E73B9D" w:rsidRDefault="00AD49DD" w:rsidP="000C7B9F">
            <w:pPr>
              <w:jc w:val="both"/>
              <w:rPr>
                <w:sz w:val="20"/>
              </w:rPr>
            </w:pPr>
            <w:r w:rsidRPr="00E73B9D">
              <w:rPr>
                <w:sz w:val="20"/>
              </w:rPr>
              <w:t>(Sask.) (Civile) (Sur autorisation)</w:t>
            </w:r>
          </w:p>
        </w:tc>
      </w:tr>
      <w:tr w:rsidR="000C7B9F" w:rsidRPr="00E73B9D" w:rsidTr="000C7B9F">
        <w:tc>
          <w:tcPr>
            <w:tcW w:w="5000" w:type="pct"/>
            <w:gridSpan w:val="2"/>
          </w:tcPr>
          <w:p w:rsidR="000C7B9F" w:rsidRPr="00E73B9D" w:rsidRDefault="00DC3C35" w:rsidP="000C7B9F">
            <w:pPr>
              <w:jc w:val="both"/>
              <w:rPr>
                <w:sz w:val="20"/>
                <w:szCs w:val="20"/>
                <w:lang w:val="fr-CA"/>
              </w:rPr>
            </w:pPr>
            <w:r w:rsidRPr="00E73B9D">
              <w:rPr>
                <w:sz w:val="20"/>
                <w:szCs w:val="20"/>
                <w:lang w:val="fr-CA"/>
              </w:rPr>
              <w:t>La demande d’autorisation d’appel de l’arrêt de la Cour d’appel de la Saskatchewan, numéros CACV3517, CACV3527, CACV3679, CACV3751 et CACV3752,  2021 SKCA 115, daté du 31 août 2021, est rejetée avec dépens en faveur des intimés,  Saskatchewan Health Authority et Charles Lamb.</w:t>
            </w:r>
          </w:p>
          <w:p w:rsidR="00DC3C35" w:rsidRPr="00E73B9D" w:rsidRDefault="00DC3C35" w:rsidP="000C7B9F">
            <w:pPr>
              <w:jc w:val="both"/>
              <w:rPr>
                <w:sz w:val="20"/>
                <w:lang w:val="fr-CA"/>
              </w:rPr>
            </w:pPr>
          </w:p>
        </w:tc>
      </w:tr>
    </w:tbl>
    <w:p w:rsidR="00CA4353" w:rsidRPr="00E73B9D" w:rsidRDefault="00CA4353">
      <w:pPr>
        <w:rPr>
          <w:lang w:val="fr-CA"/>
        </w:rPr>
      </w:pPr>
      <w:r w:rsidRPr="00E73B9D">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AD49DD" w:rsidRPr="00E73B9D" w:rsidTr="000C7B9F">
        <w:tc>
          <w:tcPr>
            <w:tcW w:w="5000" w:type="pct"/>
            <w:gridSpan w:val="3"/>
          </w:tcPr>
          <w:p w:rsidR="00AD49DD" w:rsidRPr="00E73B9D" w:rsidRDefault="00AD49DD" w:rsidP="000C7B9F">
            <w:pPr>
              <w:jc w:val="both"/>
              <w:rPr>
                <w:sz w:val="20"/>
                <w:lang w:val="fr-CA"/>
              </w:rPr>
            </w:pPr>
            <w:r w:rsidRPr="00E73B9D">
              <w:rPr>
                <w:sz w:val="20"/>
                <w:lang w:val="fr-CA"/>
              </w:rPr>
              <w:lastRenderedPageBreak/>
              <w:t>Droit administratif — Tribunaux — Contrôle judiciaire — Une cour de justice devrait</w:t>
            </w:r>
            <w:r w:rsidRPr="00E73B9D">
              <w:rPr>
                <w:sz w:val="20"/>
                <w:lang w:val="fr-CA"/>
              </w:rPr>
              <w:noBreakHyphen/>
              <w:t xml:space="preserve">elle, dans le cadre de son rôle de supervision, examiner indépendamment les questions de savoir si l’enjeu du litige est théorique, du délai déraisonnable, de l’indépendance judiciaire et des dépens punitifs contre des parties qui ont eu gain de cause dans des circonstances où le recours à un tribunal administratif n’est pas une solution de rechange adéquate? </w:t>
            </w:r>
          </w:p>
          <w:p w:rsidR="00AD49DD" w:rsidRPr="00E73B9D" w:rsidRDefault="00AD49DD" w:rsidP="000C7B9F">
            <w:pPr>
              <w:jc w:val="both"/>
              <w:rPr>
                <w:sz w:val="20"/>
                <w:lang w:val="fr-CA"/>
              </w:rPr>
            </w:pPr>
          </w:p>
          <w:p w:rsidR="00AD49DD" w:rsidRPr="00E73B9D" w:rsidRDefault="00AD49DD" w:rsidP="000C7B9F">
            <w:pPr>
              <w:jc w:val="both"/>
              <w:rPr>
                <w:sz w:val="20"/>
                <w:lang w:val="fr-CA"/>
              </w:rPr>
            </w:pPr>
            <w:r w:rsidRPr="00E73B9D">
              <w:rPr>
                <w:sz w:val="20"/>
                <w:lang w:val="fr-CA"/>
              </w:rPr>
              <w:t>Le demandeur, D</w:t>
            </w:r>
            <w:r w:rsidRPr="00E73B9D">
              <w:rPr>
                <w:sz w:val="20"/>
                <w:vertAlign w:val="superscript"/>
                <w:lang w:val="fr-CA"/>
              </w:rPr>
              <w:t>r</w:t>
            </w:r>
            <w:r w:rsidRPr="00E73B9D">
              <w:rPr>
                <w:sz w:val="20"/>
                <w:lang w:val="fr-CA"/>
              </w:rPr>
              <w:t xml:space="preserve"> Patel, un chirurgien orthopédiste et l’intimée, la Saskatchewan Health Authority (« SHA »), sont partis à des procédures devant l’intimé, le Practitioners Staff Appeals Tribunal (« PSAT ») qui ont trait à la suspension des privilèges hospitaliers du D</w:t>
            </w:r>
            <w:r w:rsidRPr="00E73B9D">
              <w:rPr>
                <w:sz w:val="20"/>
                <w:vertAlign w:val="superscript"/>
                <w:lang w:val="fr-CA"/>
              </w:rPr>
              <w:t>r</w:t>
            </w:r>
            <w:r w:rsidRPr="00E73B9D">
              <w:rPr>
                <w:sz w:val="20"/>
                <w:lang w:val="fr-CA"/>
              </w:rPr>
              <w:t> Patel. Cinq appels ont été entendus conjointement et ont donné lieu à une seule décision. Deux des appels ont été rejetés, un d’entre eux a été accueilli en partie et les deux autres ont été annulés.</w:t>
            </w:r>
          </w:p>
        </w:tc>
      </w:tr>
      <w:tr w:rsidR="00AD49DD" w:rsidRPr="00E73B9D" w:rsidTr="000C7B9F">
        <w:tc>
          <w:tcPr>
            <w:tcW w:w="5000" w:type="pct"/>
            <w:gridSpan w:val="3"/>
          </w:tcPr>
          <w:p w:rsidR="00AD49DD" w:rsidRPr="00E73B9D" w:rsidRDefault="00AD49DD" w:rsidP="000C7B9F">
            <w:pPr>
              <w:jc w:val="both"/>
              <w:rPr>
                <w:sz w:val="20"/>
                <w:lang w:val="fr-CA"/>
              </w:rPr>
            </w:pPr>
          </w:p>
        </w:tc>
      </w:tr>
      <w:tr w:rsidR="00AD49DD" w:rsidRPr="00E73B9D" w:rsidTr="000C7B9F">
        <w:tc>
          <w:tcPr>
            <w:tcW w:w="2427" w:type="pct"/>
          </w:tcPr>
          <w:p w:rsidR="00AD49DD" w:rsidRPr="00E73B9D" w:rsidRDefault="00AD49DD" w:rsidP="000C7B9F">
            <w:pPr>
              <w:jc w:val="both"/>
              <w:rPr>
                <w:sz w:val="20"/>
                <w:lang w:val="fr-CA"/>
              </w:rPr>
            </w:pPr>
            <w:r w:rsidRPr="00E73B9D">
              <w:rPr>
                <w:sz w:val="20"/>
                <w:lang w:val="fr-CA"/>
              </w:rPr>
              <w:t>10 octobre 2019</w:t>
            </w:r>
          </w:p>
          <w:p w:rsidR="00AD49DD" w:rsidRPr="00E73B9D" w:rsidRDefault="00AD49DD" w:rsidP="000C7B9F">
            <w:pPr>
              <w:jc w:val="both"/>
              <w:rPr>
                <w:sz w:val="20"/>
                <w:lang w:val="fr-CA"/>
              </w:rPr>
            </w:pPr>
            <w:r w:rsidRPr="00E73B9D">
              <w:rPr>
                <w:sz w:val="20"/>
                <w:lang w:val="fr-CA"/>
              </w:rPr>
              <w:t>Cour du banc de la Reine de la Saskatchewan</w:t>
            </w:r>
          </w:p>
          <w:p w:rsidR="00AD49DD" w:rsidRPr="00E73B9D" w:rsidRDefault="00AD49DD" w:rsidP="000C7B9F">
            <w:pPr>
              <w:jc w:val="both"/>
              <w:rPr>
                <w:sz w:val="20"/>
              </w:rPr>
            </w:pPr>
            <w:r w:rsidRPr="00E73B9D">
              <w:rPr>
                <w:sz w:val="20"/>
              </w:rPr>
              <w:t>(Juge Scherman)</w:t>
            </w:r>
          </w:p>
          <w:p w:rsidR="00AD49DD" w:rsidRPr="00E73B9D" w:rsidRDefault="00AD49DD" w:rsidP="000C7B9F">
            <w:pPr>
              <w:jc w:val="both"/>
              <w:rPr>
                <w:sz w:val="20"/>
              </w:rPr>
            </w:pPr>
            <w:r w:rsidRPr="00E73B9D">
              <w:rPr>
                <w:sz w:val="20"/>
              </w:rPr>
              <w:t>QBG 953/2019</w:t>
            </w:r>
          </w:p>
          <w:p w:rsidR="00AD49DD" w:rsidRPr="00E73B9D" w:rsidRDefault="00AD49DD" w:rsidP="000C7B9F">
            <w:pPr>
              <w:jc w:val="both"/>
              <w:rPr>
                <w:sz w:val="20"/>
              </w:rPr>
            </w:pPr>
          </w:p>
        </w:tc>
        <w:tc>
          <w:tcPr>
            <w:tcW w:w="243" w:type="pct"/>
          </w:tcPr>
          <w:p w:rsidR="00AD49DD" w:rsidRPr="00E73B9D" w:rsidRDefault="00AD49DD" w:rsidP="000C7B9F">
            <w:pPr>
              <w:jc w:val="both"/>
              <w:rPr>
                <w:sz w:val="20"/>
              </w:rPr>
            </w:pPr>
          </w:p>
        </w:tc>
        <w:tc>
          <w:tcPr>
            <w:tcW w:w="2330" w:type="pct"/>
          </w:tcPr>
          <w:p w:rsidR="00AD49DD" w:rsidRPr="00E73B9D" w:rsidRDefault="00AD49DD" w:rsidP="000C7B9F">
            <w:pPr>
              <w:jc w:val="both"/>
              <w:rPr>
                <w:sz w:val="20"/>
                <w:lang w:val="fr-CA"/>
              </w:rPr>
            </w:pPr>
            <w:r w:rsidRPr="00E73B9D">
              <w:rPr>
                <w:sz w:val="20"/>
                <w:lang w:val="fr-CA"/>
              </w:rPr>
              <w:t>Avis d’appel du demandeur annulé</w:t>
            </w:r>
          </w:p>
        </w:tc>
      </w:tr>
      <w:tr w:rsidR="00AD49DD" w:rsidRPr="00E73B9D" w:rsidTr="000C7B9F">
        <w:trPr>
          <w:trHeight w:val="1233"/>
        </w:trPr>
        <w:tc>
          <w:tcPr>
            <w:tcW w:w="2427" w:type="pct"/>
          </w:tcPr>
          <w:p w:rsidR="00AD49DD" w:rsidRPr="00E73B9D" w:rsidRDefault="00AD49DD" w:rsidP="000C7B9F">
            <w:pPr>
              <w:jc w:val="both"/>
              <w:rPr>
                <w:sz w:val="20"/>
                <w:lang w:val="fr-CA"/>
              </w:rPr>
            </w:pPr>
            <w:r w:rsidRPr="00E73B9D">
              <w:rPr>
                <w:sz w:val="20"/>
                <w:lang w:val="fr-CA"/>
              </w:rPr>
              <w:t>7 novembre 2019</w:t>
            </w:r>
          </w:p>
          <w:p w:rsidR="00AD49DD" w:rsidRPr="00E73B9D" w:rsidRDefault="00AD49DD" w:rsidP="000C7B9F">
            <w:pPr>
              <w:jc w:val="both"/>
              <w:rPr>
                <w:sz w:val="20"/>
                <w:lang w:val="fr-CA"/>
              </w:rPr>
            </w:pPr>
            <w:r w:rsidRPr="00E73B9D">
              <w:rPr>
                <w:sz w:val="20"/>
                <w:lang w:val="fr-CA"/>
              </w:rPr>
              <w:t xml:space="preserve">Cour du banc de la Reine de la Saskatchewan </w:t>
            </w:r>
          </w:p>
          <w:p w:rsidR="00AD49DD" w:rsidRPr="00E73B9D" w:rsidRDefault="00AD49DD" w:rsidP="000C7B9F">
            <w:pPr>
              <w:jc w:val="both"/>
              <w:rPr>
                <w:sz w:val="20"/>
                <w:lang w:val="fr-CA"/>
              </w:rPr>
            </w:pPr>
            <w:r w:rsidRPr="00E73B9D">
              <w:rPr>
                <w:sz w:val="20"/>
                <w:lang w:val="fr-CA"/>
              </w:rPr>
              <w:t>(Juge Scherman)</w:t>
            </w:r>
          </w:p>
          <w:p w:rsidR="00AD49DD" w:rsidRPr="00E73B9D" w:rsidRDefault="00E73B9D" w:rsidP="000C7B9F">
            <w:pPr>
              <w:jc w:val="both"/>
              <w:rPr>
                <w:sz w:val="20"/>
                <w:lang w:val="fr-CA"/>
              </w:rPr>
            </w:pPr>
            <w:hyperlink r:id="rId26" w:history="1">
              <w:r w:rsidR="00AD49DD" w:rsidRPr="00E73B9D">
                <w:rPr>
                  <w:rStyle w:val="Hyperlink"/>
                  <w:sz w:val="20"/>
                  <w:lang w:val="fr-CA"/>
                </w:rPr>
                <w:t>2019 SKQB 291</w:t>
              </w:r>
            </w:hyperlink>
          </w:p>
          <w:p w:rsidR="00AD49DD" w:rsidRPr="00E73B9D" w:rsidRDefault="00AD49DD" w:rsidP="000C7B9F">
            <w:pPr>
              <w:jc w:val="both"/>
              <w:rPr>
                <w:sz w:val="20"/>
                <w:lang w:val="fr-CA"/>
              </w:rPr>
            </w:pPr>
          </w:p>
        </w:tc>
        <w:tc>
          <w:tcPr>
            <w:tcW w:w="243" w:type="pct"/>
          </w:tcPr>
          <w:p w:rsidR="00AD49DD" w:rsidRPr="00E73B9D" w:rsidRDefault="00AD49DD" w:rsidP="000C7B9F">
            <w:pPr>
              <w:jc w:val="both"/>
              <w:rPr>
                <w:sz w:val="20"/>
                <w:lang w:val="fr-CA"/>
              </w:rPr>
            </w:pPr>
          </w:p>
        </w:tc>
        <w:tc>
          <w:tcPr>
            <w:tcW w:w="2330" w:type="pct"/>
          </w:tcPr>
          <w:p w:rsidR="00AD49DD" w:rsidRPr="00E73B9D" w:rsidRDefault="00AD49DD" w:rsidP="000C7B9F">
            <w:pPr>
              <w:jc w:val="both"/>
              <w:rPr>
                <w:sz w:val="20"/>
                <w:lang w:val="fr-CA"/>
              </w:rPr>
            </w:pPr>
            <w:r w:rsidRPr="00E73B9D">
              <w:rPr>
                <w:sz w:val="20"/>
                <w:lang w:val="fr-CA"/>
              </w:rPr>
              <w:t xml:space="preserve">Demande du demandeur en contrôle judiciaire rejetée </w:t>
            </w:r>
          </w:p>
          <w:p w:rsidR="00AD49DD" w:rsidRPr="00E73B9D" w:rsidRDefault="00AD49DD" w:rsidP="000C7B9F">
            <w:pPr>
              <w:jc w:val="both"/>
              <w:rPr>
                <w:sz w:val="20"/>
                <w:lang w:val="fr-CA"/>
              </w:rPr>
            </w:pPr>
          </w:p>
        </w:tc>
      </w:tr>
      <w:tr w:rsidR="00AD49DD" w:rsidRPr="00E73B9D" w:rsidTr="000C7B9F">
        <w:tc>
          <w:tcPr>
            <w:tcW w:w="2427" w:type="pct"/>
          </w:tcPr>
          <w:p w:rsidR="00AD49DD" w:rsidRPr="00E73B9D" w:rsidRDefault="00AD49DD" w:rsidP="000C7B9F">
            <w:pPr>
              <w:jc w:val="both"/>
              <w:rPr>
                <w:sz w:val="20"/>
                <w:lang w:val="fr-CA"/>
              </w:rPr>
            </w:pPr>
            <w:r w:rsidRPr="00E73B9D">
              <w:rPr>
                <w:sz w:val="20"/>
                <w:lang w:val="fr-CA"/>
              </w:rPr>
              <w:t>22 juillet 2020</w:t>
            </w:r>
          </w:p>
          <w:p w:rsidR="00AD49DD" w:rsidRPr="00E73B9D" w:rsidRDefault="00AD49DD" w:rsidP="000C7B9F">
            <w:pPr>
              <w:jc w:val="both"/>
              <w:rPr>
                <w:sz w:val="20"/>
                <w:lang w:val="fr-CA"/>
              </w:rPr>
            </w:pPr>
            <w:r w:rsidRPr="00E73B9D">
              <w:rPr>
                <w:sz w:val="20"/>
                <w:lang w:val="fr-CA"/>
              </w:rPr>
              <w:t xml:space="preserve">Cour du banc de la Reine de la Saskatchewan </w:t>
            </w:r>
          </w:p>
          <w:p w:rsidR="00AD49DD" w:rsidRPr="00E73B9D" w:rsidRDefault="00AD49DD" w:rsidP="000C7B9F">
            <w:pPr>
              <w:jc w:val="both"/>
              <w:rPr>
                <w:sz w:val="20"/>
              </w:rPr>
            </w:pPr>
            <w:r w:rsidRPr="00E73B9D">
              <w:rPr>
                <w:sz w:val="20"/>
              </w:rPr>
              <w:t>(Juge Scherman)</w:t>
            </w:r>
          </w:p>
          <w:p w:rsidR="00AD49DD" w:rsidRPr="00E73B9D" w:rsidRDefault="00E73B9D" w:rsidP="000C7B9F">
            <w:pPr>
              <w:jc w:val="both"/>
              <w:rPr>
                <w:sz w:val="20"/>
              </w:rPr>
            </w:pPr>
            <w:hyperlink r:id="rId27" w:history="1">
              <w:r w:rsidR="00AD49DD" w:rsidRPr="00E73B9D">
                <w:rPr>
                  <w:rStyle w:val="Hyperlink"/>
                  <w:sz w:val="20"/>
                </w:rPr>
                <w:t>2020 SKQB 194</w:t>
              </w:r>
            </w:hyperlink>
          </w:p>
          <w:p w:rsidR="00AD49DD" w:rsidRPr="00E73B9D" w:rsidRDefault="00AD49DD" w:rsidP="000C7B9F">
            <w:pPr>
              <w:jc w:val="both"/>
              <w:rPr>
                <w:sz w:val="20"/>
              </w:rPr>
            </w:pPr>
          </w:p>
        </w:tc>
        <w:tc>
          <w:tcPr>
            <w:tcW w:w="243" w:type="pct"/>
          </w:tcPr>
          <w:p w:rsidR="00AD49DD" w:rsidRPr="00E73B9D" w:rsidRDefault="00AD49DD" w:rsidP="000C7B9F">
            <w:pPr>
              <w:jc w:val="both"/>
              <w:rPr>
                <w:sz w:val="20"/>
              </w:rPr>
            </w:pPr>
          </w:p>
        </w:tc>
        <w:tc>
          <w:tcPr>
            <w:tcW w:w="2330" w:type="pct"/>
          </w:tcPr>
          <w:p w:rsidR="00AD49DD" w:rsidRPr="00E73B9D" w:rsidRDefault="00AD49DD" w:rsidP="000C7B9F">
            <w:pPr>
              <w:jc w:val="both"/>
              <w:rPr>
                <w:sz w:val="20"/>
                <w:lang w:val="fr-CA"/>
              </w:rPr>
            </w:pPr>
            <w:r w:rsidRPr="00E73B9D">
              <w:rPr>
                <w:sz w:val="20"/>
                <w:lang w:val="fr-CA"/>
              </w:rPr>
              <w:t xml:space="preserve">Demande de demandeur en vue de la récusation du juge Scherman accueillie </w:t>
            </w:r>
          </w:p>
        </w:tc>
      </w:tr>
      <w:tr w:rsidR="00AD49DD" w:rsidRPr="00E73B9D" w:rsidTr="000C7B9F">
        <w:tc>
          <w:tcPr>
            <w:tcW w:w="2427" w:type="pct"/>
          </w:tcPr>
          <w:p w:rsidR="00AD49DD" w:rsidRPr="00E73B9D" w:rsidRDefault="00AD49DD" w:rsidP="000C7B9F">
            <w:pPr>
              <w:jc w:val="both"/>
              <w:rPr>
                <w:sz w:val="20"/>
                <w:lang w:val="fr-CA"/>
              </w:rPr>
            </w:pPr>
            <w:r w:rsidRPr="00E73B9D">
              <w:rPr>
                <w:sz w:val="20"/>
                <w:lang w:val="fr-CA"/>
              </w:rPr>
              <w:t>19 novembre 2020</w:t>
            </w:r>
          </w:p>
          <w:p w:rsidR="00AD49DD" w:rsidRPr="00E73B9D" w:rsidRDefault="00AD49DD" w:rsidP="000C7B9F">
            <w:pPr>
              <w:jc w:val="both"/>
              <w:rPr>
                <w:sz w:val="20"/>
                <w:lang w:val="fr-CA"/>
              </w:rPr>
            </w:pPr>
            <w:r w:rsidRPr="00E73B9D">
              <w:rPr>
                <w:sz w:val="20"/>
                <w:lang w:val="fr-CA"/>
              </w:rPr>
              <w:t xml:space="preserve">Cour du banc de la Reine de la Saskatchewan </w:t>
            </w:r>
          </w:p>
          <w:p w:rsidR="00AD49DD" w:rsidRPr="00E73B9D" w:rsidRDefault="00AD49DD" w:rsidP="000C7B9F">
            <w:pPr>
              <w:jc w:val="both"/>
              <w:rPr>
                <w:sz w:val="20"/>
              </w:rPr>
            </w:pPr>
            <w:r w:rsidRPr="00E73B9D">
              <w:rPr>
                <w:sz w:val="20"/>
              </w:rPr>
              <w:t>(Juge McCreary)</w:t>
            </w:r>
          </w:p>
          <w:p w:rsidR="00AD49DD" w:rsidRPr="00E73B9D" w:rsidRDefault="00AD49DD" w:rsidP="000C7B9F">
            <w:pPr>
              <w:jc w:val="both"/>
              <w:rPr>
                <w:sz w:val="20"/>
              </w:rPr>
            </w:pPr>
            <w:r w:rsidRPr="00E73B9D">
              <w:rPr>
                <w:sz w:val="20"/>
              </w:rPr>
              <w:t>QBG 1793/2020</w:t>
            </w:r>
          </w:p>
          <w:p w:rsidR="00AD49DD" w:rsidRPr="00E73B9D" w:rsidRDefault="00AD49DD" w:rsidP="000C7B9F">
            <w:pPr>
              <w:jc w:val="both"/>
              <w:rPr>
                <w:sz w:val="20"/>
              </w:rPr>
            </w:pPr>
          </w:p>
        </w:tc>
        <w:tc>
          <w:tcPr>
            <w:tcW w:w="243" w:type="pct"/>
          </w:tcPr>
          <w:p w:rsidR="00AD49DD" w:rsidRPr="00E73B9D" w:rsidRDefault="00AD49DD" w:rsidP="000C7B9F">
            <w:pPr>
              <w:jc w:val="both"/>
              <w:rPr>
                <w:sz w:val="20"/>
              </w:rPr>
            </w:pPr>
          </w:p>
        </w:tc>
        <w:tc>
          <w:tcPr>
            <w:tcW w:w="2330" w:type="pct"/>
          </w:tcPr>
          <w:p w:rsidR="00AD49DD" w:rsidRPr="00E73B9D" w:rsidRDefault="00AD49DD" w:rsidP="000C7B9F">
            <w:pPr>
              <w:jc w:val="both"/>
              <w:rPr>
                <w:sz w:val="20"/>
                <w:lang w:val="fr-CA"/>
              </w:rPr>
            </w:pPr>
            <w:r w:rsidRPr="00E73B9D">
              <w:rPr>
                <w:sz w:val="20"/>
                <w:lang w:val="fr-CA"/>
              </w:rPr>
              <w:t xml:space="preserve">Demande de la Saskatchewan Health Authority pour être ajoutée comme intimée accueillie </w:t>
            </w:r>
          </w:p>
        </w:tc>
      </w:tr>
      <w:tr w:rsidR="00AD49DD" w:rsidRPr="00E73B9D" w:rsidTr="000C7B9F">
        <w:tc>
          <w:tcPr>
            <w:tcW w:w="2427" w:type="pct"/>
          </w:tcPr>
          <w:p w:rsidR="00AD49DD" w:rsidRPr="00E73B9D" w:rsidRDefault="00AD49DD" w:rsidP="000C7B9F">
            <w:pPr>
              <w:jc w:val="both"/>
              <w:rPr>
                <w:sz w:val="20"/>
                <w:lang w:val="fr-CA"/>
              </w:rPr>
            </w:pPr>
            <w:r w:rsidRPr="00E73B9D">
              <w:rPr>
                <w:sz w:val="20"/>
                <w:lang w:val="fr-CA"/>
              </w:rPr>
              <w:t>30 novembre 2020</w:t>
            </w:r>
          </w:p>
          <w:p w:rsidR="00AD49DD" w:rsidRPr="00E73B9D" w:rsidRDefault="00AD49DD" w:rsidP="000C7B9F">
            <w:pPr>
              <w:jc w:val="both"/>
              <w:rPr>
                <w:sz w:val="20"/>
                <w:lang w:val="fr-CA"/>
              </w:rPr>
            </w:pPr>
            <w:r w:rsidRPr="00E73B9D">
              <w:rPr>
                <w:sz w:val="20"/>
                <w:lang w:val="fr-CA"/>
              </w:rPr>
              <w:t xml:space="preserve">Cour du banc de la Reine de la Saskatchewan </w:t>
            </w:r>
          </w:p>
          <w:p w:rsidR="00AD49DD" w:rsidRPr="00E73B9D" w:rsidRDefault="00AD49DD" w:rsidP="000C7B9F">
            <w:pPr>
              <w:jc w:val="both"/>
              <w:rPr>
                <w:sz w:val="20"/>
              </w:rPr>
            </w:pPr>
            <w:r w:rsidRPr="00E73B9D">
              <w:rPr>
                <w:sz w:val="20"/>
              </w:rPr>
              <w:t>(Juge McCreary)</w:t>
            </w:r>
          </w:p>
          <w:p w:rsidR="00AD49DD" w:rsidRPr="00E73B9D" w:rsidRDefault="00AD49DD" w:rsidP="000C7B9F">
            <w:pPr>
              <w:jc w:val="both"/>
              <w:rPr>
                <w:sz w:val="20"/>
              </w:rPr>
            </w:pPr>
            <w:r w:rsidRPr="00E73B9D">
              <w:rPr>
                <w:sz w:val="20"/>
              </w:rPr>
              <w:t>QBG1792/2020</w:t>
            </w:r>
          </w:p>
          <w:p w:rsidR="00AD49DD" w:rsidRPr="00E73B9D" w:rsidRDefault="00AD49DD" w:rsidP="000C7B9F">
            <w:pPr>
              <w:jc w:val="both"/>
              <w:rPr>
                <w:sz w:val="20"/>
              </w:rPr>
            </w:pPr>
          </w:p>
        </w:tc>
        <w:tc>
          <w:tcPr>
            <w:tcW w:w="243" w:type="pct"/>
          </w:tcPr>
          <w:p w:rsidR="00AD49DD" w:rsidRPr="00E73B9D" w:rsidRDefault="00AD49DD" w:rsidP="000C7B9F">
            <w:pPr>
              <w:jc w:val="both"/>
              <w:rPr>
                <w:sz w:val="20"/>
              </w:rPr>
            </w:pPr>
          </w:p>
        </w:tc>
        <w:tc>
          <w:tcPr>
            <w:tcW w:w="2330" w:type="pct"/>
          </w:tcPr>
          <w:p w:rsidR="00AD49DD" w:rsidRPr="00E73B9D" w:rsidRDefault="00AD49DD" w:rsidP="000C7B9F">
            <w:pPr>
              <w:jc w:val="both"/>
              <w:rPr>
                <w:sz w:val="20"/>
                <w:lang w:val="fr-CA"/>
              </w:rPr>
            </w:pPr>
            <w:r w:rsidRPr="00E73B9D">
              <w:rPr>
                <w:sz w:val="20"/>
                <w:lang w:val="fr-CA"/>
              </w:rPr>
              <w:t xml:space="preserve">Demande du demandeur en exécution d’une assignation rejetée </w:t>
            </w:r>
          </w:p>
        </w:tc>
      </w:tr>
      <w:tr w:rsidR="00AD49DD" w:rsidRPr="00E73B9D" w:rsidTr="000C7B9F">
        <w:tc>
          <w:tcPr>
            <w:tcW w:w="2427" w:type="pct"/>
          </w:tcPr>
          <w:p w:rsidR="00AD49DD" w:rsidRPr="00E73B9D" w:rsidRDefault="00AD49DD" w:rsidP="000C7B9F">
            <w:pPr>
              <w:jc w:val="both"/>
              <w:rPr>
                <w:sz w:val="20"/>
                <w:lang w:val="fr-CA"/>
              </w:rPr>
            </w:pPr>
            <w:r w:rsidRPr="00E73B9D">
              <w:rPr>
                <w:sz w:val="20"/>
                <w:lang w:val="fr-CA"/>
              </w:rPr>
              <w:t>31 août 2021</w:t>
            </w:r>
          </w:p>
          <w:p w:rsidR="00AD49DD" w:rsidRPr="00E73B9D" w:rsidRDefault="00AD49DD" w:rsidP="000C7B9F">
            <w:pPr>
              <w:jc w:val="both"/>
              <w:rPr>
                <w:sz w:val="20"/>
                <w:lang w:val="fr-CA"/>
              </w:rPr>
            </w:pPr>
            <w:r w:rsidRPr="00E73B9D">
              <w:rPr>
                <w:sz w:val="20"/>
                <w:lang w:val="fr-CA"/>
              </w:rPr>
              <w:t>Cour d’appel de la Saskatchewan</w:t>
            </w:r>
          </w:p>
          <w:p w:rsidR="00AD49DD" w:rsidRPr="00E73B9D" w:rsidRDefault="00AD49DD" w:rsidP="000C7B9F">
            <w:pPr>
              <w:jc w:val="both"/>
              <w:rPr>
                <w:sz w:val="20"/>
              </w:rPr>
            </w:pPr>
            <w:r w:rsidRPr="00E73B9D">
              <w:rPr>
                <w:sz w:val="20"/>
              </w:rPr>
              <w:t>(Juges Caldwell, Whitmore et Kalmakoff)</w:t>
            </w:r>
          </w:p>
          <w:p w:rsidR="00AD49DD" w:rsidRPr="00E73B9D" w:rsidRDefault="00E73B9D" w:rsidP="000C7B9F">
            <w:pPr>
              <w:jc w:val="both"/>
              <w:rPr>
                <w:sz w:val="20"/>
              </w:rPr>
            </w:pPr>
            <w:hyperlink r:id="rId28" w:history="1">
              <w:r w:rsidR="00AD49DD" w:rsidRPr="00E73B9D">
                <w:rPr>
                  <w:rStyle w:val="Hyperlink"/>
                  <w:sz w:val="20"/>
                </w:rPr>
                <w:t>2021 SKCA 115</w:t>
              </w:r>
            </w:hyperlink>
            <w:r w:rsidR="00AD49DD" w:rsidRPr="00E73B9D">
              <w:rPr>
                <w:sz w:val="20"/>
              </w:rPr>
              <w:t xml:space="preserve">; CACV3517; CACV3527; CACV3679; CACV3751; CACV3752 </w:t>
            </w:r>
          </w:p>
          <w:p w:rsidR="00AD49DD" w:rsidRPr="00E73B9D" w:rsidRDefault="00AD49DD" w:rsidP="000C7B9F">
            <w:pPr>
              <w:jc w:val="both"/>
              <w:rPr>
                <w:sz w:val="20"/>
              </w:rPr>
            </w:pPr>
          </w:p>
        </w:tc>
        <w:tc>
          <w:tcPr>
            <w:tcW w:w="243" w:type="pct"/>
          </w:tcPr>
          <w:p w:rsidR="00AD49DD" w:rsidRPr="00E73B9D" w:rsidRDefault="00AD49DD" w:rsidP="000C7B9F">
            <w:pPr>
              <w:jc w:val="both"/>
              <w:rPr>
                <w:sz w:val="20"/>
              </w:rPr>
            </w:pPr>
          </w:p>
        </w:tc>
        <w:tc>
          <w:tcPr>
            <w:tcW w:w="2330" w:type="pct"/>
          </w:tcPr>
          <w:p w:rsidR="00AD49DD" w:rsidRPr="00E73B9D" w:rsidRDefault="00AD49DD" w:rsidP="000C7B9F">
            <w:pPr>
              <w:jc w:val="both"/>
              <w:rPr>
                <w:sz w:val="20"/>
                <w:lang w:val="fr-CA"/>
              </w:rPr>
            </w:pPr>
            <w:r w:rsidRPr="00E73B9D">
              <w:rPr>
                <w:sz w:val="20"/>
                <w:lang w:val="fr-CA"/>
              </w:rPr>
              <w:t>Appels dans les dossiers CACV3517 et CACV3527 rejetés; appel dans le dossier CACV3679 accueilli en partie; appels dans les dossiers CACV3751 et CACV3752 annulés</w:t>
            </w:r>
          </w:p>
          <w:p w:rsidR="00AD49DD" w:rsidRPr="00E73B9D" w:rsidRDefault="00AD49DD" w:rsidP="000C7B9F">
            <w:pPr>
              <w:jc w:val="both"/>
              <w:rPr>
                <w:sz w:val="20"/>
                <w:lang w:val="fr-CA"/>
              </w:rPr>
            </w:pPr>
          </w:p>
        </w:tc>
      </w:tr>
      <w:tr w:rsidR="00AD49DD" w:rsidRPr="00E73B9D" w:rsidTr="000C7B9F">
        <w:tc>
          <w:tcPr>
            <w:tcW w:w="2427" w:type="pct"/>
          </w:tcPr>
          <w:p w:rsidR="00AD49DD" w:rsidRPr="00E73B9D" w:rsidRDefault="00AD49DD" w:rsidP="000C7B9F">
            <w:pPr>
              <w:jc w:val="both"/>
              <w:rPr>
                <w:sz w:val="20"/>
                <w:lang w:val="fr-CA"/>
              </w:rPr>
            </w:pPr>
            <w:r w:rsidRPr="00E73B9D">
              <w:rPr>
                <w:sz w:val="20"/>
                <w:lang w:val="fr-CA"/>
              </w:rPr>
              <w:t>29 octobre 2021</w:t>
            </w:r>
          </w:p>
          <w:p w:rsidR="00AD49DD" w:rsidRPr="00E73B9D" w:rsidRDefault="00AD49DD" w:rsidP="000C7B9F">
            <w:pPr>
              <w:jc w:val="both"/>
              <w:rPr>
                <w:sz w:val="20"/>
                <w:lang w:val="fr-CA"/>
              </w:rPr>
            </w:pPr>
            <w:r w:rsidRPr="00E73B9D">
              <w:rPr>
                <w:sz w:val="20"/>
                <w:lang w:val="fr-CA"/>
              </w:rPr>
              <w:t>Cour suprême du Canada</w:t>
            </w:r>
          </w:p>
        </w:tc>
        <w:tc>
          <w:tcPr>
            <w:tcW w:w="243" w:type="pct"/>
          </w:tcPr>
          <w:p w:rsidR="00AD49DD" w:rsidRPr="00E73B9D" w:rsidRDefault="00AD49DD" w:rsidP="000C7B9F">
            <w:pPr>
              <w:jc w:val="both"/>
              <w:rPr>
                <w:sz w:val="20"/>
                <w:lang w:val="fr-CA"/>
              </w:rPr>
            </w:pPr>
          </w:p>
        </w:tc>
        <w:tc>
          <w:tcPr>
            <w:tcW w:w="2330" w:type="pct"/>
          </w:tcPr>
          <w:p w:rsidR="00AD49DD" w:rsidRPr="00E73B9D" w:rsidRDefault="00AD49DD" w:rsidP="000C7B9F">
            <w:pPr>
              <w:jc w:val="both"/>
              <w:rPr>
                <w:sz w:val="20"/>
              </w:rPr>
            </w:pPr>
            <w:r w:rsidRPr="00E73B9D">
              <w:rPr>
                <w:sz w:val="20"/>
              </w:rPr>
              <w:t>Demande d’autorisation d’appel déposée</w:t>
            </w:r>
          </w:p>
          <w:p w:rsidR="00AD49DD" w:rsidRPr="00E73B9D" w:rsidRDefault="00AD49DD" w:rsidP="000C7B9F">
            <w:pPr>
              <w:jc w:val="both"/>
              <w:rPr>
                <w:sz w:val="20"/>
              </w:rPr>
            </w:pPr>
          </w:p>
        </w:tc>
      </w:tr>
    </w:tbl>
    <w:p w:rsidR="00AD49DD" w:rsidRPr="00E73B9D" w:rsidRDefault="00AD49DD" w:rsidP="00AD49DD">
      <w:pPr>
        <w:jc w:val="both"/>
        <w:rPr>
          <w:sz w:val="20"/>
        </w:rPr>
      </w:pPr>
    </w:p>
    <w:p w:rsidR="00AD49DD" w:rsidRPr="00E73B9D" w:rsidRDefault="00E73B9D" w:rsidP="00AD49DD">
      <w:pPr>
        <w:jc w:val="both"/>
        <w:rPr>
          <w:sz w:val="20"/>
        </w:rPr>
      </w:pPr>
      <w:r w:rsidRPr="00E73B9D">
        <w:rPr>
          <w:sz w:val="20"/>
        </w:rPr>
        <w:pict>
          <v:rect id="_x0000_i1034" style="width:2in;height:1pt" o:hrpct="0" o:hralign="center" o:hrstd="t" o:hrnoshade="t" o:hr="t" fillcolor="black [3213]" stroked="f"/>
        </w:pict>
      </w:r>
    </w:p>
    <w:p w:rsidR="00AD49DD" w:rsidRPr="00E73B9D" w:rsidRDefault="00AD49DD" w:rsidP="00AD49DD">
      <w:pPr>
        <w:widowControl w:val="0"/>
        <w:tabs>
          <w:tab w:val="left" w:pos="3840"/>
        </w:tabs>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D49DD" w:rsidRPr="00E73B9D" w:rsidTr="000C7B9F">
        <w:tc>
          <w:tcPr>
            <w:tcW w:w="543" w:type="pct"/>
          </w:tcPr>
          <w:p w:rsidR="00AD49DD" w:rsidRPr="00E73B9D" w:rsidRDefault="00AD49DD" w:rsidP="000C7B9F">
            <w:pPr>
              <w:jc w:val="both"/>
              <w:rPr>
                <w:sz w:val="20"/>
              </w:rPr>
            </w:pPr>
            <w:r w:rsidRPr="00E73B9D">
              <w:rPr>
                <w:rStyle w:val="SCCFileNumberChar"/>
                <w:sz w:val="20"/>
                <w:szCs w:val="20"/>
              </w:rPr>
              <w:t>39870</w:t>
            </w:r>
          </w:p>
        </w:tc>
        <w:tc>
          <w:tcPr>
            <w:tcW w:w="4457" w:type="pct"/>
            <w:gridSpan w:val="3"/>
          </w:tcPr>
          <w:p w:rsidR="00AD49DD" w:rsidRPr="00E73B9D" w:rsidRDefault="00AD49DD" w:rsidP="000C7B9F">
            <w:pPr>
              <w:pStyle w:val="SCCLsocParty"/>
              <w:jc w:val="both"/>
              <w:rPr>
                <w:b/>
                <w:sz w:val="20"/>
                <w:szCs w:val="20"/>
                <w:lang w:val="en-US"/>
              </w:rPr>
            </w:pPr>
            <w:r w:rsidRPr="00E73B9D">
              <w:rPr>
                <w:b/>
                <w:sz w:val="20"/>
                <w:szCs w:val="20"/>
                <w:lang w:val="en-US"/>
              </w:rPr>
              <w:t>Weber Contract Services Inc. v. ISH Energy Ltd.</w:t>
            </w:r>
          </w:p>
          <w:p w:rsidR="00AD49DD" w:rsidRPr="00E73B9D" w:rsidRDefault="00AD49DD" w:rsidP="000C7B9F">
            <w:pPr>
              <w:jc w:val="both"/>
              <w:rPr>
                <w:sz w:val="20"/>
              </w:rPr>
            </w:pPr>
            <w:r w:rsidRPr="00E73B9D">
              <w:rPr>
                <w:sz w:val="20"/>
              </w:rPr>
              <w:t>(Alta.) (Civil) (By Leave)</w:t>
            </w:r>
          </w:p>
        </w:tc>
      </w:tr>
      <w:tr w:rsidR="000C7B9F" w:rsidRPr="00E73B9D" w:rsidTr="000C7B9F">
        <w:tc>
          <w:tcPr>
            <w:tcW w:w="5000" w:type="pct"/>
            <w:gridSpan w:val="4"/>
          </w:tcPr>
          <w:p w:rsidR="00DC3C35" w:rsidRPr="00E73B9D" w:rsidRDefault="00DC3C35" w:rsidP="00DC3C35">
            <w:pPr>
              <w:jc w:val="both"/>
              <w:rPr>
                <w:sz w:val="20"/>
                <w:szCs w:val="20"/>
              </w:rPr>
            </w:pPr>
            <w:r w:rsidRPr="00E73B9D">
              <w:rPr>
                <w:sz w:val="20"/>
                <w:szCs w:val="20"/>
              </w:rPr>
              <w:t>The application for leave to appeal from the judgment of the Court of Appeal of Alberta (Calgary), Number 1901-0129-AC, 2021 ABCA 281, dated August 6, 2021, is dismissed with costs.</w:t>
            </w:r>
          </w:p>
          <w:p w:rsidR="000C7B9F" w:rsidRPr="00E73B9D" w:rsidRDefault="000C7B9F" w:rsidP="000C7B9F">
            <w:pPr>
              <w:jc w:val="both"/>
              <w:rPr>
                <w:sz w:val="20"/>
              </w:rPr>
            </w:pPr>
          </w:p>
        </w:tc>
      </w:tr>
      <w:tr w:rsidR="00AD49DD" w:rsidRPr="00E73B9D" w:rsidTr="000C7B9F">
        <w:tc>
          <w:tcPr>
            <w:tcW w:w="5000" w:type="pct"/>
            <w:gridSpan w:val="4"/>
          </w:tcPr>
          <w:p w:rsidR="00AD49DD" w:rsidRPr="00E73B9D" w:rsidRDefault="00AD49DD" w:rsidP="000C7B9F">
            <w:pPr>
              <w:jc w:val="both"/>
              <w:rPr>
                <w:sz w:val="20"/>
              </w:rPr>
            </w:pPr>
            <w:r w:rsidRPr="00E73B9D">
              <w:rPr>
                <w:sz w:val="20"/>
              </w:rPr>
              <w:lastRenderedPageBreak/>
              <w:t xml:space="preserve">Appeals — Standards of review — Torts — Contracts — Do standards of appellate review constitute sufficient grounds not to grant an appeal from a decision that </w:t>
            </w:r>
            <w:r w:rsidRPr="00E73B9D">
              <w:rPr>
                <w:color w:val="000000" w:themeColor="text1"/>
                <w:sz w:val="20"/>
              </w:rPr>
              <w:t>changes legislated expectations of the oil and gas industry — Whether exoneration of owner for</w:t>
            </w:r>
            <w:r w:rsidRPr="00E73B9D">
              <w:rPr>
                <w:sz w:val="20"/>
              </w:rPr>
              <w:t xml:space="preserve"> failure of pipeline infrastructure weighs in the balance — Where court can refuse to consider material issue if evidence has been adduced simply because parties do not address the issue — Standard of appellate review applicable to trial judge’s choice not to consider or address key element of the case?</w:t>
            </w:r>
          </w:p>
        </w:tc>
      </w:tr>
      <w:tr w:rsidR="00AD49DD" w:rsidRPr="00E73B9D" w:rsidTr="000C7B9F">
        <w:tc>
          <w:tcPr>
            <w:tcW w:w="5000" w:type="pct"/>
            <w:gridSpan w:val="4"/>
          </w:tcPr>
          <w:p w:rsidR="00AD49DD" w:rsidRPr="00E73B9D" w:rsidRDefault="00AD49DD" w:rsidP="000C7B9F">
            <w:pPr>
              <w:jc w:val="both"/>
              <w:rPr>
                <w:sz w:val="20"/>
              </w:rPr>
            </w:pPr>
          </w:p>
          <w:p w:rsidR="00AD49DD" w:rsidRPr="00E73B9D" w:rsidRDefault="00AD49DD" w:rsidP="000C7B9F">
            <w:pPr>
              <w:widowControl w:val="0"/>
              <w:jc w:val="both"/>
              <w:rPr>
                <w:sz w:val="20"/>
              </w:rPr>
            </w:pPr>
            <w:r w:rsidRPr="00E73B9D">
              <w:rPr>
                <w:sz w:val="20"/>
              </w:rPr>
              <w:t>ISH Energy Ltd. contracted Weber Contract Services Inc. to operate its crude oil field in British Columbia. The pipeline system leaked crude oil emulsion. ISH commenced an action against Weber in negligence and for breach of contract for the costs of cleaning up the spill and repairing the pipeline system. The trial judge awarded $24,372,897.87 in damages. A majority of the Court of Appeal dismissed an appeal.</w:t>
            </w:r>
          </w:p>
        </w:tc>
      </w:tr>
      <w:tr w:rsidR="00AD49DD" w:rsidRPr="00E73B9D" w:rsidTr="000C7B9F">
        <w:tc>
          <w:tcPr>
            <w:tcW w:w="5000" w:type="pct"/>
            <w:gridSpan w:val="4"/>
          </w:tcPr>
          <w:p w:rsidR="00AD49DD" w:rsidRPr="00E73B9D" w:rsidRDefault="00AD49DD" w:rsidP="000C7B9F">
            <w:pPr>
              <w:widowControl w:val="0"/>
              <w:jc w:val="both"/>
              <w:rPr>
                <w:sz w:val="20"/>
                <w:lang w:val="en"/>
              </w:rPr>
            </w:pPr>
          </w:p>
        </w:tc>
      </w:tr>
      <w:tr w:rsidR="00AD49DD" w:rsidRPr="00E73B9D" w:rsidTr="000C7B9F">
        <w:tc>
          <w:tcPr>
            <w:tcW w:w="2427" w:type="pct"/>
            <w:gridSpan w:val="2"/>
          </w:tcPr>
          <w:p w:rsidR="00AD49DD" w:rsidRPr="00E73B9D" w:rsidRDefault="00AD49DD" w:rsidP="000C7B9F">
            <w:pPr>
              <w:jc w:val="both"/>
              <w:rPr>
                <w:sz w:val="20"/>
              </w:rPr>
            </w:pPr>
            <w:r w:rsidRPr="00E73B9D">
              <w:rPr>
                <w:sz w:val="20"/>
              </w:rPr>
              <w:t>March 19, 2019</w:t>
            </w:r>
          </w:p>
          <w:p w:rsidR="00AD49DD" w:rsidRPr="00E73B9D" w:rsidRDefault="00AD49DD" w:rsidP="000C7B9F">
            <w:pPr>
              <w:jc w:val="both"/>
              <w:rPr>
                <w:sz w:val="20"/>
              </w:rPr>
            </w:pPr>
            <w:r w:rsidRPr="00E73B9D">
              <w:rPr>
                <w:sz w:val="20"/>
              </w:rPr>
              <w:t>Court of Queen’s Bench of Alberta</w:t>
            </w:r>
          </w:p>
          <w:p w:rsidR="00AD49DD" w:rsidRPr="00E73B9D" w:rsidRDefault="00AD49DD" w:rsidP="000C7B9F">
            <w:pPr>
              <w:jc w:val="both"/>
              <w:rPr>
                <w:sz w:val="20"/>
              </w:rPr>
            </w:pPr>
            <w:r w:rsidRPr="00E73B9D">
              <w:rPr>
                <w:sz w:val="20"/>
              </w:rPr>
              <w:t>(Marriott J.)</w:t>
            </w:r>
          </w:p>
          <w:p w:rsidR="00AD49DD" w:rsidRPr="00E73B9D" w:rsidRDefault="00E73B9D" w:rsidP="000C7B9F">
            <w:pPr>
              <w:jc w:val="both"/>
              <w:rPr>
                <w:sz w:val="20"/>
              </w:rPr>
            </w:pPr>
            <w:hyperlink r:id="rId29" w:history="1">
              <w:r w:rsidR="00AD49DD" w:rsidRPr="00E73B9D">
                <w:rPr>
                  <w:rStyle w:val="Hyperlink"/>
                  <w:sz w:val="20"/>
                </w:rPr>
                <w:t>2019 ABQB 221</w:t>
              </w:r>
            </w:hyperlink>
          </w:p>
          <w:p w:rsidR="00AD49DD" w:rsidRPr="00E73B9D" w:rsidRDefault="00AD49DD" w:rsidP="000C7B9F">
            <w:pPr>
              <w:jc w:val="both"/>
              <w:rPr>
                <w:sz w:val="20"/>
              </w:rPr>
            </w:pPr>
          </w:p>
        </w:tc>
        <w:tc>
          <w:tcPr>
            <w:tcW w:w="243" w:type="pct"/>
          </w:tcPr>
          <w:p w:rsidR="00AD49DD" w:rsidRPr="00E73B9D" w:rsidRDefault="00AD49DD" w:rsidP="000C7B9F">
            <w:pPr>
              <w:jc w:val="both"/>
              <w:rPr>
                <w:sz w:val="20"/>
              </w:rPr>
            </w:pPr>
          </w:p>
        </w:tc>
        <w:tc>
          <w:tcPr>
            <w:tcW w:w="2330" w:type="pct"/>
          </w:tcPr>
          <w:p w:rsidR="00AD49DD" w:rsidRPr="00E73B9D" w:rsidRDefault="00AD49DD" w:rsidP="000C7B9F">
            <w:pPr>
              <w:jc w:val="both"/>
              <w:rPr>
                <w:sz w:val="20"/>
              </w:rPr>
            </w:pPr>
            <w:r w:rsidRPr="00E73B9D">
              <w:rPr>
                <w:sz w:val="20"/>
              </w:rPr>
              <w:t xml:space="preserve">$24,372,897.87 awarded for breach of contract and negligence </w:t>
            </w:r>
          </w:p>
        </w:tc>
      </w:tr>
      <w:tr w:rsidR="00AD49DD" w:rsidRPr="00E73B9D" w:rsidTr="000C7B9F">
        <w:tc>
          <w:tcPr>
            <w:tcW w:w="2427" w:type="pct"/>
            <w:gridSpan w:val="2"/>
          </w:tcPr>
          <w:p w:rsidR="00AD49DD" w:rsidRPr="00E73B9D" w:rsidRDefault="00AD49DD" w:rsidP="000C7B9F">
            <w:pPr>
              <w:jc w:val="both"/>
              <w:rPr>
                <w:sz w:val="20"/>
              </w:rPr>
            </w:pPr>
            <w:r w:rsidRPr="00E73B9D">
              <w:rPr>
                <w:sz w:val="20"/>
              </w:rPr>
              <w:t>August 6, 2021</w:t>
            </w:r>
          </w:p>
          <w:p w:rsidR="00AD49DD" w:rsidRPr="00E73B9D" w:rsidRDefault="00AD49DD" w:rsidP="000C7B9F">
            <w:pPr>
              <w:jc w:val="both"/>
              <w:rPr>
                <w:sz w:val="20"/>
              </w:rPr>
            </w:pPr>
            <w:r w:rsidRPr="00E73B9D">
              <w:rPr>
                <w:sz w:val="20"/>
              </w:rPr>
              <w:t>Court of Appeal of Alberta (Edmonton)</w:t>
            </w:r>
          </w:p>
          <w:p w:rsidR="00AD49DD" w:rsidRPr="00E73B9D" w:rsidRDefault="00AD49DD" w:rsidP="000C7B9F">
            <w:pPr>
              <w:jc w:val="both"/>
              <w:rPr>
                <w:sz w:val="20"/>
              </w:rPr>
            </w:pPr>
            <w:r w:rsidRPr="00E73B9D">
              <w:rPr>
                <w:sz w:val="20"/>
              </w:rPr>
              <w:t>(O’Ferrall [dissenting], Strekaf, Khullar JJ.A.)</w:t>
            </w:r>
          </w:p>
          <w:p w:rsidR="00AD49DD" w:rsidRPr="00E73B9D" w:rsidRDefault="00E73B9D" w:rsidP="000C7B9F">
            <w:pPr>
              <w:jc w:val="both"/>
              <w:rPr>
                <w:sz w:val="20"/>
                <w:lang w:val="en"/>
              </w:rPr>
            </w:pPr>
            <w:hyperlink r:id="rId30" w:history="1">
              <w:r w:rsidR="00AD49DD" w:rsidRPr="00E73B9D">
                <w:rPr>
                  <w:rStyle w:val="Hyperlink"/>
                  <w:sz w:val="20"/>
                </w:rPr>
                <w:t>2021 ABCA 281</w:t>
              </w:r>
            </w:hyperlink>
            <w:r w:rsidR="00AD49DD" w:rsidRPr="00E73B9D">
              <w:rPr>
                <w:sz w:val="20"/>
              </w:rPr>
              <w:t>;</w:t>
            </w:r>
            <w:r w:rsidR="00AD49DD" w:rsidRPr="00E73B9D">
              <w:rPr>
                <w:sz w:val="20"/>
                <w:lang w:val="en"/>
              </w:rPr>
              <w:t xml:space="preserve"> 1901</w:t>
            </w:r>
            <w:r w:rsidR="00AD49DD" w:rsidRPr="00E73B9D">
              <w:rPr>
                <w:sz w:val="20"/>
                <w:lang w:val="en"/>
              </w:rPr>
              <w:noBreakHyphen/>
              <w:t>0129</w:t>
            </w:r>
            <w:r w:rsidR="00AD49DD" w:rsidRPr="00E73B9D">
              <w:rPr>
                <w:sz w:val="20"/>
                <w:lang w:val="en"/>
              </w:rPr>
              <w:noBreakHyphen/>
              <w:t>AC</w:t>
            </w:r>
          </w:p>
          <w:p w:rsidR="00AD49DD" w:rsidRPr="00E73B9D" w:rsidRDefault="00AD49DD" w:rsidP="000C7B9F">
            <w:pPr>
              <w:jc w:val="both"/>
              <w:rPr>
                <w:sz w:val="20"/>
              </w:rPr>
            </w:pPr>
          </w:p>
        </w:tc>
        <w:tc>
          <w:tcPr>
            <w:tcW w:w="243" w:type="pct"/>
          </w:tcPr>
          <w:p w:rsidR="00AD49DD" w:rsidRPr="00E73B9D" w:rsidRDefault="00AD49DD" w:rsidP="000C7B9F">
            <w:pPr>
              <w:jc w:val="both"/>
              <w:rPr>
                <w:sz w:val="20"/>
              </w:rPr>
            </w:pPr>
          </w:p>
        </w:tc>
        <w:tc>
          <w:tcPr>
            <w:tcW w:w="2330" w:type="pct"/>
          </w:tcPr>
          <w:p w:rsidR="00AD49DD" w:rsidRPr="00E73B9D" w:rsidRDefault="00AD49DD" w:rsidP="000C7B9F">
            <w:pPr>
              <w:jc w:val="both"/>
              <w:rPr>
                <w:sz w:val="20"/>
              </w:rPr>
            </w:pPr>
            <w:r w:rsidRPr="00E73B9D">
              <w:rPr>
                <w:sz w:val="20"/>
              </w:rPr>
              <w:t>Appeal dismissed</w:t>
            </w:r>
          </w:p>
          <w:p w:rsidR="00AD49DD" w:rsidRPr="00E73B9D" w:rsidRDefault="00AD49DD" w:rsidP="000C7B9F">
            <w:pPr>
              <w:jc w:val="both"/>
              <w:rPr>
                <w:sz w:val="20"/>
              </w:rPr>
            </w:pPr>
          </w:p>
        </w:tc>
      </w:tr>
      <w:tr w:rsidR="00AD49DD" w:rsidRPr="00E73B9D" w:rsidTr="000C7B9F">
        <w:tc>
          <w:tcPr>
            <w:tcW w:w="2427" w:type="pct"/>
            <w:gridSpan w:val="2"/>
          </w:tcPr>
          <w:p w:rsidR="00AD49DD" w:rsidRPr="00E73B9D" w:rsidRDefault="00AD49DD" w:rsidP="000C7B9F">
            <w:pPr>
              <w:jc w:val="both"/>
              <w:rPr>
                <w:sz w:val="20"/>
              </w:rPr>
            </w:pPr>
            <w:r w:rsidRPr="00E73B9D">
              <w:rPr>
                <w:sz w:val="20"/>
              </w:rPr>
              <w:t>October 4, 2021</w:t>
            </w:r>
          </w:p>
          <w:p w:rsidR="00AD49DD" w:rsidRPr="00E73B9D" w:rsidRDefault="00AD49DD" w:rsidP="000C7B9F">
            <w:pPr>
              <w:jc w:val="both"/>
              <w:rPr>
                <w:sz w:val="20"/>
              </w:rPr>
            </w:pPr>
            <w:r w:rsidRPr="00E73B9D">
              <w:rPr>
                <w:sz w:val="20"/>
              </w:rPr>
              <w:t>Supreme Court of Canada</w:t>
            </w:r>
          </w:p>
        </w:tc>
        <w:tc>
          <w:tcPr>
            <w:tcW w:w="243" w:type="pct"/>
          </w:tcPr>
          <w:p w:rsidR="00AD49DD" w:rsidRPr="00E73B9D" w:rsidRDefault="00AD49DD" w:rsidP="000C7B9F">
            <w:pPr>
              <w:jc w:val="both"/>
              <w:rPr>
                <w:sz w:val="20"/>
              </w:rPr>
            </w:pPr>
          </w:p>
        </w:tc>
        <w:tc>
          <w:tcPr>
            <w:tcW w:w="2330" w:type="pct"/>
          </w:tcPr>
          <w:p w:rsidR="00AD49DD" w:rsidRPr="00E73B9D" w:rsidRDefault="00AD49DD" w:rsidP="000C7B9F">
            <w:pPr>
              <w:jc w:val="both"/>
              <w:rPr>
                <w:sz w:val="20"/>
              </w:rPr>
            </w:pPr>
            <w:r w:rsidRPr="00E73B9D">
              <w:rPr>
                <w:sz w:val="20"/>
              </w:rPr>
              <w:t>Application for leave to appeal filed</w:t>
            </w:r>
          </w:p>
          <w:p w:rsidR="00AD49DD" w:rsidRPr="00E73B9D" w:rsidRDefault="00AD49DD" w:rsidP="000C7B9F">
            <w:pPr>
              <w:jc w:val="both"/>
              <w:rPr>
                <w:sz w:val="20"/>
              </w:rPr>
            </w:pPr>
          </w:p>
        </w:tc>
      </w:tr>
    </w:tbl>
    <w:p w:rsidR="00AD49DD" w:rsidRPr="00E73B9D" w:rsidRDefault="00AD49DD" w:rsidP="00AD49DD">
      <w:pPr>
        <w:jc w:val="both"/>
        <w:rPr>
          <w:sz w:val="20"/>
        </w:rPr>
      </w:pPr>
    </w:p>
    <w:p w:rsidR="00AD49DD" w:rsidRPr="00E73B9D" w:rsidRDefault="00E73B9D" w:rsidP="00AD49DD">
      <w:pPr>
        <w:jc w:val="both"/>
        <w:rPr>
          <w:sz w:val="20"/>
        </w:rPr>
      </w:pPr>
      <w:r w:rsidRPr="00E73B9D">
        <w:rPr>
          <w:sz w:val="20"/>
        </w:rPr>
        <w:pict>
          <v:rect id="_x0000_i1035" style="width:2in;height:1pt" o:hrpct="0" o:hralign="center" o:hrstd="t" o:hrnoshade="t" o:hr="t" fillcolor="black [3213]" stroked="f"/>
        </w:pict>
      </w:r>
    </w:p>
    <w:p w:rsidR="00AD49DD" w:rsidRPr="00E73B9D" w:rsidRDefault="00AD49DD" w:rsidP="00AD49D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D49DD" w:rsidRPr="00E73B9D" w:rsidTr="000C7B9F">
        <w:tc>
          <w:tcPr>
            <w:tcW w:w="543" w:type="pct"/>
          </w:tcPr>
          <w:p w:rsidR="00AD49DD" w:rsidRPr="00E73B9D" w:rsidRDefault="00AD49DD" w:rsidP="000C7B9F">
            <w:pPr>
              <w:jc w:val="both"/>
              <w:rPr>
                <w:sz w:val="20"/>
              </w:rPr>
            </w:pPr>
            <w:r w:rsidRPr="00E73B9D">
              <w:rPr>
                <w:rStyle w:val="SCCFileNumberChar"/>
                <w:sz w:val="20"/>
                <w:szCs w:val="20"/>
              </w:rPr>
              <w:t>39870</w:t>
            </w:r>
          </w:p>
        </w:tc>
        <w:tc>
          <w:tcPr>
            <w:tcW w:w="4457" w:type="pct"/>
            <w:gridSpan w:val="3"/>
          </w:tcPr>
          <w:p w:rsidR="00AD49DD" w:rsidRPr="00E73B9D" w:rsidRDefault="00AD49DD" w:rsidP="000C7B9F">
            <w:pPr>
              <w:pStyle w:val="SCCLsocParty"/>
              <w:jc w:val="both"/>
              <w:rPr>
                <w:b/>
                <w:sz w:val="20"/>
                <w:szCs w:val="20"/>
                <w:lang w:val="en-US"/>
              </w:rPr>
            </w:pPr>
            <w:r w:rsidRPr="00E73B9D">
              <w:rPr>
                <w:b/>
                <w:sz w:val="20"/>
                <w:szCs w:val="20"/>
                <w:lang w:val="en-US"/>
              </w:rPr>
              <w:t>Weber Contract Services Inc. c. ISH Energy Ltd.</w:t>
            </w:r>
          </w:p>
          <w:p w:rsidR="00AD49DD" w:rsidRPr="00E73B9D" w:rsidRDefault="00AD49DD" w:rsidP="000C7B9F">
            <w:pPr>
              <w:jc w:val="both"/>
              <w:rPr>
                <w:sz w:val="20"/>
              </w:rPr>
            </w:pPr>
            <w:r w:rsidRPr="00E73B9D">
              <w:rPr>
                <w:sz w:val="20"/>
              </w:rPr>
              <w:t>(Alb.) (Civile) (Sur autorisation)</w:t>
            </w:r>
          </w:p>
        </w:tc>
      </w:tr>
      <w:tr w:rsidR="000C7B9F" w:rsidRPr="00E73B9D" w:rsidTr="000C7B9F">
        <w:tc>
          <w:tcPr>
            <w:tcW w:w="5000" w:type="pct"/>
            <w:gridSpan w:val="4"/>
            <w:shd w:val="clear" w:color="auto" w:fill="auto"/>
          </w:tcPr>
          <w:p w:rsidR="000C7B9F" w:rsidRPr="00E73B9D" w:rsidRDefault="00DC3C35" w:rsidP="000C7B9F">
            <w:pPr>
              <w:jc w:val="both"/>
              <w:rPr>
                <w:sz w:val="20"/>
                <w:szCs w:val="20"/>
                <w:lang w:val="fr-CA"/>
              </w:rPr>
            </w:pPr>
            <w:r w:rsidRPr="00E73B9D">
              <w:rPr>
                <w:sz w:val="20"/>
                <w:szCs w:val="20"/>
                <w:lang w:val="fr-CA"/>
              </w:rPr>
              <w:t>La demande d’autorisation d’appel de l’arrêt de la Cour d’appel de l’Alberta (Calgary), numéro 1901-0129-AC, 2021 ABCA 281, daté du 6 août 2021, est rejetée avec dépens.</w:t>
            </w:r>
          </w:p>
          <w:p w:rsidR="00DC3C35" w:rsidRPr="00E73B9D" w:rsidRDefault="00DC3C35" w:rsidP="000C7B9F">
            <w:pPr>
              <w:jc w:val="both"/>
              <w:rPr>
                <w:sz w:val="20"/>
                <w:lang w:val="fr-CA"/>
              </w:rPr>
            </w:pPr>
          </w:p>
        </w:tc>
      </w:tr>
      <w:tr w:rsidR="00AD49DD" w:rsidRPr="00E73B9D" w:rsidTr="000C7B9F">
        <w:tc>
          <w:tcPr>
            <w:tcW w:w="5000" w:type="pct"/>
            <w:gridSpan w:val="4"/>
            <w:shd w:val="clear" w:color="auto" w:fill="auto"/>
          </w:tcPr>
          <w:p w:rsidR="00AD49DD" w:rsidRPr="00E73B9D" w:rsidRDefault="00AD49DD" w:rsidP="000C7B9F">
            <w:pPr>
              <w:jc w:val="both"/>
              <w:rPr>
                <w:sz w:val="20"/>
                <w:lang w:val="fr-CA"/>
              </w:rPr>
            </w:pPr>
            <w:r w:rsidRPr="00E73B9D">
              <w:rPr>
                <w:sz w:val="20"/>
                <w:lang w:val="fr-CA"/>
              </w:rPr>
              <w:t>Appels — Norme de contrôle — Responsabilité délictuelle — Contrats — Les normes de contrôle en appel constituent</w:t>
            </w:r>
            <w:r w:rsidRPr="00E73B9D">
              <w:rPr>
                <w:sz w:val="20"/>
                <w:lang w:val="fr-CA"/>
              </w:rPr>
              <w:noBreakHyphen/>
              <w:t>elles un motif suffisant pour ne pas faire droit à un appel d’une décision qui modifie les attentes prévues par la législation à l’endroit de l’industrie pétrolière et gazière? — L’exonération d’un propriétaire pour la défaillance d’un système d’oléoduc pèse</w:t>
            </w:r>
            <w:r w:rsidRPr="00E73B9D">
              <w:rPr>
                <w:sz w:val="20"/>
                <w:lang w:val="fr-CA"/>
              </w:rPr>
              <w:noBreakHyphen/>
              <w:t>t</w:t>
            </w:r>
            <w:r w:rsidRPr="00E73B9D">
              <w:rPr>
                <w:sz w:val="20"/>
                <w:lang w:val="fr-CA"/>
              </w:rPr>
              <w:noBreakHyphen/>
              <w:t>elle dans la balance? — Un tribunal peut</w:t>
            </w:r>
            <w:r w:rsidRPr="00E73B9D">
              <w:rPr>
                <w:sz w:val="20"/>
                <w:lang w:val="fr-CA"/>
              </w:rPr>
              <w:noBreakHyphen/>
              <w:t>il refuser d’examiner une question importante si la preuve a été produite, uniquement parce que les parties ne traitent pas de la question? — Quelle est la norme de contrôle en appel applicable au choix d’un juge du procès de ne pas examiner un élément clé de la cause ou de ne pas en traiter?</w:t>
            </w:r>
          </w:p>
          <w:p w:rsidR="00AD49DD" w:rsidRPr="00E73B9D" w:rsidRDefault="00AD49DD" w:rsidP="000C7B9F">
            <w:pPr>
              <w:jc w:val="both"/>
              <w:rPr>
                <w:sz w:val="20"/>
                <w:lang w:val="fr-CA"/>
              </w:rPr>
            </w:pPr>
          </w:p>
          <w:p w:rsidR="00AD49DD" w:rsidRPr="00E73B9D" w:rsidRDefault="00AD49DD" w:rsidP="000C7B9F">
            <w:pPr>
              <w:jc w:val="both"/>
              <w:rPr>
                <w:sz w:val="20"/>
                <w:lang w:val="fr-CA"/>
              </w:rPr>
            </w:pPr>
            <w:r w:rsidRPr="00E73B9D">
              <w:rPr>
                <w:sz w:val="20"/>
                <w:lang w:val="fr-CA"/>
              </w:rPr>
              <w:t>ISH Energy Ltd. a confié à Weber Contract Services Inc. l’exploitation de son champ de pétrole brut en Colombie</w:t>
            </w:r>
            <w:r w:rsidRPr="00E73B9D">
              <w:rPr>
                <w:sz w:val="20"/>
                <w:lang w:val="fr-CA"/>
              </w:rPr>
              <w:noBreakHyphen/>
              <w:t>Britannique. Le système d’oléoducs a laissé échapper une émulsion de pétrole brut. ISH a intenté contre Weber un recours en négligence et pour violation de contrat et réclamé le remboursement des coûts de nettoyage de la fuite et de la réparation du système d’oléoduc. La juge du procès a accordé la somme de 24 372 897,87 $ en dommages</w:t>
            </w:r>
            <w:r w:rsidRPr="00E73B9D">
              <w:rPr>
                <w:sz w:val="20"/>
                <w:lang w:val="fr-CA"/>
              </w:rPr>
              <w:noBreakHyphen/>
              <w:t xml:space="preserve">intérêts. Les juges majoritaires de la Cour d’appel ont rejeté l’appel. </w:t>
            </w:r>
          </w:p>
        </w:tc>
      </w:tr>
      <w:tr w:rsidR="00AD49DD" w:rsidRPr="00E73B9D" w:rsidTr="000C7B9F">
        <w:tc>
          <w:tcPr>
            <w:tcW w:w="5000" w:type="pct"/>
            <w:gridSpan w:val="4"/>
          </w:tcPr>
          <w:p w:rsidR="00AD49DD" w:rsidRPr="00E73B9D" w:rsidRDefault="00AD49DD" w:rsidP="000C7B9F">
            <w:pPr>
              <w:widowControl w:val="0"/>
              <w:jc w:val="both"/>
              <w:rPr>
                <w:sz w:val="20"/>
                <w:lang w:val="fr-CA"/>
              </w:rPr>
            </w:pPr>
          </w:p>
        </w:tc>
      </w:tr>
      <w:tr w:rsidR="00AD49DD" w:rsidRPr="00E73B9D" w:rsidTr="000C7B9F">
        <w:tc>
          <w:tcPr>
            <w:tcW w:w="2427" w:type="pct"/>
            <w:gridSpan w:val="2"/>
          </w:tcPr>
          <w:p w:rsidR="00AD49DD" w:rsidRPr="00E73B9D" w:rsidRDefault="00AD49DD" w:rsidP="000C7B9F">
            <w:pPr>
              <w:jc w:val="both"/>
              <w:rPr>
                <w:sz w:val="20"/>
                <w:lang w:val="fr-CA"/>
              </w:rPr>
            </w:pPr>
            <w:r w:rsidRPr="00E73B9D">
              <w:rPr>
                <w:sz w:val="20"/>
                <w:lang w:val="fr-CA"/>
              </w:rPr>
              <w:t>19 mars 2019</w:t>
            </w:r>
          </w:p>
          <w:p w:rsidR="00AD49DD" w:rsidRPr="00E73B9D" w:rsidRDefault="00AD49DD" w:rsidP="000C7B9F">
            <w:pPr>
              <w:jc w:val="both"/>
              <w:rPr>
                <w:sz w:val="20"/>
                <w:lang w:val="fr-CA"/>
              </w:rPr>
            </w:pPr>
            <w:r w:rsidRPr="00E73B9D">
              <w:rPr>
                <w:sz w:val="20"/>
                <w:lang w:val="fr-CA"/>
              </w:rPr>
              <w:t>Cour du banc de la Reine de l’Alberta</w:t>
            </w:r>
          </w:p>
          <w:p w:rsidR="00AD49DD" w:rsidRPr="00E73B9D" w:rsidRDefault="00AD49DD" w:rsidP="000C7B9F">
            <w:pPr>
              <w:jc w:val="both"/>
              <w:rPr>
                <w:sz w:val="20"/>
              </w:rPr>
            </w:pPr>
            <w:r w:rsidRPr="00E73B9D">
              <w:rPr>
                <w:sz w:val="20"/>
              </w:rPr>
              <w:t>(Juge Marriott)</w:t>
            </w:r>
          </w:p>
          <w:p w:rsidR="00AD49DD" w:rsidRPr="00E73B9D" w:rsidRDefault="00E73B9D" w:rsidP="000C7B9F">
            <w:pPr>
              <w:jc w:val="both"/>
              <w:rPr>
                <w:sz w:val="20"/>
              </w:rPr>
            </w:pPr>
            <w:hyperlink r:id="rId31" w:history="1">
              <w:r w:rsidR="00AD49DD" w:rsidRPr="00E73B9D">
                <w:rPr>
                  <w:rStyle w:val="Hyperlink"/>
                  <w:sz w:val="20"/>
                </w:rPr>
                <w:t>2019 ABQB 221</w:t>
              </w:r>
            </w:hyperlink>
          </w:p>
          <w:p w:rsidR="00AD49DD" w:rsidRPr="00E73B9D" w:rsidRDefault="00AD49DD" w:rsidP="000C7B9F">
            <w:pPr>
              <w:jc w:val="both"/>
              <w:rPr>
                <w:sz w:val="20"/>
              </w:rPr>
            </w:pPr>
          </w:p>
        </w:tc>
        <w:tc>
          <w:tcPr>
            <w:tcW w:w="243" w:type="pct"/>
          </w:tcPr>
          <w:p w:rsidR="00AD49DD" w:rsidRPr="00E73B9D" w:rsidRDefault="00AD49DD" w:rsidP="000C7B9F">
            <w:pPr>
              <w:jc w:val="both"/>
              <w:rPr>
                <w:sz w:val="20"/>
              </w:rPr>
            </w:pPr>
          </w:p>
        </w:tc>
        <w:tc>
          <w:tcPr>
            <w:tcW w:w="2330" w:type="pct"/>
          </w:tcPr>
          <w:p w:rsidR="00AD49DD" w:rsidRPr="00E73B9D" w:rsidRDefault="00AD49DD" w:rsidP="000C7B9F">
            <w:pPr>
              <w:jc w:val="both"/>
              <w:rPr>
                <w:sz w:val="20"/>
                <w:lang w:val="fr-CA"/>
              </w:rPr>
            </w:pPr>
            <w:r w:rsidRPr="00E73B9D">
              <w:rPr>
                <w:sz w:val="20"/>
                <w:lang w:val="fr-CA"/>
              </w:rPr>
              <w:t xml:space="preserve">24 372 897,87 $ accordés pour violation de contrat et négligence  </w:t>
            </w:r>
          </w:p>
        </w:tc>
      </w:tr>
      <w:tr w:rsidR="00AD49DD" w:rsidRPr="00E73B9D" w:rsidTr="000C7B9F">
        <w:tc>
          <w:tcPr>
            <w:tcW w:w="2427" w:type="pct"/>
            <w:gridSpan w:val="2"/>
          </w:tcPr>
          <w:p w:rsidR="00AD49DD" w:rsidRPr="00E73B9D" w:rsidRDefault="00AD49DD" w:rsidP="000C7B9F">
            <w:pPr>
              <w:jc w:val="both"/>
              <w:rPr>
                <w:sz w:val="20"/>
                <w:lang w:val="fr-CA"/>
              </w:rPr>
            </w:pPr>
            <w:r w:rsidRPr="00E73B9D">
              <w:rPr>
                <w:sz w:val="20"/>
                <w:lang w:val="fr-CA"/>
              </w:rPr>
              <w:lastRenderedPageBreak/>
              <w:t>6 août 2021</w:t>
            </w:r>
          </w:p>
          <w:p w:rsidR="00AD49DD" w:rsidRPr="00E73B9D" w:rsidRDefault="00AD49DD" w:rsidP="000C7B9F">
            <w:pPr>
              <w:jc w:val="both"/>
              <w:rPr>
                <w:sz w:val="20"/>
                <w:lang w:val="fr-CA"/>
              </w:rPr>
            </w:pPr>
            <w:r w:rsidRPr="00E73B9D">
              <w:rPr>
                <w:sz w:val="20"/>
                <w:lang w:val="fr-CA"/>
              </w:rPr>
              <w:t>Cour d’appel de l’Alberta (Edmonton)</w:t>
            </w:r>
          </w:p>
          <w:p w:rsidR="00AD49DD" w:rsidRPr="00E73B9D" w:rsidRDefault="00AD49DD" w:rsidP="000C7B9F">
            <w:pPr>
              <w:jc w:val="both"/>
              <w:rPr>
                <w:sz w:val="20"/>
              </w:rPr>
            </w:pPr>
            <w:r w:rsidRPr="00E73B9D">
              <w:rPr>
                <w:sz w:val="20"/>
              </w:rPr>
              <w:t>(Juge O’Ferrall [dissident], Strekaf et Khullar)</w:t>
            </w:r>
          </w:p>
          <w:p w:rsidR="00AD49DD" w:rsidRPr="00E73B9D" w:rsidRDefault="00E73B9D" w:rsidP="000C7B9F">
            <w:pPr>
              <w:jc w:val="both"/>
              <w:rPr>
                <w:sz w:val="20"/>
                <w:lang w:val="en"/>
              </w:rPr>
            </w:pPr>
            <w:hyperlink r:id="rId32" w:history="1">
              <w:r w:rsidR="00AD49DD" w:rsidRPr="00E73B9D">
                <w:rPr>
                  <w:rStyle w:val="Hyperlink"/>
                  <w:sz w:val="20"/>
                </w:rPr>
                <w:t>2021 ABCA 281</w:t>
              </w:r>
            </w:hyperlink>
            <w:r w:rsidR="00AD49DD" w:rsidRPr="00E73B9D">
              <w:rPr>
                <w:sz w:val="20"/>
              </w:rPr>
              <w:t>;</w:t>
            </w:r>
            <w:r w:rsidR="00AD49DD" w:rsidRPr="00E73B9D">
              <w:rPr>
                <w:sz w:val="20"/>
                <w:lang w:val="en"/>
              </w:rPr>
              <w:t xml:space="preserve"> 1901</w:t>
            </w:r>
            <w:r w:rsidR="00AD49DD" w:rsidRPr="00E73B9D">
              <w:rPr>
                <w:sz w:val="20"/>
                <w:lang w:val="en"/>
              </w:rPr>
              <w:noBreakHyphen/>
              <w:t>0129</w:t>
            </w:r>
            <w:r w:rsidR="00AD49DD" w:rsidRPr="00E73B9D">
              <w:rPr>
                <w:sz w:val="20"/>
                <w:lang w:val="en"/>
              </w:rPr>
              <w:noBreakHyphen/>
              <w:t>AC</w:t>
            </w:r>
          </w:p>
          <w:p w:rsidR="00AD49DD" w:rsidRPr="00E73B9D" w:rsidRDefault="00AD49DD" w:rsidP="000C7B9F">
            <w:pPr>
              <w:jc w:val="both"/>
              <w:rPr>
                <w:sz w:val="20"/>
              </w:rPr>
            </w:pPr>
          </w:p>
        </w:tc>
        <w:tc>
          <w:tcPr>
            <w:tcW w:w="243" w:type="pct"/>
          </w:tcPr>
          <w:p w:rsidR="00AD49DD" w:rsidRPr="00E73B9D" w:rsidRDefault="00AD49DD" w:rsidP="000C7B9F">
            <w:pPr>
              <w:jc w:val="both"/>
              <w:rPr>
                <w:sz w:val="20"/>
              </w:rPr>
            </w:pPr>
          </w:p>
        </w:tc>
        <w:tc>
          <w:tcPr>
            <w:tcW w:w="2330" w:type="pct"/>
          </w:tcPr>
          <w:p w:rsidR="00AD49DD" w:rsidRPr="00E73B9D" w:rsidRDefault="00AD49DD" w:rsidP="000C7B9F">
            <w:pPr>
              <w:jc w:val="both"/>
              <w:rPr>
                <w:sz w:val="20"/>
              </w:rPr>
            </w:pPr>
            <w:r w:rsidRPr="00E73B9D">
              <w:rPr>
                <w:sz w:val="20"/>
              </w:rPr>
              <w:t>Appel rejeté</w:t>
            </w:r>
          </w:p>
          <w:p w:rsidR="00AD49DD" w:rsidRPr="00E73B9D" w:rsidRDefault="00AD49DD" w:rsidP="000C7B9F">
            <w:pPr>
              <w:jc w:val="both"/>
              <w:rPr>
                <w:sz w:val="20"/>
              </w:rPr>
            </w:pPr>
          </w:p>
        </w:tc>
      </w:tr>
      <w:tr w:rsidR="00AD49DD" w:rsidRPr="00E73B9D" w:rsidTr="000C7B9F">
        <w:tc>
          <w:tcPr>
            <w:tcW w:w="2427" w:type="pct"/>
            <w:gridSpan w:val="2"/>
          </w:tcPr>
          <w:p w:rsidR="00AD49DD" w:rsidRPr="00E73B9D" w:rsidRDefault="00AD49DD" w:rsidP="000C7B9F">
            <w:pPr>
              <w:jc w:val="both"/>
              <w:rPr>
                <w:sz w:val="20"/>
                <w:lang w:val="fr-CA"/>
              </w:rPr>
            </w:pPr>
            <w:r w:rsidRPr="00E73B9D">
              <w:rPr>
                <w:sz w:val="20"/>
                <w:lang w:val="fr-CA"/>
              </w:rPr>
              <w:t>4 octobre 2021</w:t>
            </w:r>
          </w:p>
          <w:p w:rsidR="00AD49DD" w:rsidRPr="00E73B9D" w:rsidRDefault="00AD49DD" w:rsidP="000C7B9F">
            <w:pPr>
              <w:jc w:val="both"/>
              <w:rPr>
                <w:sz w:val="20"/>
                <w:lang w:val="fr-CA"/>
              </w:rPr>
            </w:pPr>
            <w:r w:rsidRPr="00E73B9D">
              <w:rPr>
                <w:sz w:val="20"/>
                <w:lang w:val="fr-CA"/>
              </w:rPr>
              <w:t>Cour suprême du Canada</w:t>
            </w:r>
          </w:p>
        </w:tc>
        <w:tc>
          <w:tcPr>
            <w:tcW w:w="243" w:type="pct"/>
          </w:tcPr>
          <w:p w:rsidR="00AD49DD" w:rsidRPr="00E73B9D" w:rsidRDefault="00AD49DD" w:rsidP="000C7B9F">
            <w:pPr>
              <w:jc w:val="both"/>
              <w:rPr>
                <w:sz w:val="20"/>
                <w:lang w:val="fr-CA"/>
              </w:rPr>
            </w:pPr>
          </w:p>
        </w:tc>
        <w:tc>
          <w:tcPr>
            <w:tcW w:w="2330" w:type="pct"/>
          </w:tcPr>
          <w:p w:rsidR="00AD49DD" w:rsidRPr="00E73B9D" w:rsidRDefault="00AD49DD" w:rsidP="000C7B9F">
            <w:pPr>
              <w:jc w:val="both"/>
              <w:rPr>
                <w:sz w:val="20"/>
              </w:rPr>
            </w:pPr>
            <w:r w:rsidRPr="00E73B9D">
              <w:rPr>
                <w:sz w:val="20"/>
                <w:lang w:val="fr-CA"/>
              </w:rPr>
              <w:t>Demande d’autorisation d’appel déposée</w:t>
            </w:r>
          </w:p>
          <w:p w:rsidR="00AD49DD" w:rsidRPr="00E73B9D" w:rsidRDefault="00AD49DD" w:rsidP="000C7B9F">
            <w:pPr>
              <w:jc w:val="both"/>
              <w:rPr>
                <w:sz w:val="20"/>
              </w:rPr>
            </w:pPr>
          </w:p>
        </w:tc>
      </w:tr>
    </w:tbl>
    <w:p w:rsidR="00AD49DD" w:rsidRPr="00E73B9D" w:rsidRDefault="00AD49DD" w:rsidP="00AD49DD">
      <w:pPr>
        <w:jc w:val="both"/>
        <w:rPr>
          <w:sz w:val="20"/>
        </w:rPr>
      </w:pPr>
    </w:p>
    <w:p w:rsidR="00AD49DD" w:rsidRPr="00E73B9D" w:rsidRDefault="00E73B9D" w:rsidP="00AD49DD">
      <w:pPr>
        <w:jc w:val="both"/>
        <w:rPr>
          <w:sz w:val="20"/>
        </w:rPr>
      </w:pPr>
      <w:r w:rsidRPr="00E73B9D">
        <w:rPr>
          <w:sz w:val="20"/>
        </w:rPr>
        <w:pict>
          <v:rect id="_x0000_i1036" style="width:2in;height:1pt" o:hrpct="0" o:hralign="center" o:hrstd="t" o:hrnoshade="t" o:hr="t" fillcolor="black [3213]" stroked="f"/>
        </w:pict>
      </w:r>
    </w:p>
    <w:p w:rsidR="00AD49DD" w:rsidRPr="00E73B9D" w:rsidRDefault="00AD49DD" w:rsidP="00AD49DD">
      <w:pPr>
        <w:widowControl w:val="0"/>
        <w:tabs>
          <w:tab w:val="left" w:pos="3840"/>
        </w:tabs>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D49DD" w:rsidRPr="00E73B9D" w:rsidTr="000C7B9F">
        <w:tc>
          <w:tcPr>
            <w:tcW w:w="543" w:type="pct"/>
          </w:tcPr>
          <w:p w:rsidR="00AD49DD" w:rsidRPr="00E73B9D" w:rsidRDefault="00AD49DD" w:rsidP="000C7B9F">
            <w:pPr>
              <w:jc w:val="both"/>
              <w:rPr>
                <w:sz w:val="20"/>
              </w:rPr>
            </w:pPr>
            <w:r w:rsidRPr="00E73B9D">
              <w:rPr>
                <w:rStyle w:val="SCCFileNumberChar"/>
                <w:sz w:val="20"/>
                <w:szCs w:val="20"/>
              </w:rPr>
              <w:t>39881</w:t>
            </w:r>
          </w:p>
        </w:tc>
        <w:tc>
          <w:tcPr>
            <w:tcW w:w="4457" w:type="pct"/>
            <w:gridSpan w:val="3"/>
          </w:tcPr>
          <w:p w:rsidR="00AD49DD" w:rsidRPr="00E73B9D" w:rsidRDefault="00CA4353" w:rsidP="000C7B9F">
            <w:pPr>
              <w:pStyle w:val="SCCLsocParty"/>
              <w:jc w:val="both"/>
              <w:rPr>
                <w:b/>
                <w:sz w:val="20"/>
                <w:szCs w:val="20"/>
                <w:lang w:val="en-US"/>
              </w:rPr>
            </w:pPr>
            <w:r w:rsidRPr="00E73B9D">
              <w:rPr>
                <w:b/>
                <w:sz w:val="20"/>
                <w:szCs w:val="20"/>
                <w:lang w:val="en-US"/>
              </w:rPr>
              <w:t>Joshua Akanni Yusuf, MEERC Inc., All Saints University School of Medicine Limited, Avonelle Pinard, David Bruney and Frankie Bellot</w:t>
            </w:r>
            <w:r w:rsidR="00AD49DD" w:rsidRPr="00E73B9D">
              <w:rPr>
                <w:b/>
                <w:sz w:val="20"/>
                <w:szCs w:val="20"/>
                <w:lang w:val="en-US"/>
              </w:rPr>
              <w:t xml:space="preserve"> v. </w:t>
            </w:r>
            <w:r w:rsidRPr="00E73B9D">
              <w:rPr>
                <w:b/>
                <w:sz w:val="20"/>
                <w:szCs w:val="20"/>
                <w:lang w:val="en-US"/>
              </w:rPr>
              <w:t>Theresa Yogaranie Paulpillai in her capacity as the Estate Trustee for the Estate of Richmond Gabriel Paulpillai, Theresa Yogaranie Paulpillai and Maneharran Paulpillai</w:t>
            </w:r>
          </w:p>
          <w:p w:rsidR="00AD49DD" w:rsidRPr="00E73B9D" w:rsidRDefault="00AD49DD" w:rsidP="000C7B9F">
            <w:pPr>
              <w:jc w:val="both"/>
              <w:rPr>
                <w:sz w:val="20"/>
              </w:rPr>
            </w:pPr>
            <w:r w:rsidRPr="00E73B9D">
              <w:rPr>
                <w:sz w:val="20"/>
              </w:rPr>
              <w:t>(Ont.) (Civil) (By Leave)</w:t>
            </w:r>
          </w:p>
        </w:tc>
      </w:tr>
      <w:tr w:rsidR="000C7B9F" w:rsidRPr="00E73B9D" w:rsidTr="000C7B9F">
        <w:tc>
          <w:tcPr>
            <w:tcW w:w="5000" w:type="pct"/>
            <w:gridSpan w:val="4"/>
          </w:tcPr>
          <w:p w:rsidR="00CA4353" w:rsidRPr="00E73B9D" w:rsidRDefault="00CA4353" w:rsidP="00CA4353">
            <w:pPr>
              <w:jc w:val="both"/>
              <w:rPr>
                <w:sz w:val="20"/>
                <w:szCs w:val="20"/>
              </w:rPr>
            </w:pPr>
            <w:r w:rsidRPr="00E73B9D">
              <w:rPr>
                <w:sz w:val="20"/>
                <w:szCs w:val="20"/>
              </w:rPr>
              <w:t>The motion for an extension of time to serve and file the reply is granted. The application for leave to appeal from the judgment of the Court of Appeal for Ontario, Number M52225, dated June 21, 2021, is dismissed with costs.</w:t>
            </w:r>
          </w:p>
          <w:p w:rsidR="000C7B9F" w:rsidRPr="00E73B9D" w:rsidRDefault="000C7B9F" w:rsidP="000C7B9F">
            <w:pPr>
              <w:jc w:val="both"/>
              <w:rPr>
                <w:sz w:val="20"/>
              </w:rPr>
            </w:pPr>
          </w:p>
        </w:tc>
      </w:tr>
      <w:tr w:rsidR="00AD49DD" w:rsidRPr="00E73B9D" w:rsidTr="000C7B9F">
        <w:tc>
          <w:tcPr>
            <w:tcW w:w="5000" w:type="pct"/>
            <w:gridSpan w:val="4"/>
          </w:tcPr>
          <w:p w:rsidR="00AD49DD" w:rsidRPr="00E73B9D" w:rsidRDefault="00AD49DD" w:rsidP="000C7B9F">
            <w:pPr>
              <w:jc w:val="both"/>
              <w:rPr>
                <w:sz w:val="20"/>
              </w:rPr>
            </w:pPr>
            <w:r w:rsidRPr="00E73B9D">
              <w:rPr>
                <w:sz w:val="20"/>
              </w:rPr>
              <w:t>Human rights — Discriminatory practices — Courts — Judges — Applicant alleging racial discrimination on the part of motion judge and reviewing courts in action against respondents —How are courts to address systemic and/or individualized anti</w:t>
            </w:r>
            <w:r w:rsidRPr="00E73B9D">
              <w:rPr>
                <w:sz w:val="20"/>
              </w:rPr>
              <w:noBreakHyphen/>
              <w:t xml:space="preserve">Black racism against the judiciary in the face of a </w:t>
            </w:r>
            <w:r w:rsidRPr="00E73B9D">
              <w:rPr>
                <w:i/>
                <w:sz w:val="20"/>
              </w:rPr>
              <w:t>prima facie</w:t>
            </w:r>
            <w:r w:rsidRPr="00E73B9D">
              <w:rPr>
                <w:sz w:val="20"/>
              </w:rPr>
              <w:t xml:space="preserve"> allegation of reasonable apprehension of racial bias against a judge? — Does the refusal to grant leave by the Ontario Court of Appeal and the Divisional Court of Ontario constitute a perpetuation of an abuse of process and a miscarriage of justice which warrants the intervention of the Supreme Court of Canada?</w:t>
            </w:r>
          </w:p>
          <w:p w:rsidR="00AD49DD" w:rsidRPr="00E73B9D" w:rsidRDefault="00AD49DD" w:rsidP="000C7B9F">
            <w:pPr>
              <w:jc w:val="both"/>
              <w:rPr>
                <w:sz w:val="20"/>
              </w:rPr>
            </w:pPr>
          </w:p>
        </w:tc>
      </w:tr>
      <w:tr w:rsidR="00AD49DD" w:rsidRPr="00E73B9D" w:rsidTr="000C7B9F">
        <w:tc>
          <w:tcPr>
            <w:tcW w:w="5000" w:type="pct"/>
            <w:gridSpan w:val="4"/>
          </w:tcPr>
          <w:p w:rsidR="00AD49DD" w:rsidRPr="00E73B9D" w:rsidRDefault="00AD49DD" w:rsidP="000C7B9F">
            <w:pPr>
              <w:jc w:val="both"/>
              <w:rPr>
                <w:sz w:val="20"/>
              </w:rPr>
            </w:pPr>
            <w:r w:rsidRPr="00E73B9D">
              <w:rPr>
                <w:sz w:val="20"/>
              </w:rPr>
              <w:t>The applicant, Mr. Yusuf, and Mr. Paulpillai, through their Ontario holding company, owned two medical universities in the Caribbean. When Mr. Paulpillai died, he bequeathed his share in the business to his family. The parties became embroiled in a disagreement that led to the respondents seeking relief through the Ontario courts, including damages, an order for the appointment of a monitor and injunctive relief. The parties entered into settlement negotiations that resulted in a consent order. Shortly afterward, the respondents sought to set aside the consent order over the objections of the applicants. The motion judge granted an order in favour of the respondents. The applicants’ applications for leave to appeal to the Divisional Court and to the Ontario Court of Appeal were dismissed.</w:t>
            </w:r>
          </w:p>
        </w:tc>
      </w:tr>
      <w:tr w:rsidR="00AD49DD" w:rsidRPr="00E73B9D" w:rsidTr="000C7B9F">
        <w:tc>
          <w:tcPr>
            <w:tcW w:w="5000" w:type="pct"/>
            <w:gridSpan w:val="4"/>
          </w:tcPr>
          <w:p w:rsidR="00AD49DD" w:rsidRPr="00E73B9D" w:rsidRDefault="00AD49DD" w:rsidP="000C7B9F">
            <w:pPr>
              <w:jc w:val="both"/>
              <w:rPr>
                <w:sz w:val="20"/>
              </w:rPr>
            </w:pPr>
          </w:p>
        </w:tc>
      </w:tr>
      <w:tr w:rsidR="00AD49DD" w:rsidRPr="00E73B9D" w:rsidTr="000C7B9F">
        <w:tc>
          <w:tcPr>
            <w:tcW w:w="2427" w:type="pct"/>
            <w:gridSpan w:val="2"/>
          </w:tcPr>
          <w:p w:rsidR="00AD49DD" w:rsidRPr="00E73B9D" w:rsidRDefault="00AD49DD" w:rsidP="000C7B9F">
            <w:pPr>
              <w:jc w:val="both"/>
              <w:rPr>
                <w:sz w:val="20"/>
              </w:rPr>
            </w:pPr>
            <w:r w:rsidRPr="00E73B9D">
              <w:rPr>
                <w:sz w:val="20"/>
              </w:rPr>
              <w:t>February 6, 2020</w:t>
            </w:r>
          </w:p>
          <w:p w:rsidR="00AD49DD" w:rsidRPr="00E73B9D" w:rsidRDefault="00AD49DD" w:rsidP="000C7B9F">
            <w:pPr>
              <w:jc w:val="both"/>
              <w:rPr>
                <w:sz w:val="20"/>
              </w:rPr>
            </w:pPr>
            <w:r w:rsidRPr="00E73B9D">
              <w:rPr>
                <w:sz w:val="20"/>
              </w:rPr>
              <w:t xml:space="preserve">Ontario Court of Justice </w:t>
            </w:r>
          </w:p>
          <w:p w:rsidR="00AD49DD" w:rsidRPr="00E73B9D" w:rsidRDefault="00AD49DD" w:rsidP="000C7B9F">
            <w:pPr>
              <w:jc w:val="both"/>
              <w:rPr>
                <w:sz w:val="20"/>
              </w:rPr>
            </w:pPr>
            <w:r w:rsidRPr="00E73B9D">
              <w:rPr>
                <w:sz w:val="20"/>
              </w:rPr>
              <w:t>(Fowler</w:t>
            </w:r>
            <w:r w:rsidRPr="00E73B9D">
              <w:rPr>
                <w:sz w:val="20"/>
              </w:rPr>
              <w:noBreakHyphen/>
              <w:t>Byrne J.)</w:t>
            </w:r>
          </w:p>
          <w:p w:rsidR="00AD49DD" w:rsidRPr="00E73B9D" w:rsidRDefault="00AD49DD" w:rsidP="000C7B9F">
            <w:pPr>
              <w:jc w:val="both"/>
              <w:rPr>
                <w:sz w:val="20"/>
              </w:rPr>
            </w:pPr>
            <w:r w:rsidRPr="00E73B9D">
              <w:rPr>
                <w:sz w:val="20"/>
              </w:rPr>
              <w:t>Unreported</w:t>
            </w:r>
          </w:p>
          <w:p w:rsidR="00AD49DD" w:rsidRPr="00E73B9D" w:rsidRDefault="00AD49DD" w:rsidP="000C7B9F">
            <w:pPr>
              <w:jc w:val="both"/>
              <w:rPr>
                <w:sz w:val="20"/>
              </w:rPr>
            </w:pPr>
          </w:p>
        </w:tc>
        <w:tc>
          <w:tcPr>
            <w:tcW w:w="243" w:type="pct"/>
          </w:tcPr>
          <w:p w:rsidR="00AD49DD" w:rsidRPr="00E73B9D" w:rsidRDefault="00AD49DD" w:rsidP="000C7B9F">
            <w:pPr>
              <w:jc w:val="both"/>
              <w:rPr>
                <w:sz w:val="20"/>
              </w:rPr>
            </w:pPr>
          </w:p>
        </w:tc>
        <w:tc>
          <w:tcPr>
            <w:tcW w:w="2330" w:type="pct"/>
          </w:tcPr>
          <w:p w:rsidR="00AD49DD" w:rsidRPr="00E73B9D" w:rsidRDefault="00AD49DD" w:rsidP="000C7B9F">
            <w:pPr>
              <w:jc w:val="both"/>
              <w:rPr>
                <w:sz w:val="20"/>
              </w:rPr>
            </w:pPr>
            <w:r w:rsidRPr="00E73B9D">
              <w:rPr>
                <w:sz w:val="20"/>
              </w:rPr>
              <w:t>Interim order appointing monitor and injunctive relief for respondents</w:t>
            </w:r>
          </w:p>
        </w:tc>
      </w:tr>
      <w:tr w:rsidR="00AD49DD" w:rsidRPr="00E73B9D" w:rsidTr="000C7B9F">
        <w:tc>
          <w:tcPr>
            <w:tcW w:w="2427" w:type="pct"/>
            <w:gridSpan w:val="2"/>
          </w:tcPr>
          <w:p w:rsidR="00AD49DD" w:rsidRPr="00E73B9D" w:rsidRDefault="00AD49DD" w:rsidP="000C7B9F">
            <w:pPr>
              <w:jc w:val="both"/>
              <w:rPr>
                <w:sz w:val="20"/>
              </w:rPr>
            </w:pPr>
            <w:r w:rsidRPr="00E73B9D">
              <w:rPr>
                <w:sz w:val="20"/>
              </w:rPr>
              <w:t>January 29, 2021</w:t>
            </w:r>
          </w:p>
          <w:p w:rsidR="00AD49DD" w:rsidRPr="00E73B9D" w:rsidRDefault="00AD49DD" w:rsidP="000C7B9F">
            <w:pPr>
              <w:jc w:val="both"/>
              <w:rPr>
                <w:sz w:val="20"/>
              </w:rPr>
            </w:pPr>
            <w:r w:rsidRPr="00E73B9D">
              <w:rPr>
                <w:sz w:val="20"/>
              </w:rPr>
              <w:t>Ontario Divisional Court of Justice</w:t>
            </w:r>
          </w:p>
          <w:p w:rsidR="00AD49DD" w:rsidRPr="00E73B9D" w:rsidRDefault="00AD49DD" w:rsidP="000C7B9F">
            <w:pPr>
              <w:jc w:val="both"/>
              <w:rPr>
                <w:sz w:val="20"/>
              </w:rPr>
            </w:pPr>
            <w:r w:rsidRPr="00E73B9D">
              <w:rPr>
                <w:sz w:val="20"/>
              </w:rPr>
              <w:t>Unreported</w:t>
            </w:r>
          </w:p>
          <w:p w:rsidR="00AD49DD" w:rsidRPr="00E73B9D" w:rsidRDefault="00AD49DD" w:rsidP="000C7B9F">
            <w:pPr>
              <w:jc w:val="both"/>
              <w:rPr>
                <w:sz w:val="20"/>
              </w:rPr>
            </w:pPr>
          </w:p>
        </w:tc>
        <w:tc>
          <w:tcPr>
            <w:tcW w:w="243" w:type="pct"/>
          </w:tcPr>
          <w:p w:rsidR="00AD49DD" w:rsidRPr="00E73B9D" w:rsidRDefault="00AD49DD" w:rsidP="000C7B9F">
            <w:pPr>
              <w:jc w:val="both"/>
              <w:rPr>
                <w:sz w:val="20"/>
              </w:rPr>
            </w:pPr>
          </w:p>
        </w:tc>
        <w:tc>
          <w:tcPr>
            <w:tcW w:w="2330" w:type="pct"/>
          </w:tcPr>
          <w:p w:rsidR="00AD49DD" w:rsidRPr="00E73B9D" w:rsidRDefault="00AD49DD" w:rsidP="000C7B9F">
            <w:pPr>
              <w:jc w:val="both"/>
              <w:rPr>
                <w:sz w:val="20"/>
              </w:rPr>
            </w:pPr>
            <w:r w:rsidRPr="00E73B9D">
              <w:rPr>
                <w:sz w:val="20"/>
              </w:rPr>
              <w:t>Applicants’ application for leave to appeal dismissed</w:t>
            </w:r>
          </w:p>
        </w:tc>
      </w:tr>
      <w:tr w:rsidR="00AD49DD" w:rsidRPr="00E73B9D" w:rsidTr="000C7B9F">
        <w:tc>
          <w:tcPr>
            <w:tcW w:w="2427" w:type="pct"/>
            <w:gridSpan w:val="2"/>
          </w:tcPr>
          <w:p w:rsidR="00AD49DD" w:rsidRPr="00E73B9D" w:rsidRDefault="00AD49DD" w:rsidP="000C7B9F">
            <w:pPr>
              <w:jc w:val="both"/>
              <w:rPr>
                <w:sz w:val="20"/>
              </w:rPr>
            </w:pPr>
            <w:r w:rsidRPr="00E73B9D">
              <w:rPr>
                <w:sz w:val="20"/>
              </w:rPr>
              <w:t>June 21, 2021</w:t>
            </w:r>
          </w:p>
          <w:p w:rsidR="00AD49DD" w:rsidRPr="00E73B9D" w:rsidRDefault="00AD49DD" w:rsidP="000C7B9F">
            <w:pPr>
              <w:jc w:val="both"/>
              <w:rPr>
                <w:sz w:val="20"/>
              </w:rPr>
            </w:pPr>
            <w:r w:rsidRPr="00E73B9D">
              <w:rPr>
                <w:sz w:val="20"/>
              </w:rPr>
              <w:t>Court of Appeal for Ontario</w:t>
            </w:r>
          </w:p>
          <w:p w:rsidR="00AD49DD" w:rsidRPr="00E73B9D" w:rsidRDefault="00AD49DD" w:rsidP="000C7B9F">
            <w:pPr>
              <w:jc w:val="both"/>
              <w:rPr>
                <w:sz w:val="20"/>
              </w:rPr>
            </w:pPr>
            <w:r w:rsidRPr="00E73B9D">
              <w:rPr>
                <w:sz w:val="20"/>
              </w:rPr>
              <w:t>(Doherty, Benotto and Thorburn JJ.A.)</w:t>
            </w:r>
          </w:p>
          <w:p w:rsidR="00AD49DD" w:rsidRPr="00E73B9D" w:rsidRDefault="00AD49DD" w:rsidP="000C7B9F">
            <w:pPr>
              <w:jc w:val="both"/>
              <w:rPr>
                <w:sz w:val="20"/>
              </w:rPr>
            </w:pPr>
            <w:r w:rsidRPr="00E73B9D">
              <w:rPr>
                <w:sz w:val="20"/>
              </w:rPr>
              <w:t>Unreported</w:t>
            </w:r>
          </w:p>
          <w:p w:rsidR="00AD49DD" w:rsidRPr="00E73B9D" w:rsidRDefault="00AD49DD" w:rsidP="000C7B9F">
            <w:pPr>
              <w:jc w:val="both"/>
              <w:rPr>
                <w:sz w:val="20"/>
              </w:rPr>
            </w:pPr>
          </w:p>
        </w:tc>
        <w:tc>
          <w:tcPr>
            <w:tcW w:w="243" w:type="pct"/>
          </w:tcPr>
          <w:p w:rsidR="00AD49DD" w:rsidRPr="00E73B9D" w:rsidRDefault="00AD49DD" w:rsidP="000C7B9F">
            <w:pPr>
              <w:jc w:val="both"/>
              <w:rPr>
                <w:sz w:val="20"/>
              </w:rPr>
            </w:pPr>
          </w:p>
        </w:tc>
        <w:tc>
          <w:tcPr>
            <w:tcW w:w="2330" w:type="pct"/>
          </w:tcPr>
          <w:p w:rsidR="00AD49DD" w:rsidRPr="00E73B9D" w:rsidRDefault="00AD49DD" w:rsidP="000C7B9F">
            <w:pPr>
              <w:jc w:val="both"/>
              <w:rPr>
                <w:sz w:val="20"/>
              </w:rPr>
            </w:pPr>
            <w:r w:rsidRPr="00E73B9D">
              <w:rPr>
                <w:sz w:val="20"/>
              </w:rPr>
              <w:t>Applicants’ application for leave to appeal dismissed</w:t>
            </w:r>
          </w:p>
          <w:p w:rsidR="00AD49DD" w:rsidRPr="00E73B9D" w:rsidRDefault="00AD49DD" w:rsidP="000C7B9F">
            <w:pPr>
              <w:jc w:val="both"/>
              <w:rPr>
                <w:sz w:val="20"/>
              </w:rPr>
            </w:pPr>
          </w:p>
          <w:p w:rsidR="00AD49DD" w:rsidRPr="00E73B9D" w:rsidRDefault="00AD49DD" w:rsidP="000C7B9F">
            <w:pPr>
              <w:jc w:val="both"/>
              <w:rPr>
                <w:sz w:val="20"/>
              </w:rPr>
            </w:pPr>
          </w:p>
        </w:tc>
      </w:tr>
      <w:tr w:rsidR="00AD49DD" w:rsidRPr="00E73B9D" w:rsidTr="000C7B9F">
        <w:tc>
          <w:tcPr>
            <w:tcW w:w="2427" w:type="pct"/>
            <w:gridSpan w:val="2"/>
          </w:tcPr>
          <w:p w:rsidR="00AD49DD" w:rsidRPr="00E73B9D" w:rsidRDefault="00AD49DD" w:rsidP="000C7B9F">
            <w:pPr>
              <w:jc w:val="both"/>
              <w:rPr>
                <w:sz w:val="20"/>
              </w:rPr>
            </w:pPr>
            <w:r w:rsidRPr="00E73B9D">
              <w:rPr>
                <w:sz w:val="20"/>
              </w:rPr>
              <w:t>September 21, 2021</w:t>
            </w:r>
          </w:p>
          <w:p w:rsidR="00AD49DD" w:rsidRPr="00E73B9D" w:rsidRDefault="00AD49DD" w:rsidP="000C7B9F">
            <w:pPr>
              <w:jc w:val="both"/>
              <w:rPr>
                <w:sz w:val="20"/>
              </w:rPr>
            </w:pPr>
            <w:r w:rsidRPr="00E73B9D">
              <w:rPr>
                <w:sz w:val="20"/>
              </w:rPr>
              <w:t>Supreme Court of Canada</w:t>
            </w:r>
          </w:p>
        </w:tc>
        <w:tc>
          <w:tcPr>
            <w:tcW w:w="243" w:type="pct"/>
          </w:tcPr>
          <w:p w:rsidR="00AD49DD" w:rsidRPr="00E73B9D" w:rsidRDefault="00AD49DD" w:rsidP="000C7B9F">
            <w:pPr>
              <w:jc w:val="both"/>
              <w:rPr>
                <w:sz w:val="20"/>
              </w:rPr>
            </w:pPr>
          </w:p>
        </w:tc>
        <w:tc>
          <w:tcPr>
            <w:tcW w:w="2330" w:type="pct"/>
          </w:tcPr>
          <w:p w:rsidR="00AD49DD" w:rsidRPr="00E73B9D" w:rsidRDefault="00AD49DD" w:rsidP="000C7B9F">
            <w:pPr>
              <w:jc w:val="both"/>
              <w:rPr>
                <w:sz w:val="20"/>
              </w:rPr>
            </w:pPr>
            <w:r w:rsidRPr="00E73B9D">
              <w:rPr>
                <w:sz w:val="20"/>
              </w:rPr>
              <w:t>Application for leave to appeal filed</w:t>
            </w:r>
          </w:p>
          <w:p w:rsidR="00AD49DD" w:rsidRPr="00E73B9D" w:rsidRDefault="00AD49DD" w:rsidP="000C7B9F">
            <w:pPr>
              <w:jc w:val="both"/>
              <w:rPr>
                <w:sz w:val="20"/>
              </w:rPr>
            </w:pPr>
          </w:p>
        </w:tc>
      </w:tr>
    </w:tbl>
    <w:p w:rsidR="00AD49DD" w:rsidRPr="00E73B9D" w:rsidRDefault="00AD49DD" w:rsidP="00AD49DD">
      <w:pPr>
        <w:jc w:val="both"/>
        <w:rPr>
          <w:sz w:val="20"/>
        </w:rPr>
      </w:pPr>
    </w:p>
    <w:p w:rsidR="00AD49DD" w:rsidRPr="00E73B9D" w:rsidRDefault="00E73B9D" w:rsidP="00AD49DD">
      <w:pPr>
        <w:jc w:val="both"/>
        <w:rPr>
          <w:sz w:val="20"/>
        </w:rPr>
      </w:pPr>
      <w:r w:rsidRPr="00E73B9D">
        <w:rPr>
          <w:sz w:val="20"/>
        </w:rPr>
        <w:pict>
          <v:rect id="_x0000_i1037" style="width:2in;height:1pt" o:hrpct="0" o:hralign="center" o:hrstd="t" o:hrnoshade="t" o:hr="t" fillcolor="black [3213]" stroked="f"/>
        </w:pict>
      </w:r>
    </w:p>
    <w:p w:rsidR="00AD49DD" w:rsidRPr="00E73B9D" w:rsidRDefault="00AD49DD" w:rsidP="00AD49D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D49DD" w:rsidRPr="00E73B9D" w:rsidTr="000C7B9F">
        <w:tc>
          <w:tcPr>
            <w:tcW w:w="543" w:type="pct"/>
          </w:tcPr>
          <w:p w:rsidR="00AD49DD" w:rsidRPr="00E73B9D" w:rsidRDefault="00AD49DD" w:rsidP="000C7B9F">
            <w:pPr>
              <w:jc w:val="both"/>
              <w:rPr>
                <w:sz w:val="20"/>
              </w:rPr>
            </w:pPr>
            <w:r w:rsidRPr="00E73B9D">
              <w:rPr>
                <w:rStyle w:val="SCCFileNumberChar"/>
                <w:sz w:val="20"/>
                <w:szCs w:val="20"/>
              </w:rPr>
              <w:t>39881</w:t>
            </w:r>
          </w:p>
        </w:tc>
        <w:tc>
          <w:tcPr>
            <w:tcW w:w="4457" w:type="pct"/>
            <w:gridSpan w:val="3"/>
          </w:tcPr>
          <w:p w:rsidR="00AD49DD" w:rsidRPr="00E73B9D" w:rsidRDefault="00CA4353" w:rsidP="00CA4353">
            <w:pPr>
              <w:pStyle w:val="SCCLsocParty"/>
              <w:jc w:val="both"/>
              <w:rPr>
                <w:b/>
                <w:sz w:val="20"/>
                <w:szCs w:val="20"/>
              </w:rPr>
            </w:pPr>
            <w:r w:rsidRPr="00E73B9D">
              <w:rPr>
                <w:b/>
                <w:sz w:val="20"/>
                <w:szCs w:val="20"/>
              </w:rPr>
              <w:t>Joshua Akanni Yusuf, MEERC Inc., All Saints University School of Medicine Limited, Avonelle Pinard, David Bruney et Frankie Bellot</w:t>
            </w:r>
            <w:r w:rsidR="00AD49DD" w:rsidRPr="00E73B9D">
              <w:rPr>
                <w:b/>
                <w:sz w:val="20"/>
                <w:szCs w:val="20"/>
              </w:rPr>
              <w:t xml:space="preserve"> c. </w:t>
            </w:r>
            <w:r w:rsidRPr="00E73B9D">
              <w:rPr>
                <w:b/>
                <w:sz w:val="20"/>
                <w:szCs w:val="20"/>
              </w:rPr>
              <w:t>Theresa Yogaranie Paulpillai en sa capacité de fiduciaire de la succession de Richmond Gabriel Paulpillai, Theresa Yogaranie Paulpillai et Maneharran Paulpillai</w:t>
            </w:r>
          </w:p>
          <w:p w:rsidR="00AD49DD" w:rsidRPr="00E73B9D" w:rsidRDefault="00AD49DD" w:rsidP="000C7B9F">
            <w:pPr>
              <w:jc w:val="both"/>
              <w:rPr>
                <w:sz w:val="20"/>
              </w:rPr>
            </w:pPr>
            <w:r w:rsidRPr="00E73B9D">
              <w:rPr>
                <w:sz w:val="20"/>
              </w:rPr>
              <w:t>(Ont.) (Civile) (Sur autorisation)</w:t>
            </w:r>
          </w:p>
        </w:tc>
      </w:tr>
      <w:tr w:rsidR="000C7B9F" w:rsidRPr="00E73B9D" w:rsidTr="000C7B9F">
        <w:tc>
          <w:tcPr>
            <w:tcW w:w="5000" w:type="pct"/>
            <w:gridSpan w:val="4"/>
          </w:tcPr>
          <w:p w:rsidR="000C7B9F" w:rsidRPr="00E73B9D" w:rsidRDefault="00CA4353" w:rsidP="00CA4353">
            <w:pPr>
              <w:tabs>
                <w:tab w:val="left" w:pos="960"/>
              </w:tabs>
              <w:jc w:val="both"/>
              <w:rPr>
                <w:sz w:val="20"/>
                <w:szCs w:val="20"/>
                <w:lang w:val="fr-CA"/>
              </w:rPr>
            </w:pPr>
            <w:r w:rsidRPr="00E73B9D">
              <w:rPr>
                <w:sz w:val="20"/>
                <w:szCs w:val="20"/>
                <w:lang w:val="fr-CA"/>
              </w:rPr>
              <w:t>La requête en prorogation du délai de signification et de dépôt de la réplique est accueillie. La demande d’autorisation d’appel de l’arrêt de la Cour d’appel de l’Ontario, numéro M52225, daté du 21 juin 2021, est rejetée avec dépens.</w:t>
            </w:r>
          </w:p>
          <w:p w:rsidR="00CA4353" w:rsidRPr="00E73B9D" w:rsidRDefault="00CA4353" w:rsidP="00CA4353">
            <w:pPr>
              <w:tabs>
                <w:tab w:val="left" w:pos="960"/>
              </w:tabs>
              <w:jc w:val="both"/>
              <w:rPr>
                <w:sz w:val="20"/>
                <w:lang w:val="fr-CA"/>
              </w:rPr>
            </w:pPr>
          </w:p>
        </w:tc>
      </w:tr>
      <w:tr w:rsidR="00AD49DD" w:rsidRPr="00E73B9D" w:rsidTr="000C7B9F">
        <w:tc>
          <w:tcPr>
            <w:tcW w:w="5000" w:type="pct"/>
            <w:gridSpan w:val="4"/>
          </w:tcPr>
          <w:p w:rsidR="00AD49DD" w:rsidRPr="00E73B9D" w:rsidRDefault="00AD49DD" w:rsidP="000C7B9F">
            <w:pPr>
              <w:jc w:val="both"/>
              <w:rPr>
                <w:sz w:val="20"/>
                <w:lang w:val="fr-CA"/>
              </w:rPr>
            </w:pPr>
            <w:r w:rsidRPr="00E73B9D">
              <w:rPr>
                <w:sz w:val="20"/>
                <w:lang w:val="fr-CA"/>
              </w:rPr>
              <w:t>Droits de la personne — Pratiques discriminatoires — Tribunaux — Juges — Allégation par le demandeur de discrimination raciale par la juge des motions et les cours de révision dans le cadre d’une action contre les intimés — Comment les tribunaux doivent</w:t>
            </w:r>
            <w:r w:rsidRPr="00E73B9D">
              <w:rPr>
                <w:sz w:val="20"/>
                <w:lang w:val="fr-CA"/>
              </w:rPr>
              <w:noBreakHyphen/>
              <w:t>ils traiter une allégation de racisme anti</w:t>
            </w:r>
            <w:r w:rsidRPr="00E73B9D">
              <w:rPr>
                <w:sz w:val="20"/>
                <w:lang w:val="fr-CA"/>
              </w:rPr>
              <w:noBreakHyphen/>
              <w:t xml:space="preserve">Noir systémique ou individualisé à l’encontre du pouvoir judiciaire dans le cas d’une allégation </w:t>
            </w:r>
            <w:r w:rsidRPr="00E73B9D">
              <w:rPr>
                <w:i/>
                <w:sz w:val="20"/>
                <w:lang w:val="fr-CA"/>
              </w:rPr>
              <w:t>prima facie</w:t>
            </w:r>
            <w:r w:rsidRPr="00E73B9D">
              <w:rPr>
                <w:sz w:val="20"/>
                <w:lang w:val="fr-CA"/>
              </w:rPr>
              <w:t xml:space="preserve"> de crainte raisonnable de partialité raciale formulée contre une juge? — Le rejet de la demande d’autorisation d’appel par la Cour d’appel de l’Ontario et la Cour divisionnaire de l’Ontario constitue</w:t>
            </w:r>
            <w:r w:rsidRPr="00E73B9D">
              <w:rPr>
                <w:sz w:val="20"/>
                <w:lang w:val="fr-CA"/>
              </w:rPr>
              <w:noBreakHyphen/>
              <w:t>t</w:t>
            </w:r>
            <w:r w:rsidRPr="00E73B9D">
              <w:rPr>
                <w:sz w:val="20"/>
                <w:lang w:val="fr-CA"/>
              </w:rPr>
              <w:noBreakHyphen/>
              <w:t xml:space="preserve">il une perpétuation d’un abus de procédure et une erreur judiciaire qui justifient l’intervention de la Cour suprême du Canada? </w:t>
            </w:r>
          </w:p>
          <w:p w:rsidR="00AD49DD" w:rsidRPr="00E73B9D" w:rsidRDefault="00AD49DD" w:rsidP="000C7B9F">
            <w:pPr>
              <w:jc w:val="both"/>
              <w:rPr>
                <w:sz w:val="20"/>
                <w:lang w:val="fr-CA"/>
              </w:rPr>
            </w:pPr>
          </w:p>
          <w:p w:rsidR="00AD49DD" w:rsidRPr="00E73B9D" w:rsidRDefault="00AD49DD" w:rsidP="000C7B9F">
            <w:pPr>
              <w:jc w:val="both"/>
              <w:rPr>
                <w:sz w:val="20"/>
                <w:lang w:val="fr-CA"/>
              </w:rPr>
            </w:pPr>
            <w:r w:rsidRPr="00E73B9D">
              <w:rPr>
                <w:sz w:val="20"/>
                <w:lang w:val="fr-CA"/>
              </w:rPr>
              <w:t>Le demandeur, M. Yusuf, et M. Paulpillai, étaient propriétaires, par l’intermédiaire de leur société de portefeuille, de deux universités à vocation médicale dans les Caraïbes. Quand M. Paulpillai est décédé, il a légué sa part de l’entreprise à sa famille. Les parties ont eu un désaccord par suite duquel les intimés se sont adressés aux tribunaux de l’Ontario pour obtenir notamment des dommages</w:t>
            </w:r>
            <w:r w:rsidRPr="00E73B9D">
              <w:rPr>
                <w:sz w:val="20"/>
                <w:lang w:val="fr-CA"/>
              </w:rPr>
              <w:noBreakHyphen/>
              <w:t>intérêts ainsi qu’une ordonnance prévoyant la nomination d’un superviseur et une injonction. Les parties ont entrepris des négociations qui ont donné lieu à une ordonnance sur consentement. Peu de temps après, les intimés ont demandé l’annulation de l’ordonnance sur consentement, ce à quoi les demandeurs se sont opposés. La juge des motions a prononcé une ordonnance favorable aux intimés. Les demandes des demandeurs en autorisation d’appel devant la Cour divisionnaire et la Cour d’appel de l’Ontario ont été rejetées.</w:t>
            </w:r>
          </w:p>
        </w:tc>
      </w:tr>
      <w:tr w:rsidR="00AD49DD" w:rsidRPr="00E73B9D" w:rsidTr="000C7B9F">
        <w:tc>
          <w:tcPr>
            <w:tcW w:w="5000" w:type="pct"/>
            <w:gridSpan w:val="4"/>
          </w:tcPr>
          <w:p w:rsidR="00AD49DD" w:rsidRPr="00E73B9D" w:rsidRDefault="00AD49DD" w:rsidP="000C7B9F">
            <w:pPr>
              <w:jc w:val="both"/>
              <w:rPr>
                <w:sz w:val="20"/>
                <w:lang w:val="fr-CA"/>
              </w:rPr>
            </w:pPr>
          </w:p>
        </w:tc>
      </w:tr>
      <w:tr w:rsidR="00AD49DD" w:rsidRPr="00E73B9D" w:rsidTr="000C7B9F">
        <w:tc>
          <w:tcPr>
            <w:tcW w:w="2427" w:type="pct"/>
            <w:gridSpan w:val="2"/>
          </w:tcPr>
          <w:p w:rsidR="00AD49DD" w:rsidRPr="00E73B9D" w:rsidRDefault="00AD49DD" w:rsidP="000C7B9F">
            <w:pPr>
              <w:jc w:val="both"/>
              <w:rPr>
                <w:sz w:val="20"/>
                <w:lang w:val="fr-CA"/>
              </w:rPr>
            </w:pPr>
            <w:r w:rsidRPr="00E73B9D">
              <w:rPr>
                <w:sz w:val="20"/>
                <w:lang w:val="fr-CA"/>
              </w:rPr>
              <w:t>6 février 2020</w:t>
            </w:r>
          </w:p>
          <w:p w:rsidR="00AD49DD" w:rsidRPr="00E73B9D" w:rsidRDefault="00AD49DD" w:rsidP="000C7B9F">
            <w:pPr>
              <w:jc w:val="both"/>
              <w:rPr>
                <w:sz w:val="20"/>
                <w:lang w:val="fr-CA"/>
              </w:rPr>
            </w:pPr>
            <w:r w:rsidRPr="00E73B9D">
              <w:rPr>
                <w:sz w:val="20"/>
                <w:lang w:val="fr-CA"/>
              </w:rPr>
              <w:t xml:space="preserve">Cour de justice de l’Ontario </w:t>
            </w:r>
          </w:p>
          <w:p w:rsidR="00AD49DD" w:rsidRPr="00E73B9D" w:rsidRDefault="00AD49DD" w:rsidP="000C7B9F">
            <w:pPr>
              <w:jc w:val="both"/>
              <w:rPr>
                <w:sz w:val="20"/>
                <w:lang w:val="fr-CA"/>
              </w:rPr>
            </w:pPr>
            <w:r w:rsidRPr="00E73B9D">
              <w:rPr>
                <w:sz w:val="20"/>
                <w:lang w:val="fr-CA"/>
              </w:rPr>
              <w:t>(Juge Fowler</w:t>
            </w:r>
            <w:r w:rsidRPr="00E73B9D">
              <w:rPr>
                <w:sz w:val="20"/>
                <w:lang w:val="fr-CA"/>
              </w:rPr>
              <w:noBreakHyphen/>
              <w:t>Byrne)</w:t>
            </w:r>
          </w:p>
          <w:p w:rsidR="00AD49DD" w:rsidRPr="00E73B9D" w:rsidRDefault="00AD49DD" w:rsidP="000C7B9F">
            <w:pPr>
              <w:jc w:val="both"/>
              <w:rPr>
                <w:sz w:val="20"/>
                <w:lang w:val="fr-CA"/>
              </w:rPr>
            </w:pPr>
            <w:r w:rsidRPr="00E73B9D">
              <w:rPr>
                <w:sz w:val="20"/>
                <w:lang w:val="fr-CA"/>
              </w:rPr>
              <w:t>Non publiée</w:t>
            </w:r>
          </w:p>
          <w:p w:rsidR="00AD49DD" w:rsidRPr="00E73B9D" w:rsidRDefault="00AD49DD" w:rsidP="000C7B9F">
            <w:pPr>
              <w:jc w:val="both"/>
              <w:rPr>
                <w:sz w:val="20"/>
                <w:lang w:val="fr-CA"/>
              </w:rPr>
            </w:pPr>
          </w:p>
        </w:tc>
        <w:tc>
          <w:tcPr>
            <w:tcW w:w="243" w:type="pct"/>
          </w:tcPr>
          <w:p w:rsidR="00AD49DD" w:rsidRPr="00E73B9D" w:rsidRDefault="00AD49DD" w:rsidP="000C7B9F">
            <w:pPr>
              <w:jc w:val="both"/>
              <w:rPr>
                <w:sz w:val="20"/>
                <w:lang w:val="fr-CA"/>
              </w:rPr>
            </w:pPr>
          </w:p>
        </w:tc>
        <w:tc>
          <w:tcPr>
            <w:tcW w:w="2330" w:type="pct"/>
          </w:tcPr>
          <w:p w:rsidR="00AD49DD" w:rsidRPr="00E73B9D" w:rsidRDefault="00AD49DD" w:rsidP="000C7B9F">
            <w:pPr>
              <w:jc w:val="both"/>
              <w:rPr>
                <w:sz w:val="20"/>
                <w:lang w:val="fr-CA"/>
              </w:rPr>
            </w:pPr>
            <w:r w:rsidRPr="00E73B9D">
              <w:rPr>
                <w:sz w:val="20"/>
                <w:lang w:val="fr-CA"/>
              </w:rPr>
              <w:t xml:space="preserve">Ordonnance de nomination d’un superviseur et injonction intérimaires favorables aux intimés prononcées </w:t>
            </w:r>
          </w:p>
        </w:tc>
      </w:tr>
      <w:tr w:rsidR="00AD49DD" w:rsidRPr="00E73B9D" w:rsidTr="000C7B9F">
        <w:tc>
          <w:tcPr>
            <w:tcW w:w="2427" w:type="pct"/>
            <w:gridSpan w:val="2"/>
          </w:tcPr>
          <w:p w:rsidR="00AD49DD" w:rsidRPr="00E73B9D" w:rsidRDefault="00AD49DD" w:rsidP="000C7B9F">
            <w:pPr>
              <w:jc w:val="both"/>
              <w:rPr>
                <w:sz w:val="20"/>
                <w:lang w:val="fr-CA"/>
              </w:rPr>
            </w:pPr>
            <w:r w:rsidRPr="00E73B9D">
              <w:rPr>
                <w:sz w:val="20"/>
                <w:lang w:val="fr-CA"/>
              </w:rPr>
              <w:t>29 janvier 2021</w:t>
            </w:r>
          </w:p>
          <w:p w:rsidR="00AD49DD" w:rsidRPr="00E73B9D" w:rsidRDefault="00AD49DD" w:rsidP="000C7B9F">
            <w:pPr>
              <w:jc w:val="both"/>
              <w:rPr>
                <w:sz w:val="20"/>
                <w:lang w:val="fr-CA"/>
              </w:rPr>
            </w:pPr>
            <w:r w:rsidRPr="00E73B9D">
              <w:rPr>
                <w:sz w:val="20"/>
                <w:lang w:val="fr-CA"/>
              </w:rPr>
              <w:t xml:space="preserve">Cour divisionnaire de justice de l’Ontario </w:t>
            </w:r>
          </w:p>
          <w:p w:rsidR="00AD49DD" w:rsidRPr="00E73B9D" w:rsidRDefault="00AD49DD" w:rsidP="000C7B9F">
            <w:pPr>
              <w:jc w:val="both"/>
              <w:rPr>
                <w:sz w:val="20"/>
              </w:rPr>
            </w:pPr>
            <w:r w:rsidRPr="00E73B9D">
              <w:rPr>
                <w:sz w:val="20"/>
              </w:rPr>
              <w:t>Non publiée</w:t>
            </w:r>
          </w:p>
          <w:p w:rsidR="00AD49DD" w:rsidRPr="00E73B9D" w:rsidRDefault="00AD49DD" w:rsidP="000C7B9F">
            <w:pPr>
              <w:jc w:val="both"/>
              <w:rPr>
                <w:sz w:val="20"/>
              </w:rPr>
            </w:pPr>
          </w:p>
        </w:tc>
        <w:tc>
          <w:tcPr>
            <w:tcW w:w="243" w:type="pct"/>
          </w:tcPr>
          <w:p w:rsidR="00AD49DD" w:rsidRPr="00E73B9D" w:rsidRDefault="00AD49DD" w:rsidP="000C7B9F">
            <w:pPr>
              <w:jc w:val="both"/>
              <w:rPr>
                <w:sz w:val="20"/>
              </w:rPr>
            </w:pPr>
          </w:p>
        </w:tc>
        <w:tc>
          <w:tcPr>
            <w:tcW w:w="2330" w:type="pct"/>
          </w:tcPr>
          <w:p w:rsidR="00AD49DD" w:rsidRPr="00E73B9D" w:rsidRDefault="00AD49DD" w:rsidP="000C7B9F">
            <w:pPr>
              <w:jc w:val="both"/>
              <w:rPr>
                <w:sz w:val="20"/>
                <w:lang w:val="fr-CA"/>
              </w:rPr>
            </w:pPr>
            <w:r w:rsidRPr="00E73B9D">
              <w:rPr>
                <w:sz w:val="20"/>
                <w:lang w:val="fr-CA"/>
              </w:rPr>
              <w:t xml:space="preserve">Demande d’autorisation d’appel des demandeurs rejetée </w:t>
            </w:r>
          </w:p>
        </w:tc>
      </w:tr>
      <w:tr w:rsidR="00AD49DD" w:rsidRPr="00E73B9D" w:rsidTr="000C7B9F">
        <w:tc>
          <w:tcPr>
            <w:tcW w:w="2427" w:type="pct"/>
            <w:gridSpan w:val="2"/>
          </w:tcPr>
          <w:p w:rsidR="00AD49DD" w:rsidRPr="00E73B9D" w:rsidRDefault="00AD49DD" w:rsidP="000C7B9F">
            <w:pPr>
              <w:jc w:val="both"/>
              <w:rPr>
                <w:sz w:val="20"/>
                <w:lang w:val="fr-CA"/>
              </w:rPr>
            </w:pPr>
            <w:r w:rsidRPr="00E73B9D">
              <w:rPr>
                <w:sz w:val="20"/>
                <w:lang w:val="fr-CA"/>
              </w:rPr>
              <w:t>21 juin 2021</w:t>
            </w:r>
          </w:p>
          <w:p w:rsidR="00AD49DD" w:rsidRPr="00E73B9D" w:rsidRDefault="00AD49DD" w:rsidP="000C7B9F">
            <w:pPr>
              <w:jc w:val="both"/>
              <w:rPr>
                <w:sz w:val="20"/>
                <w:lang w:val="fr-CA"/>
              </w:rPr>
            </w:pPr>
            <w:r w:rsidRPr="00E73B9D">
              <w:rPr>
                <w:sz w:val="20"/>
                <w:lang w:val="fr-CA"/>
              </w:rPr>
              <w:t>Cour d’appel de l’Ontario</w:t>
            </w:r>
          </w:p>
          <w:p w:rsidR="00AD49DD" w:rsidRPr="00E73B9D" w:rsidRDefault="00AD49DD" w:rsidP="000C7B9F">
            <w:pPr>
              <w:jc w:val="both"/>
              <w:rPr>
                <w:sz w:val="20"/>
                <w:lang w:val="fr-CA"/>
              </w:rPr>
            </w:pPr>
            <w:r w:rsidRPr="00E73B9D">
              <w:rPr>
                <w:sz w:val="20"/>
                <w:lang w:val="fr-CA"/>
              </w:rPr>
              <w:t>(Juges Doherty, Benotto et Thorburn)</w:t>
            </w:r>
          </w:p>
          <w:p w:rsidR="00AD49DD" w:rsidRPr="00E73B9D" w:rsidRDefault="00AD49DD" w:rsidP="000C7B9F">
            <w:pPr>
              <w:jc w:val="both"/>
              <w:rPr>
                <w:sz w:val="20"/>
                <w:lang w:val="fr-CA"/>
              </w:rPr>
            </w:pPr>
            <w:r w:rsidRPr="00E73B9D">
              <w:rPr>
                <w:sz w:val="20"/>
                <w:lang w:val="fr-CA"/>
              </w:rPr>
              <w:t>Non publiée</w:t>
            </w:r>
          </w:p>
          <w:p w:rsidR="00AD49DD" w:rsidRPr="00E73B9D" w:rsidRDefault="00AD49DD" w:rsidP="000C7B9F">
            <w:pPr>
              <w:jc w:val="both"/>
              <w:rPr>
                <w:sz w:val="20"/>
                <w:lang w:val="fr-CA"/>
              </w:rPr>
            </w:pPr>
          </w:p>
        </w:tc>
        <w:tc>
          <w:tcPr>
            <w:tcW w:w="243" w:type="pct"/>
          </w:tcPr>
          <w:p w:rsidR="00AD49DD" w:rsidRPr="00E73B9D" w:rsidRDefault="00AD49DD" w:rsidP="000C7B9F">
            <w:pPr>
              <w:jc w:val="both"/>
              <w:rPr>
                <w:sz w:val="20"/>
                <w:lang w:val="fr-CA"/>
              </w:rPr>
            </w:pPr>
          </w:p>
        </w:tc>
        <w:tc>
          <w:tcPr>
            <w:tcW w:w="2330" w:type="pct"/>
          </w:tcPr>
          <w:p w:rsidR="00AD49DD" w:rsidRPr="00E73B9D" w:rsidRDefault="00AD49DD" w:rsidP="000C7B9F">
            <w:pPr>
              <w:jc w:val="both"/>
              <w:rPr>
                <w:sz w:val="20"/>
                <w:lang w:val="fr-CA"/>
              </w:rPr>
            </w:pPr>
            <w:r w:rsidRPr="00E73B9D">
              <w:rPr>
                <w:sz w:val="20"/>
                <w:lang w:val="fr-CA"/>
              </w:rPr>
              <w:t xml:space="preserve">Demande d’autorisation d’appel des demandeurs rejetée </w:t>
            </w:r>
          </w:p>
          <w:p w:rsidR="00AD49DD" w:rsidRPr="00E73B9D" w:rsidRDefault="00AD49DD" w:rsidP="000C7B9F">
            <w:pPr>
              <w:jc w:val="both"/>
              <w:rPr>
                <w:sz w:val="20"/>
                <w:lang w:val="fr-CA"/>
              </w:rPr>
            </w:pPr>
          </w:p>
        </w:tc>
      </w:tr>
      <w:tr w:rsidR="00AD49DD" w:rsidRPr="00E73B9D" w:rsidTr="000C7B9F">
        <w:tc>
          <w:tcPr>
            <w:tcW w:w="2427" w:type="pct"/>
            <w:gridSpan w:val="2"/>
          </w:tcPr>
          <w:p w:rsidR="00AD49DD" w:rsidRPr="00E73B9D" w:rsidRDefault="00AD49DD" w:rsidP="000C7B9F">
            <w:pPr>
              <w:jc w:val="both"/>
              <w:rPr>
                <w:sz w:val="20"/>
                <w:lang w:val="fr-CA"/>
              </w:rPr>
            </w:pPr>
            <w:r w:rsidRPr="00E73B9D">
              <w:rPr>
                <w:sz w:val="20"/>
                <w:lang w:val="fr-CA"/>
              </w:rPr>
              <w:t>21 septembre 2021</w:t>
            </w:r>
          </w:p>
          <w:p w:rsidR="00AD49DD" w:rsidRPr="00E73B9D" w:rsidRDefault="00AD49DD" w:rsidP="000C7B9F">
            <w:pPr>
              <w:jc w:val="both"/>
              <w:rPr>
                <w:sz w:val="20"/>
                <w:lang w:val="fr-CA"/>
              </w:rPr>
            </w:pPr>
            <w:r w:rsidRPr="00E73B9D">
              <w:rPr>
                <w:sz w:val="20"/>
                <w:lang w:val="fr-CA"/>
              </w:rPr>
              <w:t>Cour suprême du Canada</w:t>
            </w:r>
          </w:p>
        </w:tc>
        <w:tc>
          <w:tcPr>
            <w:tcW w:w="243" w:type="pct"/>
          </w:tcPr>
          <w:p w:rsidR="00AD49DD" w:rsidRPr="00E73B9D" w:rsidRDefault="00AD49DD" w:rsidP="000C7B9F">
            <w:pPr>
              <w:jc w:val="both"/>
              <w:rPr>
                <w:sz w:val="20"/>
                <w:lang w:val="fr-CA"/>
              </w:rPr>
            </w:pPr>
          </w:p>
        </w:tc>
        <w:tc>
          <w:tcPr>
            <w:tcW w:w="2330" w:type="pct"/>
          </w:tcPr>
          <w:p w:rsidR="00AD49DD" w:rsidRPr="00E73B9D" w:rsidRDefault="00AD49DD" w:rsidP="000C7B9F">
            <w:pPr>
              <w:jc w:val="both"/>
              <w:rPr>
                <w:sz w:val="20"/>
              </w:rPr>
            </w:pPr>
            <w:r w:rsidRPr="00E73B9D">
              <w:rPr>
                <w:sz w:val="20"/>
              </w:rPr>
              <w:t>Demande d’autorisation d’appel déposée</w:t>
            </w:r>
          </w:p>
          <w:p w:rsidR="00AD49DD" w:rsidRPr="00E73B9D" w:rsidRDefault="00AD49DD" w:rsidP="000C7B9F">
            <w:pPr>
              <w:jc w:val="both"/>
              <w:rPr>
                <w:sz w:val="20"/>
              </w:rPr>
            </w:pPr>
          </w:p>
        </w:tc>
      </w:tr>
    </w:tbl>
    <w:p w:rsidR="004B2E86" w:rsidRPr="00E73B9D" w:rsidRDefault="004B2E86" w:rsidP="004B2E86">
      <w:pPr>
        <w:jc w:val="both"/>
        <w:rPr>
          <w:sz w:val="20"/>
          <w:szCs w:val="20"/>
          <w:lang w:val="fr-CA"/>
        </w:rPr>
      </w:pPr>
    </w:p>
    <w:p w:rsidR="00102792" w:rsidRPr="00E73B9D" w:rsidRDefault="00E73B9D" w:rsidP="004B2E86">
      <w:pPr>
        <w:jc w:val="both"/>
        <w:rPr>
          <w:sz w:val="20"/>
          <w:szCs w:val="20"/>
          <w:lang w:val="fr-CA"/>
        </w:rPr>
      </w:pPr>
      <w:r w:rsidRPr="00E73B9D">
        <w:rPr>
          <w:sz w:val="20"/>
          <w:szCs w:val="20"/>
        </w:rPr>
        <w:pict>
          <v:rect id="_x0000_i1038" style="width:2in;height:1pt" o:hrpct="0" o:hralign="center" o:hrstd="t" o:hrnoshade="t" o:hr="t" fillcolor="black" stroked="f"/>
        </w:pict>
      </w:r>
    </w:p>
    <w:p w:rsidR="00E06F20" w:rsidRPr="00E73B9D" w:rsidRDefault="00E06F20" w:rsidP="00102792">
      <w:pPr>
        <w:jc w:val="both"/>
        <w:rPr>
          <w:sz w:val="20"/>
          <w:lang w:val="fr-CA"/>
        </w:rPr>
      </w:pPr>
    </w:p>
    <w:p w:rsidR="00890FEB" w:rsidRPr="00E73B9D" w:rsidRDefault="00890FEB" w:rsidP="008D292F">
      <w:pPr>
        <w:rPr>
          <w:sz w:val="20"/>
          <w:szCs w:val="20"/>
          <w:lang w:val="fr-CA"/>
        </w:rPr>
      </w:pPr>
    </w:p>
    <w:p w:rsidR="00890FEB" w:rsidRPr="00E73B9D" w:rsidRDefault="00890FEB" w:rsidP="008D292F">
      <w:pPr>
        <w:rPr>
          <w:b/>
          <w:sz w:val="20"/>
          <w:szCs w:val="20"/>
          <w:lang w:val="fr-CA"/>
        </w:rPr>
        <w:sectPr w:rsidR="00890FEB" w:rsidRPr="00E73B9D" w:rsidSect="008D292F">
          <w:headerReference w:type="even" r:id="rId33"/>
          <w:headerReference w:type="default" r:id="rId34"/>
          <w:footerReference w:type="even" r:id="rId35"/>
          <w:footerReference w:type="default" r:id="rId36"/>
          <w:headerReference w:type="first" r:id="rId37"/>
          <w:footerReference w:type="first" r:id="rId38"/>
          <w:pgSz w:w="12240" w:h="15840"/>
          <w:pgMar w:top="720" w:right="965" w:bottom="1080" w:left="1656" w:header="720" w:footer="965" w:gutter="0"/>
          <w:cols w:space="720"/>
          <w:titlePg/>
          <w:docGrid w:linePitch="326"/>
        </w:sectPr>
      </w:pPr>
    </w:p>
    <w:p w:rsidR="00693C38" w:rsidRPr="00E73B9D" w:rsidRDefault="00DD0BDC" w:rsidP="00567602">
      <w:pPr>
        <w:pStyle w:val="Header1StyleE"/>
        <w:pBdr>
          <w:bottom w:val="single" w:sz="12" w:space="1" w:color="auto"/>
        </w:pBdr>
        <w:rPr>
          <w:lang w:val="fr-CA"/>
        </w:rPr>
      </w:pPr>
      <w:bookmarkStart w:id="3" w:name="_Toc96605316"/>
      <w:r w:rsidRPr="00E73B9D">
        <w:rPr>
          <w:lang w:val="fr-CA"/>
        </w:rPr>
        <w:lastRenderedPageBreak/>
        <w:t>Motions</w:t>
      </w:r>
      <w:r w:rsidR="00271E1E" w:rsidRPr="00E73B9D">
        <w:rPr>
          <w:lang w:val="fr-CA"/>
        </w:rPr>
        <w:t xml:space="preserve"> / </w:t>
      </w:r>
      <w:r w:rsidR="00693C38" w:rsidRPr="00E73B9D">
        <w:rPr>
          <w:lang w:val="fr-CA"/>
        </w:rPr>
        <w:br/>
      </w:r>
      <w:r w:rsidRPr="00E73B9D">
        <w:rPr>
          <w:lang w:val="fr-CA"/>
        </w:rPr>
        <w:t>Requêtes</w:t>
      </w:r>
      <w:bookmarkEnd w:id="3"/>
    </w:p>
    <w:p w:rsidR="00890FEB" w:rsidRPr="00E73B9D" w:rsidRDefault="00890FEB" w:rsidP="00890FEB">
      <w:pPr>
        <w:rPr>
          <w:sz w:val="20"/>
          <w:szCs w:val="20"/>
          <w:lang w:val="fr-CA"/>
        </w:rPr>
      </w:pPr>
    </w:p>
    <w:p w:rsidR="008859F1" w:rsidRPr="00E73B9D" w:rsidRDefault="003068C2" w:rsidP="008859F1">
      <w:pPr>
        <w:rPr>
          <w:b/>
          <w:sz w:val="20"/>
          <w:szCs w:val="20"/>
          <w:lang w:val="fr-CA"/>
        </w:rPr>
      </w:pPr>
      <w:r w:rsidRPr="00E73B9D">
        <w:rPr>
          <w:b/>
          <w:sz w:val="20"/>
          <w:szCs w:val="20"/>
          <w:lang w:val="fr-CA"/>
        </w:rPr>
        <w:t>FEBRU</w:t>
      </w:r>
      <w:r w:rsidR="00E8642A" w:rsidRPr="00E73B9D">
        <w:rPr>
          <w:b/>
          <w:sz w:val="20"/>
          <w:szCs w:val="20"/>
          <w:lang w:val="fr-CA"/>
        </w:rPr>
        <w:t>ARY</w:t>
      </w:r>
      <w:r w:rsidR="008859F1" w:rsidRPr="00E73B9D">
        <w:rPr>
          <w:b/>
          <w:sz w:val="20"/>
          <w:szCs w:val="20"/>
          <w:lang w:val="fr-CA"/>
        </w:rPr>
        <w:t xml:space="preserve"> </w:t>
      </w:r>
      <w:r w:rsidRPr="00E73B9D">
        <w:rPr>
          <w:b/>
          <w:sz w:val="20"/>
          <w:szCs w:val="20"/>
          <w:lang w:val="fr-CA"/>
        </w:rPr>
        <w:t>2</w:t>
      </w:r>
      <w:r w:rsidR="00691D1D" w:rsidRPr="00E73B9D">
        <w:rPr>
          <w:b/>
          <w:sz w:val="20"/>
          <w:szCs w:val="20"/>
          <w:lang w:val="fr-CA"/>
        </w:rPr>
        <w:t>1</w:t>
      </w:r>
      <w:r w:rsidR="008859F1" w:rsidRPr="00E73B9D">
        <w:rPr>
          <w:b/>
          <w:sz w:val="20"/>
          <w:szCs w:val="20"/>
          <w:lang w:val="fr-CA"/>
        </w:rPr>
        <w:t>, 20</w:t>
      </w:r>
      <w:r w:rsidR="005967EF" w:rsidRPr="00E73B9D">
        <w:rPr>
          <w:b/>
          <w:sz w:val="20"/>
          <w:szCs w:val="20"/>
          <w:lang w:val="fr-CA"/>
        </w:rPr>
        <w:t>2</w:t>
      </w:r>
      <w:r w:rsidR="00E8642A" w:rsidRPr="00E73B9D">
        <w:rPr>
          <w:b/>
          <w:sz w:val="20"/>
          <w:szCs w:val="20"/>
          <w:lang w:val="fr-CA"/>
        </w:rPr>
        <w:t>2</w:t>
      </w:r>
      <w:r w:rsidR="008859F1" w:rsidRPr="00E73B9D">
        <w:rPr>
          <w:b/>
          <w:sz w:val="20"/>
          <w:szCs w:val="20"/>
          <w:lang w:val="fr-CA"/>
        </w:rPr>
        <w:t xml:space="preserve"> / LE </w:t>
      </w:r>
      <w:r w:rsidRPr="00E73B9D">
        <w:rPr>
          <w:b/>
          <w:sz w:val="20"/>
          <w:szCs w:val="20"/>
          <w:lang w:val="fr-CA"/>
        </w:rPr>
        <w:t>2</w:t>
      </w:r>
      <w:r w:rsidR="00691D1D" w:rsidRPr="00E73B9D">
        <w:rPr>
          <w:b/>
          <w:sz w:val="20"/>
          <w:szCs w:val="20"/>
          <w:lang w:val="fr-CA"/>
        </w:rPr>
        <w:t>1</w:t>
      </w:r>
      <w:r w:rsidR="008859F1" w:rsidRPr="00E73B9D">
        <w:rPr>
          <w:b/>
          <w:sz w:val="20"/>
          <w:szCs w:val="20"/>
          <w:lang w:val="fr-CA"/>
        </w:rPr>
        <w:t xml:space="preserve"> </w:t>
      </w:r>
      <w:r w:rsidRPr="00E73B9D">
        <w:rPr>
          <w:b/>
          <w:sz w:val="20"/>
          <w:szCs w:val="20"/>
          <w:lang w:val="fr-CA"/>
        </w:rPr>
        <w:t>FÉVRIER</w:t>
      </w:r>
      <w:r w:rsidR="008859F1" w:rsidRPr="00E73B9D">
        <w:rPr>
          <w:b/>
          <w:sz w:val="20"/>
          <w:szCs w:val="20"/>
          <w:lang w:val="fr-CA"/>
        </w:rPr>
        <w:t xml:space="preserve"> 20</w:t>
      </w:r>
      <w:r w:rsidR="005967EF" w:rsidRPr="00E73B9D">
        <w:rPr>
          <w:b/>
          <w:sz w:val="20"/>
          <w:szCs w:val="20"/>
          <w:lang w:val="fr-CA"/>
        </w:rPr>
        <w:t>2</w:t>
      </w:r>
      <w:r w:rsidR="00E8642A" w:rsidRPr="00E73B9D">
        <w:rPr>
          <w:b/>
          <w:sz w:val="20"/>
          <w:szCs w:val="20"/>
          <w:lang w:val="fr-CA"/>
        </w:rPr>
        <w:t>2</w:t>
      </w:r>
    </w:p>
    <w:p w:rsidR="00102792" w:rsidRPr="00E73B9D" w:rsidRDefault="00102792" w:rsidP="00102792">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410"/>
        <w:gridCol w:w="810"/>
        <w:gridCol w:w="4399"/>
      </w:tblGrid>
      <w:tr w:rsidR="00D93A6C" w:rsidRPr="00E73B9D" w:rsidTr="00691D1D">
        <w:tc>
          <w:tcPr>
            <w:tcW w:w="4410" w:type="dxa"/>
            <w:tcBorders>
              <w:top w:val="nil"/>
              <w:left w:val="nil"/>
              <w:bottom w:val="nil"/>
              <w:right w:val="nil"/>
            </w:tcBorders>
          </w:tcPr>
          <w:p w:rsidR="00D93A6C" w:rsidRPr="00E73B9D" w:rsidRDefault="003068C2" w:rsidP="00691D1D">
            <w:pPr>
              <w:jc w:val="both"/>
              <w:rPr>
                <w:rFonts w:cs="Times New Roman"/>
                <w:b/>
                <w:bCs/>
                <w:sz w:val="20"/>
                <w:szCs w:val="20"/>
                <w:lang w:val="en-US"/>
              </w:rPr>
            </w:pPr>
            <w:r w:rsidRPr="00E73B9D">
              <w:rPr>
                <w:rFonts w:eastAsia="Times New Roman" w:cs="Times New Roman"/>
                <w:b/>
                <w:sz w:val="20"/>
                <w:szCs w:val="20"/>
                <w:lang w:val="en-US" w:eastAsia="en-CA"/>
              </w:rPr>
              <w:t>Motion to adduce new evidence and Cross-Motion to adduce new evidence</w:t>
            </w:r>
          </w:p>
        </w:tc>
        <w:tc>
          <w:tcPr>
            <w:tcW w:w="810" w:type="dxa"/>
            <w:tcBorders>
              <w:top w:val="nil"/>
              <w:left w:val="nil"/>
              <w:bottom w:val="nil"/>
              <w:right w:val="nil"/>
            </w:tcBorders>
          </w:tcPr>
          <w:p w:rsidR="00D93A6C" w:rsidRPr="00E73B9D" w:rsidRDefault="00D93A6C" w:rsidP="00691D1D">
            <w:pPr>
              <w:jc w:val="both"/>
              <w:rPr>
                <w:rFonts w:cs="Times New Roman"/>
                <w:b/>
                <w:bCs/>
                <w:sz w:val="20"/>
                <w:szCs w:val="20"/>
                <w:lang w:val="en-US"/>
              </w:rPr>
            </w:pPr>
          </w:p>
        </w:tc>
        <w:tc>
          <w:tcPr>
            <w:tcW w:w="4399" w:type="dxa"/>
            <w:tcBorders>
              <w:top w:val="nil"/>
              <w:left w:val="nil"/>
              <w:bottom w:val="nil"/>
              <w:right w:val="nil"/>
            </w:tcBorders>
          </w:tcPr>
          <w:p w:rsidR="00D93A6C" w:rsidRPr="00E73B9D" w:rsidRDefault="00D93A6C" w:rsidP="00691D1D">
            <w:pPr>
              <w:jc w:val="both"/>
              <w:rPr>
                <w:rFonts w:cs="Times New Roman"/>
                <w:b/>
                <w:bCs/>
                <w:sz w:val="20"/>
                <w:szCs w:val="20"/>
                <w:lang w:val="fr-CA"/>
              </w:rPr>
            </w:pPr>
            <w:r w:rsidRPr="00E73B9D">
              <w:rPr>
                <w:rFonts w:eastAsia="Times New Roman" w:cs="Times New Roman"/>
                <w:b/>
                <w:sz w:val="20"/>
                <w:szCs w:val="20"/>
                <w:lang w:val="fr-CA" w:eastAsia="en-CA"/>
              </w:rPr>
              <w:t xml:space="preserve">Requête </w:t>
            </w:r>
            <w:r w:rsidR="003068C2" w:rsidRPr="00E73B9D">
              <w:rPr>
                <w:rFonts w:eastAsia="Times New Roman" w:cs="Times New Roman"/>
                <w:b/>
                <w:sz w:val="20"/>
                <w:szCs w:val="20"/>
                <w:lang w:val="fr-CA" w:eastAsia="en-CA"/>
              </w:rPr>
              <w:t>pour déposer de nouveaux éléments de preuve et Requête incidente pour déposer de nouveaux éléments de preuve</w:t>
            </w:r>
          </w:p>
        </w:tc>
      </w:tr>
    </w:tbl>
    <w:p w:rsidR="00D93A6C" w:rsidRPr="00E73B9D" w:rsidRDefault="00D93A6C" w:rsidP="00102792">
      <w:pPr>
        <w:tabs>
          <w:tab w:val="left" w:pos="-1440"/>
          <w:tab w:val="left" w:pos="-720"/>
        </w:tabs>
        <w:jc w:val="both"/>
        <w:rPr>
          <w:rFonts w:eastAsia="Times New Roman" w:cs="Times New Roman"/>
          <w:sz w:val="20"/>
          <w:szCs w:val="20"/>
          <w:lang w:val="fr-CA" w:eastAsia="en-CA"/>
        </w:rPr>
      </w:pPr>
    </w:p>
    <w:p w:rsidR="00D93A6C" w:rsidRPr="00E73B9D" w:rsidRDefault="00D93A6C" w:rsidP="00102792">
      <w:pPr>
        <w:tabs>
          <w:tab w:val="left" w:pos="-1440"/>
          <w:tab w:val="left" w:pos="-720"/>
        </w:tabs>
        <w:jc w:val="both"/>
        <w:rPr>
          <w:rFonts w:eastAsia="Times New Roman" w:cs="Times New Roman"/>
          <w:sz w:val="20"/>
          <w:szCs w:val="20"/>
          <w:lang w:val="fr-CA" w:eastAsia="en-CA"/>
        </w:rPr>
      </w:pPr>
    </w:p>
    <w:p w:rsidR="003068C2" w:rsidRPr="00E73B9D" w:rsidRDefault="003068C2" w:rsidP="003068C2">
      <w:pPr>
        <w:rPr>
          <w:rFonts w:cs="Times New Roman"/>
          <w:b/>
          <w:bCs/>
          <w:sz w:val="20"/>
          <w:szCs w:val="20"/>
          <w:lang w:val="fr-CA"/>
        </w:rPr>
      </w:pPr>
      <w:r w:rsidRPr="00E73B9D">
        <w:rPr>
          <w:rFonts w:cs="Times New Roman"/>
          <w:b/>
          <w:bCs/>
          <w:sz w:val="20"/>
          <w:szCs w:val="20"/>
          <w:lang w:val="fr-CA"/>
        </w:rPr>
        <w:t xml:space="preserve">F. v. </w:t>
      </w:r>
      <w:r w:rsidRPr="00E73B9D">
        <w:rPr>
          <w:rFonts w:cs="Times New Roman"/>
          <w:b/>
          <w:bCs/>
          <w:caps/>
          <w:sz w:val="20"/>
          <w:szCs w:val="20"/>
          <w:lang w:val="fr-CA"/>
        </w:rPr>
        <w:t>N.</w:t>
      </w:r>
    </w:p>
    <w:p w:rsidR="003068C2" w:rsidRPr="00E73B9D" w:rsidRDefault="003068C2" w:rsidP="003068C2">
      <w:pPr>
        <w:rPr>
          <w:rFonts w:cs="Times New Roman"/>
          <w:bCs/>
          <w:sz w:val="20"/>
          <w:szCs w:val="20"/>
          <w:lang w:val="fr-CA"/>
        </w:rPr>
      </w:pPr>
      <w:r w:rsidRPr="00E73B9D">
        <w:rPr>
          <w:rFonts w:cs="Times New Roman"/>
          <w:bCs/>
          <w:sz w:val="20"/>
          <w:szCs w:val="20"/>
          <w:lang w:val="fr-CA"/>
        </w:rPr>
        <w:t>(Ont.) (39875)</w:t>
      </w:r>
    </w:p>
    <w:p w:rsidR="003068C2" w:rsidRPr="00E73B9D" w:rsidRDefault="003068C2" w:rsidP="003068C2">
      <w:pPr>
        <w:rPr>
          <w:rFonts w:cs="Times New Roman"/>
          <w:sz w:val="20"/>
          <w:szCs w:val="20"/>
          <w:lang w:val="fr-CA"/>
        </w:rPr>
      </w:pPr>
    </w:p>
    <w:p w:rsidR="003068C2" w:rsidRPr="00E73B9D" w:rsidRDefault="003068C2" w:rsidP="003068C2">
      <w:pPr>
        <w:rPr>
          <w:rFonts w:cs="Times New Roman"/>
          <w:sz w:val="20"/>
          <w:szCs w:val="20"/>
          <w:lang w:val="fr-CA"/>
        </w:rPr>
      </w:pPr>
      <w:r w:rsidRPr="00E73B9D">
        <w:rPr>
          <w:rFonts w:cs="Times New Roman"/>
          <w:b/>
          <w:bCs/>
          <w:sz w:val="20"/>
          <w:szCs w:val="20"/>
          <w:u w:val="single"/>
          <w:lang w:val="fr-CA"/>
        </w:rPr>
        <w:t>MOLDAVER J.</w:t>
      </w:r>
      <w:r w:rsidRPr="00E73B9D">
        <w:rPr>
          <w:rFonts w:cs="Times New Roman"/>
          <w:b/>
          <w:bCs/>
          <w:sz w:val="20"/>
          <w:szCs w:val="20"/>
          <w:lang w:val="fr-CA"/>
        </w:rPr>
        <w:t>:</w:t>
      </w:r>
    </w:p>
    <w:p w:rsidR="003068C2" w:rsidRPr="00E73B9D" w:rsidRDefault="003068C2" w:rsidP="003068C2">
      <w:pPr>
        <w:rPr>
          <w:rFonts w:cs="Times New Roman"/>
          <w:sz w:val="20"/>
          <w:szCs w:val="20"/>
          <w:lang w:val="fr-CA"/>
        </w:rPr>
      </w:pPr>
    </w:p>
    <w:p w:rsidR="003068C2" w:rsidRPr="00E73B9D" w:rsidRDefault="003068C2" w:rsidP="003068C2">
      <w:pPr>
        <w:rPr>
          <w:rFonts w:cs="Times New Roman"/>
          <w:sz w:val="20"/>
          <w:szCs w:val="20"/>
        </w:rPr>
      </w:pPr>
      <w:r w:rsidRPr="00E73B9D">
        <w:rPr>
          <w:rFonts w:cs="Times New Roman"/>
          <w:b/>
          <w:bCs/>
          <w:sz w:val="20"/>
          <w:szCs w:val="20"/>
        </w:rPr>
        <w:t xml:space="preserve">UPON APPLICATION </w:t>
      </w:r>
      <w:r w:rsidRPr="00E73B9D">
        <w:rPr>
          <w:rFonts w:cs="Times New Roman"/>
          <w:sz w:val="20"/>
          <w:szCs w:val="20"/>
        </w:rPr>
        <w:t>by the appellant for an order to adduce new evidence;</w:t>
      </w:r>
    </w:p>
    <w:p w:rsidR="003068C2" w:rsidRPr="00E73B9D" w:rsidRDefault="003068C2" w:rsidP="003068C2">
      <w:pPr>
        <w:rPr>
          <w:rFonts w:cs="Times New Roman"/>
          <w:sz w:val="20"/>
          <w:szCs w:val="20"/>
        </w:rPr>
      </w:pPr>
    </w:p>
    <w:p w:rsidR="003068C2" w:rsidRPr="00E73B9D" w:rsidRDefault="003068C2" w:rsidP="003068C2">
      <w:pPr>
        <w:rPr>
          <w:rFonts w:cs="Times New Roman"/>
          <w:b/>
          <w:bCs/>
          <w:sz w:val="20"/>
          <w:szCs w:val="20"/>
        </w:rPr>
      </w:pPr>
      <w:r w:rsidRPr="00E73B9D">
        <w:rPr>
          <w:rFonts w:cs="Times New Roman"/>
          <w:b/>
          <w:bCs/>
          <w:sz w:val="20"/>
          <w:szCs w:val="20"/>
        </w:rPr>
        <w:t xml:space="preserve">AND UPON APPLICATION </w:t>
      </w:r>
      <w:r w:rsidRPr="00E73B9D">
        <w:rPr>
          <w:rFonts w:cs="Times New Roman"/>
          <w:bCs/>
          <w:sz w:val="20"/>
          <w:szCs w:val="20"/>
        </w:rPr>
        <w:t>by the respondent for an order to adduce new evidence by way of a cross-motion;</w:t>
      </w:r>
    </w:p>
    <w:p w:rsidR="003068C2" w:rsidRPr="00E73B9D" w:rsidRDefault="003068C2" w:rsidP="003068C2">
      <w:pPr>
        <w:spacing w:line="233" w:lineRule="auto"/>
        <w:rPr>
          <w:rFonts w:cs="Times New Roman"/>
          <w:sz w:val="20"/>
          <w:szCs w:val="20"/>
        </w:rPr>
      </w:pPr>
    </w:p>
    <w:p w:rsidR="003068C2" w:rsidRPr="00E73B9D" w:rsidRDefault="003068C2" w:rsidP="003068C2">
      <w:pPr>
        <w:spacing w:line="233" w:lineRule="auto"/>
        <w:rPr>
          <w:rFonts w:cs="Times New Roman"/>
          <w:sz w:val="20"/>
          <w:szCs w:val="20"/>
        </w:rPr>
      </w:pPr>
      <w:r w:rsidRPr="00E73B9D">
        <w:rPr>
          <w:rFonts w:cs="Times New Roman"/>
          <w:b/>
          <w:bCs/>
          <w:sz w:val="20"/>
          <w:szCs w:val="20"/>
        </w:rPr>
        <w:t>AND THE MATERIAL FILED</w:t>
      </w:r>
      <w:r w:rsidRPr="00E73B9D">
        <w:rPr>
          <w:rFonts w:cs="Times New Roman"/>
          <w:sz w:val="20"/>
          <w:szCs w:val="20"/>
        </w:rPr>
        <w:t xml:space="preserve"> having been read;</w:t>
      </w:r>
    </w:p>
    <w:p w:rsidR="003068C2" w:rsidRPr="00E73B9D" w:rsidRDefault="003068C2" w:rsidP="003068C2">
      <w:pPr>
        <w:spacing w:line="233" w:lineRule="auto"/>
        <w:rPr>
          <w:rFonts w:cs="Times New Roman"/>
          <w:sz w:val="20"/>
          <w:szCs w:val="20"/>
        </w:rPr>
      </w:pPr>
    </w:p>
    <w:p w:rsidR="003068C2" w:rsidRPr="00E73B9D" w:rsidRDefault="003068C2" w:rsidP="003068C2">
      <w:pPr>
        <w:spacing w:line="233" w:lineRule="auto"/>
        <w:rPr>
          <w:rFonts w:cs="Times New Roman"/>
          <w:b/>
          <w:bCs/>
          <w:sz w:val="20"/>
          <w:szCs w:val="20"/>
        </w:rPr>
      </w:pPr>
      <w:r w:rsidRPr="00E73B9D">
        <w:rPr>
          <w:rFonts w:cs="Times New Roman"/>
          <w:b/>
          <w:bCs/>
          <w:sz w:val="20"/>
          <w:szCs w:val="20"/>
        </w:rPr>
        <w:t>IT IS HEREBY ORDERED THAT:</w:t>
      </w:r>
    </w:p>
    <w:p w:rsidR="003068C2" w:rsidRPr="00E73B9D" w:rsidRDefault="003068C2" w:rsidP="003068C2">
      <w:pPr>
        <w:spacing w:line="233" w:lineRule="auto"/>
        <w:rPr>
          <w:rFonts w:cs="Times New Roman"/>
          <w:sz w:val="20"/>
          <w:szCs w:val="20"/>
        </w:rPr>
      </w:pPr>
    </w:p>
    <w:p w:rsidR="003068C2" w:rsidRPr="00E73B9D" w:rsidRDefault="003068C2" w:rsidP="003068C2">
      <w:pPr>
        <w:tabs>
          <w:tab w:val="left" w:pos="540"/>
        </w:tabs>
        <w:rPr>
          <w:rFonts w:cs="Times New Roman"/>
          <w:sz w:val="20"/>
          <w:szCs w:val="20"/>
        </w:rPr>
      </w:pPr>
      <w:r w:rsidRPr="00E73B9D">
        <w:rPr>
          <w:rFonts w:cs="Times New Roman"/>
          <w:sz w:val="20"/>
          <w:szCs w:val="20"/>
        </w:rPr>
        <w:t>The motion and the cross-motion are dismissed.</w:t>
      </w:r>
    </w:p>
    <w:p w:rsidR="003068C2" w:rsidRPr="00E73B9D" w:rsidRDefault="003068C2" w:rsidP="003068C2">
      <w:pPr>
        <w:tabs>
          <w:tab w:val="left" w:pos="540"/>
        </w:tabs>
        <w:rPr>
          <w:rFonts w:cs="Times New Roman"/>
          <w:sz w:val="20"/>
          <w:szCs w:val="20"/>
        </w:rPr>
      </w:pPr>
    </w:p>
    <w:p w:rsidR="003068C2" w:rsidRPr="00E73B9D" w:rsidRDefault="003068C2" w:rsidP="003068C2">
      <w:pPr>
        <w:tabs>
          <w:tab w:val="left" w:pos="540"/>
        </w:tabs>
        <w:rPr>
          <w:rFonts w:cs="Times New Roman"/>
          <w:sz w:val="20"/>
          <w:szCs w:val="20"/>
          <w:lang w:val="en-US"/>
        </w:rPr>
      </w:pPr>
    </w:p>
    <w:p w:rsidR="003068C2" w:rsidRPr="00E73B9D" w:rsidRDefault="003068C2" w:rsidP="003068C2">
      <w:pPr>
        <w:tabs>
          <w:tab w:val="left" w:pos="540"/>
        </w:tabs>
        <w:rPr>
          <w:rFonts w:cs="Times New Roman"/>
          <w:sz w:val="20"/>
          <w:szCs w:val="20"/>
          <w:lang w:val="fr-CA"/>
        </w:rPr>
      </w:pPr>
      <w:r w:rsidRPr="00E73B9D">
        <w:rPr>
          <w:rFonts w:cs="Times New Roman"/>
          <w:b/>
          <w:sz w:val="20"/>
          <w:szCs w:val="20"/>
          <w:lang w:val="fr-CA"/>
        </w:rPr>
        <w:t>À LA SUITE DE LA DEMANDE</w:t>
      </w:r>
      <w:r w:rsidRPr="00E73B9D">
        <w:rPr>
          <w:rFonts w:cs="Times New Roman"/>
          <w:sz w:val="20"/>
          <w:szCs w:val="20"/>
          <w:lang w:val="fr-CA"/>
        </w:rPr>
        <w:t xml:space="preserve"> de l’appelante pour obtenir l’autorisation de produire de nouveaux éléments de preuve;</w:t>
      </w:r>
    </w:p>
    <w:p w:rsidR="003068C2" w:rsidRPr="00E73B9D" w:rsidRDefault="003068C2" w:rsidP="003068C2">
      <w:pPr>
        <w:tabs>
          <w:tab w:val="left" w:pos="540"/>
        </w:tabs>
        <w:rPr>
          <w:rFonts w:cs="Times New Roman"/>
          <w:sz w:val="20"/>
          <w:szCs w:val="20"/>
          <w:lang w:val="fr-CA"/>
        </w:rPr>
      </w:pPr>
    </w:p>
    <w:p w:rsidR="003068C2" w:rsidRPr="00E73B9D" w:rsidRDefault="003068C2" w:rsidP="003068C2">
      <w:pPr>
        <w:tabs>
          <w:tab w:val="left" w:pos="540"/>
        </w:tabs>
        <w:rPr>
          <w:rFonts w:cs="Times New Roman"/>
          <w:sz w:val="20"/>
          <w:szCs w:val="20"/>
          <w:lang w:val="fr-CA"/>
        </w:rPr>
      </w:pPr>
      <w:r w:rsidRPr="00E73B9D">
        <w:rPr>
          <w:rFonts w:cs="Times New Roman"/>
          <w:b/>
          <w:sz w:val="20"/>
          <w:szCs w:val="20"/>
          <w:lang w:val="fr-CA"/>
        </w:rPr>
        <w:t>ET À LA SUITE DE LA DEMANDE</w:t>
      </w:r>
      <w:r w:rsidRPr="00E73B9D">
        <w:rPr>
          <w:rFonts w:cs="Times New Roman"/>
          <w:sz w:val="20"/>
          <w:szCs w:val="20"/>
          <w:lang w:val="fr-CA"/>
        </w:rPr>
        <w:t xml:space="preserve"> de l’intimé pour obtenir l’autorisation de produire de nouveaux éléments de preuve au moyen d’une requête incidente;</w:t>
      </w:r>
    </w:p>
    <w:p w:rsidR="003068C2" w:rsidRPr="00E73B9D" w:rsidRDefault="003068C2" w:rsidP="003068C2">
      <w:pPr>
        <w:tabs>
          <w:tab w:val="left" w:pos="540"/>
        </w:tabs>
        <w:rPr>
          <w:rFonts w:cs="Times New Roman"/>
          <w:sz w:val="20"/>
          <w:szCs w:val="20"/>
          <w:lang w:val="fr-CA"/>
        </w:rPr>
      </w:pPr>
    </w:p>
    <w:p w:rsidR="003068C2" w:rsidRPr="00E73B9D" w:rsidRDefault="003068C2" w:rsidP="003068C2">
      <w:pPr>
        <w:tabs>
          <w:tab w:val="left" w:pos="540"/>
        </w:tabs>
        <w:rPr>
          <w:rFonts w:cs="Times New Roman"/>
          <w:sz w:val="20"/>
          <w:szCs w:val="20"/>
          <w:lang w:val="fr-CA"/>
        </w:rPr>
      </w:pPr>
      <w:r w:rsidRPr="00E73B9D">
        <w:rPr>
          <w:rFonts w:cs="Times New Roman"/>
          <w:b/>
          <w:sz w:val="20"/>
          <w:szCs w:val="20"/>
          <w:lang w:val="fr-CA"/>
        </w:rPr>
        <w:t>ET APRÈS EXAMEN</w:t>
      </w:r>
      <w:r w:rsidRPr="00E73B9D">
        <w:rPr>
          <w:rFonts w:cs="Times New Roman"/>
          <w:sz w:val="20"/>
          <w:szCs w:val="20"/>
          <w:lang w:val="fr-CA"/>
        </w:rPr>
        <w:t xml:space="preserve"> des documents déposés;</w:t>
      </w:r>
    </w:p>
    <w:p w:rsidR="003068C2" w:rsidRPr="00E73B9D" w:rsidRDefault="003068C2" w:rsidP="003068C2">
      <w:pPr>
        <w:tabs>
          <w:tab w:val="left" w:pos="540"/>
        </w:tabs>
        <w:rPr>
          <w:rFonts w:cs="Times New Roman"/>
          <w:sz w:val="20"/>
          <w:szCs w:val="20"/>
          <w:lang w:val="fr-CA"/>
        </w:rPr>
      </w:pPr>
    </w:p>
    <w:p w:rsidR="003068C2" w:rsidRPr="00E73B9D" w:rsidRDefault="003068C2" w:rsidP="003068C2">
      <w:pPr>
        <w:tabs>
          <w:tab w:val="left" w:pos="540"/>
        </w:tabs>
        <w:rPr>
          <w:rFonts w:cs="Times New Roman"/>
          <w:b/>
          <w:sz w:val="20"/>
          <w:szCs w:val="20"/>
          <w:lang w:val="fr-CA"/>
        </w:rPr>
      </w:pPr>
      <w:r w:rsidRPr="00E73B9D">
        <w:rPr>
          <w:rFonts w:cs="Times New Roman"/>
          <w:b/>
          <w:sz w:val="20"/>
          <w:szCs w:val="20"/>
          <w:lang w:val="fr-CA"/>
        </w:rPr>
        <w:t>IL EST PAR LA PRÉSENTE ORDONNÉ CE QUI SUIT :</w:t>
      </w:r>
    </w:p>
    <w:p w:rsidR="003068C2" w:rsidRPr="00E73B9D" w:rsidRDefault="003068C2" w:rsidP="003068C2">
      <w:pPr>
        <w:tabs>
          <w:tab w:val="left" w:pos="540"/>
        </w:tabs>
        <w:rPr>
          <w:rFonts w:cs="Times New Roman"/>
          <w:sz w:val="20"/>
          <w:szCs w:val="20"/>
          <w:lang w:val="fr-CA"/>
        </w:rPr>
      </w:pPr>
    </w:p>
    <w:p w:rsidR="003068C2" w:rsidRPr="00E73B9D" w:rsidRDefault="003068C2" w:rsidP="003068C2">
      <w:pPr>
        <w:tabs>
          <w:tab w:val="left" w:pos="540"/>
        </w:tabs>
        <w:rPr>
          <w:rFonts w:cs="Times New Roman"/>
          <w:sz w:val="20"/>
          <w:szCs w:val="20"/>
          <w:lang w:val="fr-CA"/>
        </w:rPr>
      </w:pPr>
      <w:r w:rsidRPr="00E73B9D">
        <w:rPr>
          <w:rFonts w:cs="Times New Roman"/>
          <w:sz w:val="20"/>
          <w:szCs w:val="20"/>
          <w:lang w:val="fr-CA"/>
        </w:rPr>
        <w:t>La requête et la requête incidente sont rejetées.</w:t>
      </w:r>
    </w:p>
    <w:p w:rsidR="00102792" w:rsidRPr="00E73B9D" w:rsidRDefault="00102792" w:rsidP="00102792">
      <w:pPr>
        <w:spacing w:line="232" w:lineRule="auto"/>
        <w:rPr>
          <w:rFonts w:cs="Times New Roman"/>
          <w:sz w:val="20"/>
          <w:lang w:val="fr-CA"/>
        </w:rPr>
      </w:pPr>
    </w:p>
    <w:p w:rsidR="00102792" w:rsidRPr="00E73B9D" w:rsidRDefault="00E73B9D" w:rsidP="00102792">
      <w:pPr>
        <w:widowControl w:val="0"/>
        <w:rPr>
          <w:rFonts w:eastAsia="Times New Roman" w:cs="Times New Roman"/>
          <w:sz w:val="20"/>
          <w:szCs w:val="20"/>
          <w:lang w:val="fr-CA" w:eastAsia="en-CA"/>
        </w:rPr>
      </w:pPr>
      <w:r w:rsidRPr="00E73B9D">
        <w:rPr>
          <w:rFonts w:eastAsia="Times New Roman" w:cs="Times New Roman"/>
          <w:sz w:val="20"/>
          <w:szCs w:val="20"/>
          <w:lang w:val="fr-CA" w:eastAsia="en-CA"/>
        </w:rPr>
        <w:pict>
          <v:rect id="_x0000_i1041" style="width:2in;height:1pt" o:hrpct="0" o:hralign="center" o:hrstd="t" o:hrnoshade="t" o:hr="t" fillcolor="black [3213]" stroked="f"/>
        </w:pict>
      </w:r>
    </w:p>
    <w:p w:rsidR="005967EF" w:rsidRPr="00E73B9D" w:rsidRDefault="005967EF" w:rsidP="00102792">
      <w:pPr>
        <w:rPr>
          <w:rFonts w:eastAsia="Times New Roman" w:cs="Times New Roman"/>
          <w:sz w:val="20"/>
          <w:szCs w:val="20"/>
          <w:lang w:val="fr-CA" w:eastAsia="en-CA"/>
        </w:rPr>
      </w:pPr>
    </w:p>
    <w:p w:rsidR="00CA2DEA" w:rsidRPr="00E73B9D" w:rsidRDefault="00CA2DEA" w:rsidP="0010587F">
      <w:pPr>
        <w:tabs>
          <w:tab w:val="left" w:pos="-1440"/>
          <w:tab w:val="left" w:pos="-720"/>
        </w:tabs>
        <w:jc w:val="both"/>
        <w:rPr>
          <w:sz w:val="20"/>
          <w:szCs w:val="20"/>
          <w:lang w:val="fr-CA"/>
        </w:rPr>
      </w:pPr>
    </w:p>
    <w:p w:rsidR="00890FEB" w:rsidRPr="00E73B9D" w:rsidRDefault="00890FEB" w:rsidP="00831CA9">
      <w:pPr>
        <w:jc w:val="both"/>
        <w:rPr>
          <w:sz w:val="20"/>
          <w:szCs w:val="20"/>
          <w:lang w:val="fr-CA"/>
        </w:rPr>
      </w:pPr>
    </w:p>
    <w:p w:rsidR="00831CA9" w:rsidRPr="00E73B9D" w:rsidRDefault="00831CA9" w:rsidP="00831CA9">
      <w:pPr>
        <w:jc w:val="both"/>
        <w:rPr>
          <w:sz w:val="20"/>
          <w:szCs w:val="20"/>
          <w:lang w:val="fr-CA"/>
        </w:rPr>
        <w:sectPr w:rsidR="00831CA9" w:rsidRPr="00E73B9D" w:rsidSect="00831CA9">
          <w:headerReference w:type="even" r:id="rId39"/>
          <w:headerReference w:type="default" r:id="rId40"/>
          <w:footerReference w:type="even" r:id="rId41"/>
          <w:footerReference w:type="default" r:id="rId42"/>
          <w:headerReference w:type="first" r:id="rId43"/>
          <w:footerReference w:type="first" r:id="rId44"/>
          <w:pgSz w:w="12240" w:h="15840"/>
          <w:pgMar w:top="720" w:right="965" w:bottom="1080" w:left="1656" w:header="720" w:footer="965" w:gutter="0"/>
          <w:cols w:space="720"/>
          <w:titlePg/>
          <w:docGrid w:linePitch="326"/>
        </w:sectPr>
      </w:pPr>
    </w:p>
    <w:p w:rsidR="00567602" w:rsidRPr="00E73B9D" w:rsidRDefault="001434B9" w:rsidP="00567602">
      <w:pPr>
        <w:pStyle w:val="Header1StyleE"/>
        <w:pBdr>
          <w:bottom w:val="single" w:sz="12" w:space="1" w:color="auto"/>
        </w:pBdr>
        <w:rPr>
          <w:sz w:val="20"/>
          <w:lang w:val="en-US"/>
        </w:rPr>
      </w:pPr>
      <w:bookmarkStart w:id="4" w:name="_Toc96605317"/>
      <w:r w:rsidRPr="00E73B9D">
        <w:lastRenderedPageBreak/>
        <w:t>Notices of appeal filed since the last issue</w:t>
      </w:r>
      <w:r w:rsidR="00271E1E" w:rsidRPr="00E73B9D">
        <w:t xml:space="preserve"> / </w:t>
      </w:r>
      <w:r w:rsidR="00567602" w:rsidRPr="00E73B9D">
        <w:br/>
      </w:r>
      <w:r w:rsidRPr="00E73B9D">
        <w:rPr>
          <w:lang w:val="fr-CA"/>
        </w:rPr>
        <w:t>Avis d’appel déposés depuis la dernière parution</w:t>
      </w:r>
      <w:bookmarkEnd w:id="4"/>
    </w:p>
    <w:p w:rsidR="00FB1DB6" w:rsidRPr="00E73B9D" w:rsidRDefault="00FB1DB6" w:rsidP="00F40249">
      <w:pPr>
        <w:rPr>
          <w:sz w:val="20"/>
          <w:szCs w:val="20"/>
          <w:lang w:val="en-US"/>
        </w:rPr>
      </w:pPr>
    </w:p>
    <w:tbl>
      <w:tblPr>
        <w:tblW w:w="5000" w:type="pct"/>
        <w:tblCellMar>
          <w:left w:w="0" w:type="dxa"/>
          <w:right w:w="0" w:type="dxa"/>
        </w:tblCellMar>
        <w:tblLook w:val="0000" w:firstRow="0" w:lastRow="0" w:firstColumn="0" w:lastColumn="0" w:noHBand="0" w:noVBand="0"/>
      </w:tblPr>
      <w:tblGrid>
        <w:gridCol w:w="4244"/>
        <w:gridCol w:w="1131"/>
        <w:gridCol w:w="4244"/>
      </w:tblGrid>
      <w:tr w:rsidR="0086340B" w:rsidRPr="00E73B9D" w:rsidTr="005F1ED8">
        <w:trPr>
          <w:cantSplit/>
        </w:trPr>
        <w:tc>
          <w:tcPr>
            <w:tcW w:w="2206" w:type="pct"/>
            <w:tcMar>
              <w:left w:w="0" w:type="dxa"/>
              <w:right w:w="0" w:type="dxa"/>
            </w:tcMar>
          </w:tcPr>
          <w:p w:rsidR="0086340B" w:rsidRPr="00E73B9D" w:rsidRDefault="00835AA4" w:rsidP="005F1ED8">
            <w:pPr>
              <w:rPr>
                <w:sz w:val="20"/>
                <w:szCs w:val="20"/>
              </w:rPr>
            </w:pPr>
            <w:r w:rsidRPr="00E73B9D">
              <w:rPr>
                <w:sz w:val="20"/>
                <w:szCs w:val="20"/>
              </w:rPr>
              <w:t>Februar</w:t>
            </w:r>
            <w:r w:rsidR="008859F1" w:rsidRPr="00E73B9D">
              <w:rPr>
                <w:sz w:val="20"/>
                <w:szCs w:val="20"/>
              </w:rPr>
              <w:t xml:space="preserve">y </w:t>
            </w:r>
            <w:r w:rsidR="009B36BA" w:rsidRPr="00E73B9D">
              <w:rPr>
                <w:sz w:val="20"/>
                <w:szCs w:val="20"/>
              </w:rPr>
              <w:t>1</w:t>
            </w:r>
            <w:r w:rsidRPr="00E73B9D">
              <w:rPr>
                <w:sz w:val="20"/>
                <w:szCs w:val="20"/>
              </w:rPr>
              <w:t>1</w:t>
            </w:r>
            <w:r w:rsidR="008859F1" w:rsidRPr="00E73B9D">
              <w:rPr>
                <w:sz w:val="20"/>
                <w:szCs w:val="20"/>
              </w:rPr>
              <w:t>, 20</w:t>
            </w:r>
            <w:r w:rsidR="005967EF" w:rsidRPr="00E73B9D">
              <w:rPr>
                <w:sz w:val="20"/>
                <w:szCs w:val="20"/>
              </w:rPr>
              <w:t>2</w:t>
            </w:r>
            <w:r w:rsidR="00E8642A" w:rsidRPr="00E73B9D">
              <w:rPr>
                <w:sz w:val="20"/>
                <w:szCs w:val="20"/>
              </w:rPr>
              <w:t>2</w:t>
            </w:r>
          </w:p>
          <w:p w:rsidR="0034657E" w:rsidRPr="00E73B9D" w:rsidRDefault="0034657E" w:rsidP="005F1ED8">
            <w:pPr>
              <w:rPr>
                <w:sz w:val="20"/>
                <w:szCs w:val="20"/>
              </w:rPr>
            </w:pPr>
          </w:p>
          <w:p w:rsidR="0086340B" w:rsidRPr="00E73B9D" w:rsidRDefault="00835AA4" w:rsidP="005F1ED8">
            <w:pPr>
              <w:rPr>
                <w:b/>
                <w:sz w:val="20"/>
                <w:szCs w:val="20"/>
              </w:rPr>
            </w:pPr>
            <w:r w:rsidRPr="00E73B9D">
              <w:rPr>
                <w:b/>
                <w:sz w:val="20"/>
                <w:szCs w:val="20"/>
              </w:rPr>
              <w:t>Emanuel Kahsai</w:t>
            </w:r>
          </w:p>
          <w:p w:rsidR="0086340B" w:rsidRPr="00E73B9D" w:rsidRDefault="0086340B" w:rsidP="005F1ED8">
            <w:pPr>
              <w:rPr>
                <w:sz w:val="20"/>
                <w:szCs w:val="20"/>
              </w:rPr>
            </w:pPr>
          </w:p>
          <w:p w:rsidR="0086340B" w:rsidRPr="00E73B9D" w:rsidRDefault="0086340B" w:rsidP="005F1ED8">
            <w:pPr>
              <w:rPr>
                <w:b/>
                <w:sz w:val="20"/>
                <w:szCs w:val="20"/>
              </w:rPr>
            </w:pPr>
            <w:r w:rsidRPr="00E73B9D">
              <w:rPr>
                <w:b/>
                <w:sz w:val="20"/>
                <w:szCs w:val="20"/>
              </w:rPr>
              <w:tab/>
              <w:t>v. (4</w:t>
            </w:r>
            <w:r w:rsidR="00835AA4" w:rsidRPr="00E73B9D">
              <w:rPr>
                <w:b/>
                <w:sz w:val="20"/>
                <w:szCs w:val="20"/>
              </w:rPr>
              <w:t>0044</w:t>
            </w:r>
            <w:r w:rsidRPr="00E73B9D">
              <w:rPr>
                <w:b/>
                <w:sz w:val="20"/>
                <w:szCs w:val="20"/>
              </w:rPr>
              <w:t>)</w:t>
            </w:r>
          </w:p>
          <w:p w:rsidR="0086340B" w:rsidRPr="00E73B9D" w:rsidRDefault="0086340B" w:rsidP="005F1ED8">
            <w:pPr>
              <w:rPr>
                <w:sz w:val="20"/>
                <w:szCs w:val="20"/>
              </w:rPr>
            </w:pPr>
          </w:p>
          <w:p w:rsidR="0086340B" w:rsidRPr="00E73B9D" w:rsidRDefault="00835AA4" w:rsidP="005F1ED8">
            <w:pPr>
              <w:rPr>
                <w:b/>
                <w:sz w:val="20"/>
                <w:szCs w:val="20"/>
              </w:rPr>
            </w:pPr>
            <w:r w:rsidRPr="00E73B9D">
              <w:rPr>
                <w:b/>
                <w:sz w:val="20"/>
                <w:szCs w:val="20"/>
              </w:rPr>
              <w:t>Her Majesty the Queen</w:t>
            </w:r>
            <w:r w:rsidR="0086340B" w:rsidRPr="00E73B9D">
              <w:rPr>
                <w:b/>
                <w:sz w:val="20"/>
                <w:szCs w:val="20"/>
              </w:rPr>
              <w:t xml:space="preserve"> (</w:t>
            </w:r>
            <w:r w:rsidRPr="00E73B9D">
              <w:rPr>
                <w:b/>
                <w:sz w:val="20"/>
                <w:szCs w:val="20"/>
              </w:rPr>
              <w:t>Alta</w:t>
            </w:r>
            <w:r w:rsidR="0086340B" w:rsidRPr="00E73B9D">
              <w:rPr>
                <w:b/>
                <w:sz w:val="20"/>
                <w:szCs w:val="20"/>
              </w:rPr>
              <w:t>.)</w:t>
            </w:r>
          </w:p>
          <w:p w:rsidR="0086340B" w:rsidRPr="00E73B9D" w:rsidRDefault="0086340B" w:rsidP="005F1ED8">
            <w:pPr>
              <w:rPr>
                <w:sz w:val="20"/>
                <w:szCs w:val="20"/>
              </w:rPr>
            </w:pPr>
          </w:p>
          <w:p w:rsidR="0086340B" w:rsidRPr="00E73B9D" w:rsidRDefault="0086340B" w:rsidP="005F1ED8">
            <w:pPr>
              <w:rPr>
                <w:sz w:val="20"/>
                <w:szCs w:val="20"/>
              </w:rPr>
            </w:pPr>
            <w:r w:rsidRPr="00E73B9D">
              <w:rPr>
                <w:sz w:val="20"/>
                <w:szCs w:val="20"/>
              </w:rPr>
              <w:t>(</w:t>
            </w:r>
            <w:r w:rsidR="00835AA4" w:rsidRPr="00E73B9D">
              <w:rPr>
                <w:sz w:val="20"/>
                <w:szCs w:val="20"/>
              </w:rPr>
              <w:t>As of Right</w:t>
            </w:r>
            <w:r w:rsidRPr="00E73B9D">
              <w:rPr>
                <w:sz w:val="20"/>
                <w:szCs w:val="20"/>
              </w:rPr>
              <w:t>)</w:t>
            </w:r>
          </w:p>
          <w:p w:rsidR="0086340B" w:rsidRPr="00E73B9D" w:rsidRDefault="0086340B" w:rsidP="005F1ED8">
            <w:pPr>
              <w:rPr>
                <w:sz w:val="20"/>
                <w:szCs w:val="20"/>
              </w:rPr>
            </w:pPr>
          </w:p>
          <w:p w:rsidR="0086340B" w:rsidRPr="00E73B9D" w:rsidRDefault="00E73B9D" w:rsidP="005F1ED8">
            <w:pPr>
              <w:rPr>
                <w:sz w:val="20"/>
                <w:szCs w:val="20"/>
                <w:lang w:val="fr-CA"/>
              </w:rPr>
            </w:pPr>
            <w:r w:rsidRPr="00E73B9D">
              <w:rPr>
                <w:sz w:val="20"/>
                <w:szCs w:val="20"/>
                <w:lang w:val="fr-CA"/>
              </w:rPr>
              <w:pict>
                <v:rect id="_x0000_i1044" style="width:106.1pt;height:1pt" o:hrpct="500" o:hrstd="t" o:hrnoshade="t" o:hr="t" fillcolor="black [3213]" stroked="f"/>
              </w:pict>
            </w:r>
          </w:p>
        </w:tc>
        <w:tc>
          <w:tcPr>
            <w:tcW w:w="588" w:type="pct"/>
          </w:tcPr>
          <w:p w:rsidR="0086340B" w:rsidRPr="00E73B9D" w:rsidRDefault="0086340B" w:rsidP="005F1ED8">
            <w:pPr>
              <w:jc w:val="center"/>
              <w:rPr>
                <w:sz w:val="20"/>
                <w:szCs w:val="20"/>
              </w:rPr>
            </w:pPr>
          </w:p>
          <w:p w:rsidR="0086340B" w:rsidRPr="00E73B9D" w:rsidRDefault="0086340B" w:rsidP="005F1ED8">
            <w:pPr>
              <w:jc w:val="center"/>
              <w:rPr>
                <w:sz w:val="20"/>
                <w:szCs w:val="20"/>
              </w:rPr>
            </w:pPr>
          </w:p>
          <w:p w:rsidR="0086340B" w:rsidRPr="00E73B9D" w:rsidRDefault="0086340B" w:rsidP="005F1ED8">
            <w:pPr>
              <w:jc w:val="center"/>
              <w:rPr>
                <w:sz w:val="20"/>
                <w:szCs w:val="20"/>
              </w:rPr>
            </w:pPr>
          </w:p>
          <w:p w:rsidR="0086340B" w:rsidRPr="00E73B9D" w:rsidRDefault="0086340B" w:rsidP="005F1ED8">
            <w:pPr>
              <w:jc w:val="center"/>
              <w:rPr>
                <w:sz w:val="20"/>
                <w:szCs w:val="20"/>
              </w:rPr>
            </w:pPr>
          </w:p>
          <w:p w:rsidR="0086340B" w:rsidRPr="00E73B9D" w:rsidRDefault="0086340B" w:rsidP="005F1ED8">
            <w:pPr>
              <w:jc w:val="center"/>
              <w:rPr>
                <w:sz w:val="20"/>
                <w:szCs w:val="20"/>
              </w:rPr>
            </w:pPr>
          </w:p>
          <w:p w:rsidR="0086340B" w:rsidRPr="00E73B9D" w:rsidRDefault="0086340B" w:rsidP="005F1ED8">
            <w:pPr>
              <w:jc w:val="center"/>
              <w:rPr>
                <w:sz w:val="20"/>
                <w:szCs w:val="20"/>
              </w:rPr>
            </w:pPr>
          </w:p>
          <w:p w:rsidR="0086340B" w:rsidRPr="00E73B9D" w:rsidRDefault="0086340B" w:rsidP="005F1ED8">
            <w:pPr>
              <w:jc w:val="center"/>
              <w:rPr>
                <w:sz w:val="20"/>
                <w:szCs w:val="20"/>
              </w:rPr>
            </w:pPr>
          </w:p>
          <w:p w:rsidR="0086340B" w:rsidRPr="00E73B9D" w:rsidRDefault="0086340B" w:rsidP="005F1ED8">
            <w:pPr>
              <w:jc w:val="center"/>
              <w:rPr>
                <w:sz w:val="20"/>
                <w:szCs w:val="20"/>
              </w:rPr>
            </w:pPr>
          </w:p>
          <w:p w:rsidR="0086340B" w:rsidRPr="00E73B9D" w:rsidRDefault="0086340B" w:rsidP="005F1ED8">
            <w:pPr>
              <w:jc w:val="center"/>
              <w:rPr>
                <w:sz w:val="20"/>
                <w:szCs w:val="20"/>
              </w:rPr>
            </w:pPr>
          </w:p>
          <w:p w:rsidR="0086340B" w:rsidRPr="00E73B9D" w:rsidRDefault="0086340B" w:rsidP="005F1ED8">
            <w:pPr>
              <w:jc w:val="center"/>
              <w:rPr>
                <w:sz w:val="20"/>
                <w:szCs w:val="20"/>
              </w:rPr>
            </w:pPr>
          </w:p>
          <w:p w:rsidR="0086340B" w:rsidRPr="00E73B9D" w:rsidRDefault="0086340B" w:rsidP="005F1ED8">
            <w:pPr>
              <w:jc w:val="center"/>
              <w:rPr>
                <w:sz w:val="20"/>
                <w:szCs w:val="20"/>
              </w:rPr>
            </w:pPr>
          </w:p>
          <w:p w:rsidR="0086340B" w:rsidRPr="00E73B9D" w:rsidRDefault="0086340B" w:rsidP="005F1ED8">
            <w:pPr>
              <w:jc w:val="center"/>
              <w:rPr>
                <w:sz w:val="20"/>
                <w:szCs w:val="20"/>
              </w:rPr>
            </w:pPr>
          </w:p>
        </w:tc>
        <w:tc>
          <w:tcPr>
            <w:tcW w:w="2206" w:type="pct"/>
          </w:tcPr>
          <w:p w:rsidR="00835AA4" w:rsidRPr="00E73B9D" w:rsidRDefault="00835AA4" w:rsidP="00835AA4">
            <w:pPr>
              <w:rPr>
                <w:sz w:val="20"/>
                <w:szCs w:val="20"/>
              </w:rPr>
            </w:pPr>
            <w:r w:rsidRPr="00E73B9D">
              <w:rPr>
                <w:sz w:val="20"/>
                <w:szCs w:val="20"/>
              </w:rPr>
              <w:t>February 10, 2022</w:t>
            </w:r>
          </w:p>
          <w:p w:rsidR="0086340B" w:rsidRPr="00E73B9D" w:rsidRDefault="0086340B" w:rsidP="005F1ED8">
            <w:pPr>
              <w:rPr>
                <w:sz w:val="20"/>
                <w:szCs w:val="20"/>
                <w:lang w:val="en-US"/>
              </w:rPr>
            </w:pPr>
          </w:p>
          <w:p w:rsidR="0086340B" w:rsidRPr="00E73B9D" w:rsidRDefault="00DE394E" w:rsidP="005F1ED8">
            <w:pPr>
              <w:rPr>
                <w:b/>
                <w:sz w:val="20"/>
                <w:szCs w:val="20"/>
                <w:lang w:val="en-US"/>
              </w:rPr>
            </w:pPr>
            <w:r w:rsidRPr="00E73B9D">
              <w:rPr>
                <w:b/>
                <w:sz w:val="20"/>
                <w:szCs w:val="20"/>
                <w:lang w:val="en-US"/>
              </w:rPr>
              <w:t>Her Majesty the Queen</w:t>
            </w:r>
          </w:p>
          <w:p w:rsidR="0086340B" w:rsidRPr="00E73B9D" w:rsidRDefault="0086340B" w:rsidP="005F1ED8">
            <w:pPr>
              <w:rPr>
                <w:sz w:val="20"/>
                <w:szCs w:val="20"/>
                <w:lang w:val="en-US"/>
              </w:rPr>
            </w:pPr>
          </w:p>
          <w:p w:rsidR="0086340B" w:rsidRPr="00E73B9D" w:rsidRDefault="0086340B" w:rsidP="005F1ED8">
            <w:pPr>
              <w:rPr>
                <w:b/>
                <w:sz w:val="20"/>
                <w:szCs w:val="20"/>
                <w:lang w:val="en-US"/>
              </w:rPr>
            </w:pPr>
            <w:r w:rsidRPr="00E73B9D">
              <w:rPr>
                <w:b/>
                <w:sz w:val="20"/>
                <w:szCs w:val="20"/>
                <w:lang w:val="en-US"/>
              </w:rPr>
              <w:tab/>
            </w:r>
            <w:r w:rsidR="00835AA4" w:rsidRPr="00E73B9D">
              <w:rPr>
                <w:b/>
                <w:sz w:val="20"/>
                <w:szCs w:val="20"/>
                <w:lang w:val="en-US"/>
              </w:rPr>
              <w:t>v</w:t>
            </w:r>
            <w:r w:rsidRPr="00E73B9D">
              <w:rPr>
                <w:b/>
                <w:sz w:val="20"/>
                <w:szCs w:val="20"/>
                <w:lang w:val="en-US"/>
              </w:rPr>
              <w:t>. (</w:t>
            </w:r>
            <w:r w:rsidR="00835AA4" w:rsidRPr="00E73B9D">
              <w:rPr>
                <w:b/>
                <w:sz w:val="20"/>
                <w:szCs w:val="20"/>
                <w:lang w:val="en-US"/>
              </w:rPr>
              <w:t>40045)</w:t>
            </w:r>
          </w:p>
          <w:p w:rsidR="0086340B" w:rsidRPr="00E73B9D" w:rsidRDefault="0086340B" w:rsidP="005F1ED8">
            <w:pPr>
              <w:rPr>
                <w:sz w:val="20"/>
                <w:szCs w:val="20"/>
                <w:lang w:val="en-US"/>
              </w:rPr>
            </w:pPr>
          </w:p>
          <w:p w:rsidR="0086340B" w:rsidRPr="00E73B9D" w:rsidRDefault="00DE394E" w:rsidP="005F1ED8">
            <w:pPr>
              <w:rPr>
                <w:b/>
                <w:sz w:val="20"/>
                <w:szCs w:val="20"/>
                <w:lang w:val="en-US"/>
              </w:rPr>
            </w:pPr>
            <w:r w:rsidRPr="00E73B9D">
              <w:rPr>
                <w:b/>
                <w:sz w:val="20"/>
                <w:szCs w:val="20"/>
                <w:lang w:val="en-US"/>
              </w:rPr>
              <w:t>Randy William Downes</w:t>
            </w:r>
            <w:r w:rsidR="0086340B" w:rsidRPr="00E73B9D">
              <w:rPr>
                <w:b/>
                <w:sz w:val="20"/>
                <w:szCs w:val="20"/>
                <w:lang w:val="en-US"/>
              </w:rPr>
              <w:t xml:space="preserve"> (</w:t>
            </w:r>
            <w:r w:rsidRPr="00E73B9D">
              <w:rPr>
                <w:b/>
                <w:sz w:val="20"/>
                <w:szCs w:val="20"/>
                <w:lang w:val="en-US"/>
              </w:rPr>
              <w:t>B.C.</w:t>
            </w:r>
            <w:r w:rsidR="0086340B" w:rsidRPr="00E73B9D">
              <w:rPr>
                <w:b/>
                <w:sz w:val="20"/>
                <w:szCs w:val="20"/>
                <w:lang w:val="en-US"/>
              </w:rPr>
              <w:t>)</w:t>
            </w:r>
          </w:p>
          <w:p w:rsidR="0086340B" w:rsidRPr="00E73B9D" w:rsidRDefault="0086340B" w:rsidP="005F1ED8">
            <w:pPr>
              <w:rPr>
                <w:sz w:val="20"/>
                <w:szCs w:val="20"/>
                <w:lang w:val="en-US"/>
              </w:rPr>
            </w:pPr>
          </w:p>
          <w:p w:rsidR="00835AA4" w:rsidRPr="00E73B9D" w:rsidRDefault="00835AA4" w:rsidP="00835AA4">
            <w:pPr>
              <w:rPr>
                <w:sz w:val="20"/>
                <w:szCs w:val="20"/>
              </w:rPr>
            </w:pPr>
            <w:r w:rsidRPr="00E73B9D">
              <w:rPr>
                <w:sz w:val="20"/>
                <w:szCs w:val="20"/>
              </w:rPr>
              <w:t>(As of Right)</w:t>
            </w:r>
          </w:p>
          <w:p w:rsidR="0086340B" w:rsidRPr="00E73B9D" w:rsidRDefault="0086340B" w:rsidP="005F1ED8">
            <w:pPr>
              <w:rPr>
                <w:sz w:val="20"/>
                <w:szCs w:val="20"/>
              </w:rPr>
            </w:pPr>
          </w:p>
          <w:p w:rsidR="0086340B" w:rsidRPr="00E73B9D" w:rsidRDefault="00E73B9D" w:rsidP="005F1ED8">
            <w:pPr>
              <w:rPr>
                <w:sz w:val="20"/>
                <w:szCs w:val="20"/>
              </w:rPr>
            </w:pPr>
            <w:r w:rsidRPr="00E73B9D">
              <w:rPr>
                <w:sz w:val="20"/>
                <w:szCs w:val="20"/>
                <w:lang w:val="fr-CA"/>
              </w:rPr>
              <w:pict>
                <v:rect id="_x0000_i1045" style="width:106.1pt;height:1pt" o:hrpct="500" o:hrstd="t" o:hrnoshade="t" o:hr="t" fillcolor="black [3213]" stroked="f"/>
              </w:pict>
            </w:r>
          </w:p>
        </w:tc>
      </w:tr>
    </w:tbl>
    <w:p w:rsidR="008277C4" w:rsidRPr="00E73B9D" w:rsidRDefault="008277C4" w:rsidP="00F40249">
      <w:pPr>
        <w:rPr>
          <w:sz w:val="20"/>
          <w:szCs w:val="20"/>
        </w:rPr>
      </w:pPr>
    </w:p>
    <w:p w:rsidR="008277C4" w:rsidRPr="00E73B9D" w:rsidRDefault="008277C4" w:rsidP="00F40249">
      <w:pPr>
        <w:rPr>
          <w:sz w:val="20"/>
          <w:szCs w:val="20"/>
        </w:rPr>
      </w:pPr>
    </w:p>
    <w:p w:rsidR="0010587F" w:rsidRPr="00E73B9D" w:rsidRDefault="0010587F" w:rsidP="00F40249">
      <w:pPr>
        <w:rPr>
          <w:sz w:val="20"/>
          <w:szCs w:val="20"/>
        </w:rPr>
      </w:pPr>
    </w:p>
    <w:p w:rsidR="00EB2B90" w:rsidRPr="00E73B9D" w:rsidRDefault="00EB2B90" w:rsidP="00F40249">
      <w:pPr>
        <w:rPr>
          <w:sz w:val="20"/>
          <w:szCs w:val="20"/>
        </w:rPr>
        <w:sectPr w:rsidR="00EB2B90" w:rsidRPr="00E73B9D" w:rsidSect="00F40249">
          <w:headerReference w:type="even" r:id="rId45"/>
          <w:headerReference w:type="default" r:id="rId46"/>
          <w:footerReference w:type="even" r:id="rId47"/>
          <w:footerReference w:type="default" r:id="rId48"/>
          <w:headerReference w:type="first" r:id="rId49"/>
          <w:footerReference w:type="first" r:id="rId50"/>
          <w:pgSz w:w="12240" w:h="15840"/>
          <w:pgMar w:top="720" w:right="965" w:bottom="1080" w:left="1656" w:header="720" w:footer="965" w:gutter="0"/>
          <w:cols w:space="720"/>
          <w:titlePg/>
          <w:docGrid w:linePitch="326"/>
        </w:sectPr>
      </w:pPr>
    </w:p>
    <w:p w:rsidR="00567602" w:rsidRPr="00E73B9D" w:rsidRDefault="001434B9" w:rsidP="00567602">
      <w:pPr>
        <w:pStyle w:val="Header1StyleE"/>
        <w:pBdr>
          <w:bottom w:val="single" w:sz="12" w:space="1" w:color="auto"/>
        </w:pBdr>
        <w:rPr>
          <w:lang w:val="fr-CA"/>
        </w:rPr>
      </w:pPr>
      <w:bookmarkStart w:id="5" w:name="1"/>
      <w:bookmarkStart w:id="6" w:name="_Toc96605318"/>
      <w:bookmarkEnd w:id="5"/>
      <w:r w:rsidRPr="00E73B9D">
        <w:rPr>
          <w:lang w:val="fr-CA"/>
        </w:rPr>
        <w:lastRenderedPageBreak/>
        <w:t xml:space="preserve">Supreme </w:t>
      </w:r>
      <w:r w:rsidR="00930B8A" w:rsidRPr="00E73B9D">
        <w:rPr>
          <w:lang w:val="fr-CA"/>
        </w:rPr>
        <w:t>C</w:t>
      </w:r>
      <w:r w:rsidR="00271E1E" w:rsidRPr="00E73B9D">
        <w:rPr>
          <w:lang w:val="fr-CA"/>
        </w:rPr>
        <w:t>ourt R</w:t>
      </w:r>
      <w:r w:rsidRPr="00E73B9D">
        <w:rPr>
          <w:lang w:val="fr-CA"/>
        </w:rPr>
        <w:t>eports</w:t>
      </w:r>
      <w:r w:rsidR="00271E1E" w:rsidRPr="00E73B9D">
        <w:rPr>
          <w:lang w:val="fr-CA"/>
        </w:rPr>
        <w:t xml:space="preserve"> / </w:t>
      </w:r>
      <w:r w:rsidR="00567602" w:rsidRPr="00E73B9D">
        <w:rPr>
          <w:lang w:val="fr-CA"/>
        </w:rPr>
        <w:br/>
      </w:r>
      <w:r w:rsidRPr="00E73B9D">
        <w:rPr>
          <w:lang w:val="fr-CA"/>
        </w:rPr>
        <w:t xml:space="preserve">Recueil des arrêts de la </w:t>
      </w:r>
      <w:r w:rsidR="00930B8A" w:rsidRPr="00E73B9D">
        <w:rPr>
          <w:lang w:val="fr-CA"/>
        </w:rPr>
        <w:t>C</w:t>
      </w:r>
      <w:r w:rsidRPr="00E73B9D">
        <w:rPr>
          <w:lang w:val="fr-CA"/>
        </w:rPr>
        <w:t>our suprême</w:t>
      </w:r>
      <w:bookmarkEnd w:id="6"/>
    </w:p>
    <w:p w:rsidR="00E80D6C" w:rsidRPr="00E73B9D" w:rsidRDefault="00E80D6C" w:rsidP="00E80D6C">
      <w:pPr>
        <w:rPr>
          <w:sz w:val="20"/>
          <w:szCs w:val="20"/>
          <w:lang w:val="fr-CA"/>
        </w:rPr>
      </w:pPr>
    </w:p>
    <w:p w:rsidR="00E80D6C" w:rsidRPr="00E73B9D" w:rsidRDefault="00E73B9D" w:rsidP="00E80D6C">
      <w:pPr>
        <w:rPr>
          <w:rFonts w:cs="Times New Roman"/>
          <w:sz w:val="20"/>
          <w:szCs w:val="20"/>
          <w:lang w:val="en-GB"/>
        </w:rPr>
      </w:pPr>
      <w:hyperlink r:id="rId51" w:history="1">
        <w:r w:rsidR="00E80D6C" w:rsidRPr="00E73B9D">
          <w:rPr>
            <w:rStyle w:val="Hyperlink"/>
            <w:rFonts w:cs="Times New Roman"/>
            <w:b/>
            <w:bCs/>
            <w:sz w:val="20"/>
            <w:szCs w:val="20"/>
            <w:lang w:val="en-GB"/>
          </w:rPr>
          <w:t xml:space="preserve">Canada Supreme Court Reports: Part 2, 2019 Vol. </w:t>
        </w:r>
        <w:r w:rsidR="00DE394E" w:rsidRPr="00E73B9D">
          <w:rPr>
            <w:rStyle w:val="Hyperlink"/>
            <w:rFonts w:cs="Times New Roman"/>
            <w:b/>
            <w:bCs/>
            <w:sz w:val="20"/>
            <w:szCs w:val="20"/>
            <w:lang w:val="en-GB"/>
          </w:rPr>
          <w:t>3</w:t>
        </w:r>
      </w:hyperlink>
    </w:p>
    <w:p w:rsidR="00E80D6C" w:rsidRPr="00E73B9D" w:rsidRDefault="00E80D6C" w:rsidP="00E80D6C">
      <w:pPr>
        <w:rPr>
          <w:sz w:val="20"/>
          <w:szCs w:val="20"/>
          <w:lang w:val="en-US"/>
        </w:rPr>
      </w:pPr>
    </w:p>
    <w:p w:rsidR="00E80D6C" w:rsidRPr="00E73B9D" w:rsidRDefault="00E73B9D" w:rsidP="00E80D6C">
      <w:pPr>
        <w:rPr>
          <w:sz w:val="20"/>
          <w:szCs w:val="20"/>
          <w:lang w:val="fr-CA"/>
        </w:rPr>
      </w:pPr>
      <w:hyperlink r:id="rId52" w:history="1">
        <w:r w:rsidR="00E80D6C" w:rsidRPr="00E73B9D">
          <w:rPr>
            <w:rStyle w:val="Hyperlink"/>
            <w:rFonts w:cs="Times New Roman"/>
            <w:b/>
            <w:bCs/>
            <w:sz w:val="20"/>
            <w:szCs w:val="20"/>
            <w:lang w:val="fr-CA"/>
          </w:rPr>
          <w:t xml:space="preserve">Recueil des arrêts de la Cour suprême du Canada : 2e cahier, 2019 Vol. </w:t>
        </w:r>
        <w:r w:rsidR="00DE394E" w:rsidRPr="00E73B9D">
          <w:rPr>
            <w:rStyle w:val="Hyperlink"/>
            <w:rFonts w:cs="Times New Roman"/>
            <w:b/>
            <w:bCs/>
            <w:sz w:val="20"/>
            <w:szCs w:val="20"/>
            <w:lang w:val="fr-CA"/>
          </w:rPr>
          <w:t>3</w:t>
        </w:r>
      </w:hyperlink>
    </w:p>
    <w:p w:rsidR="00E80D6C" w:rsidRPr="00E73B9D" w:rsidRDefault="00E80D6C" w:rsidP="00E80D6C">
      <w:pPr>
        <w:rPr>
          <w:sz w:val="20"/>
          <w:szCs w:val="20"/>
          <w:lang w:val="fr-CA"/>
        </w:rPr>
      </w:pPr>
    </w:p>
    <w:p w:rsidR="00C01FCB" w:rsidRPr="00E73B9D" w:rsidRDefault="00E73B9D" w:rsidP="00A956D3">
      <w:pPr>
        <w:rPr>
          <w:sz w:val="20"/>
          <w:szCs w:val="20"/>
          <w:lang w:val="fr-CA"/>
        </w:rPr>
      </w:pPr>
      <w:r w:rsidRPr="00E73B9D">
        <w:rPr>
          <w:sz w:val="20"/>
          <w:szCs w:val="20"/>
        </w:rPr>
        <w:pict>
          <v:rect id="_x0000_i1048" style="width:2in;height:1pt" o:hrpct="0" o:hrstd="t" o:hrnoshade="t" o:hr="t" fillcolor="black [3213]" stroked="f"/>
        </w:pict>
      </w:r>
    </w:p>
    <w:p w:rsidR="00125B8F" w:rsidRPr="00E73B9D" w:rsidRDefault="00125B8F" w:rsidP="00A956D3">
      <w:pPr>
        <w:rPr>
          <w:sz w:val="20"/>
          <w:szCs w:val="20"/>
          <w:lang w:val="fr-CA"/>
        </w:rPr>
      </w:pPr>
    </w:p>
    <w:p w:rsidR="00125B8F" w:rsidRPr="00E73B9D" w:rsidRDefault="00125B8F" w:rsidP="00A956D3">
      <w:pPr>
        <w:rPr>
          <w:sz w:val="20"/>
          <w:szCs w:val="20"/>
          <w:lang w:val="fr-CA"/>
        </w:rPr>
      </w:pPr>
    </w:p>
    <w:p w:rsidR="006B6926" w:rsidRPr="00E73B9D" w:rsidRDefault="006B6926" w:rsidP="00782AE4">
      <w:pPr>
        <w:jc w:val="both"/>
        <w:rPr>
          <w:sz w:val="20"/>
          <w:szCs w:val="20"/>
          <w:lang w:val="fr-CA"/>
        </w:rPr>
      </w:pPr>
    </w:p>
    <w:p w:rsidR="006B6926" w:rsidRPr="00E73B9D" w:rsidRDefault="006B6926" w:rsidP="00782AE4">
      <w:pPr>
        <w:jc w:val="both"/>
        <w:rPr>
          <w:sz w:val="20"/>
          <w:szCs w:val="20"/>
          <w:lang w:val="fr-CA"/>
        </w:rPr>
        <w:sectPr w:rsidR="006B6926" w:rsidRPr="00E73B9D" w:rsidSect="006B6926">
          <w:headerReference w:type="default" r:id="rId53"/>
          <w:footerReference w:type="default" r:id="rId54"/>
          <w:headerReference w:type="first" r:id="rId55"/>
          <w:footerReference w:type="first" r:id="rId56"/>
          <w:pgSz w:w="12240" w:h="15840"/>
          <w:pgMar w:top="720" w:right="965" w:bottom="1080" w:left="1656" w:header="720" w:footer="965" w:gutter="0"/>
          <w:cols w:space="720"/>
          <w:titlePg/>
          <w:docGrid w:linePitch="326"/>
        </w:sectPr>
      </w:pPr>
    </w:p>
    <w:p w:rsidR="003F414B" w:rsidRPr="00E73B9D" w:rsidRDefault="003F414B" w:rsidP="003F414B">
      <w:pPr>
        <w:tabs>
          <w:tab w:val="center" w:pos="5220"/>
          <w:tab w:val="right" w:pos="10800"/>
        </w:tabs>
        <w:jc w:val="center"/>
        <w:rPr>
          <w:rFonts w:ascii="Arial" w:hAnsi="Arial" w:cs="Arial"/>
          <w:szCs w:val="24"/>
          <w:lang w:val="fr-CA"/>
        </w:rPr>
      </w:pPr>
      <w:bookmarkStart w:id="7" w:name="QuickMark"/>
      <w:bookmarkEnd w:id="7"/>
      <w:r w:rsidRPr="00E73B9D">
        <w:rPr>
          <w:rFonts w:ascii="Arial" w:hAnsi="Arial" w:cs="Arial"/>
          <w:b/>
          <w:szCs w:val="24"/>
          <w:lang w:val="fr-FR"/>
        </w:rPr>
        <w:lastRenderedPageBreak/>
        <w:t>- 2021 -</w:t>
      </w:r>
    </w:p>
    <w:tbl>
      <w:tblPr>
        <w:tblStyle w:val="TableGrid"/>
        <w:tblW w:w="5000" w:type="pct"/>
        <w:tblInd w:w="-307" w:type="dxa"/>
        <w:shd w:val="clear" w:color="auto" w:fill="FFFFFF" w:themeFill="background1"/>
        <w:tblCellMar>
          <w:top w:w="29" w:type="dxa"/>
          <w:left w:w="29" w:type="dxa"/>
          <w:bottom w:w="29" w:type="dxa"/>
          <w:right w:w="29" w:type="dxa"/>
        </w:tblCellMar>
        <w:tblLook w:val="04A0" w:firstRow="1" w:lastRow="0" w:firstColumn="1" w:lastColumn="0" w:noHBand="0" w:noVBand="1"/>
      </w:tblPr>
      <w:tblGrid>
        <w:gridCol w:w="465"/>
        <w:gridCol w:w="465"/>
        <w:gridCol w:w="467"/>
        <w:gridCol w:w="468"/>
        <w:gridCol w:w="470"/>
        <w:gridCol w:w="470"/>
        <w:gridCol w:w="485"/>
        <w:gridCol w:w="291"/>
        <w:gridCol w:w="468"/>
        <w:gridCol w:w="468"/>
        <w:gridCol w:w="468"/>
        <w:gridCol w:w="468"/>
        <w:gridCol w:w="468"/>
        <w:gridCol w:w="468"/>
        <w:gridCol w:w="468"/>
        <w:gridCol w:w="293"/>
        <w:gridCol w:w="468"/>
        <w:gridCol w:w="468"/>
        <w:gridCol w:w="468"/>
        <w:gridCol w:w="468"/>
        <w:gridCol w:w="468"/>
        <w:gridCol w:w="468"/>
        <w:gridCol w:w="439"/>
      </w:tblGrid>
      <w:tr w:rsidR="003F414B" w:rsidRPr="00E73B9D" w:rsidTr="00E8642A">
        <w:trPr>
          <w:trHeight w:val="176"/>
        </w:trPr>
        <w:tc>
          <w:tcPr>
            <w:tcW w:w="1582"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3F414B" w:rsidRPr="00E73B9D" w:rsidRDefault="003F414B" w:rsidP="00E8642A">
            <w:pPr>
              <w:tabs>
                <w:tab w:val="center" w:pos="5220"/>
                <w:tab w:val="right" w:pos="10440"/>
              </w:tabs>
              <w:jc w:val="center"/>
              <w:rPr>
                <w:rFonts w:ascii="Arial" w:hAnsi="Arial" w:cs="Arial"/>
                <w:b/>
                <w:sz w:val="13"/>
                <w:szCs w:val="13"/>
                <w:lang w:val="fr-FR"/>
              </w:rPr>
            </w:pPr>
            <w:r w:rsidRPr="00E73B9D">
              <w:rPr>
                <w:rFonts w:ascii="Arial" w:eastAsia="Arial" w:hAnsi="Arial"/>
                <w:b/>
                <w:color w:val="000000"/>
                <w:sz w:val="13"/>
              </w:rPr>
              <w:t>OCTOBER – OCTOBRE</w:t>
            </w:r>
          </w:p>
        </w:tc>
        <w:tc>
          <w:tcPr>
            <w:tcW w:w="140" w:type="pct"/>
            <w:tcBorders>
              <w:top w:val="nil"/>
              <w:left w:val="double" w:sz="6" w:space="0" w:color="000000" w:themeColor="text1"/>
              <w:bottom w:val="nil"/>
              <w:right w:val="double" w:sz="6" w:space="0" w:color="000000" w:themeColor="text1"/>
            </w:tcBorders>
            <w:shd w:val="clear" w:color="auto" w:fill="FFFFFF" w:themeFill="background1"/>
            <w:tcMar>
              <w:top w:w="29" w:type="dxa"/>
              <w:left w:w="29" w:type="dxa"/>
              <w:bottom w:w="43" w:type="dxa"/>
              <w:right w:w="29" w:type="dxa"/>
            </w:tcMar>
            <w:vAlign w:val="center"/>
          </w:tcPr>
          <w:p w:rsidR="003F414B" w:rsidRPr="00E73B9D" w:rsidRDefault="003F414B" w:rsidP="00E8642A">
            <w:pPr>
              <w:tabs>
                <w:tab w:val="center" w:pos="5220"/>
                <w:tab w:val="right" w:pos="10440"/>
              </w:tabs>
              <w:jc w:val="center"/>
              <w:rPr>
                <w:rFonts w:ascii="Arial" w:hAnsi="Arial" w:cs="Arial"/>
                <w:b/>
                <w:sz w:val="13"/>
                <w:szCs w:val="13"/>
                <w:lang w:val="fr-FR"/>
              </w:rPr>
            </w:pPr>
          </w:p>
        </w:tc>
        <w:tc>
          <w:tcPr>
            <w:tcW w:w="1575"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3F414B" w:rsidRPr="00E73B9D" w:rsidRDefault="003F414B" w:rsidP="00E8642A">
            <w:pPr>
              <w:tabs>
                <w:tab w:val="center" w:pos="5220"/>
                <w:tab w:val="right" w:pos="10440"/>
              </w:tabs>
              <w:jc w:val="center"/>
              <w:rPr>
                <w:rFonts w:ascii="Arial" w:hAnsi="Arial" w:cs="Arial"/>
                <w:b/>
                <w:sz w:val="13"/>
                <w:szCs w:val="13"/>
                <w:lang w:val="fr-FR"/>
              </w:rPr>
            </w:pPr>
            <w:r w:rsidRPr="00E73B9D">
              <w:rPr>
                <w:rFonts w:ascii="Arial" w:eastAsia="Arial" w:hAnsi="Arial"/>
                <w:b/>
                <w:color w:val="000000"/>
                <w:sz w:val="13"/>
              </w:rPr>
              <w:t>NOVEMBER – NOVEMBRE</w:t>
            </w:r>
          </w:p>
        </w:tc>
        <w:tc>
          <w:tcPr>
            <w:tcW w:w="141" w:type="pct"/>
            <w:tcBorders>
              <w:top w:val="nil"/>
              <w:left w:val="double" w:sz="6" w:space="0" w:color="000000" w:themeColor="text1"/>
              <w:bottom w:val="nil"/>
              <w:right w:val="double" w:sz="6" w:space="0" w:color="000000" w:themeColor="text1"/>
            </w:tcBorders>
            <w:shd w:val="clear" w:color="auto" w:fill="FFFFFF" w:themeFill="background1"/>
            <w:tcMar>
              <w:top w:w="29" w:type="dxa"/>
              <w:left w:w="29" w:type="dxa"/>
              <w:bottom w:w="43" w:type="dxa"/>
              <w:right w:w="29" w:type="dxa"/>
            </w:tcMar>
            <w:vAlign w:val="center"/>
          </w:tcPr>
          <w:p w:rsidR="003F414B" w:rsidRPr="00E73B9D" w:rsidRDefault="003F414B" w:rsidP="00E8642A">
            <w:pPr>
              <w:tabs>
                <w:tab w:val="center" w:pos="5220"/>
                <w:tab w:val="right" w:pos="10440"/>
              </w:tabs>
              <w:jc w:val="center"/>
              <w:rPr>
                <w:rFonts w:ascii="Arial" w:hAnsi="Arial" w:cs="Arial"/>
                <w:b/>
                <w:sz w:val="13"/>
                <w:szCs w:val="13"/>
                <w:lang w:val="fr-FR"/>
              </w:rPr>
            </w:pPr>
          </w:p>
        </w:tc>
        <w:tc>
          <w:tcPr>
            <w:tcW w:w="1562"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3F414B" w:rsidRPr="00E73B9D" w:rsidRDefault="003F414B" w:rsidP="00E8642A">
            <w:pPr>
              <w:tabs>
                <w:tab w:val="center" w:pos="5220"/>
                <w:tab w:val="right" w:pos="10440"/>
              </w:tabs>
              <w:jc w:val="center"/>
              <w:rPr>
                <w:rFonts w:ascii="Arial" w:hAnsi="Arial" w:cs="Arial"/>
                <w:b/>
                <w:sz w:val="13"/>
                <w:szCs w:val="13"/>
                <w:lang w:val="fr-FR"/>
              </w:rPr>
            </w:pPr>
            <w:r w:rsidRPr="00E73B9D">
              <w:rPr>
                <w:rFonts w:ascii="Arial" w:eastAsia="Arial" w:hAnsi="Arial"/>
                <w:b/>
                <w:color w:val="000000"/>
                <w:sz w:val="13"/>
              </w:rPr>
              <w:t>DECEMBER – DÉCEMBRE</w:t>
            </w:r>
          </w:p>
        </w:tc>
      </w:tr>
      <w:tr w:rsidR="003F414B" w:rsidRPr="00E73B9D" w:rsidTr="00E8642A">
        <w:trPr>
          <w:trHeight w:val="331"/>
        </w:trPr>
        <w:tc>
          <w:tcPr>
            <w:tcW w:w="224"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E73B9D" w:rsidRDefault="003F414B" w:rsidP="00E8642A">
            <w:pPr>
              <w:jc w:val="center"/>
              <w:textAlignment w:val="baseline"/>
              <w:rPr>
                <w:rFonts w:ascii="Arial" w:eastAsia="Arial" w:hAnsi="Arial"/>
                <w:b/>
                <w:color w:val="000000"/>
                <w:sz w:val="13"/>
                <w:szCs w:val="13"/>
              </w:rPr>
            </w:pPr>
            <w:r w:rsidRPr="00E73B9D">
              <w:rPr>
                <w:rFonts w:ascii="Arial" w:eastAsia="Arial" w:hAnsi="Arial"/>
                <w:b/>
                <w:color w:val="000000"/>
                <w:sz w:val="13"/>
                <w:szCs w:val="13"/>
              </w:rPr>
              <w:t>S</w:t>
            </w:r>
          </w:p>
          <w:p w:rsidR="003F414B" w:rsidRPr="00E73B9D" w:rsidRDefault="003F414B" w:rsidP="00E8642A">
            <w:pPr>
              <w:jc w:val="center"/>
              <w:textAlignment w:val="baseline"/>
              <w:rPr>
                <w:rFonts w:ascii="Arial" w:eastAsia="Arial" w:hAnsi="Arial"/>
                <w:b/>
                <w:color w:val="000000"/>
                <w:sz w:val="13"/>
                <w:szCs w:val="13"/>
              </w:rPr>
            </w:pPr>
            <w:r w:rsidRPr="00E73B9D">
              <w:rPr>
                <w:rFonts w:ascii="Arial" w:eastAsia="Arial" w:hAnsi="Arial"/>
                <w:b/>
                <w:color w:val="000000"/>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E73B9D" w:rsidRDefault="003F414B" w:rsidP="00E8642A">
            <w:pPr>
              <w:jc w:val="center"/>
              <w:textAlignment w:val="baseline"/>
              <w:rPr>
                <w:rFonts w:ascii="Arial" w:eastAsia="Arial" w:hAnsi="Arial"/>
                <w:b/>
                <w:color w:val="000000"/>
                <w:sz w:val="13"/>
                <w:szCs w:val="13"/>
              </w:rPr>
            </w:pPr>
            <w:r w:rsidRPr="00E73B9D">
              <w:rPr>
                <w:rFonts w:ascii="Arial" w:eastAsia="Arial" w:hAnsi="Arial"/>
                <w:b/>
                <w:color w:val="000000"/>
                <w:sz w:val="13"/>
                <w:szCs w:val="13"/>
              </w:rPr>
              <w:t>M</w:t>
            </w:r>
          </w:p>
          <w:p w:rsidR="003F414B" w:rsidRPr="00E73B9D" w:rsidRDefault="003F414B" w:rsidP="00E8642A">
            <w:pPr>
              <w:jc w:val="center"/>
              <w:textAlignment w:val="baseline"/>
              <w:rPr>
                <w:rFonts w:ascii="Arial" w:eastAsia="Arial" w:hAnsi="Arial"/>
                <w:b/>
                <w:color w:val="000000"/>
                <w:sz w:val="13"/>
                <w:szCs w:val="13"/>
              </w:rPr>
            </w:pPr>
            <w:r w:rsidRPr="00E73B9D">
              <w:rPr>
                <w:rFonts w:ascii="Arial" w:eastAsia="Arial" w:hAnsi="Arial"/>
                <w:b/>
                <w:color w:val="000000"/>
                <w:sz w:val="13"/>
                <w:szCs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E73B9D" w:rsidRDefault="003F414B" w:rsidP="00E8642A">
            <w:pPr>
              <w:jc w:val="center"/>
              <w:textAlignment w:val="baseline"/>
              <w:rPr>
                <w:rFonts w:ascii="Arial" w:eastAsia="Arial" w:hAnsi="Arial"/>
                <w:b/>
                <w:color w:val="000000"/>
                <w:sz w:val="13"/>
                <w:szCs w:val="13"/>
              </w:rPr>
            </w:pPr>
            <w:r w:rsidRPr="00E73B9D">
              <w:rPr>
                <w:rFonts w:ascii="Arial" w:eastAsia="Arial" w:hAnsi="Arial"/>
                <w:b/>
                <w:color w:val="000000"/>
                <w:sz w:val="13"/>
                <w:szCs w:val="13"/>
              </w:rPr>
              <w:t>T</w:t>
            </w:r>
          </w:p>
          <w:p w:rsidR="003F414B" w:rsidRPr="00E73B9D" w:rsidRDefault="003F414B" w:rsidP="00E8642A">
            <w:pPr>
              <w:jc w:val="center"/>
              <w:textAlignment w:val="baseline"/>
              <w:rPr>
                <w:rFonts w:ascii="Arial" w:eastAsia="Arial" w:hAnsi="Arial"/>
                <w:b/>
                <w:color w:val="000000"/>
                <w:sz w:val="13"/>
                <w:szCs w:val="13"/>
              </w:rPr>
            </w:pPr>
            <w:r w:rsidRPr="00E73B9D">
              <w:rPr>
                <w:rFonts w:ascii="Arial" w:eastAsia="Arial" w:hAnsi="Arial"/>
                <w:b/>
                <w:color w:val="000000"/>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E73B9D" w:rsidRDefault="003F414B" w:rsidP="00E8642A">
            <w:pPr>
              <w:jc w:val="center"/>
              <w:textAlignment w:val="baseline"/>
              <w:rPr>
                <w:rFonts w:ascii="Arial" w:eastAsia="Arial" w:hAnsi="Arial"/>
                <w:b/>
                <w:color w:val="000000"/>
                <w:sz w:val="13"/>
                <w:szCs w:val="13"/>
              </w:rPr>
            </w:pPr>
            <w:r w:rsidRPr="00E73B9D">
              <w:rPr>
                <w:rFonts w:ascii="Arial" w:eastAsia="Arial" w:hAnsi="Arial"/>
                <w:b/>
                <w:color w:val="000000"/>
                <w:sz w:val="13"/>
                <w:szCs w:val="13"/>
              </w:rPr>
              <w:t>W</w:t>
            </w:r>
          </w:p>
          <w:p w:rsidR="003F414B" w:rsidRPr="00E73B9D" w:rsidRDefault="003F414B" w:rsidP="00E8642A">
            <w:pPr>
              <w:jc w:val="center"/>
              <w:textAlignment w:val="baseline"/>
              <w:rPr>
                <w:rFonts w:ascii="Arial" w:eastAsia="Arial" w:hAnsi="Arial"/>
                <w:b/>
                <w:color w:val="000000"/>
                <w:sz w:val="13"/>
                <w:szCs w:val="13"/>
              </w:rPr>
            </w:pPr>
            <w:r w:rsidRPr="00E73B9D">
              <w:rPr>
                <w:rFonts w:ascii="Arial" w:eastAsia="Arial" w:hAnsi="Arial"/>
                <w:b/>
                <w:color w:val="000000"/>
                <w:sz w:val="13"/>
                <w:szCs w:val="13"/>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E73B9D" w:rsidRDefault="003F414B" w:rsidP="00E8642A">
            <w:pPr>
              <w:jc w:val="center"/>
              <w:textAlignment w:val="baseline"/>
              <w:rPr>
                <w:rFonts w:ascii="Arial" w:eastAsia="Arial" w:hAnsi="Arial"/>
                <w:b/>
                <w:color w:val="000000"/>
                <w:sz w:val="13"/>
                <w:szCs w:val="13"/>
              </w:rPr>
            </w:pPr>
            <w:r w:rsidRPr="00E73B9D">
              <w:rPr>
                <w:rFonts w:ascii="Arial" w:eastAsia="Arial" w:hAnsi="Arial"/>
                <w:b/>
                <w:color w:val="000000"/>
                <w:sz w:val="13"/>
                <w:szCs w:val="13"/>
              </w:rPr>
              <w:t>T</w:t>
            </w:r>
          </w:p>
          <w:p w:rsidR="003F414B" w:rsidRPr="00E73B9D" w:rsidRDefault="003F414B" w:rsidP="00E8642A">
            <w:pPr>
              <w:jc w:val="center"/>
              <w:textAlignment w:val="baseline"/>
              <w:rPr>
                <w:rFonts w:ascii="Arial" w:eastAsia="Arial" w:hAnsi="Arial"/>
                <w:b/>
                <w:color w:val="000000"/>
                <w:sz w:val="13"/>
                <w:szCs w:val="13"/>
              </w:rPr>
            </w:pPr>
            <w:r w:rsidRPr="00E73B9D">
              <w:rPr>
                <w:rFonts w:ascii="Arial" w:eastAsia="Arial" w:hAnsi="Arial"/>
                <w:b/>
                <w:color w:val="000000"/>
                <w:sz w:val="13"/>
                <w:szCs w:val="13"/>
              </w:rPr>
              <w:t>J</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E73B9D" w:rsidRDefault="003F414B" w:rsidP="00E8642A">
            <w:pPr>
              <w:jc w:val="center"/>
              <w:textAlignment w:val="baseline"/>
              <w:rPr>
                <w:rFonts w:ascii="Arial" w:eastAsia="Arial" w:hAnsi="Arial"/>
                <w:b/>
                <w:color w:val="000000"/>
                <w:sz w:val="13"/>
                <w:szCs w:val="13"/>
              </w:rPr>
            </w:pPr>
            <w:r w:rsidRPr="00E73B9D">
              <w:rPr>
                <w:rFonts w:ascii="Arial" w:eastAsia="Arial" w:hAnsi="Arial"/>
                <w:b/>
                <w:color w:val="000000"/>
                <w:sz w:val="13"/>
                <w:szCs w:val="13"/>
              </w:rPr>
              <w:t>F</w:t>
            </w:r>
          </w:p>
          <w:p w:rsidR="003F414B" w:rsidRPr="00E73B9D" w:rsidRDefault="003F414B" w:rsidP="00E8642A">
            <w:pPr>
              <w:jc w:val="center"/>
              <w:textAlignment w:val="baseline"/>
              <w:rPr>
                <w:rFonts w:ascii="Arial" w:eastAsia="Arial" w:hAnsi="Arial"/>
                <w:b/>
                <w:color w:val="000000"/>
                <w:sz w:val="13"/>
                <w:szCs w:val="13"/>
              </w:rPr>
            </w:pPr>
            <w:r w:rsidRPr="00E73B9D">
              <w:rPr>
                <w:rFonts w:ascii="Arial" w:eastAsia="Arial" w:hAnsi="Arial"/>
                <w:b/>
                <w:color w:val="000000"/>
                <w:sz w:val="13"/>
                <w:szCs w:val="13"/>
              </w:rPr>
              <w:t>V</w:t>
            </w:r>
          </w:p>
        </w:tc>
        <w:tc>
          <w:tcPr>
            <w:tcW w:w="233" w:type="pct"/>
            <w:tcBorders>
              <w:top w:val="double" w:sz="6" w:space="0" w:color="000000" w:themeColor="text1"/>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tcPr>
          <w:p w:rsidR="003F414B" w:rsidRPr="00E73B9D" w:rsidRDefault="003F414B" w:rsidP="00E8642A">
            <w:pPr>
              <w:jc w:val="center"/>
              <w:textAlignment w:val="baseline"/>
              <w:rPr>
                <w:rFonts w:ascii="Arial" w:eastAsia="Arial" w:hAnsi="Arial"/>
                <w:b/>
                <w:color w:val="000000"/>
                <w:sz w:val="13"/>
                <w:szCs w:val="13"/>
              </w:rPr>
            </w:pPr>
            <w:r w:rsidRPr="00E73B9D">
              <w:rPr>
                <w:rFonts w:ascii="Arial" w:eastAsia="Arial" w:hAnsi="Arial"/>
                <w:b/>
                <w:color w:val="000000"/>
                <w:sz w:val="13"/>
                <w:szCs w:val="13"/>
              </w:rPr>
              <w:t>S</w:t>
            </w:r>
          </w:p>
          <w:p w:rsidR="003F414B" w:rsidRPr="00E73B9D" w:rsidRDefault="003F414B" w:rsidP="00E8642A">
            <w:pPr>
              <w:jc w:val="center"/>
              <w:textAlignment w:val="baseline"/>
              <w:rPr>
                <w:rFonts w:ascii="Arial" w:eastAsia="Arial" w:hAnsi="Arial"/>
                <w:b/>
                <w:color w:val="000000"/>
                <w:sz w:val="13"/>
                <w:szCs w:val="13"/>
              </w:rPr>
            </w:pPr>
            <w:r w:rsidRPr="00E73B9D">
              <w:rPr>
                <w:rFonts w:ascii="Arial" w:eastAsia="Arial" w:hAnsi="Arial"/>
                <w:b/>
                <w:color w:val="000000"/>
                <w:sz w:val="13"/>
                <w:szCs w:val="13"/>
              </w:rPr>
              <w:t>S</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3F414B" w:rsidRPr="00E73B9D" w:rsidRDefault="003F414B" w:rsidP="00E8642A">
            <w:pPr>
              <w:tabs>
                <w:tab w:val="center" w:pos="5220"/>
                <w:tab w:val="right" w:pos="10440"/>
              </w:tabs>
              <w:jc w:val="center"/>
              <w:rPr>
                <w:rFonts w:ascii="Arial" w:hAnsi="Arial" w:cs="Arial"/>
                <w:sz w:val="13"/>
                <w:szCs w:val="13"/>
                <w:lang w:val="fr-FR"/>
              </w:rPr>
            </w:pPr>
          </w:p>
        </w:tc>
        <w:tc>
          <w:tcPr>
            <w:tcW w:w="225"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E73B9D" w:rsidRDefault="003F414B" w:rsidP="00E8642A">
            <w:pPr>
              <w:jc w:val="center"/>
              <w:textAlignment w:val="baseline"/>
              <w:rPr>
                <w:rFonts w:ascii="Arial" w:eastAsia="Arial" w:hAnsi="Arial" w:cs="Arial"/>
                <w:b/>
                <w:color w:val="000000"/>
                <w:sz w:val="13"/>
              </w:rPr>
            </w:pPr>
            <w:r w:rsidRPr="00E73B9D">
              <w:rPr>
                <w:rFonts w:ascii="Arial" w:eastAsia="Arial" w:hAnsi="Arial" w:cs="Arial"/>
                <w:b/>
                <w:color w:val="000000"/>
                <w:sz w:val="13"/>
              </w:rPr>
              <w:t>S</w:t>
            </w:r>
          </w:p>
          <w:p w:rsidR="003F414B" w:rsidRPr="00E73B9D" w:rsidRDefault="003F414B" w:rsidP="00E8642A">
            <w:pPr>
              <w:jc w:val="center"/>
              <w:textAlignment w:val="baseline"/>
              <w:rPr>
                <w:rFonts w:ascii="Arial" w:eastAsia="Arial" w:hAnsi="Arial" w:cs="Arial"/>
                <w:b/>
                <w:color w:val="000000"/>
                <w:sz w:val="13"/>
              </w:rPr>
            </w:pPr>
            <w:r w:rsidRPr="00E73B9D">
              <w:rPr>
                <w:rFonts w:ascii="Arial" w:eastAsia="Arial" w:hAnsi="Arial" w:cs="Arial"/>
                <w:b/>
                <w:color w:val="000000"/>
                <w:sz w:val="13"/>
              </w:rPr>
              <w:t>D</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E73B9D" w:rsidRDefault="003F414B" w:rsidP="00E8642A">
            <w:pPr>
              <w:jc w:val="center"/>
              <w:textAlignment w:val="baseline"/>
              <w:rPr>
                <w:rFonts w:ascii="Arial" w:eastAsia="Arial" w:hAnsi="Arial" w:cs="Arial"/>
                <w:b/>
                <w:color w:val="000000"/>
                <w:sz w:val="13"/>
              </w:rPr>
            </w:pPr>
            <w:r w:rsidRPr="00E73B9D">
              <w:rPr>
                <w:rFonts w:ascii="Arial" w:eastAsia="Arial" w:hAnsi="Arial" w:cs="Arial"/>
                <w:b/>
                <w:color w:val="000000"/>
                <w:sz w:val="13"/>
              </w:rPr>
              <w:t>M</w:t>
            </w:r>
          </w:p>
          <w:p w:rsidR="003F414B" w:rsidRPr="00E73B9D" w:rsidRDefault="003F414B" w:rsidP="00E8642A">
            <w:pPr>
              <w:jc w:val="center"/>
              <w:textAlignment w:val="baseline"/>
              <w:rPr>
                <w:rFonts w:ascii="Arial" w:eastAsia="Arial" w:hAnsi="Arial" w:cs="Arial"/>
                <w:b/>
                <w:color w:val="000000"/>
                <w:sz w:val="13"/>
              </w:rPr>
            </w:pPr>
            <w:r w:rsidRPr="00E73B9D">
              <w:rPr>
                <w:rFonts w:ascii="Arial" w:eastAsia="Arial" w:hAnsi="Arial" w:cs="Arial"/>
                <w:b/>
                <w:color w:val="000000"/>
                <w:sz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E73B9D" w:rsidRDefault="003F414B" w:rsidP="00E8642A">
            <w:pPr>
              <w:jc w:val="center"/>
              <w:textAlignment w:val="baseline"/>
              <w:rPr>
                <w:rFonts w:ascii="Arial" w:eastAsia="Arial" w:hAnsi="Arial" w:cs="Arial"/>
                <w:b/>
                <w:color w:val="000000"/>
                <w:sz w:val="13"/>
              </w:rPr>
            </w:pPr>
            <w:r w:rsidRPr="00E73B9D">
              <w:rPr>
                <w:rFonts w:ascii="Arial" w:eastAsia="Arial" w:hAnsi="Arial" w:cs="Arial"/>
                <w:b/>
                <w:color w:val="000000"/>
                <w:sz w:val="13"/>
              </w:rPr>
              <w:t>T</w:t>
            </w:r>
          </w:p>
          <w:p w:rsidR="003F414B" w:rsidRPr="00E73B9D" w:rsidRDefault="003F414B" w:rsidP="00E8642A">
            <w:pPr>
              <w:jc w:val="center"/>
              <w:textAlignment w:val="baseline"/>
              <w:rPr>
                <w:rFonts w:ascii="Arial" w:eastAsia="Arial" w:hAnsi="Arial" w:cs="Arial"/>
                <w:b/>
                <w:color w:val="000000"/>
                <w:sz w:val="13"/>
              </w:rPr>
            </w:pPr>
            <w:r w:rsidRPr="00E73B9D">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E73B9D" w:rsidRDefault="003F414B" w:rsidP="00E8642A">
            <w:pPr>
              <w:jc w:val="center"/>
              <w:textAlignment w:val="baseline"/>
              <w:rPr>
                <w:rFonts w:ascii="Arial" w:eastAsia="Arial" w:hAnsi="Arial" w:cs="Arial"/>
                <w:b/>
                <w:color w:val="000000"/>
                <w:sz w:val="13"/>
              </w:rPr>
            </w:pPr>
            <w:r w:rsidRPr="00E73B9D">
              <w:rPr>
                <w:rFonts w:ascii="Arial" w:eastAsia="Arial" w:hAnsi="Arial" w:cs="Arial"/>
                <w:b/>
                <w:color w:val="000000"/>
                <w:sz w:val="13"/>
              </w:rPr>
              <w:t>W</w:t>
            </w:r>
          </w:p>
          <w:p w:rsidR="003F414B" w:rsidRPr="00E73B9D" w:rsidRDefault="003F414B" w:rsidP="00E8642A">
            <w:pPr>
              <w:jc w:val="center"/>
              <w:textAlignment w:val="baseline"/>
              <w:rPr>
                <w:rFonts w:ascii="Arial" w:eastAsia="Arial" w:hAnsi="Arial" w:cs="Arial"/>
                <w:b/>
                <w:color w:val="000000"/>
                <w:sz w:val="13"/>
              </w:rPr>
            </w:pPr>
            <w:r w:rsidRPr="00E73B9D">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E73B9D" w:rsidRDefault="003F414B" w:rsidP="00E8642A">
            <w:pPr>
              <w:jc w:val="center"/>
              <w:textAlignment w:val="baseline"/>
              <w:rPr>
                <w:rFonts w:ascii="Arial" w:eastAsia="Arial" w:hAnsi="Arial" w:cs="Arial"/>
                <w:b/>
                <w:color w:val="000000"/>
                <w:sz w:val="13"/>
              </w:rPr>
            </w:pPr>
            <w:r w:rsidRPr="00E73B9D">
              <w:rPr>
                <w:rFonts w:ascii="Arial" w:eastAsia="Arial" w:hAnsi="Arial" w:cs="Arial"/>
                <w:b/>
                <w:color w:val="000000"/>
                <w:sz w:val="13"/>
              </w:rPr>
              <w:t>T</w:t>
            </w:r>
          </w:p>
          <w:p w:rsidR="003F414B" w:rsidRPr="00E73B9D" w:rsidRDefault="003F414B" w:rsidP="00E8642A">
            <w:pPr>
              <w:jc w:val="center"/>
              <w:textAlignment w:val="baseline"/>
              <w:rPr>
                <w:rFonts w:ascii="Arial" w:eastAsia="Arial" w:hAnsi="Arial" w:cs="Arial"/>
                <w:b/>
                <w:color w:val="000000"/>
                <w:sz w:val="13"/>
              </w:rPr>
            </w:pPr>
            <w:r w:rsidRPr="00E73B9D">
              <w:rPr>
                <w:rFonts w:ascii="Arial" w:eastAsia="Arial" w:hAnsi="Arial" w:cs="Arial"/>
                <w:b/>
                <w:color w:val="000000"/>
                <w:sz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E73B9D" w:rsidRDefault="003F414B" w:rsidP="00E8642A">
            <w:pPr>
              <w:jc w:val="center"/>
              <w:textAlignment w:val="baseline"/>
              <w:rPr>
                <w:rFonts w:ascii="Arial" w:eastAsia="Arial" w:hAnsi="Arial" w:cs="Arial"/>
                <w:b/>
                <w:color w:val="000000"/>
                <w:sz w:val="13"/>
              </w:rPr>
            </w:pPr>
            <w:r w:rsidRPr="00E73B9D">
              <w:rPr>
                <w:rFonts w:ascii="Arial" w:eastAsia="Arial" w:hAnsi="Arial" w:cs="Arial"/>
                <w:b/>
                <w:color w:val="000000"/>
                <w:sz w:val="13"/>
              </w:rPr>
              <w:t>F</w:t>
            </w:r>
          </w:p>
          <w:p w:rsidR="003F414B" w:rsidRPr="00E73B9D" w:rsidRDefault="003F414B" w:rsidP="00E8642A">
            <w:pPr>
              <w:jc w:val="center"/>
              <w:textAlignment w:val="baseline"/>
              <w:rPr>
                <w:rFonts w:ascii="Arial" w:eastAsia="Arial" w:hAnsi="Arial" w:cs="Arial"/>
                <w:b/>
                <w:color w:val="000000"/>
                <w:sz w:val="13"/>
              </w:rPr>
            </w:pPr>
            <w:r w:rsidRPr="00E73B9D">
              <w:rPr>
                <w:rFonts w:ascii="Arial" w:eastAsia="Arial" w:hAnsi="Arial" w:cs="Arial"/>
                <w:b/>
                <w:color w:val="000000"/>
                <w:sz w:val="13"/>
              </w:rPr>
              <w:t>V</w:t>
            </w:r>
          </w:p>
        </w:tc>
        <w:tc>
          <w:tcPr>
            <w:tcW w:w="225" w:type="pct"/>
            <w:tcBorders>
              <w:top w:val="double" w:sz="6" w:space="0" w:color="000000" w:themeColor="text1"/>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tcPr>
          <w:p w:rsidR="003F414B" w:rsidRPr="00E73B9D" w:rsidRDefault="003F414B" w:rsidP="00E8642A">
            <w:pPr>
              <w:jc w:val="center"/>
              <w:textAlignment w:val="baseline"/>
              <w:rPr>
                <w:rFonts w:ascii="Arial" w:eastAsia="Arial" w:hAnsi="Arial" w:cs="Arial"/>
                <w:b/>
                <w:color w:val="000000"/>
                <w:sz w:val="13"/>
              </w:rPr>
            </w:pPr>
            <w:r w:rsidRPr="00E73B9D">
              <w:rPr>
                <w:rFonts w:ascii="Arial" w:eastAsia="Arial" w:hAnsi="Arial" w:cs="Arial"/>
                <w:b/>
                <w:color w:val="000000"/>
                <w:sz w:val="13"/>
              </w:rPr>
              <w:t>S</w:t>
            </w:r>
          </w:p>
          <w:p w:rsidR="003F414B" w:rsidRPr="00E73B9D" w:rsidRDefault="003F414B" w:rsidP="00E8642A">
            <w:pPr>
              <w:jc w:val="center"/>
              <w:textAlignment w:val="baseline"/>
              <w:rPr>
                <w:rFonts w:ascii="Arial" w:eastAsia="Arial" w:hAnsi="Arial" w:cs="Arial"/>
                <w:b/>
                <w:color w:val="000000"/>
                <w:sz w:val="13"/>
              </w:rPr>
            </w:pPr>
            <w:r w:rsidRPr="00E73B9D">
              <w:rPr>
                <w:rFonts w:ascii="Arial" w:eastAsia="Arial" w:hAnsi="Arial" w:cs="Arial"/>
                <w:b/>
                <w:color w:val="000000"/>
                <w:sz w:val="13"/>
              </w:rPr>
              <w:t>S</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3F414B" w:rsidRPr="00E73B9D" w:rsidRDefault="003F414B" w:rsidP="00E8642A">
            <w:pPr>
              <w:tabs>
                <w:tab w:val="center" w:pos="5220"/>
                <w:tab w:val="right" w:pos="10440"/>
              </w:tabs>
              <w:jc w:val="center"/>
              <w:rPr>
                <w:rFonts w:ascii="Arial" w:hAnsi="Arial" w:cs="Arial"/>
                <w:b/>
                <w:sz w:val="13"/>
                <w:szCs w:val="13"/>
                <w:lang w:val="fr-FR"/>
              </w:rPr>
            </w:pPr>
          </w:p>
        </w:tc>
        <w:tc>
          <w:tcPr>
            <w:tcW w:w="225"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E73B9D" w:rsidRDefault="003F414B" w:rsidP="00E8642A">
            <w:pPr>
              <w:jc w:val="center"/>
              <w:textAlignment w:val="baseline"/>
              <w:rPr>
                <w:rFonts w:ascii="Arial" w:eastAsia="Arial" w:hAnsi="Arial" w:cs="Arial"/>
                <w:b/>
                <w:color w:val="000000"/>
                <w:sz w:val="13"/>
              </w:rPr>
            </w:pPr>
            <w:r w:rsidRPr="00E73B9D">
              <w:rPr>
                <w:rFonts w:ascii="Arial" w:eastAsia="Arial" w:hAnsi="Arial" w:cs="Arial"/>
                <w:b/>
                <w:color w:val="000000"/>
                <w:sz w:val="13"/>
              </w:rPr>
              <w:t>S</w:t>
            </w:r>
          </w:p>
          <w:p w:rsidR="003F414B" w:rsidRPr="00E73B9D" w:rsidRDefault="003F414B" w:rsidP="00E8642A">
            <w:pPr>
              <w:jc w:val="center"/>
              <w:textAlignment w:val="baseline"/>
              <w:rPr>
                <w:rFonts w:ascii="Arial" w:eastAsia="Arial" w:hAnsi="Arial" w:cs="Arial"/>
                <w:b/>
                <w:color w:val="000000"/>
                <w:sz w:val="13"/>
              </w:rPr>
            </w:pPr>
            <w:r w:rsidRPr="00E73B9D">
              <w:rPr>
                <w:rFonts w:ascii="Arial" w:eastAsia="Arial" w:hAnsi="Arial" w:cs="Arial"/>
                <w:b/>
                <w:color w:val="000000"/>
                <w:sz w:val="13"/>
              </w:rPr>
              <w:t>D</w:t>
            </w:r>
          </w:p>
        </w:tc>
        <w:tc>
          <w:tcPr>
            <w:tcW w:w="225" w:type="pct"/>
            <w:tcBorders>
              <w:top w:val="double" w:sz="6" w:space="0" w:color="000000" w:themeColor="text1"/>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tcPr>
          <w:p w:rsidR="003F414B" w:rsidRPr="00E73B9D" w:rsidRDefault="003F414B" w:rsidP="00E8642A">
            <w:pPr>
              <w:jc w:val="center"/>
              <w:textAlignment w:val="baseline"/>
              <w:rPr>
                <w:rFonts w:ascii="Arial" w:eastAsia="Arial" w:hAnsi="Arial" w:cs="Arial"/>
                <w:b/>
                <w:color w:val="000000"/>
                <w:sz w:val="13"/>
              </w:rPr>
            </w:pPr>
            <w:r w:rsidRPr="00E73B9D">
              <w:rPr>
                <w:rFonts w:ascii="Arial" w:eastAsia="Arial" w:hAnsi="Arial" w:cs="Arial"/>
                <w:b/>
                <w:color w:val="000000"/>
                <w:sz w:val="13"/>
              </w:rPr>
              <w:t>M</w:t>
            </w:r>
          </w:p>
          <w:p w:rsidR="003F414B" w:rsidRPr="00E73B9D" w:rsidRDefault="003F414B" w:rsidP="00E8642A">
            <w:pPr>
              <w:jc w:val="center"/>
              <w:textAlignment w:val="baseline"/>
              <w:rPr>
                <w:rFonts w:ascii="Arial" w:eastAsia="Arial" w:hAnsi="Arial" w:cs="Arial"/>
                <w:b/>
                <w:color w:val="000000"/>
                <w:sz w:val="13"/>
              </w:rPr>
            </w:pPr>
            <w:r w:rsidRPr="00E73B9D">
              <w:rPr>
                <w:rFonts w:ascii="Arial" w:eastAsia="Arial" w:hAnsi="Arial" w:cs="Arial"/>
                <w:b/>
                <w:color w:val="000000"/>
                <w:sz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E73B9D" w:rsidRDefault="003F414B" w:rsidP="00E8642A">
            <w:pPr>
              <w:jc w:val="center"/>
              <w:textAlignment w:val="baseline"/>
              <w:rPr>
                <w:rFonts w:ascii="Arial" w:eastAsia="Arial" w:hAnsi="Arial" w:cs="Arial"/>
                <w:b/>
                <w:color w:val="000000"/>
                <w:sz w:val="13"/>
              </w:rPr>
            </w:pPr>
            <w:r w:rsidRPr="00E73B9D">
              <w:rPr>
                <w:rFonts w:ascii="Arial" w:eastAsia="Arial" w:hAnsi="Arial" w:cs="Arial"/>
                <w:b/>
                <w:color w:val="000000"/>
                <w:sz w:val="13"/>
              </w:rPr>
              <w:t>T</w:t>
            </w:r>
          </w:p>
          <w:p w:rsidR="003F414B" w:rsidRPr="00E73B9D" w:rsidRDefault="003F414B" w:rsidP="00E8642A">
            <w:pPr>
              <w:jc w:val="center"/>
              <w:textAlignment w:val="baseline"/>
              <w:rPr>
                <w:rFonts w:ascii="Arial" w:eastAsia="Arial" w:hAnsi="Arial" w:cs="Arial"/>
                <w:b/>
                <w:color w:val="000000"/>
                <w:sz w:val="13"/>
              </w:rPr>
            </w:pPr>
            <w:r w:rsidRPr="00E73B9D">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E73B9D" w:rsidRDefault="003F414B" w:rsidP="00E8642A">
            <w:pPr>
              <w:jc w:val="center"/>
              <w:textAlignment w:val="baseline"/>
              <w:rPr>
                <w:rFonts w:ascii="Arial" w:eastAsia="Arial" w:hAnsi="Arial" w:cs="Arial"/>
                <w:b/>
                <w:color w:val="000000"/>
                <w:sz w:val="13"/>
              </w:rPr>
            </w:pPr>
            <w:r w:rsidRPr="00E73B9D">
              <w:rPr>
                <w:rFonts w:ascii="Arial" w:eastAsia="Arial" w:hAnsi="Arial" w:cs="Arial"/>
                <w:b/>
                <w:color w:val="000000"/>
                <w:sz w:val="13"/>
              </w:rPr>
              <w:t>W</w:t>
            </w:r>
          </w:p>
          <w:p w:rsidR="003F414B" w:rsidRPr="00E73B9D" w:rsidRDefault="003F414B" w:rsidP="00E8642A">
            <w:pPr>
              <w:jc w:val="center"/>
              <w:textAlignment w:val="baseline"/>
              <w:rPr>
                <w:rFonts w:ascii="Arial" w:eastAsia="Arial" w:hAnsi="Arial" w:cs="Arial"/>
                <w:b/>
                <w:color w:val="000000"/>
                <w:sz w:val="13"/>
              </w:rPr>
            </w:pPr>
            <w:r w:rsidRPr="00E73B9D">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E73B9D" w:rsidRDefault="003F414B" w:rsidP="00E8642A">
            <w:pPr>
              <w:jc w:val="center"/>
              <w:textAlignment w:val="baseline"/>
              <w:rPr>
                <w:rFonts w:ascii="Arial" w:eastAsia="Arial" w:hAnsi="Arial" w:cs="Arial"/>
                <w:b/>
                <w:color w:val="000000"/>
                <w:sz w:val="13"/>
              </w:rPr>
            </w:pPr>
            <w:r w:rsidRPr="00E73B9D">
              <w:rPr>
                <w:rFonts w:ascii="Arial" w:eastAsia="Arial" w:hAnsi="Arial" w:cs="Arial"/>
                <w:b/>
                <w:color w:val="000000"/>
                <w:sz w:val="13"/>
              </w:rPr>
              <w:t>T</w:t>
            </w:r>
          </w:p>
          <w:p w:rsidR="003F414B" w:rsidRPr="00E73B9D" w:rsidRDefault="003F414B" w:rsidP="00E8642A">
            <w:pPr>
              <w:jc w:val="center"/>
              <w:textAlignment w:val="baseline"/>
              <w:rPr>
                <w:rFonts w:ascii="Arial" w:eastAsia="Arial" w:hAnsi="Arial" w:cs="Arial"/>
                <w:b/>
                <w:color w:val="000000"/>
                <w:sz w:val="13"/>
              </w:rPr>
            </w:pPr>
            <w:r w:rsidRPr="00E73B9D">
              <w:rPr>
                <w:rFonts w:ascii="Arial" w:eastAsia="Arial" w:hAnsi="Arial" w:cs="Arial"/>
                <w:b/>
                <w:color w:val="000000"/>
                <w:sz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E73B9D" w:rsidRDefault="003F414B" w:rsidP="00E8642A">
            <w:pPr>
              <w:jc w:val="center"/>
              <w:textAlignment w:val="baseline"/>
              <w:rPr>
                <w:rFonts w:ascii="Arial" w:eastAsia="Arial" w:hAnsi="Arial" w:cs="Arial"/>
                <w:b/>
                <w:color w:val="000000"/>
                <w:sz w:val="13"/>
              </w:rPr>
            </w:pPr>
            <w:r w:rsidRPr="00E73B9D">
              <w:rPr>
                <w:rFonts w:ascii="Arial" w:eastAsia="Arial" w:hAnsi="Arial" w:cs="Arial"/>
                <w:b/>
                <w:color w:val="000000"/>
                <w:sz w:val="13"/>
              </w:rPr>
              <w:t>F</w:t>
            </w:r>
          </w:p>
          <w:p w:rsidR="003F414B" w:rsidRPr="00E73B9D" w:rsidRDefault="003F414B" w:rsidP="00E8642A">
            <w:pPr>
              <w:jc w:val="center"/>
              <w:textAlignment w:val="baseline"/>
              <w:rPr>
                <w:rFonts w:ascii="Arial" w:eastAsia="Arial" w:hAnsi="Arial" w:cs="Arial"/>
                <w:b/>
                <w:color w:val="000000"/>
                <w:sz w:val="13"/>
              </w:rPr>
            </w:pPr>
            <w:r w:rsidRPr="00E73B9D">
              <w:rPr>
                <w:rFonts w:ascii="Arial" w:eastAsia="Arial" w:hAnsi="Arial" w:cs="Arial"/>
                <w:b/>
                <w:color w:val="000000"/>
                <w:sz w:val="13"/>
              </w:rPr>
              <w:t>V</w:t>
            </w:r>
          </w:p>
        </w:tc>
        <w:tc>
          <w:tcPr>
            <w:tcW w:w="211" w:type="pct"/>
            <w:tcBorders>
              <w:top w:val="double" w:sz="6"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tcPr>
          <w:p w:rsidR="003F414B" w:rsidRPr="00E73B9D" w:rsidRDefault="003F414B" w:rsidP="00E8642A">
            <w:pPr>
              <w:jc w:val="center"/>
              <w:textAlignment w:val="baseline"/>
              <w:rPr>
                <w:rFonts w:ascii="Arial" w:eastAsia="Arial" w:hAnsi="Arial" w:cs="Arial"/>
                <w:b/>
                <w:color w:val="000000"/>
                <w:sz w:val="13"/>
              </w:rPr>
            </w:pPr>
            <w:r w:rsidRPr="00E73B9D">
              <w:rPr>
                <w:rFonts w:ascii="Arial" w:eastAsia="Arial" w:hAnsi="Arial" w:cs="Arial"/>
                <w:b/>
                <w:color w:val="000000"/>
                <w:sz w:val="13"/>
              </w:rPr>
              <w:t>S</w:t>
            </w:r>
          </w:p>
          <w:p w:rsidR="003F414B" w:rsidRPr="00E73B9D" w:rsidRDefault="003F414B" w:rsidP="00E8642A">
            <w:pPr>
              <w:jc w:val="center"/>
              <w:textAlignment w:val="baseline"/>
              <w:rPr>
                <w:rFonts w:ascii="Arial" w:eastAsia="Arial" w:hAnsi="Arial" w:cs="Arial"/>
                <w:b/>
                <w:color w:val="000000"/>
                <w:sz w:val="13"/>
              </w:rPr>
            </w:pPr>
            <w:r w:rsidRPr="00E73B9D">
              <w:rPr>
                <w:rFonts w:ascii="Arial" w:eastAsia="Arial" w:hAnsi="Arial" w:cs="Arial"/>
                <w:b/>
                <w:color w:val="000000"/>
                <w:sz w:val="13"/>
              </w:rPr>
              <w:t>S</w:t>
            </w:r>
          </w:p>
        </w:tc>
      </w:tr>
      <w:tr w:rsidR="003F414B" w:rsidRPr="00E73B9D" w:rsidTr="00E8642A">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E73B9D" w:rsidRDefault="003F414B" w:rsidP="00E8642A">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Mar>
              <w:top w:w="29" w:type="dxa"/>
              <w:left w:w="29" w:type="dxa"/>
              <w:bottom w:w="43" w:type="dxa"/>
              <w:right w:w="29" w:type="dxa"/>
            </w:tcMar>
          </w:tcPr>
          <w:p w:rsidR="003F414B" w:rsidRPr="00E73B9D" w:rsidRDefault="003F414B" w:rsidP="00E8642A">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E73B9D" w:rsidRDefault="003F414B" w:rsidP="00E8642A">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E73B9D" w:rsidRDefault="003F414B" w:rsidP="00E8642A">
            <w:pPr>
              <w:jc w:val="center"/>
              <w:textAlignment w:val="baseline"/>
              <w:rPr>
                <w:rFonts w:ascii="Arial" w:eastAsia="Times New Roman" w:hAnsi="Arial" w:cs="Arial"/>
                <w:color w:val="000000"/>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E73B9D" w:rsidRDefault="003F414B" w:rsidP="00E8642A">
            <w:pPr>
              <w:jc w:val="center"/>
              <w:textAlignment w:val="baseline"/>
              <w:rPr>
                <w:rFonts w:ascii="Arial" w:eastAsia="Times New Roman" w:hAnsi="Arial" w:cs="Arial"/>
                <w:color w:val="000000"/>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s="Arial"/>
                <w:color w:val="000000"/>
                <w:sz w:val="13"/>
                <w:szCs w:val="13"/>
              </w:rPr>
            </w:pPr>
            <w:r w:rsidRPr="00E73B9D">
              <w:rPr>
                <w:rFonts w:ascii="Arial" w:eastAsia="Arial" w:hAnsi="Arial" w:cs="Arial"/>
                <w:color w:val="000000"/>
                <w:sz w:val="13"/>
                <w:szCs w:val="13"/>
              </w:rPr>
              <w:t>1</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s="Arial"/>
                <w:color w:val="000000"/>
                <w:sz w:val="13"/>
                <w:szCs w:val="13"/>
              </w:rPr>
            </w:pPr>
            <w:r w:rsidRPr="00E73B9D">
              <w:rPr>
                <w:rFonts w:ascii="Arial" w:eastAsia="Arial" w:hAnsi="Arial" w:cs="Arial"/>
                <w:color w:val="000000"/>
                <w:sz w:val="13"/>
                <w:szCs w:val="13"/>
              </w:rPr>
              <w:t>2</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E73B9D"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E73B9D" w:rsidRDefault="003F414B" w:rsidP="00E8642A">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center"/>
          </w:tcPr>
          <w:p w:rsidR="003F414B" w:rsidRPr="00E73B9D" w:rsidRDefault="003F414B" w:rsidP="00E8642A">
            <w:pPr>
              <w:jc w:val="center"/>
              <w:textAlignment w:val="baseline"/>
              <w:rPr>
                <w:rFonts w:ascii="Arial" w:eastAsia="Arial" w:hAnsi="Arial" w:cs="Arial"/>
                <w:b/>
                <w:color w:val="000000"/>
                <w:sz w:val="13"/>
              </w:rPr>
            </w:pPr>
            <w:r w:rsidRPr="00E73B9D">
              <w:rPr>
                <w:rFonts w:ascii="Arial" w:eastAsia="Arial" w:hAnsi="Arial" w:cs="Arial"/>
                <w:b/>
                <w:color w:val="000000"/>
                <w:sz w:val="13"/>
              </w:rPr>
              <w:t>CC</w:t>
            </w:r>
          </w:p>
          <w:p w:rsidR="003F414B" w:rsidRPr="00E73B9D" w:rsidRDefault="003F414B" w:rsidP="00E8642A">
            <w:pPr>
              <w:jc w:val="center"/>
              <w:textAlignment w:val="baseline"/>
              <w:rPr>
                <w:rFonts w:ascii="Arial" w:eastAsia="Arial" w:hAnsi="Arial" w:cs="Arial"/>
                <w:color w:val="000000"/>
                <w:sz w:val="13"/>
              </w:rPr>
            </w:pPr>
            <w:r w:rsidRPr="00E73B9D">
              <w:rPr>
                <w:rFonts w:ascii="Arial" w:eastAsia="Arial" w:hAnsi="Arial" w:cs="Arial"/>
                <w:color w:val="000000"/>
                <w:sz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s="Arial"/>
                <w:color w:val="000000"/>
                <w:sz w:val="13"/>
              </w:rPr>
            </w:pPr>
            <w:r w:rsidRPr="00E73B9D">
              <w:rPr>
                <w:rFonts w:ascii="Arial" w:eastAsia="Arial" w:hAnsi="Arial" w:cs="Arial"/>
                <w:color w:val="000000"/>
                <w:sz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s="Arial"/>
                <w:color w:val="000000"/>
                <w:sz w:val="13"/>
              </w:rPr>
            </w:pPr>
            <w:r w:rsidRPr="00E73B9D">
              <w:rPr>
                <w:rFonts w:ascii="Arial" w:eastAsia="Arial" w:hAnsi="Arial" w:cs="Arial"/>
                <w:color w:val="000000"/>
                <w:sz w:val="13"/>
              </w:rPr>
              <w:t>3</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s="Arial"/>
                <w:color w:val="000000"/>
                <w:sz w:val="13"/>
              </w:rPr>
            </w:pPr>
            <w:r w:rsidRPr="00E73B9D">
              <w:rPr>
                <w:rFonts w:ascii="Arial" w:eastAsia="Arial" w:hAnsi="Arial" w:cs="Arial"/>
                <w:color w:val="000000"/>
                <w:sz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s="Arial"/>
                <w:color w:val="000000"/>
                <w:sz w:val="13"/>
              </w:rPr>
            </w:pPr>
            <w:r w:rsidRPr="00E73B9D">
              <w:rPr>
                <w:rFonts w:ascii="Arial" w:eastAsia="Arial" w:hAnsi="Arial" w:cs="Arial"/>
                <w:color w:val="000000"/>
                <w:sz w:val="13"/>
              </w:rPr>
              <w:t>5</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s="Arial"/>
                <w:color w:val="000000"/>
                <w:sz w:val="13"/>
              </w:rPr>
            </w:pPr>
            <w:r w:rsidRPr="00E73B9D">
              <w:rPr>
                <w:rFonts w:ascii="Arial" w:eastAsia="Arial" w:hAnsi="Arial" w:cs="Arial"/>
                <w:color w:val="000000"/>
                <w:sz w:val="13"/>
              </w:rPr>
              <w:t>6</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E73B9D"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F414B" w:rsidRPr="00E73B9D" w:rsidRDefault="003F414B" w:rsidP="00E8642A">
            <w:pPr>
              <w:jc w:val="center"/>
              <w:rPr>
                <w:rFonts w:ascii="Arial" w:hAnsi="Arial" w:cs="Arial"/>
                <w:sz w:val="13"/>
                <w:szCs w:val="13"/>
              </w:rPr>
            </w:pP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E73B9D" w:rsidRDefault="003F414B" w:rsidP="00E8642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E73B9D" w:rsidRDefault="003F414B" w:rsidP="00E8642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E73B9D" w:rsidRDefault="003F414B" w:rsidP="00E8642A">
            <w:pPr>
              <w:jc w:val="center"/>
              <w:rPr>
                <w:rFonts w:ascii="Arial" w:hAnsi="Arial" w:cs="Arial"/>
                <w:sz w:val="13"/>
                <w:szCs w:val="13"/>
              </w:rPr>
            </w:pPr>
            <w:r w:rsidRPr="00E73B9D">
              <w:rPr>
                <w:rFonts w:ascii="Arial" w:hAnsi="Arial" w:cs="Arial"/>
                <w:sz w:val="13"/>
                <w:szCs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E73B9D" w:rsidRDefault="003F414B" w:rsidP="00E8642A">
            <w:pPr>
              <w:jc w:val="center"/>
              <w:rPr>
                <w:rFonts w:ascii="Arial" w:hAnsi="Arial" w:cs="Arial"/>
                <w:sz w:val="13"/>
                <w:szCs w:val="13"/>
              </w:rPr>
            </w:pPr>
            <w:r w:rsidRPr="00E73B9D">
              <w:rPr>
                <w:rFonts w:ascii="Arial" w:hAnsi="Arial" w:cs="Arial"/>
                <w:sz w:val="13"/>
                <w:szCs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E73B9D" w:rsidRDefault="003F414B" w:rsidP="00E8642A">
            <w:pPr>
              <w:jc w:val="center"/>
              <w:rPr>
                <w:rFonts w:ascii="Arial" w:hAnsi="Arial" w:cs="Arial"/>
                <w:sz w:val="13"/>
                <w:szCs w:val="13"/>
              </w:rPr>
            </w:pPr>
            <w:r w:rsidRPr="00E73B9D">
              <w:rPr>
                <w:rFonts w:ascii="Arial" w:hAnsi="Arial" w:cs="Arial"/>
                <w:sz w:val="13"/>
                <w:szCs w:val="13"/>
              </w:rPr>
              <w:t>3</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3F414B" w:rsidRPr="00E73B9D" w:rsidRDefault="003F414B" w:rsidP="00E8642A">
            <w:pPr>
              <w:jc w:val="center"/>
              <w:rPr>
                <w:rFonts w:ascii="Arial" w:hAnsi="Arial" w:cs="Arial"/>
                <w:sz w:val="13"/>
                <w:szCs w:val="13"/>
              </w:rPr>
            </w:pPr>
            <w:r w:rsidRPr="00E73B9D">
              <w:rPr>
                <w:rFonts w:ascii="Arial" w:hAnsi="Arial" w:cs="Arial"/>
                <w:sz w:val="13"/>
                <w:szCs w:val="13"/>
              </w:rPr>
              <w:t>4</w:t>
            </w:r>
          </w:p>
        </w:tc>
      </w:tr>
      <w:tr w:rsidR="003F414B" w:rsidRPr="00E73B9D" w:rsidTr="00E8642A">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s="Arial"/>
                <w:color w:val="000000"/>
                <w:sz w:val="13"/>
                <w:szCs w:val="13"/>
              </w:rPr>
            </w:pPr>
            <w:r w:rsidRPr="00E73B9D">
              <w:rPr>
                <w:rFonts w:ascii="Arial" w:eastAsia="Arial" w:hAnsi="Arial" w:cs="Arial"/>
                <w:color w:val="000000"/>
                <w:sz w:val="13"/>
                <w:szCs w:val="13"/>
              </w:rPr>
              <w:t>3</w:t>
            </w:r>
          </w:p>
        </w:tc>
        <w:tc>
          <w:tcPr>
            <w:tcW w:w="22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tcPr>
          <w:p w:rsidR="003F414B" w:rsidRPr="00E73B9D" w:rsidRDefault="003F414B" w:rsidP="00E8642A">
            <w:pPr>
              <w:jc w:val="center"/>
              <w:textAlignment w:val="baseline"/>
              <w:rPr>
                <w:rFonts w:ascii="Arial" w:eastAsia="Arial" w:hAnsi="Arial" w:cs="Arial"/>
                <w:b/>
                <w:color w:val="000000"/>
                <w:sz w:val="13"/>
                <w:szCs w:val="13"/>
              </w:rPr>
            </w:pPr>
            <w:r w:rsidRPr="00E73B9D">
              <w:rPr>
                <w:rFonts w:ascii="Arial" w:eastAsia="Arial" w:hAnsi="Arial" w:cs="Arial"/>
                <w:b/>
                <w:color w:val="000000"/>
                <w:sz w:val="13"/>
                <w:szCs w:val="13"/>
              </w:rPr>
              <w:t>CC</w:t>
            </w:r>
          </w:p>
          <w:p w:rsidR="003F414B" w:rsidRPr="00E73B9D" w:rsidRDefault="003F414B" w:rsidP="00E8642A">
            <w:pPr>
              <w:jc w:val="center"/>
              <w:textAlignment w:val="baseline"/>
              <w:rPr>
                <w:rFonts w:ascii="Arial" w:eastAsia="Arial" w:hAnsi="Arial" w:cs="Arial"/>
                <w:color w:val="000000"/>
                <w:sz w:val="13"/>
                <w:szCs w:val="13"/>
              </w:rPr>
            </w:pPr>
            <w:r w:rsidRPr="00E73B9D">
              <w:rPr>
                <w:rFonts w:ascii="Arial" w:eastAsia="Arial" w:hAnsi="Arial" w:cs="Arial"/>
                <w:color w:val="000000"/>
                <w:sz w:val="13"/>
                <w:szCs w:val="13"/>
              </w:rPr>
              <w:t>4</w:t>
            </w:r>
          </w:p>
        </w:tc>
        <w:tc>
          <w:tcPr>
            <w:tcW w:w="22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s="Arial"/>
                <w:color w:val="000000"/>
                <w:sz w:val="13"/>
                <w:szCs w:val="13"/>
              </w:rPr>
            </w:pPr>
            <w:r w:rsidRPr="00E73B9D">
              <w:rPr>
                <w:rFonts w:ascii="Arial" w:eastAsia="Arial" w:hAnsi="Arial" w:cs="Arial"/>
                <w:color w:val="000000"/>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s="Arial"/>
                <w:color w:val="000000"/>
                <w:sz w:val="13"/>
                <w:szCs w:val="13"/>
              </w:rPr>
            </w:pPr>
            <w:r w:rsidRPr="00E73B9D">
              <w:rPr>
                <w:rFonts w:ascii="Arial" w:eastAsia="Arial" w:hAnsi="Arial" w:cs="Arial"/>
                <w:color w:val="000000"/>
                <w:sz w:val="13"/>
                <w:szCs w:val="13"/>
              </w:rPr>
              <w:t>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s="Arial"/>
                <w:color w:val="000000"/>
                <w:sz w:val="13"/>
                <w:szCs w:val="13"/>
              </w:rPr>
            </w:pPr>
            <w:r w:rsidRPr="00E73B9D">
              <w:rPr>
                <w:rFonts w:ascii="Arial" w:eastAsia="Arial" w:hAnsi="Arial" w:cs="Arial"/>
                <w:color w:val="000000"/>
                <w:sz w:val="13"/>
                <w:szCs w:val="13"/>
              </w:rPr>
              <w:t>7</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s="Arial"/>
                <w:color w:val="000000"/>
                <w:sz w:val="13"/>
                <w:szCs w:val="13"/>
              </w:rPr>
            </w:pPr>
            <w:r w:rsidRPr="00E73B9D">
              <w:rPr>
                <w:rFonts w:ascii="Arial" w:eastAsia="Arial" w:hAnsi="Arial" w:cs="Arial"/>
                <w:color w:val="000000"/>
                <w:sz w:val="13"/>
                <w:szCs w:val="13"/>
              </w:rPr>
              <w:t>8</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s="Arial"/>
                <w:color w:val="000000"/>
                <w:sz w:val="13"/>
                <w:szCs w:val="13"/>
              </w:rPr>
            </w:pPr>
            <w:r w:rsidRPr="00E73B9D">
              <w:rPr>
                <w:rFonts w:ascii="Arial" w:eastAsia="Arial" w:hAnsi="Arial" w:cs="Arial"/>
                <w:color w:val="000000"/>
                <w:sz w:val="13"/>
                <w:szCs w:val="13"/>
              </w:rPr>
              <w:t>9</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E73B9D"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s="Arial"/>
                <w:color w:val="000000"/>
                <w:sz w:val="13"/>
              </w:rPr>
            </w:pPr>
            <w:r w:rsidRPr="00E73B9D">
              <w:rPr>
                <w:rFonts w:ascii="Arial" w:eastAsia="Arial" w:hAnsi="Arial" w:cs="Arial"/>
                <w:color w:val="000000"/>
                <w:sz w:val="13"/>
              </w:rPr>
              <w:t>7</w:t>
            </w:r>
          </w:p>
        </w:tc>
        <w:tc>
          <w:tcPr>
            <w:tcW w:w="225"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s="Arial"/>
                <w:color w:val="000000"/>
                <w:sz w:val="13"/>
              </w:rPr>
            </w:pPr>
            <w:r w:rsidRPr="00E73B9D">
              <w:rPr>
                <w:rFonts w:ascii="Arial" w:eastAsia="Arial" w:hAnsi="Arial" w:cs="Arial"/>
                <w:color w:val="000000"/>
                <w:sz w:val="13"/>
              </w:rPr>
              <w:t>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s="Arial"/>
                <w:color w:val="000000"/>
                <w:sz w:val="13"/>
              </w:rPr>
            </w:pPr>
            <w:r w:rsidRPr="00E73B9D">
              <w:rPr>
                <w:rFonts w:ascii="Arial" w:eastAsia="Arial" w:hAnsi="Arial" w:cs="Arial"/>
                <w:color w:val="000000"/>
                <w:sz w:val="13"/>
              </w:rPr>
              <w:t>9</w:t>
            </w:r>
          </w:p>
        </w:tc>
        <w:tc>
          <w:tcPr>
            <w:tcW w:w="225"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s="Arial"/>
                <w:color w:val="000000"/>
                <w:sz w:val="13"/>
              </w:rPr>
            </w:pPr>
            <w:r w:rsidRPr="00E73B9D">
              <w:rPr>
                <w:rFonts w:ascii="Arial" w:eastAsia="Arial" w:hAnsi="Arial" w:cs="Arial"/>
                <w:color w:val="000000"/>
                <w:sz w:val="13"/>
              </w:rPr>
              <w:t>10</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auto"/>
            <w:tcMar>
              <w:top w:w="29" w:type="dxa"/>
              <w:left w:w="29" w:type="dxa"/>
              <w:bottom w:w="43" w:type="dxa"/>
              <w:right w:w="29" w:type="dxa"/>
            </w:tcMar>
          </w:tcPr>
          <w:p w:rsidR="003F414B" w:rsidRPr="00E73B9D" w:rsidRDefault="003F414B" w:rsidP="00E8642A">
            <w:pPr>
              <w:jc w:val="center"/>
              <w:textAlignment w:val="baseline"/>
              <w:rPr>
                <w:rFonts w:ascii="Arial" w:eastAsia="Arial" w:hAnsi="Arial" w:cs="Arial"/>
                <w:b/>
                <w:color w:val="000000"/>
                <w:sz w:val="13"/>
              </w:rPr>
            </w:pPr>
            <w:r w:rsidRPr="00E73B9D">
              <w:rPr>
                <w:rFonts w:ascii="Arial" w:eastAsia="Arial" w:hAnsi="Arial" w:cs="Arial"/>
                <w:b/>
                <w:color w:val="000000"/>
                <w:sz w:val="13"/>
              </w:rPr>
              <w:t>H</w:t>
            </w:r>
          </w:p>
          <w:p w:rsidR="003F414B" w:rsidRPr="00E73B9D" w:rsidRDefault="003F414B" w:rsidP="00E8642A">
            <w:pPr>
              <w:jc w:val="center"/>
              <w:textAlignment w:val="baseline"/>
              <w:rPr>
                <w:rFonts w:ascii="Arial" w:eastAsia="Arial" w:hAnsi="Arial" w:cs="Arial"/>
                <w:color w:val="000000"/>
                <w:sz w:val="13"/>
              </w:rPr>
            </w:pPr>
            <w:r w:rsidRPr="00E73B9D">
              <w:rPr>
                <w:rFonts w:ascii="Arial" w:eastAsia="Arial" w:hAnsi="Arial" w:cs="Arial"/>
                <w:color w:val="000000"/>
                <w:sz w:val="13"/>
              </w:rPr>
              <w:t>11</w:t>
            </w: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s="Arial"/>
                <w:color w:val="000000"/>
                <w:sz w:val="13"/>
              </w:rPr>
            </w:pPr>
            <w:r w:rsidRPr="00E73B9D">
              <w:rPr>
                <w:rFonts w:ascii="Arial" w:eastAsia="Arial" w:hAnsi="Arial" w:cs="Arial"/>
                <w:color w:val="000000"/>
                <w:sz w:val="13"/>
              </w:rPr>
              <w:t>12</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s="Arial"/>
                <w:color w:val="000000"/>
                <w:sz w:val="13"/>
              </w:rPr>
            </w:pPr>
            <w:r w:rsidRPr="00E73B9D">
              <w:rPr>
                <w:rFonts w:ascii="Arial" w:eastAsia="Arial" w:hAnsi="Arial" w:cs="Arial"/>
                <w:color w:val="000000"/>
                <w:sz w:val="13"/>
              </w:rPr>
              <w:t>13</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E73B9D"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F414B" w:rsidRPr="00E73B9D" w:rsidRDefault="003F414B" w:rsidP="00E8642A">
            <w:pPr>
              <w:jc w:val="center"/>
              <w:rPr>
                <w:rFonts w:ascii="Arial" w:hAnsi="Arial" w:cs="Arial"/>
                <w:sz w:val="13"/>
                <w:szCs w:val="13"/>
              </w:rPr>
            </w:pPr>
            <w:r w:rsidRPr="00E73B9D">
              <w:rPr>
                <w:rFonts w:ascii="Arial" w:hAnsi="Arial" w:cs="Arial"/>
                <w:sz w:val="13"/>
                <w:szCs w:val="13"/>
              </w:rPr>
              <w:t>5</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E73B9D" w:rsidRDefault="003F414B" w:rsidP="00E8642A">
            <w:pPr>
              <w:jc w:val="center"/>
              <w:rPr>
                <w:rFonts w:ascii="Arial" w:hAnsi="Arial" w:cs="Arial"/>
                <w:sz w:val="13"/>
                <w:szCs w:val="13"/>
              </w:rPr>
            </w:pPr>
            <w:r w:rsidRPr="00E73B9D">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E73B9D" w:rsidRDefault="003F414B" w:rsidP="00E8642A">
            <w:pPr>
              <w:jc w:val="center"/>
              <w:rPr>
                <w:rFonts w:ascii="Arial" w:hAnsi="Arial" w:cs="Arial"/>
                <w:sz w:val="13"/>
                <w:szCs w:val="13"/>
              </w:rPr>
            </w:pPr>
            <w:r w:rsidRPr="00E73B9D">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E73B9D" w:rsidRDefault="003F414B" w:rsidP="00E8642A">
            <w:pPr>
              <w:jc w:val="center"/>
              <w:rPr>
                <w:rFonts w:ascii="Arial" w:hAnsi="Arial" w:cs="Arial"/>
                <w:sz w:val="13"/>
                <w:szCs w:val="13"/>
              </w:rPr>
            </w:pPr>
            <w:r w:rsidRPr="00E73B9D">
              <w:rPr>
                <w:rFonts w:ascii="Arial" w:hAnsi="Arial" w:cs="Arial"/>
                <w:sz w:val="13"/>
                <w:szCs w:val="13"/>
              </w:rPr>
              <w:t>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E73B9D" w:rsidRDefault="003F414B" w:rsidP="00E8642A">
            <w:pPr>
              <w:jc w:val="center"/>
              <w:rPr>
                <w:rFonts w:ascii="Arial" w:hAnsi="Arial" w:cs="Arial"/>
                <w:sz w:val="13"/>
                <w:szCs w:val="13"/>
              </w:rPr>
            </w:pPr>
            <w:r w:rsidRPr="00E73B9D">
              <w:rPr>
                <w:rFonts w:ascii="Arial" w:hAnsi="Arial" w:cs="Arial"/>
                <w:sz w:val="13"/>
                <w:szCs w:val="13"/>
              </w:rPr>
              <w:t>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E73B9D" w:rsidRDefault="003F414B" w:rsidP="00E8642A">
            <w:pPr>
              <w:jc w:val="center"/>
              <w:rPr>
                <w:rFonts w:ascii="Arial" w:hAnsi="Arial" w:cs="Arial"/>
                <w:sz w:val="13"/>
                <w:szCs w:val="13"/>
              </w:rPr>
            </w:pPr>
            <w:r w:rsidRPr="00E73B9D">
              <w:rPr>
                <w:rFonts w:ascii="Arial" w:hAnsi="Arial" w:cs="Arial"/>
                <w:sz w:val="13"/>
                <w:szCs w:val="13"/>
              </w:rPr>
              <w:t>10</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3F414B" w:rsidRPr="00E73B9D" w:rsidRDefault="003F414B" w:rsidP="00E8642A">
            <w:pPr>
              <w:jc w:val="center"/>
              <w:rPr>
                <w:rFonts w:ascii="Arial" w:hAnsi="Arial" w:cs="Arial"/>
                <w:sz w:val="13"/>
                <w:szCs w:val="13"/>
              </w:rPr>
            </w:pPr>
            <w:r w:rsidRPr="00E73B9D">
              <w:rPr>
                <w:rFonts w:ascii="Arial" w:hAnsi="Arial" w:cs="Arial"/>
                <w:sz w:val="13"/>
                <w:szCs w:val="13"/>
              </w:rPr>
              <w:t>11</w:t>
            </w:r>
          </w:p>
        </w:tc>
      </w:tr>
      <w:tr w:rsidR="003F414B" w:rsidRPr="00E73B9D" w:rsidTr="00E8642A">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s="Arial"/>
                <w:color w:val="000000"/>
                <w:sz w:val="13"/>
                <w:szCs w:val="13"/>
              </w:rPr>
            </w:pPr>
            <w:r w:rsidRPr="00E73B9D">
              <w:rPr>
                <w:rFonts w:ascii="Arial" w:eastAsia="Arial" w:hAnsi="Arial" w:cs="Arial"/>
                <w:color w:val="000000"/>
                <w:sz w:val="13"/>
                <w:szCs w:val="13"/>
              </w:rPr>
              <w:t>10</w:t>
            </w:r>
          </w:p>
        </w:tc>
        <w:tc>
          <w:tcPr>
            <w:tcW w:w="224"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tcPr>
          <w:p w:rsidR="003F414B" w:rsidRPr="00E73B9D" w:rsidRDefault="003F414B" w:rsidP="00E8642A">
            <w:pPr>
              <w:jc w:val="center"/>
              <w:textAlignment w:val="baseline"/>
              <w:rPr>
                <w:rFonts w:ascii="Arial" w:eastAsia="Arial" w:hAnsi="Arial" w:cs="Arial"/>
                <w:b/>
                <w:color w:val="000000"/>
                <w:sz w:val="13"/>
                <w:szCs w:val="13"/>
              </w:rPr>
            </w:pPr>
            <w:r w:rsidRPr="00E73B9D">
              <w:rPr>
                <w:rFonts w:ascii="Arial" w:eastAsia="Arial" w:hAnsi="Arial" w:cs="Arial"/>
                <w:b/>
                <w:color w:val="000000"/>
                <w:sz w:val="13"/>
                <w:szCs w:val="13"/>
              </w:rPr>
              <w:t>H</w:t>
            </w:r>
          </w:p>
          <w:p w:rsidR="003F414B" w:rsidRPr="00E73B9D" w:rsidRDefault="003F414B" w:rsidP="00E8642A">
            <w:pPr>
              <w:jc w:val="center"/>
              <w:textAlignment w:val="baseline"/>
              <w:rPr>
                <w:rFonts w:ascii="Arial" w:eastAsia="Arial" w:hAnsi="Arial" w:cs="Arial"/>
                <w:color w:val="000000"/>
                <w:sz w:val="13"/>
                <w:szCs w:val="13"/>
              </w:rPr>
            </w:pPr>
            <w:r w:rsidRPr="00E73B9D">
              <w:rPr>
                <w:rFonts w:ascii="Arial" w:eastAsia="Arial" w:hAnsi="Arial" w:cs="Arial"/>
                <w:color w:val="000000"/>
                <w:sz w:val="13"/>
                <w:szCs w:val="13"/>
              </w:rPr>
              <w:t>11</w:t>
            </w:r>
          </w:p>
        </w:tc>
        <w:tc>
          <w:tcPr>
            <w:tcW w:w="22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s="Arial"/>
                <w:color w:val="000000"/>
                <w:sz w:val="13"/>
                <w:szCs w:val="13"/>
              </w:rPr>
            </w:pPr>
            <w:r w:rsidRPr="00E73B9D">
              <w:rPr>
                <w:rFonts w:ascii="Arial" w:eastAsia="Arial" w:hAnsi="Arial" w:cs="Arial"/>
                <w:color w:val="000000"/>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s="Arial"/>
                <w:color w:val="000000"/>
                <w:sz w:val="13"/>
                <w:szCs w:val="13"/>
              </w:rPr>
            </w:pPr>
            <w:r w:rsidRPr="00E73B9D">
              <w:rPr>
                <w:rFonts w:ascii="Arial" w:eastAsia="Arial" w:hAnsi="Arial" w:cs="Arial"/>
                <w:color w:val="000000"/>
                <w:sz w:val="13"/>
                <w:szCs w:val="13"/>
              </w:rPr>
              <w:t>13</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s="Arial"/>
                <w:color w:val="000000"/>
                <w:sz w:val="13"/>
                <w:szCs w:val="13"/>
              </w:rPr>
            </w:pPr>
            <w:r w:rsidRPr="00E73B9D">
              <w:rPr>
                <w:rFonts w:ascii="Arial" w:eastAsia="Arial" w:hAnsi="Arial" w:cs="Arial"/>
                <w:color w:val="000000"/>
                <w:sz w:val="13"/>
                <w:szCs w:val="13"/>
              </w:rPr>
              <w:t>14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s="Arial"/>
                <w:color w:val="000000"/>
                <w:sz w:val="13"/>
                <w:szCs w:val="13"/>
              </w:rPr>
            </w:pPr>
            <w:r w:rsidRPr="00E73B9D">
              <w:rPr>
                <w:rFonts w:ascii="Arial" w:eastAsia="Arial" w:hAnsi="Arial" w:cs="Arial"/>
                <w:color w:val="000000"/>
                <w:sz w:val="13"/>
                <w:szCs w:val="13"/>
              </w:rPr>
              <w:t>15</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s="Arial"/>
                <w:color w:val="000000"/>
                <w:sz w:val="13"/>
                <w:szCs w:val="13"/>
              </w:rPr>
            </w:pPr>
            <w:r w:rsidRPr="00E73B9D">
              <w:rPr>
                <w:rFonts w:ascii="Arial" w:eastAsia="Arial" w:hAnsi="Arial" w:cs="Arial"/>
                <w:color w:val="000000"/>
                <w:sz w:val="13"/>
                <w:szCs w:val="13"/>
              </w:rPr>
              <w:t>16</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E73B9D"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s="Arial"/>
                <w:color w:val="000000"/>
                <w:sz w:val="13"/>
              </w:rPr>
            </w:pPr>
            <w:r w:rsidRPr="00E73B9D">
              <w:rPr>
                <w:rFonts w:ascii="Arial" w:eastAsia="Arial" w:hAnsi="Arial" w:cs="Arial"/>
                <w:color w:val="000000"/>
                <w:sz w:val="13"/>
              </w:rPr>
              <w:t>14</w:t>
            </w:r>
          </w:p>
        </w:tc>
        <w:tc>
          <w:tcPr>
            <w:tcW w:w="225"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s="Arial"/>
                <w:color w:val="000000"/>
                <w:sz w:val="13"/>
              </w:rPr>
            </w:pPr>
            <w:r w:rsidRPr="00E73B9D">
              <w:rPr>
                <w:rFonts w:ascii="Arial" w:eastAsia="Arial" w:hAnsi="Arial" w:cs="Arial"/>
                <w:color w:val="000000"/>
                <w:sz w:val="13"/>
              </w:rPr>
              <w:t>15</w:t>
            </w:r>
          </w:p>
        </w:tc>
        <w:tc>
          <w:tcPr>
            <w:tcW w:w="225" w:type="pct"/>
            <w:tcBorders>
              <w:top w:val="single" w:sz="4" w:space="0" w:color="000000" w:themeColor="text1"/>
              <w:left w:val="single" w:sz="4" w:space="0" w:color="auto"/>
              <w:bottom w:val="single" w:sz="4" w:space="0" w:color="auto"/>
              <w:right w:val="single" w:sz="4" w:space="0" w:color="000000" w:themeColor="text1"/>
            </w:tcBorders>
            <w:shd w:val="clear" w:color="auto" w:fill="auto"/>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s="Arial"/>
                <w:color w:val="000000"/>
                <w:sz w:val="13"/>
              </w:rPr>
            </w:pPr>
            <w:r w:rsidRPr="00E73B9D">
              <w:rPr>
                <w:rFonts w:ascii="Arial" w:eastAsia="Arial" w:hAnsi="Arial" w:cs="Arial"/>
                <w:color w:val="000000"/>
                <w:sz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s="Arial"/>
                <w:color w:val="000000"/>
                <w:sz w:val="13"/>
              </w:rPr>
            </w:pPr>
            <w:r w:rsidRPr="00E73B9D">
              <w:rPr>
                <w:rFonts w:ascii="Arial" w:eastAsia="Arial" w:hAnsi="Arial" w:cs="Arial"/>
                <w:color w:val="000000"/>
                <w:sz w:val="13"/>
              </w:rPr>
              <w:t>17</w:t>
            </w:r>
          </w:p>
        </w:tc>
        <w:tc>
          <w:tcPr>
            <w:tcW w:w="225"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s="Arial"/>
                <w:color w:val="000000"/>
                <w:sz w:val="13"/>
              </w:rPr>
            </w:pPr>
            <w:r w:rsidRPr="00E73B9D">
              <w:rPr>
                <w:rFonts w:ascii="Arial" w:eastAsia="Arial" w:hAnsi="Arial" w:cs="Arial"/>
                <w:color w:val="000000"/>
                <w:sz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s="Arial"/>
                <w:color w:val="000000"/>
                <w:sz w:val="13"/>
              </w:rPr>
            </w:pPr>
            <w:r w:rsidRPr="00E73B9D">
              <w:rPr>
                <w:rFonts w:ascii="Arial" w:eastAsia="Arial" w:hAnsi="Arial" w:cs="Arial"/>
                <w:color w:val="000000"/>
                <w:sz w:val="13"/>
              </w:rPr>
              <w:t>19</w:t>
            </w:r>
          </w:p>
        </w:tc>
        <w:tc>
          <w:tcPr>
            <w:tcW w:w="225" w:type="pct"/>
            <w:tcBorders>
              <w:top w:val="single" w:sz="4" w:space="0" w:color="auto"/>
              <w:left w:val="single" w:sz="4" w:space="0" w:color="000000" w:themeColor="text1"/>
              <w:bottom w:val="single" w:sz="4" w:space="0" w:color="000000" w:themeColor="text1"/>
              <w:right w:val="double" w:sz="6" w:space="0" w:color="auto"/>
            </w:tcBorders>
            <w:shd w:val="clear" w:color="auto" w:fill="auto"/>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s="Arial"/>
                <w:color w:val="000000"/>
                <w:sz w:val="13"/>
              </w:rPr>
            </w:pPr>
            <w:r w:rsidRPr="00E73B9D">
              <w:rPr>
                <w:rFonts w:ascii="Arial" w:eastAsia="Arial" w:hAnsi="Arial" w:cs="Arial"/>
                <w:color w:val="000000"/>
                <w:sz w:val="13"/>
              </w:rPr>
              <w:t>20</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E73B9D"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E73B9D" w:rsidRDefault="003F414B" w:rsidP="00E8642A">
            <w:pPr>
              <w:jc w:val="center"/>
              <w:rPr>
                <w:rFonts w:ascii="Arial" w:hAnsi="Arial" w:cs="Arial"/>
                <w:sz w:val="13"/>
                <w:szCs w:val="13"/>
              </w:rPr>
            </w:pPr>
            <w:r w:rsidRPr="00E73B9D">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E73B9D" w:rsidRDefault="003F414B" w:rsidP="00E8642A">
            <w:pPr>
              <w:jc w:val="center"/>
              <w:rPr>
                <w:rFonts w:ascii="Arial" w:hAnsi="Arial" w:cs="Arial"/>
                <w:sz w:val="13"/>
                <w:szCs w:val="13"/>
              </w:rPr>
            </w:pPr>
            <w:r w:rsidRPr="00E73B9D">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E73B9D" w:rsidRDefault="003F414B" w:rsidP="00E8642A">
            <w:pPr>
              <w:jc w:val="center"/>
              <w:rPr>
                <w:rFonts w:ascii="Arial" w:hAnsi="Arial" w:cs="Arial"/>
                <w:sz w:val="13"/>
                <w:szCs w:val="13"/>
              </w:rPr>
            </w:pPr>
            <w:r w:rsidRPr="00E73B9D">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E73B9D" w:rsidRDefault="003F414B" w:rsidP="00E8642A">
            <w:pPr>
              <w:jc w:val="center"/>
              <w:rPr>
                <w:rFonts w:ascii="Arial" w:hAnsi="Arial" w:cs="Arial"/>
                <w:sz w:val="13"/>
                <w:szCs w:val="13"/>
              </w:rPr>
            </w:pPr>
            <w:r w:rsidRPr="00E73B9D">
              <w:rPr>
                <w:rFonts w:ascii="Arial" w:hAnsi="Arial" w:cs="Arial"/>
                <w:sz w:val="13"/>
                <w:szCs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E73B9D" w:rsidRDefault="003F414B" w:rsidP="00E8642A">
            <w:pPr>
              <w:jc w:val="center"/>
              <w:rPr>
                <w:rFonts w:ascii="Arial" w:hAnsi="Arial" w:cs="Arial"/>
                <w:sz w:val="13"/>
                <w:szCs w:val="13"/>
              </w:rPr>
            </w:pPr>
            <w:r w:rsidRPr="00E73B9D">
              <w:rPr>
                <w:rFonts w:ascii="Arial" w:hAnsi="Arial" w:cs="Arial"/>
                <w:sz w:val="13"/>
                <w:szCs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E73B9D" w:rsidRDefault="003F414B" w:rsidP="00E8642A">
            <w:pPr>
              <w:jc w:val="center"/>
              <w:rPr>
                <w:rFonts w:ascii="Arial" w:hAnsi="Arial" w:cs="Arial"/>
                <w:sz w:val="13"/>
                <w:szCs w:val="13"/>
              </w:rPr>
            </w:pPr>
            <w:r w:rsidRPr="00E73B9D">
              <w:rPr>
                <w:rFonts w:ascii="Arial" w:hAnsi="Arial" w:cs="Arial"/>
                <w:sz w:val="13"/>
                <w:szCs w:val="13"/>
              </w:rPr>
              <w:t>17</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E73B9D" w:rsidRDefault="003F414B" w:rsidP="00E8642A">
            <w:pPr>
              <w:jc w:val="center"/>
              <w:rPr>
                <w:rFonts w:ascii="Arial" w:hAnsi="Arial" w:cs="Arial"/>
                <w:sz w:val="13"/>
                <w:szCs w:val="13"/>
              </w:rPr>
            </w:pPr>
            <w:r w:rsidRPr="00E73B9D">
              <w:rPr>
                <w:rFonts w:ascii="Arial" w:hAnsi="Arial" w:cs="Arial"/>
                <w:sz w:val="13"/>
                <w:szCs w:val="13"/>
              </w:rPr>
              <w:t>18</w:t>
            </w:r>
          </w:p>
        </w:tc>
      </w:tr>
      <w:tr w:rsidR="003F414B" w:rsidRPr="00E73B9D" w:rsidTr="00E8642A">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s="Arial"/>
                <w:color w:val="000000"/>
                <w:sz w:val="13"/>
                <w:szCs w:val="13"/>
              </w:rPr>
            </w:pPr>
            <w:r w:rsidRPr="00E73B9D">
              <w:rPr>
                <w:rFonts w:ascii="Arial" w:eastAsia="Arial" w:hAnsi="Arial" w:cs="Arial"/>
                <w:color w:val="000000"/>
                <w:sz w:val="13"/>
                <w:szCs w:val="13"/>
              </w:rPr>
              <w:t>17</w:t>
            </w:r>
          </w:p>
        </w:tc>
        <w:tc>
          <w:tcPr>
            <w:tcW w:w="224"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s="Arial"/>
                <w:color w:val="000000"/>
                <w:sz w:val="13"/>
                <w:szCs w:val="13"/>
              </w:rPr>
            </w:pPr>
            <w:r w:rsidRPr="00E73B9D">
              <w:rPr>
                <w:rFonts w:ascii="Arial" w:eastAsia="Arial" w:hAnsi="Arial" w:cs="Arial"/>
                <w:color w:val="000000"/>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s="Arial"/>
                <w:color w:val="000000"/>
                <w:sz w:val="13"/>
                <w:szCs w:val="13"/>
              </w:rPr>
            </w:pPr>
            <w:r w:rsidRPr="00E73B9D">
              <w:rPr>
                <w:rFonts w:ascii="Arial" w:eastAsia="Arial" w:hAnsi="Arial" w:cs="Arial"/>
                <w:color w:val="000000"/>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s="Arial"/>
                <w:color w:val="000000"/>
                <w:sz w:val="13"/>
                <w:szCs w:val="13"/>
              </w:rPr>
            </w:pPr>
            <w:r w:rsidRPr="00E73B9D">
              <w:rPr>
                <w:rFonts w:ascii="Arial" w:eastAsia="Arial" w:hAnsi="Arial" w:cs="Arial"/>
                <w:color w:val="000000"/>
                <w:sz w:val="13"/>
                <w:szCs w:val="13"/>
              </w:rPr>
              <w:t>20</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s="Arial"/>
                <w:color w:val="000000"/>
                <w:sz w:val="13"/>
                <w:szCs w:val="13"/>
              </w:rPr>
            </w:pPr>
            <w:r w:rsidRPr="00E73B9D">
              <w:rPr>
                <w:rFonts w:ascii="Arial" w:eastAsia="Arial" w:hAnsi="Arial" w:cs="Arial"/>
                <w:color w:val="000000"/>
                <w:sz w:val="13"/>
                <w:szCs w:val="13"/>
              </w:rPr>
              <w:t>21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s="Arial"/>
                <w:color w:val="000000"/>
                <w:sz w:val="13"/>
                <w:szCs w:val="13"/>
              </w:rPr>
            </w:pPr>
            <w:r w:rsidRPr="00E73B9D">
              <w:rPr>
                <w:rFonts w:ascii="Arial" w:eastAsia="Arial" w:hAnsi="Arial" w:cs="Arial"/>
                <w:color w:val="000000"/>
                <w:sz w:val="13"/>
                <w:szCs w:val="13"/>
              </w:rPr>
              <w:t>22</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s="Arial"/>
                <w:color w:val="000000"/>
                <w:sz w:val="13"/>
                <w:szCs w:val="13"/>
              </w:rPr>
            </w:pPr>
            <w:r w:rsidRPr="00E73B9D">
              <w:rPr>
                <w:rFonts w:ascii="Arial" w:eastAsia="Arial" w:hAnsi="Arial" w:cs="Arial"/>
                <w:color w:val="000000"/>
                <w:sz w:val="13"/>
                <w:szCs w:val="13"/>
              </w:rPr>
              <w:t>23</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E73B9D"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s="Arial"/>
                <w:color w:val="000000"/>
                <w:sz w:val="13"/>
              </w:rPr>
            </w:pPr>
            <w:r w:rsidRPr="00E73B9D">
              <w:rPr>
                <w:rFonts w:ascii="Arial" w:eastAsia="Arial" w:hAnsi="Arial" w:cs="Arial"/>
                <w:color w:val="000000"/>
                <w:sz w:val="13"/>
              </w:rPr>
              <w:t>21</w:t>
            </w:r>
          </w:p>
        </w:tc>
        <w:tc>
          <w:tcPr>
            <w:tcW w:w="225"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s="Arial"/>
                <w:color w:val="000000"/>
                <w:sz w:val="13"/>
              </w:rPr>
            </w:pPr>
            <w:r w:rsidRPr="00E73B9D">
              <w:rPr>
                <w:rFonts w:ascii="Arial" w:eastAsia="Arial" w:hAnsi="Arial" w:cs="Arial"/>
                <w:color w:val="000000"/>
                <w:sz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s="Arial"/>
                <w:color w:val="000000"/>
                <w:sz w:val="13"/>
              </w:rPr>
            </w:pPr>
            <w:r w:rsidRPr="00E73B9D">
              <w:rPr>
                <w:rFonts w:ascii="Arial" w:eastAsia="Arial" w:hAnsi="Arial" w:cs="Arial"/>
                <w:color w:val="000000"/>
                <w:sz w:val="13"/>
              </w:rPr>
              <w:t>23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s="Arial"/>
                <w:color w:val="000000"/>
                <w:sz w:val="13"/>
              </w:rPr>
            </w:pPr>
            <w:r w:rsidRPr="00E73B9D">
              <w:rPr>
                <w:rFonts w:ascii="Arial" w:eastAsia="Arial" w:hAnsi="Arial" w:cs="Arial"/>
                <w:color w:val="000000"/>
                <w:sz w:val="13"/>
              </w:rPr>
              <w:t>24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s="Arial"/>
                <w:color w:val="000000"/>
                <w:sz w:val="13"/>
              </w:rPr>
            </w:pPr>
            <w:r w:rsidRPr="00E73B9D">
              <w:rPr>
                <w:rFonts w:ascii="Arial" w:eastAsia="Arial" w:hAnsi="Arial" w:cs="Arial"/>
                <w:color w:val="000000"/>
                <w:sz w:val="13"/>
              </w:rPr>
              <w:t>25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s="Arial"/>
                <w:color w:val="000000"/>
                <w:sz w:val="13"/>
              </w:rPr>
            </w:pPr>
            <w:r w:rsidRPr="00E73B9D">
              <w:rPr>
                <w:rFonts w:ascii="Arial" w:eastAsia="Arial" w:hAnsi="Arial" w:cs="Arial"/>
                <w:color w:val="000000"/>
                <w:sz w:val="13"/>
              </w:rPr>
              <w:t>26</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s="Arial"/>
                <w:color w:val="000000"/>
                <w:sz w:val="13"/>
              </w:rPr>
            </w:pPr>
            <w:r w:rsidRPr="00E73B9D">
              <w:rPr>
                <w:rFonts w:ascii="Arial" w:eastAsia="Arial" w:hAnsi="Arial" w:cs="Arial"/>
                <w:color w:val="000000"/>
                <w:sz w:val="13"/>
              </w:rPr>
              <w:t>27</w:t>
            </w:r>
          </w:p>
        </w:tc>
        <w:tc>
          <w:tcPr>
            <w:tcW w:w="141" w:type="pct"/>
            <w:tcBorders>
              <w:top w:val="nil"/>
              <w:left w:val="double" w:sz="6" w:space="0" w:color="auto"/>
              <w:bottom w:val="nil"/>
              <w:right w:val="double" w:sz="4" w:space="0" w:color="000000" w:themeColor="text1"/>
            </w:tcBorders>
            <w:shd w:val="clear" w:color="auto" w:fill="FFFFFF" w:themeFill="background1"/>
            <w:tcMar>
              <w:top w:w="29" w:type="dxa"/>
              <w:left w:w="29" w:type="dxa"/>
              <w:bottom w:w="43" w:type="dxa"/>
              <w:right w:w="29" w:type="dxa"/>
            </w:tcMar>
            <w:vAlign w:val="bottom"/>
          </w:tcPr>
          <w:p w:rsidR="003F414B" w:rsidRPr="00E73B9D"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E73B9D" w:rsidRDefault="003F414B" w:rsidP="00E8642A">
            <w:pPr>
              <w:jc w:val="center"/>
              <w:rPr>
                <w:rFonts w:ascii="Arial" w:hAnsi="Arial" w:cs="Arial"/>
                <w:sz w:val="13"/>
                <w:szCs w:val="13"/>
              </w:rPr>
            </w:pPr>
            <w:r w:rsidRPr="00E73B9D">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E73B9D" w:rsidRDefault="003F414B" w:rsidP="00E8642A">
            <w:pPr>
              <w:jc w:val="center"/>
              <w:rPr>
                <w:rFonts w:ascii="Arial" w:hAnsi="Arial" w:cs="Arial"/>
                <w:sz w:val="13"/>
                <w:szCs w:val="13"/>
              </w:rPr>
            </w:pPr>
            <w:r w:rsidRPr="00E73B9D">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E73B9D" w:rsidRDefault="003F414B" w:rsidP="00E8642A">
            <w:pPr>
              <w:jc w:val="center"/>
              <w:rPr>
                <w:rFonts w:ascii="Arial" w:hAnsi="Arial" w:cs="Arial"/>
                <w:sz w:val="13"/>
                <w:szCs w:val="13"/>
              </w:rPr>
            </w:pPr>
            <w:r w:rsidRPr="00E73B9D">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E73B9D" w:rsidRDefault="003F414B" w:rsidP="00E8642A">
            <w:pPr>
              <w:jc w:val="center"/>
              <w:rPr>
                <w:rFonts w:ascii="Arial" w:hAnsi="Arial" w:cs="Arial"/>
                <w:sz w:val="13"/>
                <w:szCs w:val="13"/>
              </w:rPr>
            </w:pPr>
            <w:r w:rsidRPr="00E73B9D">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E73B9D" w:rsidRDefault="003F414B" w:rsidP="00E8642A">
            <w:pPr>
              <w:jc w:val="center"/>
              <w:rPr>
                <w:rFonts w:ascii="Arial" w:hAnsi="Arial" w:cs="Arial"/>
                <w:sz w:val="13"/>
                <w:szCs w:val="13"/>
              </w:rPr>
            </w:pPr>
            <w:r w:rsidRPr="00E73B9D">
              <w:rPr>
                <w:rFonts w:ascii="Arial" w:hAnsi="Arial" w:cs="Arial"/>
                <w:sz w:val="13"/>
                <w:szCs w:val="13"/>
              </w:rPr>
              <w:t>23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E73B9D" w:rsidRDefault="003F414B" w:rsidP="00E8642A">
            <w:pPr>
              <w:jc w:val="center"/>
              <w:rPr>
                <w:rFonts w:ascii="Arial" w:hAnsi="Arial" w:cs="Arial"/>
                <w:sz w:val="13"/>
                <w:szCs w:val="13"/>
              </w:rPr>
            </w:pPr>
            <w:r w:rsidRPr="00E73B9D">
              <w:rPr>
                <w:rFonts w:ascii="Arial" w:hAnsi="Arial" w:cs="Arial"/>
                <w:sz w:val="13"/>
                <w:szCs w:val="13"/>
              </w:rPr>
              <w:t>24</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E73B9D" w:rsidRDefault="003F414B" w:rsidP="00E8642A">
            <w:pPr>
              <w:jc w:val="center"/>
              <w:rPr>
                <w:rFonts w:ascii="Arial" w:hAnsi="Arial" w:cs="Arial"/>
                <w:sz w:val="13"/>
                <w:szCs w:val="13"/>
              </w:rPr>
            </w:pPr>
            <w:r w:rsidRPr="00E73B9D">
              <w:rPr>
                <w:rFonts w:ascii="Arial" w:hAnsi="Arial" w:cs="Arial"/>
                <w:sz w:val="13"/>
                <w:szCs w:val="13"/>
              </w:rPr>
              <w:t>25</w:t>
            </w:r>
          </w:p>
        </w:tc>
      </w:tr>
      <w:tr w:rsidR="003F414B" w:rsidRPr="00E73B9D" w:rsidTr="00E8642A">
        <w:trPr>
          <w:trHeight w:val="331"/>
        </w:trPr>
        <w:tc>
          <w:tcPr>
            <w:tcW w:w="224" w:type="pct"/>
            <w:tcBorders>
              <w:top w:val="single" w:sz="4" w:space="0" w:color="000000" w:themeColor="text1"/>
              <w:left w:val="double" w:sz="6"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center"/>
          </w:tcPr>
          <w:p w:rsidR="003F414B" w:rsidRPr="00E73B9D" w:rsidRDefault="003F414B" w:rsidP="00E8642A">
            <w:pPr>
              <w:jc w:val="center"/>
              <w:textAlignment w:val="baseline"/>
              <w:rPr>
                <w:rFonts w:ascii="Arial" w:eastAsia="Arial" w:hAnsi="Arial" w:cs="Arial"/>
                <w:color w:val="000000"/>
                <w:sz w:val="13"/>
                <w:szCs w:val="13"/>
              </w:rPr>
            </w:pPr>
            <w:r w:rsidRPr="00E73B9D">
              <w:rPr>
                <w:rFonts w:ascii="Arial" w:eastAsia="Arial" w:hAnsi="Arial" w:cs="Arial"/>
                <w:color w:val="000000"/>
                <w:sz w:val="13"/>
                <w:szCs w:val="13"/>
              </w:rPr>
              <w:t xml:space="preserve">  24 /</w:t>
            </w:r>
          </w:p>
          <w:p w:rsidR="003F414B" w:rsidRPr="00E73B9D" w:rsidRDefault="003F414B" w:rsidP="00E8642A">
            <w:pPr>
              <w:jc w:val="center"/>
              <w:textAlignment w:val="baseline"/>
              <w:rPr>
                <w:rFonts w:ascii="Arial" w:eastAsia="Arial" w:hAnsi="Arial" w:cs="Arial"/>
                <w:color w:val="000000"/>
                <w:sz w:val="13"/>
                <w:szCs w:val="13"/>
              </w:rPr>
            </w:pPr>
            <w:r w:rsidRPr="00E73B9D">
              <w:rPr>
                <w:rFonts w:ascii="Arial" w:eastAsia="Arial" w:hAnsi="Arial" w:cs="Arial"/>
                <w:color w:val="000000"/>
                <w:sz w:val="13"/>
                <w:szCs w:val="13"/>
              </w:rPr>
              <w:t>31</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s="Arial"/>
                <w:color w:val="000000"/>
                <w:sz w:val="13"/>
                <w:szCs w:val="13"/>
              </w:rPr>
            </w:pPr>
            <w:r w:rsidRPr="00E73B9D">
              <w:rPr>
                <w:rFonts w:ascii="Arial" w:eastAsia="Arial" w:hAnsi="Arial" w:cs="Arial"/>
                <w:color w:val="000000"/>
                <w:sz w:val="13"/>
                <w:szCs w:val="13"/>
              </w:rPr>
              <w:t>25</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s="Arial"/>
                <w:color w:val="000000"/>
                <w:sz w:val="13"/>
                <w:szCs w:val="13"/>
              </w:rPr>
            </w:pPr>
            <w:r w:rsidRPr="00E73B9D">
              <w:rPr>
                <w:rFonts w:ascii="Arial" w:eastAsia="Arial" w:hAnsi="Arial" w:cs="Arial"/>
                <w:color w:val="000000"/>
                <w:sz w:val="13"/>
                <w:szCs w:val="13"/>
              </w:rPr>
              <w:t>26</w:t>
            </w:r>
          </w:p>
        </w:tc>
        <w:tc>
          <w:tcPr>
            <w:tcW w:w="225" w:type="pct"/>
            <w:tcBorders>
              <w:top w:val="single" w:sz="4" w:space="0" w:color="000000" w:themeColor="text1"/>
              <w:left w:val="single" w:sz="4" w:space="0" w:color="000000" w:themeColor="text1"/>
              <w:bottom w:val="double" w:sz="4" w:space="0" w:color="000000" w:themeColor="text1"/>
              <w:right w:val="single" w:sz="4" w:space="0" w:color="auto"/>
            </w:tcBorders>
            <w:shd w:val="clear" w:color="auto" w:fill="auto"/>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s="Arial"/>
                <w:color w:val="000000"/>
                <w:sz w:val="13"/>
                <w:szCs w:val="13"/>
              </w:rPr>
            </w:pPr>
            <w:r w:rsidRPr="00E73B9D">
              <w:rPr>
                <w:rFonts w:ascii="Arial" w:eastAsia="Arial" w:hAnsi="Arial" w:cs="Arial"/>
                <w:color w:val="000000"/>
                <w:sz w:val="13"/>
                <w:szCs w:val="13"/>
              </w:rPr>
              <w:t>27</w:t>
            </w:r>
          </w:p>
        </w:tc>
        <w:tc>
          <w:tcPr>
            <w:tcW w:w="226" w:type="pct"/>
            <w:tcBorders>
              <w:top w:val="single" w:sz="4" w:space="0" w:color="000000" w:themeColor="text1"/>
              <w:left w:val="single" w:sz="4" w:space="0" w:color="auto"/>
              <w:bottom w:val="double" w:sz="4" w:space="0" w:color="000000" w:themeColor="text1"/>
              <w:right w:val="single" w:sz="4" w:space="0" w:color="auto"/>
            </w:tcBorders>
            <w:shd w:val="clear" w:color="auto" w:fill="auto"/>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s="Arial"/>
                <w:color w:val="000000"/>
                <w:sz w:val="13"/>
                <w:szCs w:val="13"/>
              </w:rPr>
            </w:pPr>
            <w:r w:rsidRPr="00E73B9D">
              <w:rPr>
                <w:rFonts w:ascii="Arial" w:eastAsia="Arial" w:hAnsi="Arial" w:cs="Arial"/>
                <w:color w:val="000000"/>
                <w:sz w:val="13"/>
                <w:szCs w:val="13"/>
              </w:rPr>
              <w:t>28</w:t>
            </w:r>
          </w:p>
        </w:tc>
        <w:tc>
          <w:tcPr>
            <w:tcW w:w="226" w:type="pct"/>
            <w:tcBorders>
              <w:top w:val="single" w:sz="4" w:space="0" w:color="000000" w:themeColor="text1"/>
              <w:left w:val="single" w:sz="4"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s="Arial"/>
                <w:color w:val="000000"/>
                <w:sz w:val="13"/>
                <w:szCs w:val="13"/>
              </w:rPr>
            </w:pPr>
            <w:r w:rsidRPr="00E73B9D">
              <w:rPr>
                <w:rFonts w:ascii="Arial" w:eastAsia="Arial" w:hAnsi="Arial" w:cs="Arial"/>
                <w:color w:val="000000"/>
                <w:sz w:val="13"/>
                <w:szCs w:val="13"/>
              </w:rPr>
              <w:t>29</w:t>
            </w:r>
          </w:p>
        </w:tc>
        <w:tc>
          <w:tcPr>
            <w:tcW w:w="233" w:type="pct"/>
            <w:tcBorders>
              <w:top w:val="single" w:sz="4" w:space="0" w:color="000000" w:themeColor="text1"/>
              <w:left w:val="single" w:sz="4" w:space="0" w:color="000000" w:themeColor="text1"/>
              <w:bottom w:val="double" w:sz="4" w:space="0" w:color="000000" w:themeColor="text1"/>
              <w:right w:val="double" w:sz="6" w:space="0" w:color="auto"/>
            </w:tcBorders>
            <w:shd w:val="clear" w:color="auto" w:fill="FFFFFF" w:themeFill="background1"/>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s="Arial"/>
                <w:color w:val="000000"/>
                <w:sz w:val="13"/>
                <w:szCs w:val="13"/>
              </w:rPr>
            </w:pPr>
            <w:r w:rsidRPr="00E73B9D">
              <w:rPr>
                <w:rFonts w:ascii="Arial" w:eastAsia="Arial" w:hAnsi="Arial" w:cs="Arial"/>
                <w:color w:val="000000"/>
                <w:sz w:val="13"/>
                <w:szCs w:val="13"/>
              </w:rPr>
              <w:t>30</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E73B9D"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s="Arial"/>
                <w:color w:val="000000"/>
                <w:sz w:val="13"/>
              </w:rPr>
            </w:pPr>
            <w:r w:rsidRPr="00E73B9D">
              <w:rPr>
                <w:rFonts w:ascii="Arial" w:eastAsia="Arial" w:hAnsi="Arial" w:cs="Arial"/>
                <w:color w:val="000000"/>
                <w:sz w:val="13"/>
              </w:rPr>
              <w:t>28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tcPr>
          <w:p w:rsidR="003F414B" w:rsidRPr="00E73B9D" w:rsidRDefault="003F414B" w:rsidP="00E8642A">
            <w:pPr>
              <w:jc w:val="center"/>
              <w:textAlignment w:val="baseline"/>
              <w:rPr>
                <w:rFonts w:ascii="Arial" w:eastAsia="Arial" w:hAnsi="Arial" w:cs="Arial"/>
                <w:b/>
                <w:color w:val="000000"/>
                <w:sz w:val="13"/>
              </w:rPr>
            </w:pPr>
            <w:r w:rsidRPr="00E73B9D">
              <w:rPr>
                <w:rFonts w:ascii="Arial" w:eastAsia="Arial" w:hAnsi="Arial" w:cs="Arial"/>
                <w:b/>
                <w:color w:val="000000"/>
                <w:sz w:val="13"/>
              </w:rPr>
              <w:t>CC</w:t>
            </w:r>
          </w:p>
          <w:p w:rsidR="003F414B" w:rsidRPr="00E73B9D" w:rsidRDefault="003F414B" w:rsidP="00E8642A">
            <w:pPr>
              <w:jc w:val="center"/>
              <w:textAlignment w:val="baseline"/>
              <w:rPr>
                <w:rFonts w:ascii="Arial" w:eastAsia="Arial" w:hAnsi="Arial" w:cs="Arial"/>
                <w:color w:val="000000"/>
                <w:sz w:val="13"/>
              </w:rPr>
            </w:pPr>
            <w:r w:rsidRPr="00E73B9D">
              <w:rPr>
                <w:rFonts w:ascii="Arial" w:eastAsia="Arial" w:hAnsi="Arial" w:cs="Arial"/>
                <w:color w:val="000000"/>
                <w:sz w:val="13"/>
              </w:rPr>
              <w:t>29</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s="Arial"/>
                <w:color w:val="000000"/>
                <w:sz w:val="13"/>
              </w:rPr>
            </w:pPr>
            <w:r w:rsidRPr="00E73B9D">
              <w:rPr>
                <w:rFonts w:ascii="Arial" w:eastAsia="Arial" w:hAnsi="Arial" w:cs="Arial"/>
                <w:color w:val="000000"/>
                <w:sz w:val="13"/>
              </w:rPr>
              <w:t>30</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E73B9D" w:rsidRDefault="003F414B" w:rsidP="00E8642A">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E73B9D" w:rsidRDefault="003F414B" w:rsidP="00E8642A">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E73B9D" w:rsidRDefault="003F414B" w:rsidP="00E8642A">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double" w:sz="4" w:space="0" w:color="000000" w:themeColor="text1"/>
              <w:right w:val="double" w:sz="6" w:space="0" w:color="auto"/>
            </w:tcBorders>
            <w:shd w:val="clear" w:color="auto" w:fill="auto"/>
            <w:tcMar>
              <w:top w:w="29" w:type="dxa"/>
              <w:left w:w="29" w:type="dxa"/>
              <w:bottom w:w="43" w:type="dxa"/>
              <w:right w:w="29" w:type="dxa"/>
            </w:tcMar>
          </w:tcPr>
          <w:p w:rsidR="003F414B" w:rsidRPr="00E73B9D" w:rsidRDefault="003F414B" w:rsidP="00E8642A">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4" w:space="0" w:color="000000" w:themeColor="text1"/>
            </w:tcBorders>
            <w:shd w:val="clear" w:color="auto" w:fill="FFFFFF" w:themeFill="background1"/>
            <w:tcMar>
              <w:top w:w="29" w:type="dxa"/>
              <w:left w:w="29" w:type="dxa"/>
              <w:bottom w:w="43" w:type="dxa"/>
              <w:right w:w="29" w:type="dxa"/>
            </w:tcMar>
            <w:vAlign w:val="bottom"/>
          </w:tcPr>
          <w:p w:rsidR="003F414B" w:rsidRPr="00E73B9D"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E73B9D" w:rsidRDefault="003F414B" w:rsidP="00E8642A">
            <w:pPr>
              <w:jc w:val="center"/>
              <w:rPr>
                <w:rFonts w:ascii="Arial" w:hAnsi="Arial" w:cs="Arial"/>
                <w:sz w:val="13"/>
                <w:szCs w:val="13"/>
              </w:rPr>
            </w:pPr>
            <w:r w:rsidRPr="00E73B9D">
              <w:rPr>
                <w:rFonts w:ascii="Arial" w:hAnsi="Arial" w:cs="Arial"/>
                <w:sz w:val="13"/>
                <w:szCs w:val="13"/>
              </w:rPr>
              <w:t>26</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E73B9D" w:rsidRDefault="003F414B" w:rsidP="00E8642A">
            <w:pPr>
              <w:jc w:val="center"/>
              <w:rPr>
                <w:rFonts w:ascii="Arial" w:hAnsi="Arial" w:cs="Arial"/>
                <w:b/>
                <w:sz w:val="13"/>
                <w:szCs w:val="13"/>
              </w:rPr>
            </w:pPr>
            <w:r w:rsidRPr="00E73B9D">
              <w:rPr>
                <w:rFonts w:ascii="Arial" w:hAnsi="Arial" w:cs="Arial"/>
                <w:b/>
                <w:sz w:val="13"/>
                <w:szCs w:val="13"/>
              </w:rPr>
              <w:t>H</w:t>
            </w:r>
          </w:p>
          <w:p w:rsidR="003F414B" w:rsidRPr="00E73B9D" w:rsidRDefault="003F414B" w:rsidP="00E8642A">
            <w:pPr>
              <w:jc w:val="center"/>
              <w:rPr>
                <w:rFonts w:ascii="Arial" w:hAnsi="Arial" w:cs="Arial"/>
                <w:sz w:val="13"/>
                <w:szCs w:val="13"/>
              </w:rPr>
            </w:pPr>
            <w:r w:rsidRPr="00E73B9D">
              <w:rPr>
                <w:rFonts w:ascii="Arial" w:hAnsi="Arial" w:cs="Arial"/>
                <w:sz w:val="13"/>
                <w:szCs w:val="13"/>
              </w:rPr>
              <w:t>27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E73B9D" w:rsidRDefault="003F414B" w:rsidP="00E8642A">
            <w:pPr>
              <w:jc w:val="center"/>
              <w:rPr>
                <w:rFonts w:ascii="Arial" w:hAnsi="Arial" w:cs="Arial"/>
                <w:b/>
                <w:sz w:val="13"/>
                <w:szCs w:val="13"/>
              </w:rPr>
            </w:pPr>
            <w:r w:rsidRPr="00E73B9D">
              <w:rPr>
                <w:rFonts w:ascii="Arial" w:hAnsi="Arial" w:cs="Arial"/>
                <w:b/>
                <w:sz w:val="13"/>
                <w:szCs w:val="13"/>
              </w:rPr>
              <w:t>H</w:t>
            </w:r>
          </w:p>
          <w:p w:rsidR="003F414B" w:rsidRPr="00E73B9D" w:rsidRDefault="003F414B" w:rsidP="00E8642A">
            <w:pPr>
              <w:jc w:val="center"/>
              <w:rPr>
                <w:rFonts w:ascii="Arial" w:hAnsi="Arial" w:cs="Arial"/>
                <w:sz w:val="13"/>
                <w:szCs w:val="13"/>
              </w:rPr>
            </w:pPr>
            <w:r w:rsidRPr="00E73B9D">
              <w:rPr>
                <w:rFonts w:ascii="Arial" w:hAnsi="Arial" w:cs="Arial"/>
                <w:sz w:val="13"/>
                <w:szCs w:val="13"/>
              </w:rPr>
              <w:t>28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E73B9D" w:rsidRDefault="003F414B" w:rsidP="00E8642A">
            <w:pPr>
              <w:jc w:val="center"/>
              <w:rPr>
                <w:rFonts w:ascii="Arial" w:hAnsi="Arial" w:cs="Arial"/>
                <w:sz w:val="13"/>
                <w:szCs w:val="13"/>
              </w:rPr>
            </w:pPr>
            <w:r w:rsidRPr="00E73B9D">
              <w:rPr>
                <w:rFonts w:ascii="Arial" w:hAnsi="Arial" w:cs="Arial"/>
                <w:sz w:val="13"/>
                <w:szCs w:val="13"/>
              </w:rPr>
              <w:t>29</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E73B9D" w:rsidRDefault="003F414B" w:rsidP="00E8642A">
            <w:pPr>
              <w:jc w:val="center"/>
              <w:rPr>
                <w:rFonts w:ascii="Arial" w:hAnsi="Arial" w:cs="Arial"/>
                <w:sz w:val="13"/>
                <w:szCs w:val="13"/>
              </w:rPr>
            </w:pPr>
            <w:r w:rsidRPr="00E73B9D">
              <w:rPr>
                <w:rFonts w:ascii="Arial" w:hAnsi="Arial" w:cs="Arial"/>
                <w:sz w:val="13"/>
                <w:szCs w:val="13"/>
              </w:rPr>
              <w:t>30</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E73B9D" w:rsidRDefault="003F414B" w:rsidP="00E8642A">
            <w:pPr>
              <w:jc w:val="center"/>
              <w:rPr>
                <w:rFonts w:ascii="Arial" w:hAnsi="Arial" w:cs="Arial"/>
                <w:sz w:val="13"/>
                <w:szCs w:val="13"/>
              </w:rPr>
            </w:pPr>
            <w:r w:rsidRPr="00E73B9D">
              <w:rPr>
                <w:rFonts w:ascii="Arial" w:hAnsi="Arial" w:cs="Arial"/>
                <w:sz w:val="13"/>
                <w:szCs w:val="13"/>
              </w:rPr>
              <w:t>31</w:t>
            </w:r>
          </w:p>
        </w:tc>
        <w:tc>
          <w:tcPr>
            <w:tcW w:w="211" w:type="pct"/>
            <w:tcBorders>
              <w:top w:val="single" w:sz="4" w:space="0" w:color="000000" w:themeColor="text1"/>
              <w:left w:val="single" w:sz="4" w:space="0" w:color="000000" w:themeColor="text1"/>
              <w:bottom w:val="doub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E73B9D" w:rsidRDefault="003F414B" w:rsidP="00E8642A">
            <w:pPr>
              <w:jc w:val="center"/>
              <w:rPr>
                <w:rFonts w:ascii="Arial" w:hAnsi="Arial" w:cs="Arial"/>
                <w:sz w:val="13"/>
                <w:szCs w:val="13"/>
              </w:rPr>
            </w:pPr>
          </w:p>
        </w:tc>
      </w:tr>
    </w:tbl>
    <w:p w:rsidR="003F414B" w:rsidRPr="00E73B9D" w:rsidRDefault="003F414B" w:rsidP="003F414B">
      <w:pPr>
        <w:tabs>
          <w:tab w:val="center" w:pos="5220"/>
          <w:tab w:val="right" w:pos="10440"/>
        </w:tabs>
        <w:spacing w:before="120"/>
        <w:jc w:val="center"/>
        <w:rPr>
          <w:rFonts w:ascii="Arial" w:hAnsi="Arial" w:cs="Arial"/>
          <w:szCs w:val="24"/>
        </w:rPr>
      </w:pPr>
      <w:r w:rsidRPr="00E73B9D">
        <w:rPr>
          <w:rFonts w:ascii="Arial" w:hAnsi="Arial" w:cs="Arial"/>
          <w:b/>
          <w:szCs w:val="24"/>
        </w:rPr>
        <w:t>- 2022 -</w:t>
      </w:r>
    </w:p>
    <w:tbl>
      <w:tblPr>
        <w:tblStyle w:val="TableGrid"/>
        <w:tblW w:w="5000" w:type="pct"/>
        <w:tblInd w:w="-307" w:type="dxa"/>
        <w:tblLayout w:type="fixed"/>
        <w:tblCellMar>
          <w:top w:w="29" w:type="dxa"/>
          <w:left w:w="29" w:type="dxa"/>
          <w:bottom w:w="29" w:type="dxa"/>
          <w:right w:w="29" w:type="dxa"/>
        </w:tblCellMar>
        <w:tblLook w:val="04A0" w:firstRow="1" w:lastRow="0" w:firstColumn="1" w:lastColumn="0" w:noHBand="0" w:noVBand="1"/>
      </w:tblPr>
      <w:tblGrid>
        <w:gridCol w:w="461"/>
        <w:gridCol w:w="461"/>
        <w:gridCol w:w="461"/>
        <w:gridCol w:w="462"/>
        <w:gridCol w:w="40"/>
        <w:gridCol w:w="422"/>
        <w:gridCol w:w="119"/>
        <w:gridCol w:w="343"/>
        <w:gridCol w:w="474"/>
        <w:gridCol w:w="283"/>
        <w:gridCol w:w="474"/>
        <w:gridCol w:w="474"/>
        <w:gridCol w:w="474"/>
        <w:gridCol w:w="474"/>
        <w:gridCol w:w="474"/>
        <w:gridCol w:w="58"/>
        <w:gridCol w:w="416"/>
        <w:gridCol w:w="489"/>
        <w:gridCol w:w="293"/>
        <w:gridCol w:w="466"/>
        <w:gridCol w:w="466"/>
        <w:gridCol w:w="466"/>
        <w:gridCol w:w="98"/>
        <w:gridCol w:w="368"/>
        <w:gridCol w:w="466"/>
        <w:gridCol w:w="466"/>
        <w:gridCol w:w="449"/>
      </w:tblGrid>
      <w:tr w:rsidR="003F414B" w:rsidRPr="00E73B9D" w:rsidTr="00E8642A">
        <w:trPr>
          <w:trHeight w:val="176"/>
        </w:trPr>
        <w:tc>
          <w:tcPr>
            <w:tcW w:w="1560" w:type="pct"/>
            <w:gridSpan w:val="9"/>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E73B9D" w:rsidRDefault="003F414B" w:rsidP="00E8642A">
            <w:pPr>
              <w:tabs>
                <w:tab w:val="center" w:pos="5220"/>
                <w:tab w:val="right" w:pos="10440"/>
              </w:tabs>
              <w:jc w:val="center"/>
              <w:rPr>
                <w:rFonts w:ascii="Arial" w:hAnsi="Arial" w:cs="Arial"/>
                <w:b/>
                <w:sz w:val="13"/>
                <w:szCs w:val="13"/>
              </w:rPr>
            </w:pPr>
            <w:r w:rsidRPr="00E73B9D">
              <w:rPr>
                <w:rFonts w:ascii="Arial" w:hAnsi="Arial" w:cs="Arial"/>
                <w:b/>
                <w:sz w:val="13"/>
                <w:szCs w:val="13"/>
              </w:rPr>
              <w:t>JANUARY – JANVIER</w:t>
            </w:r>
          </w:p>
        </w:tc>
        <w:tc>
          <w:tcPr>
            <w:tcW w:w="136"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3F414B" w:rsidRPr="00E73B9D" w:rsidRDefault="003F414B" w:rsidP="00E8642A">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E73B9D" w:rsidRDefault="003F414B" w:rsidP="00E8642A">
            <w:pPr>
              <w:tabs>
                <w:tab w:val="center" w:pos="5220"/>
                <w:tab w:val="right" w:pos="10440"/>
              </w:tabs>
              <w:jc w:val="center"/>
              <w:rPr>
                <w:rFonts w:ascii="Arial" w:hAnsi="Arial" w:cs="Arial"/>
                <w:b/>
                <w:sz w:val="13"/>
                <w:szCs w:val="13"/>
              </w:rPr>
            </w:pPr>
            <w:r w:rsidRPr="00E73B9D">
              <w:rPr>
                <w:rFonts w:ascii="Arial" w:hAnsi="Arial" w:cs="Arial"/>
                <w:b/>
                <w:sz w:val="13"/>
                <w:szCs w:val="13"/>
              </w:rPr>
              <w:t>FEBRUARY – FÉVRIER</w:t>
            </w:r>
          </w:p>
        </w:tc>
        <w:tc>
          <w:tcPr>
            <w:tcW w:w="141"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3F414B" w:rsidRPr="00E73B9D" w:rsidRDefault="003F414B" w:rsidP="00E8642A">
            <w:pPr>
              <w:tabs>
                <w:tab w:val="center" w:pos="5220"/>
                <w:tab w:val="right" w:pos="10440"/>
              </w:tabs>
              <w:jc w:val="center"/>
              <w:rPr>
                <w:rFonts w:ascii="Arial" w:hAnsi="Arial" w:cs="Arial"/>
                <w:b/>
                <w:sz w:val="13"/>
                <w:szCs w:val="13"/>
              </w:rPr>
            </w:pPr>
          </w:p>
        </w:tc>
        <w:tc>
          <w:tcPr>
            <w:tcW w:w="1561"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E73B9D" w:rsidRDefault="003F414B" w:rsidP="00E8642A">
            <w:pPr>
              <w:tabs>
                <w:tab w:val="center" w:pos="5220"/>
                <w:tab w:val="right" w:pos="10440"/>
              </w:tabs>
              <w:jc w:val="center"/>
              <w:rPr>
                <w:rFonts w:ascii="Arial" w:hAnsi="Arial" w:cs="Arial"/>
                <w:b/>
                <w:sz w:val="13"/>
                <w:szCs w:val="13"/>
              </w:rPr>
            </w:pPr>
            <w:r w:rsidRPr="00E73B9D">
              <w:rPr>
                <w:rFonts w:ascii="Arial" w:hAnsi="Arial" w:cs="Arial"/>
                <w:b/>
                <w:sz w:val="13"/>
                <w:szCs w:val="13"/>
              </w:rPr>
              <w:t>MARCH – MARS</w:t>
            </w:r>
          </w:p>
        </w:tc>
      </w:tr>
      <w:tr w:rsidR="003F414B" w:rsidRPr="00E73B9D" w:rsidTr="00E8642A">
        <w:trPr>
          <w:trHeight w:val="319"/>
        </w:trPr>
        <w:tc>
          <w:tcPr>
            <w:tcW w:w="222"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E73B9D" w:rsidRDefault="003F414B" w:rsidP="00E8642A">
            <w:pPr>
              <w:tabs>
                <w:tab w:val="center" w:pos="5220"/>
                <w:tab w:val="right" w:pos="10440"/>
              </w:tabs>
              <w:jc w:val="center"/>
              <w:rPr>
                <w:rFonts w:ascii="Arial" w:hAnsi="Arial" w:cs="Arial"/>
                <w:b/>
                <w:sz w:val="13"/>
                <w:szCs w:val="13"/>
              </w:rPr>
            </w:pPr>
            <w:r w:rsidRPr="00E73B9D">
              <w:rPr>
                <w:rFonts w:ascii="Arial" w:hAnsi="Arial" w:cs="Arial"/>
                <w:b/>
                <w:sz w:val="13"/>
                <w:szCs w:val="13"/>
              </w:rPr>
              <w:t>S</w:t>
            </w:r>
          </w:p>
          <w:p w:rsidR="003F414B" w:rsidRPr="00E73B9D" w:rsidRDefault="003F414B" w:rsidP="00E8642A">
            <w:pPr>
              <w:tabs>
                <w:tab w:val="center" w:pos="5220"/>
                <w:tab w:val="right" w:pos="10440"/>
              </w:tabs>
              <w:jc w:val="center"/>
              <w:rPr>
                <w:rFonts w:ascii="Arial" w:hAnsi="Arial" w:cs="Arial"/>
                <w:b/>
                <w:sz w:val="13"/>
                <w:szCs w:val="13"/>
              </w:rPr>
            </w:pPr>
            <w:r w:rsidRPr="00E73B9D">
              <w:rPr>
                <w:rFonts w:ascii="Arial" w:hAnsi="Arial" w:cs="Arial"/>
                <w:b/>
                <w:sz w:val="13"/>
                <w:szCs w:val="13"/>
              </w:rPr>
              <w:t>D</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E73B9D" w:rsidRDefault="003F414B" w:rsidP="00E8642A">
            <w:pPr>
              <w:tabs>
                <w:tab w:val="center" w:pos="5220"/>
                <w:tab w:val="right" w:pos="10440"/>
              </w:tabs>
              <w:jc w:val="center"/>
              <w:rPr>
                <w:rFonts w:ascii="Arial" w:hAnsi="Arial" w:cs="Arial"/>
                <w:b/>
                <w:sz w:val="13"/>
                <w:szCs w:val="13"/>
              </w:rPr>
            </w:pPr>
            <w:r w:rsidRPr="00E73B9D">
              <w:rPr>
                <w:rFonts w:ascii="Arial" w:hAnsi="Arial" w:cs="Arial"/>
                <w:b/>
                <w:sz w:val="13"/>
                <w:szCs w:val="13"/>
              </w:rPr>
              <w:t>M</w:t>
            </w:r>
          </w:p>
          <w:p w:rsidR="003F414B" w:rsidRPr="00E73B9D" w:rsidRDefault="003F414B" w:rsidP="00E8642A">
            <w:pPr>
              <w:tabs>
                <w:tab w:val="center" w:pos="5220"/>
                <w:tab w:val="right" w:pos="10440"/>
              </w:tabs>
              <w:jc w:val="center"/>
              <w:rPr>
                <w:rFonts w:ascii="Arial" w:hAnsi="Arial" w:cs="Arial"/>
                <w:b/>
                <w:sz w:val="13"/>
                <w:szCs w:val="13"/>
              </w:rPr>
            </w:pPr>
            <w:r w:rsidRPr="00E73B9D">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E73B9D" w:rsidRDefault="003F414B" w:rsidP="00E8642A">
            <w:pPr>
              <w:tabs>
                <w:tab w:val="center" w:pos="5220"/>
                <w:tab w:val="right" w:pos="10440"/>
              </w:tabs>
              <w:jc w:val="center"/>
              <w:rPr>
                <w:rFonts w:ascii="Arial" w:hAnsi="Arial" w:cs="Arial"/>
                <w:b/>
                <w:sz w:val="13"/>
                <w:szCs w:val="13"/>
              </w:rPr>
            </w:pPr>
            <w:r w:rsidRPr="00E73B9D">
              <w:rPr>
                <w:rFonts w:ascii="Arial" w:hAnsi="Arial" w:cs="Arial"/>
                <w:b/>
                <w:sz w:val="13"/>
                <w:szCs w:val="13"/>
              </w:rPr>
              <w:t>T</w:t>
            </w:r>
          </w:p>
          <w:p w:rsidR="003F414B" w:rsidRPr="00E73B9D" w:rsidRDefault="003F414B" w:rsidP="00E8642A">
            <w:pPr>
              <w:tabs>
                <w:tab w:val="center" w:pos="5220"/>
                <w:tab w:val="right" w:pos="10440"/>
              </w:tabs>
              <w:jc w:val="center"/>
              <w:rPr>
                <w:rFonts w:ascii="Arial" w:hAnsi="Arial" w:cs="Arial"/>
                <w:b/>
                <w:sz w:val="13"/>
                <w:szCs w:val="13"/>
              </w:rPr>
            </w:pPr>
            <w:r w:rsidRPr="00E73B9D">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E73B9D" w:rsidRDefault="003F414B" w:rsidP="00E8642A">
            <w:pPr>
              <w:tabs>
                <w:tab w:val="center" w:pos="5220"/>
                <w:tab w:val="right" w:pos="10440"/>
              </w:tabs>
              <w:jc w:val="center"/>
              <w:rPr>
                <w:rFonts w:ascii="Arial" w:hAnsi="Arial" w:cs="Arial"/>
                <w:b/>
                <w:sz w:val="13"/>
                <w:szCs w:val="13"/>
              </w:rPr>
            </w:pPr>
            <w:r w:rsidRPr="00E73B9D">
              <w:rPr>
                <w:rFonts w:ascii="Arial" w:hAnsi="Arial" w:cs="Arial"/>
                <w:b/>
                <w:sz w:val="13"/>
                <w:szCs w:val="13"/>
              </w:rPr>
              <w:t>W</w:t>
            </w:r>
          </w:p>
          <w:p w:rsidR="003F414B" w:rsidRPr="00E73B9D" w:rsidRDefault="003F414B" w:rsidP="00E8642A">
            <w:pPr>
              <w:tabs>
                <w:tab w:val="center" w:pos="5220"/>
                <w:tab w:val="right" w:pos="10440"/>
              </w:tabs>
              <w:jc w:val="center"/>
              <w:rPr>
                <w:rFonts w:ascii="Arial" w:hAnsi="Arial" w:cs="Arial"/>
                <w:b/>
                <w:sz w:val="13"/>
                <w:szCs w:val="13"/>
              </w:rPr>
            </w:pPr>
            <w:r w:rsidRPr="00E73B9D">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E73B9D" w:rsidRDefault="003F414B" w:rsidP="00E8642A">
            <w:pPr>
              <w:tabs>
                <w:tab w:val="center" w:pos="5220"/>
                <w:tab w:val="right" w:pos="10440"/>
              </w:tabs>
              <w:jc w:val="center"/>
              <w:rPr>
                <w:rFonts w:ascii="Arial" w:hAnsi="Arial" w:cs="Arial"/>
                <w:b/>
                <w:sz w:val="13"/>
                <w:szCs w:val="13"/>
              </w:rPr>
            </w:pPr>
            <w:r w:rsidRPr="00E73B9D">
              <w:rPr>
                <w:rFonts w:ascii="Arial" w:hAnsi="Arial" w:cs="Arial"/>
                <w:b/>
                <w:sz w:val="13"/>
                <w:szCs w:val="13"/>
              </w:rPr>
              <w:t>T</w:t>
            </w:r>
          </w:p>
          <w:p w:rsidR="003F414B" w:rsidRPr="00E73B9D" w:rsidRDefault="003F414B" w:rsidP="00E8642A">
            <w:pPr>
              <w:tabs>
                <w:tab w:val="center" w:pos="5220"/>
                <w:tab w:val="right" w:pos="10440"/>
              </w:tabs>
              <w:jc w:val="center"/>
              <w:rPr>
                <w:rFonts w:ascii="Arial" w:hAnsi="Arial" w:cs="Arial"/>
                <w:b/>
                <w:sz w:val="13"/>
                <w:szCs w:val="13"/>
              </w:rPr>
            </w:pPr>
            <w:r w:rsidRPr="00E73B9D">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E73B9D" w:rsidRDefault="003F414B" w:rsidP="00E8642A">
            <w:pPr>
              <w:tabs>
                <w:tab w:val="center" w:pos="5220"/>
                <w:tab w:val="right" w:pos="10440"/>
              </w:tabs>
              <w:jc w:val="center"/>
              <w:rPr>
                <w:rFonts w:ascii="Arial" w:hAnsi="Arial" w:cs="Arial"/>
                <w:b/>
                <w:sz w:val="13"/>
                <w:szCs w:val="13"/>
              </w:rPr>
            </w:pPr>
            <w:r w:rsidRPr="00E73B9D">
              <w:rPr>
                <w:rFonts w:ascii="Arial" w:hAnsi="Arial" w:cs="Arial"/>
                <w:b/>
                <w:sz w:val="13"/>
                <w:szCs w:val="13"/>
              </w:rPr>
              <w:t>F</w:t>
            </w:r>
          </w:p>
          <w:p w:rsidR="003F414B" w:rsidRPr="00E73B9D" w:rsidRDefault="003F414B" w:rsidP="00E8642A">
            <w:pPr>
              <w:tabs>
                <w:tab w:val="center" w:pos="5220"/>
                <w:tab w:val="right" w:pos="10440"/>
              </w:tabs>
              <w:jc w:val="center"/>
              <w:rPr>
                <w:rFonts w:ascii="Arial" w:hAnsi="Arial" w:cs="Arial"/>
                <w:b/>
                <w:sz w:val="13"/>
                <w:szCs w:val="13"/>
              </w:rPr>
            </w:pPr>
            <w:r w:rsidRPr="00E73B9D">
              <w:rPr>
                <w:rFonts w:ascii="Arial" w:hAnsi="Arial" w:cs="Arial"/>
                <w:b/>
                <w:sz w:val="13"/>
                <w:szCs w:val="13"/>
              </w:rPr>
              <w:t>V</w:t>
            </w:r>
          </w:p>
        </w:tc>
        <w:tc>
          <w:tcPr>
            <w:tcW w:w="228"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F414B" w:rsidRPr="00E73B9D" w:rsidRDefault="003F414B" w:rsidP="00E8642A">
            <w:pPr>
              <w:tabs>
                <w:tab w:val="center" w:pos="5220"/>
                <w:tab w:val="right" w:pos="10440"/>
              </w:tabs>
              <w:jc w:val="center"/>
              <w:rPr>
                <w:rFonts w:ascii="Arial" w:hAnsi="Arial" w:cs="Arial"/>
                <w:b/>
                <w:sz w:val="13"/>
                <w:szCs w:val="13"/>
              </w:rPr>
            </w:pPr>
            <w:r w:rsidRPr="00E73B9D">
              <w:rPr>
                <w:rFonts w:ascii="Arial" w:hAnsi="Arial" w:cs="Arial"/>
                <w:b/>
                <w:sz w:val="13"/>
                <w:szCs w:val="13"/>
              </w:rPr>
              <w:t>S</w:t>
            </w:r>
          </w:p>
          <w:p w:rsidR="003F414B" w:rsidRPr="00E73B9D" w:rsidRDefault="003F414B" w:rsidP="00E8642A">
            <w:pPr>
              <w:tabs>
                <w:tab w:val="center" w:pos="5220"/>
                <w:tab w:val="right" w:pos="10440"/>
              </w:tabs>
              <w:jc w:val="center"/>
              <w:rPr>
                <w:rFonts w:ascii="Arial" w:hAnsi="Arial" w:cs="Arial"/>
                <w:b/>
                <w:sz w:val="13"/>
                <w:szCs w:val="13"/>
              </w:rPr>
            </w:pPr>
            <w:r w:rsidRPr="00E73B9D">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F414B" w:rsidRPr="00E73B9D" w:rsidRDefault="003F414B" w:rsidP="00E8642A">
            <w:pPr>
              <w:tabs>
                <w:tab w:val="center" w:pos="5220"/>
                <w:tab w:val="right" w:pos="10440"/>
              </w:tabs>
              <w:jc w:val="center"/>
              <w:rPr>
                <w:rFonts w:ascii="Arial" w:hAnsi="Arial" w:cs="Arial"/>
                <w:b/>
                <w:sz w:val="13"/>
                <w:szCs w:val="13"/>
              </w:rPr>
            </w:pPr>
          </w:p>
        </w:tc>
        <w:tc>
          <w:tcPr>
            <w:tcW w:w="228"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E73B9D" w:rsidRDefault="003F414B" w:rsidP="00E8642A">
            <w:pPr>
              <w:tabs>
                <w:tab w:val="center" w:pos="5220"/>
                <w:tab w:val="right" w:pos="10440"/>
              </w:tabs>
              <w:jc w:val="center"/>
              <w:rPr>
                <w:rFonts w:ascii="Arial" w:hAnsi="Arial" w:cs="Arial"/>
                <w:b/>
                <w:sz w:val="13"/>
                <w:szCs w:val="13"/>
              </w:rPr>
            </w:pPr>
            <w:r w:rsidRPr="00E73B9D">
              <w:rPr>
                <w:rFonts w:ascii="Arial" w:hAnsi="Arial" w:cs="Arial"/>
                <w:b/>
                <w:sz w:val="13"/>
                <w:szCs w:val="13"/>
              </w:rPr>
              <w:t>S</w:t>
            </w:r>
          </w:p>
          <w:p w:rsidR="003F414B" w:rsidRPr="00E73B9D" w:rsidRDefault="003F414B" w:rsidP="00E8642A">
            <w:pPr>
              <w:tabs>
                <w:tab w:val="center" w:pos="5220"/>
                <w:tab w:val="right" w:pos="10440"/>
              </w:tabs>
              <w:jc w:val="center"/>
              <w:rPr>
                <w:rFonts w:ascii="Arial" w:hAnsi="Arial" w:cs="Arial"/>
                <w:b/>
                <w:sz w:val="13"/>
                <w:szCs w:val="13"/>
              </w:rPr>
            </w:pPr>
            <w:r w:rsidRPr="00E73B9D">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E73B9D" w:rsidRDefault="003F414B" w:rsidP="00E8642A">
            <w:pPr>
              <w:tabs>
                <w:tab w:val="center" w:pos="5220"/>
                <w:tab w:val="right" w:pos="10440"/>
              </w:tabs>
              <w:jc w:val="center"/>
              <w:rPr>
                <w:rFonts w:ascii="Arial" w:hAnsi="Arial" w:cs="Arial"/>
                <w:b/>
                <w:sz w:val="13"/>
                <w:szCs w:val="13"/>
              </w:rPr>
            </w:pPr>
            <w:r w:rsidRPr="00E73B9D">
              <w:rPr>
                <w:rFonts w:ascii="Arial" w:hAnsi="Arial" w:cs="Arial"/>
                <w:b/>
                <w:sz w:val="13"/>
                <w:szCs w:val="13"/>
              </w:rPr>
              <w:t>M</w:t>
            </w:r>
          </w:p>
          <w:p w:rsidR="003F414B" w:rsidRPr="00E73B9D" w:rsidRDefault="003F414B" w:rsidP="00E8642A">
            <w:pPr>
              <w:tabs>
                <w:tab w:val="center" w:pos="5220"/>
                <w:tab w:val="right" w:pos="10440"/>
              </w:tabs>
              <w:jc w:val="center"/>
              <w:rPr>
                <w:rFonts w:ascii="Arial" w:hAnsi="Arial" w:cs="Arial"/>
                <w:b/>
                <w:sz w:val="13"/>
                <w:szCs w:val="13"/>
              </w:rPr>
            </w:pPr>
            <w:r w:rsidRPr="00E73B9D">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E73B9D" w:rsidRDefault="003F414B" w:rsidP="00E8642A">
            <w:pPr>
              <w:tabs>
                <w:tab w:val="center" w:pos="5220"/>
                <w:tab w:val="right" w:pos="10440"/>
              </w:tabs>
              <w:jc w:val="center"/>
              <w:rPr>
                <w:rFonts w:ascii="Arial" w:hAnsi="Arial" w:cs="Arial"/>
                <w:b/>
                <w:sz w:val="13"/>
                <w:szCs w:val="13"/>
              </w:rPr>
            </w:pPr>
            <w:r w:rsidRPr="00E73B9D">
              <w:rPr>
                <w:rFonts w:ascii="Arial" w:hAnsi="Arial" w:cs="Arial"/>
                <w:b/>
                <w:sz w:val="13"/>
                <w:szCs w:val="13"/>
              </w:rPr>
              <w:t>T</w:t>
            </w:r>
          </w:p>
          <w:p w:rsidR="003F414B" w:rsidRPr="00E73B9D" w:rsidRDefault="003F414B" w:rsidP="00E8642A">
            <w:pPr>
              <w:tabs>
                <w:tab w:val="center" w:pos="5220"/>
                <w:tab w:val="right" w:pos="10440"/>
              </w:tabs>
              <w:jc w:val="center"/>
              <w:rPr>
                <w:rFonts w:ascii="Arial" w:hAnsi="Arial" w:cs="Arial"/>
                <w:b/>
                <w:sz w:val="13"/>
                <w:szCs w:val="13"/>
              </w:rPr>
            </w:pPr>
            <w:r w:rsidRPr="00E73B9D">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E73B9D" w:rsidRDefault="003F414B" w:rsidP="00E8642A">
            <w:pPr>
              <w:tabs>
                <w:tab w:val="center" w:pos="5220"/>
                <w:tab w:val="right" w:pos="10440"/>
              </w:tabs>
              <w:jc w:val="center"/>
              <w:rPr>
                <w:rFonts w:ascii="Arial" w:hAnsi="Arial" w:cs="Arial"/>
                <w:b/>
                <w:sz w:val="13"/>
                <w:szCs w:val="13"/>
              </w:rPr>
            </w:pPr>
            <w:r w:rsidRPr="00E73B9D">
              <w:rPr>
                <w:rFonts w:ascii="Arial" w:hAnsi="Arial" w:cs="Arial"/>
                <w:b/>
                <w:sz w:val="13"/>
                <w:szCs w:val="13"/>
              </w:rPr>
              <w:t>W</w:t>
            </w:r>
          </w:p>
          <w:p w:rsidR="003F414B" w:rsidRPr="00E73B9D" w:rsidRDefault="003F414B" w:rsidP="00E8642A">
            <w:pPr>
              <w:tabs>
                <w:tab w:val="center" w:pos="5220"/>
                <w:tab w:val="right" w:pos="10440"/>
              </w:tabs>
              <w:jc w:val="center"/>
              <w:rPr>
                <w:rFonts w:ascii="Arial" w:hAnsi="Arial" w:cs="Arial"/>
                <w:b/>
                <w:sz w:val="13"/>
                <w:szCs w:val="13"/>
              </w:rPr>
            </w:pPr>
            <w:r w:rsidRPr="00E73B9D">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E73B9D" w:rsidRDefault="003F414B" w:rsidP="00E8642A">
            <w:pPr>
              <w:tabs>
                <w:tab w:val="center" w:pos="5220"/>
                <w:tab w:val="right" w:pos="10440"/>
              </w:tabs>
              <w:jc w:val="center"/>
              <w:rPr>
                <w:rFonts w:ascii="Arial" w:hAnsi="Arial" w:cs="Arial"/>
                <w:b/>
                <w:sz w:val="13"/>
                <w:szCs w:val="13"/>
              </w:rPr>
            </w:pPr>
            <w:r w:rsidRPr="00E73B9D">
              <w:rPr>
                <w:rFonts w:ascii="Arial" w:hAnsi="Arial" w:cs="Arial"/>
                <w:b/>
                <w:sz w:val="13"/>
                <w:szCs w:val="13"/>
              </w:rPr>
              <w:t>T</w:t>
            </w:r>
          </w:p>
          <w:p w:rsidR="003F414B" w:rsidRPr="00E73B9D" w:rsidRDefault="003F414B" w:rsidP="00E8642A">
            <w:pPr>
              <w:tabs>
                <w:tab w:val="center" w:pos="5220"/>
                <w:tab w:val="right" w:pos="10440"/>
              </w:tabs>
              <w:jc w:val="center"/>
              <w:rPr>
                <w:rFonts w:ascii="Arial" w:hAnsi="Arial" w:cs="Arial"/>
                <w:b/>
                <w:sz w:val="13"/>
                <w:szCs w:val="13"/>
              </w:rPr>
            </w:pPr>
            <w:r w:rsidRPr="00E73B9D">
              <w:rPr>
                <w:rFonts w:ascii="Arial" w:hAnsi="Arial" w:cs="Arial"/>
                <w:b/>
                <w:sz w:val="13"/>
                <w:szCs w:val="13"/>
              </w:rPr>
              <w:t>J</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E73B9D" w:rsidRDefault="003F414B" w:rsidP="00E8642A">
            <w:pPr>
              <w:tabs>
                <w:tab w:val="center" w:pos="5220"/>
                <w:tab w:val="right" w:pos="10440"/>
              </w:tabs>
              <w:jc w:val="center"/>
              <w:rPr>
                <w:rFonts w:ascii="Arial" w:hAnsi="Arial" w:cs="Arial"/>
                <w:b/>
                <w:sz w:val="13"/>
                <w:szCs w:val="13"/>
              </w:rPr>
            </w:pPr>
            <w:r w:rsidRPr="00E73B9D">
              <w:rPr>
                <w:rFonts w:ascii="Arial" w:hAnsi="Arial" w:cs="Arial"/>
                <w:b/>
                <w:sz w:val="13"/>
                <w:szCs w:val="13"/>
              </w:rPr>
              <w:t>F</w:t>
            </w:r>
          </w:p>
          <w:p w:rsidR="003F414B" w:rsidRPr="00E73B9D" w:rsidRDefault="003F414B" w:rsidP="00E8642A">
            <w:pPr>
              <w:tabs>
                <w:tab w:val="center" w:pos="5220"/>
                <w:tab w:val="right" w:pos="10440"/>
              </w:tabs>
              <w:jc w:val="center"/>
              <w:rPr>
                <w:rFonts w:ascii="Arial" w:hAnsi="Arial" w:cs="Arial"/>
                <w:b/>
                <w:sz w:val="13"/>
                <w:szCs w:val="13"/>
              </w:rPr>
            </w:pPr>
            <w:r w:rsidRPr="00E73B9D">
              <w:rPr>
                <w:rFonts w:ascii="Arial" w:hAnsi="Arial" w:cs="Arial"/>
                <w:b/>
                <w:sz w:val="13"/>
                <w:szCs w:val="13"/>
              </w:rPr>
              <w:t>V</w:t>
            </w:r>
          </w:p>
        </w:tc>
        <w:tc>
          <w:tcPr>
            <w:tcW w:w="235"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F414B" w:rsidRPr="00E73B9D" w:rsidRDefault="003F414B" w:rsidP="00E8642A">
            <w:pPr>
              <w:tabs>
                <w:tab w:val="center" w:pos="5220"/>
                <w:tab w:val="right" w:pos="10440"/>
              </w:tabs>
              <w:jc w:val="center"/>
              <w:rPr>
                <w:rFonts w:ascii="Arial" w:hAnsi="Arial" w:cs="Arial"/>
                <w:b/>
                <w:sz w:val="13"/>
                <w:szCs w:val="13"/>
              </w:rPr>
            </w:pPr>
            <w:r w:rsidRPr="00E73B9D">
              <w:rPr>
                <w:rFonts w:ascii="Arial" w:hAnsi="Arial" w:cs="Arial"/>
                <w:b/>
                <w:sz w:val="13"/>
                <w:szCs w:val="13"/>
              </w:rPr>
              <w:t>S</w:t>
            </w:r>
          </w:p>
          <w:p w:rsidR="003F414B" w:rsidRPr="00E73B9D" w:rsidRDefault="003F414B" w:rsidP="00E8642A">
            <w:pPr>
              <w:tabs>
                <w:tab w:val="center" w:pos="5220"/>
                <w:tab w:val="right" w:pos="10440"/>
              </w:tabs>
              <w:jc w:val="center"/>
              <w:rPr>
                <w:rFonts w:ascii="Arial" w:hAnsi="Arial" w:cs="Arial"/>
                <w:b/>
                <w:sz w:val="13"/>
                <w:szCs w:val="13"/>
              </w:rPr>
            </w:pPr>
            <w:r w:rsidRPr="00E73B9D">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F414B" w:rsidRPr="00E73B9D" w:rsidRDefault="003F414B" w:rsidP="00E8642A">
            <w:pPr>
              <w:tabs>
                <w:tab w:val="center" w:pos="5220"/>
                <w:tab w:val="right" w:pos="10440"/>
              </w:tabs>
              <w:jc w:val="center"/>
              <w:rPr>
                <w:rFonts w:ascii="Arial" w:hAnsi="Arial" w:cs="Arial"/>
                <w:b/>
                <w:sz w:val="13"/>
                <w:szCs w:val="13"/>
              </w:rPr>
            </w:pPr>
          </w:p>
        </w:tc>
        <w:tc>
          <w:tcPr>
            <w:tcW w:w="224"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E73B9D" w:rsidRDefault="003F414B" w:rsidP="00E8642A">
            <w:pPr>
              <w:tabs>
                <w:tab w:val="center" w:pos="5220"/>
                <w:tab w:val="right" w:pos="10440"/>
              </w:tabs>
              <w:jc w:val="center"/>
              <w:rPr>
                <w:rFonts w:ascii="Arial" w:hAnsi="Arial" w:cs="Arial"/>
                <w:b/>
                <w:sz w:val="13"/>
                <w:szCs w:val="13"/>
              </w:rPr>
            </w:pPr>
            <w:r w:rsidRPr="00E73B9D">
              <w:rPr>
                <w:rFonts w:ascii="Arial" w:hAnsi="Arial" w:cs="Arial"/>
                <w:b/>
                <w:sz w:val="13"/>
                <w:szCs w:val="13"/>
              </w:rPr>
              <w:t>S</w:t>
            </w:r>
          </w:p>
          <w:p w:rsidR="003F414B" w:rsidRPr="00E73B9D" w:rsidRDefault="003F414B" w:rsidP="00E8642A">
            <w:pPr>
              <w:tabs>
                <w:tab w:val="center" w:pos="5220"/>
                <w:tab w:val="right" w:pos="10440"/>
              </w:tabs>
              <w:jc w:val="center"/>
              <w:rPr>
                <w:rFonts w:ascii="Arial" w:hAnsi="Arial" w:cs="Arial"/>
                <w:b/>
                <w:sz w:val="13"/>
                <w:szCs w:val="13"/>
              </w:rPr>
            </w:pPr>
            <w:r w:rsidRPr="00E73B9D">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E73B9D" w:rsidRDefault="003F414B" w:rsidP="00E8642A">
            <w:pPr>
              <w:tabs>
                <w:tab w:val="center" w:pos="5220"/>
                <w:tab w:val="right" w:pos="10440"/>
              </w:tabs>
              <w:jc w:val="center"/>
              <w:rPr>
                <w:rFonts w:ascii="Arial" w:hAnsi="Arial" w:cs="Arial"/>
                <w:b/>
                <w:sz w:val="13"/>
                <w:szCs w:val="13"/>
              </w:rPr>
            </w:pPr>
            <w:r w:rsidRPr="00E73B9D">
              <w:rPr>
                <w:rFonts w:ascii="Arial" w:hAnsi="Arial" w:cs="Arial"/>
                <w:b/>
                <w:sz w:val="13"/>
                <w:szCs w:val="13"/>
              </w:rPr>
              <w:t>M</w:t>
            </w:r>
          </w:p>
          <w:p w:rsidR="003F414B" w:rsidRPr="00E73B9D" w:rsidRDefault="003F414B" w:rsidP="00E8642A">
            <w:pPr>
              <w:tabs>
                <w:tab w:val="center" w:pos="5220"/>
                <w:tab w:val="right" w:pos="10440"/>
              </w:tabs>
              <w:jc w:val="center"/>
              <w:rPr>
                <w:rFonts w:ascii="Arial" w:hAnsi="Arial" w:cs="Arial"/>
                <w:b/>
                <w:sz w:val="13"/>
                <w:szCs w:val="13"/>
              </w:rPr>
            </w:pPr>
            <w:r w:rsidRPr="00E73B9D">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E73B9D" w:rsidRDefault="003F414B" w:rsidP="00E8642A">
            <w:pPr>
              <w:tabs>
                <w:tab w:val="center" w:pos="5220"/>
                <w:tab w:val="right" w:pos="10440"/>
              </w:tabs>
              <w:jc w:val="center"/>
              <w:rPr>
                <w:rFonts w:ascii="Arial" w:hAnsi="Arial" w:cs="Arial"/>
                <w:b/>
                <w:sz w:val="13"/>
                <w:szCs w:val="13"/>
              </w:rPr>
            </w:pPr>
            <w:r w:rsidRPr="00E73B9D">
              <w:rPr>
                <w:rFonts w:ascii="Arial" w:hAnsi="Arial" w:cs="Arial"/>
                <w:b/>
                <w:sz w:val="13"/>
                <w:szCs w:val="13"/>
              </w:rPr>
              <w:t>T</w:t>
            </w:r>
          </w:p>
          <w:p w:rsidR="003F414B" w:rsidRPr="00E73B9D" w:rsidRDefault="003F414B" w:rsidP="00E8642A">
            <w:pPr>
              <w:tabs>
                <w:tab w:val="center" w:pos="5220"/>
                <w:tab w:val="right" w:pos="10440"/>
              </w:tabs>
              <w:jc w:val="center"/>
              <w:rPr>
                <w:rFonts w:ascii="Arial" w:hAnsi="Arial" w:cs="Arial"/>
                <w:b/>
                <w:sz w:val="13"/>
                <w:szCs w:val="13"/>
              </w:rPr>
            </w:pPr>
            <w:r w:rsidRPr="00E73B9D">
              <w:rPr>
                <w:rFonts w:ascii="Arial" w:hAnsi="Arial" w:cs="Arial"/>
                <w:b/>
                <w:sz w:val="13"/>
                <w:szCs w:val="13"/>
              </w:rPr>
              <w:t>M</w:t>
            </w:r>
          </w:p>
        </w:tc>
        <w:tc>
          <w:tcPr>
            <w:tcW w:w="224"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E73B9D" w:rsidRDefault="003F414B" w:rsidP="00E8642A">
            <w:pPr>
              <w:tabs>
                <w:tab w:val="center" w:pos="5220"/>
                <w:tab w:val="right" w:pos="10440"/>
              </w:tabs>
              <w:jc w:val="center"/>
              <w:rPr>
                <w:rFonts w:ascii="Arial" w:hAnsi="Arial" w:cs="Arial"/>
                <w:b/>
                <w:sz w:val="13"/>
                <w:szCs w:val="13"/>
              </w:rPr>
            </w:pPr>
            <w:r w:rsidRPr="00E73B9D">
              <w:rPr>
                <w:rFonts w:ascii="Arial" w:hAnsi="Arial" w:cs="Arial"/>
                <w:b/>
                <w:sz w:val="13"/>
                <w:szCs w:val="13"/>
              </w:rPr>
              <w:t>W</w:t>
            </w:r>
          </w:p>
          <w:p w:rsidR="003F414B" w:rsidRPr="00E73B9D" w:rsidRDefault="003F414B" w:rsidP="00E8642A">
            <w:pPr>
              <w:tabs>
                <w:tab w:val="center" w:pos="5220"/>
                <w:tab w:val="right" w:pos="10440"/>
              </w:tabs>
              <w:jc w:val="center"/>
              <w:rPr>
                <w:rFonts w:ascii="Arial" w:hAnsi="Arial" w:cs="Arial"/>
                <w:b/>
                <w:sz w:val="13"/>
                <w:szCs w:val="13"/>
              </w:rPr>
            </w:pPr>
            <w:r w:rsidRPr="00E73B9D">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E73B9D" w:rsidRDefault="003F414B" w:rsidP="00E8642A">
            <w:pPr>
              <w:tabs>
                <w:tab w:val="center" w:pos="5220"/>
                <w:tab w:val="right" w:pos="10440"/>
              </w:tabs>
              <w:jc w:val="center"/>
              <w:rPr>
                <w:rFonts w:ascii="Arial" w:hAnsi="Arial" w:cs="Arial"/>
                <w:b/>
                <w:sz w:val="13"/>
                <w:szCs w:val="13"/>
              </w:rPr>
            </w:pPr>
            <w:r w:rsidRPr="00E73B9D">
              <w:rPr>
                <w:rFonts w:ascii="Arial" w:hAnsi="Arial" w:cs="Arial"/>
                <w:b/>
                <w:sz w:val="13"/>
                <w:szCs w:val="13"/>
              </w:rPr>
              <w:t>T</w:t>
            </w:r>
          </w:p>
          <w:p w:rsidR="003F414B" w:rsidRPr="00E73B9D" w:rsidRDefault="003F414B" w:rsidP="00E8642A">
            <w:pPr>
              <w:tabs>
                <w:tab w:val="center" w:pos="5220"/>
                <w:tab w:val="right" w:pos="10440"/>
              </w:tabs>
              <w:jc w:val="center"/>
              <w:rPr>
                <w:rFonts w:ascii="Arial" w:hAnsi="Arial" w:cs="Arial"/>
                <w:b/>
                <w:sz w:val="13"/>
                <w:szCs w:val="13"/>
              </w:rPr>
            </w:pPr>
            <w:r w:rsidRPr="00E73B9D">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E73B9D" w:rsidRDefault="003F414B" w:rsidP="00E8642A">
            <w:pPr>
              <w:tabs>
                <w:tab w:val="center" w:pos="5220"/>
                <w:tab w:val="right" w:pos="10440"/>
              </w:tabs>
              <w:jc w:val="center"/>
              <w:rPr>
                <w:rFonts w:ascii="Arial" w:hAnsi="Arial" w:cs="Arial"/>
                <w:b/>
                <w:sz w:val="13"/>
                <w:szCs w:val="13"/>
              </w:rPr>
            </w:pPr>
            <w:r w:rsidRPr="00E73B9D">
              <w:rPr>
                <w:rFonts w:ascii="Arial" w:hAnsi="Arial" w:cs="Arial"/>
                <w:b/>
                <w:sz w:val="13"/>
                <w:szCs w:val="13"/>
              </w:rPr>
              <w:t>F</w:t>
            </w:r>
          </w:p>
          <w:p w:rsidR="003F414B" w:rsidRPr="00E73B9D" w:rsidRDefault="003F414B" w:rsidP="00E8642A">
            <w:pPr>
              <w:tabs>
                <w:tab w:val="center" w:pos="5220"/>
                <w:tab w:val="right" w:pos="10440"/>
              </w:tabs>
              <w:jc w:val="center"/>
              <w:rPr>
                <w:rFonts w:ascii="Arial" w:hAnsi="Arial" w:cs="Arial"/>
                <w:b/>
                <w:sz w:val="13"/>
                <w:szCs w:val="13"/>
              </w:rPr>
            </w:pPr>
            <w:r w:rsidRPr="00E73B9D">
              <w:rPr>
                <w:rFonts w:ascii="Arial" w:hAnsi="Arial" w:cs="Arial"/>
                <w:b/>
                <w:sz w:val="13"/>
                <w:szCs w:val="13"/>
              </w:rPr>
              <w:t>V</w:t>
            </w:r>
          </w:p>
        </w:tc>
        <w:tc>
          <w:tcPr>
            <w:tcW w:w="216"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F414B" w:rsidRPr="00E73B9D" w:rsidRDefault="003F414B" w:rsidP="00E8642A">
            <w:pPr>
              <w:tabs>
                <w:tab w:val="center" w:pos="5220"/>
                <w:tab w:val="right" w:pos="10440"/>
              </w:tabs>
              <w:jc w:val="center"/>
              <w:rPr>
                <w:rFonts w:ascii="Arial" w:hAnsi="Arial" w:cs="Arial"/>
                <w:b/>
                <w:sz w:val="13"/>
                <w:szCs w:val="13"/>
              </w:rPr>
            </w:pPr>
            <w:r w:rsidRPr="00E73B9D">
              <w:rPr>
                <w:rFonts w:ascii="Arial" w:hAnsi="Arial" w:cs="Arial"/>
                <w:b/>
                <w:sz w:val="13"/>
                <w:szCs w:val="13"/>
              </w:rPr>
              <w:t>S</w:t>
            </w:r>
          </w:p>
          <w:p w:rsidR="003F414B" w:rsidRPr="00E73B9D" w:rsidRDefault="003F414B" w:rsidP="00E8642A">
            <w:pPr>
              <w:tabs>
                <w:tab w:val="center" w:pos="5220"/>
                <w:tab w:val="right" w:pos="10440"/>
              </w:tabs>
              <w:jc w:val="center"/>
              <w:rPr>
                <w:rFonts w:ascii="Arial" w:hAnsi="Arial" w:cs="Arial"/>
                <w:b/>
                <w:sz w:val="13"/>
                <w:szCs w:val="13"/>
              </w:rPr>
            </w:pPr>
            <w:r w:rsidRPr="00E73B9D">
              <w:rPr>
                <w:rFonts w:ascii="Arial" w:hAnsi="Arial" w:cs="Arial"/>
                <w:b/>
                <w:sz w:val="13"/>
                <w:szCs w:val="13"/>
              </w:rPr>
              <w:t>S</w:t>
            </w:r>
          </w:p>
        </w:tc>
      </w:tr>
      <w:tr w:rsidR="003F414B" w:rsidRPr="00E73B9D" w:rsidTr="00E8642A">
        <w:trPr>
          <w:trHeight w:val="319"/>
        </w:trPr>
        <w:tc>
          <w:tcPr>
            <w:tcW w:w="222"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tcPr>
          <w:p w:rsidR="003F414B" w:rsidRPr="00E73B9D"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E73B9D"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E73B9D"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000000" w:themeColor="text1"/>
              <w:bottom w:val="single" w:sz="4" w:space="0" w:color="auto"/>
              <w:right w:val="single" w:sz="4" w:space="0" w:color="auto"/>
            </w:tcBorders>
            <w:tcMar>
              <w:top w:w="29" w:type="dxa"/>
              <w:left w:w="29" w:type="dxa"/>
              <w:bottom w:w="43" w:type="dxa"/>
              <w:right w:w="29" w:type="dxa"/>
            </w:tcMar>
          </w:tcPr>
          <w:p w:rsidR="003F414B" w:rsidRPr="00E73B9D" w:rsidRDefault="003F414B" w:rsidP="00E8642A">
            <w:pPr>
              <w:jc w:val="center"/>
              <w:textAlignment w:val="baseline"/>
              <w:rPr>
                <w:rFonts w:ascii="Arial" w:eastAsia="Times New Roman" w:hAnsi="Arial" w:cs="Arial"/>
                <w:color w:val="000000"/>
                <w:sz w:val="13"/>
                <w:szCs w:val="13"/>
              </w:rPr>
            </w:pPr>
          </w:p>
        </w:tc>
        <w:tc>
          <w:tcPr>
            <w:tcW w:w="222" w:type="pct"/>
            <w:gridSpan w:val="2"/>
            <w:tcBorders>
              <w:top w:val="single" w:sz="4" w:space="0" w:color="auto"/>
              <w:left w:val="single" w:sz="4" w:space="0" w:color="auto"/>
              <w:bottom w:val="single" w:sz="4" w:space="0" w:color="000000" w:themeColor="text1"/>
              <w:right w:val="single" w:sz="4" w:space="0" w:color="000000" w:themeColor="text1"/>
            </w:tcBorders>
            <w:tcMar>
              <w:top w:w="29" w:type="dxa"/>
              <w:left w:w="29" w:type="dxa"/>
              <w:bottom w:w="43" w:type="dxa"/>
              <w:right w:w="29" w:type="dxa"/>
            </w:tcMar>
          </w:tcPr>
          <w:p w:rsidR="003F414B" w:rsidRPr="00E73B9D" w:rsidRDefault="003F414B" w:rsidP="00E8642A">
            <w:pPr>
              <w:jc w:val="center"/>
              <w:textAlignment w:val="baseline"/>
              <w:rPr>
                <w:rFonts w:ascii="Arial" w:eastAsia="Times New Roman" w:hAnsi="Arial" w:cs="Arial"/>
                <w:color w:val="000000"/>
                <w:sz w:val="13"/>
                <w:szCs w:val="13"/>
              </w:rPr>
            </w:pP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E73B9D" w:rsidRDefault="003F414B" w:rsidP="00E8642A">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s="Arial"/>
                <w:color w:val="000000"/>
                <w:sz w:val="13"/>
                <w:szCs w:val="13"/>
              </w:rPr>
            </w:pPr>
            <w:r w:rsidRPr="00E73B9D">
              <w:rPr>
                <w:rFonts w:ascii="Arial" w:eastAsia="Arial" w:hAnsi="Arial" w:cs="Arial"/>
                <w:color w:val="000000"/>
                <w:sz w:val="13"/>
                <w:szCs w:val="13"/>
              </w:rPr>
              <w:t>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E73B9D"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E73B9D" w:rsidRDefault="003F414B" w:rsidP="00E8642A">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E73B9D" w:rsidRDefault="003F414B" w:rsidP="00E8642A">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s="Arial"/>
                <w:color w:val="000000"/>
                <w:sz w:val="13"/>
                <w:szCs w:val="13"/>
              </w:rPr>
            </w:pPr>
            <w:r w:rsidRPr="00E73B9D">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s="Arial"/>
                <w:color w:val="000000"/>
                <w:sz w:val="13"/>
                <w:szCs w:val="13"/>
              </w:rPr>
            </w:pPr>
            <w:r w:rsidRPr="00E73B9D">
              <w:rPr>
                <w:rFonts w:ascii="Arial" w:eastAsia="Arial" w:hAnsi="Arial" w:cs="Arial"/>
                <w:color w:val="000000"/>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s="Arial"/>
                <w:color w:val="000000"/>
                <w:sz w:val="13"/>
                <w:szCs w:val="13"/>
              </w:rPr>
            </w:pPr>
            <w:r w:rsidRPr="00E73B9D">
              <w:rPr>
                <w:rFonts w:ascii="Arial" w:eastAsia="Arial" w:hAnsi="Arial" w:cs="Arial"/>
                <w:color w:val="000000"/>
                <w:sz w:val="13"/>
                <w:szCs w:val="13"/>
              </w:rPr>
              <w:t>3</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s="Arial"/>
                <w:color w:val="000000"/>
                <w:sz w:val="13"/>
                <w:szCs w:val="13"/>
              </w:rPr>
            </w:pPr>
            <w:r w:rsidRPr="00E73B9D">
              <w:rPr>
                <w:rFonts w:ascii="Arial" w:eastAsia="Arial" w:hAnsi="Arial" w:cs="Arial"/>
                <w:color w:val="000000"/>
                <w:sz w:val="13"/>
                <w:szCs w:val="13"/>
              </w:rPr>
              <w:t>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s="Arial"/>
                <w:color w:val="000000"/>
                <w:sz w:val="13"/>
                <w:szCs w:val="13"/>
              </w:rPr>
            </w:pPr>
            <w:r w:rsidRPr="00E73B9D">
              <w:rPr>
                <w:rFonts w:ascii="Arial" w:eastAsia="Arial" w:hAnsi="Arial" w:cs="Arial"/>
                <w:color w:val="000000"/>
                <w:sz w:val="13"/>
                <w:szCs w:val="13"/>
              </w:rPr>
              <w:t>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E73B9D"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E73B9D" w:rsidRDefault="003F414B" w:rsidP="00E8642A">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E73B9D" w:rsidRDefault="003F414B" w:rsidP="00E8642A">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s="Arial"/>
                <w:color w:val="000000"/>
                <w:sz w:val="13"/>
                <w:szCs w:val="13"/>
              </w:rPr>
            </w:pPr>
            <w:r w:rsidRPr="00E73B9D">
              <w:rPr>
                <w:rFonts w:ascii="Arial" w:eastAsia="Arial" w:hAnsi="Arial" w:cs="Arial"/>
                <w:color w:val="000000"/>
                <w:sz w:val="13"/>
                <w:szCs w:val="13"/>
              </w:rPr>
              <w:t>1</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s="Arial"/>
                <w:color w:val="000000"/>
                <w:sz w:val="13"/>
                <w:szCs w:val="13"/>
              </w:rPr>
            </w:pPr>
            <w:r w:rsidRPr="00E73B9D">
              <w:rPr>
                <w:rFonts w:ascii="Arial" w:eastAsia="Arial" w:hAnsi="Arial" w:cs="Arial"/>
                <w:color w:val="000000"/>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s="Arial"/>
                <w:color w:val="000000"/>
                <w:sz w:val="13"/>
                <w:szCs w:val="13"/>
              </w:rPr>
            </w:pPr>
            <w:r w:rsidRPr="00E73B9D">
              <w:rPr>
                <w:rFonts w:ascii="Arial" w:eastAsia="Arial" w:hAnsi="Arial" w:cs="Arial"/>
                <w:color w:val="000000"/>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s="Arial"/>
                <w:color w:val="000000"/>
                <w:sz w:val="13"/>
                <w:szCs w:val="13"/>
              </w:rPr>
            </w:pPr>
            <w:r w:rsidRPr="00E73B9D">
              <w:rPr>
                <w:rFonts w:ascii="Arial" w:eastAsia="Arial" w:hAnsi="Arial" w:cs="Arial"/>
                <w:color w:val="000000"/>
                <w:sz w:val="13"/>
                <w:szCs w:val="13"/>
              </w:rPr>
              <w:t>4</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s="Arial"/>
                <w:color w:val="000000"/>
                <w:sz w:val="13"/>
                <w:szCs w:val="13"/>
              </w:rPr>
            </w:pPr>
            <w:r w:rsidRPr="00E73B9D">
              <w:rPr>
                <w:rFonts w:ascii="Arial" w:eastAsia="Arial" w:hAnsi="Arial" w:cs="Arial"/>
                <w:color w:val="000000"/>
                <w:sz w:val="13"/>
                <w:szCs w:val="13"/>
              </w:rPr>
              <w:t>5</w:t>
            </w:r>
          </w:p>
        </w:tc>
      </w:tr>
      <w:tr w:rsidR="003F414B" w:rsidRPr="00E73B9D" w:rsidTr="00E8642A">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E73B9D" w:rsidRDefault="003F414B" w:rsidP="00E8642A">
            <w:pPr>
              <w:spacing w:before="241" w:after="34" w:line="147" w:lineRule="exact"/>
              <w:jc w:val="center"/>
              <w:textAlignment w:val="baseline"/>
              <w:rPr>
                <w:rFonts w:ascii="Arial" w:eastAsia="Arial" w:hAnsi="Arial" w:cs="Arial"/>
                <w:color w:val="000000"/>
                <w:sz w:val="13"/>
                <w:szCs w:val="13"/>
              </w:rPr>
            </w:pPr>
            <w:r w:rsidRPr="00E73B9D">
              <w:rPr>
                <w:rFonts w:ascii="Arial" w:eastAsia="Arial" w:hAnsi="Arial" w:cs="Arial"/>
                <w:color w:val="000000"/>
                <w:sz w:val="13"/>
                <w:szCs w:val="13"/>
              </w:rPr>
              <w:t>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tcPr>
          <w:p w:rsidR="003F414B" w:rsidRPr="00E73B9D" w:rsidRDefault="003F414B" w:rsidP="00E8642A">
            <w:pPr>
              <w:spacing w:before="91" w:line="148" w:lineRule="exact"/>
              <w:jc w:val="center"/>
              <w:textAlignment w:val="baseline"/>
              <w:rPr>
                <w:rFonts w:ascii="Arial" w:eastAsia="Arial" w:hAnsi="Arial" w:cs="Arial"/>
                <w:b/>
                <w:color w:val="000000"/>
                <w:sz w:val="13"/>
                <w:szCs w:val="13"/>
              </w:rPr>
            </w:pPr>
            <w:r w:rsidRPr="00E73B9D">
              <w:rPr>
                <w:rFonts w:ascii="Arial" w:eastAsia="Arial" w:hAnsi="Arial" w:cs="Arial"/>
                <w:b/>
                <w:color w:val="000000"/>
                <w:sz w:val="13"/>
                <w:szCs w:val="13"/>
              </w:rPr>
              <w:t>H</w:t>
            </w:r>
          </w:p>
          <w:p w:rsidR="003F414B" w:rsidRPr="00E73B9D" w:rsidRDefault="003F414B" w:rsidP="00E8642A">
            <w:pPr>
              <w:spacing w:before="2" w:after="34" w:line="147" w:lineRule="exact"/>
              <w:jc w:val="center"/>
              <w:textAlignment w:val="baseline"/>
              <w:rPr>
                <w:rFonts w:ascii="Arial" w:eastAsia="Arial" w:hAnsi="Arial" w:cs="Arial"/>
                <w:color w:val="000000"/>
                <w:sz w:val="13"/>
                <w:szCs w:val="13"/>
              </w:rPr>
            </w:pPr>
            <w:r w:rsidRPr="00E73B9D">
              <w:rPr>
                <w:rFonts w:ascii="Arial" w:eastAsia="Arial" w:hAnsi="Arial" w:cs="Arial"/>
                <w:color w:val="000000"/>
                <w:sz w:val="13"/>
                <w:szCs w:val="13"/>
              </w:rPr>
              <w:t>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s="Arial"/>
                <w:color w:val="000000"/>
                <w:sz w:val="13"/>
                <w:szCs w:val="13"/>
              </w:rPr>
            </w:pPr>
            <w:r w:rsidRPr="00E73B9D">
              <w:rPr>
                <w:rFonts w:ascii="Arial" w:eastAsia="Arial" w:hAnsi="Arial" w:cs="Arial"/>
                <w:color w:val="000000"/>
                <w:sz w:val="13"/>
                <w:szCs w:val="13"/>
              </w:rPr>
              <w:t>4</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s="Arial"/>
                <w:color w:val="000000"/>
                <w:sz w:val="13"/>
                <w:szCs w:val="13"/>
              </w:rPr>
            </w:pPr>
            <w:r w:rsidRPr="00E73B9D">
              <w:rPr>
                <w:rFonts w:ascii="Arial" w:eastAsia="Arial" w:hAnsi="Arial" w:cs="Arial"/>
                <w:color w:val="000000"/>
                <w:sz w:val="13"/>
                <w:szCs w:val="13"/>
              </w:rPr>
              <w:t>5</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s="Arial"/>
                <w:color w:val="000000"/>
                <w:sz w:val="13"/>
                <w:szCs w:val="13"/>
              </w:rPr>
            </w:pPr>
            <w:r w:rsidRPr="00E73B9D">
              <w:rPr>
                <w:rFonts w:ascii="Arial" w:eastAsia="Arial" w:hAnsi="Arial" w:cs="Arial"/>
                <w:color w:val="000000"/>
                <w:sz w:val="13"/>
                <w:szCs w:val="13"/>
              </w:rPr>
              <w:t>6</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s="Arial"/>
                <w:color w:val="000000"/>
                <w:sz w:val="13"/>
                <w:szCs w:val="13"/>
              </w:rPr>
            </w:pPr>
            <w:r w:rsidRPr="00E73B9D">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s="Arial"/>
                <w:color w:val="000000"/>
                <w:sz w:val="13"/>
                <w:szCs w:val="13"/>
              </w:rPr>
            </w:pPr>
            <w:r w:rsidRPr="00E73B9D">
              <w:rPr>
                <w:rFonts w:ascii="Arial" w:eastAsia="Arial" w:hAnsi="Arial" w:cs="Arial"/>
                <w:color w:val="000000"/>
                <w:sz w:val="13"/>
                <w:szCs w:val="13"/>
              </w:rPr>
              <w:t>8</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E73B9D"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s="Arial"/>
                <w:color w:val="000000"/>
                <w:sz w:val="13"/>
                <w:szCs w:val="13"/>
              </w:rPr>
            </w:pPr>
            <w:r w:rsidRPr="00E73B9D">
              <w:rPr>
                <w:rFonts w:ascii="Arial" w:eastAsia="Arial" w:hAnsi="Arial" w:cs="Arial"/>
                <w:color w:val="000000"/>
                <w:sz w:val="13"/>
                <w:szCs w:val="13"/>
              </w:rPr>
              <w:t>6</w:t>
            </w:r>
          </w:p>
        </w:tc>
        <w:tc>
          <w:tcPr>
            <w:tcW w:w="228"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tcPr>
          <w:p w:rsidR="003F414B" w:rsidRPr="00E73B9D" w:rsidRDefault="003F414B" w:rsidP="00E8642A">
            <w:pPr>
              <w:jc w:val="center"/>
              <w:textAlignment w:val="baseline"/>
              <w:rPr>
                <w:rFonts w:ascii="Arial" w:eastAsia="Arial" w:hAnsi="Arial" w:cs="Arial"/>
                <w:b/>
                <w:color w:val="000000"/>
                <w:sz w:val="13"/>
                <w:szCs w:val="13"/>
              </w:rPr>
            </w:pPr>
            <w:r w:rsidRPr="00E73B9D">
              <w:rPr>
                <w:rFonts w:ascii="Arial" w:eastAsia="Arial" w:hAnsi="Arial" w:cs="Arial"/>
                <w:b/>
                <w:color w:val="000000"/>
                <w:sz w:val="13"/>
                <w:szCs w:val="13"/>
              </w:rPr>
              <w:t>CC</w:t>
            </w:r>
          </w:p>
          <w:p w:rsidR="003F414B" w:rsidRPr="00E73B9D" w:rsidRDefault="003F414B" w:rsidP="00E8642A">
            <w:pPr>
              <w:jc w:val="center"/>
              <w:textAlignment w:val="baseline"/>
              <w:rPr>
                <w:rFonts w:ascii="Arial" w:eastAsia="Arial" w:hAnsi="Arial" w:cs="Arial"/>
                <w:color w:val="000000"/>
                <w:sz w:val="13"/>
                <w:szCs w:val="13"/>
              </w:rPr>
            </w:pPr>
            <w:r w:rsidRPr="00E73B9D">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s="Arial"/>
                <w:color w:val="000000"/>
                <w:sz w:val="13"/>
                <w:szCs w:val="13"/>
              </w:rPr>
            </w:pPr>
            <w:r w:rsidRPr="00E73B9D">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s="Arial"/>
                <w:color w:val="000000"/>
                <w:sz w:val="13"/>
                <w:szCs w:val="13"/>
              </w:rPr>
            </w:pPr>
            <w:r w:rsidRPr="00E73B9D">
              <w:rPr>
                <w:rFonts w:ascii="Arial" w:eastAsia="Arial" w:hAnsi="Arial" w:cs="Arial"/>
                <w:color w:val="000000"/>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s="Arial"/>
                <w:color w:val="000000"/>
                <w:sz w:val="13"/>
                <w:szCs w:val="13"/>
              </w:rPr>
            </w:pPr>
            <w:r w:rsidRPr="00E73B9D">
              <w:rPr>
                <w:rFonts w:ascii="Arial" w:eastAsia="Arial" w:hAnsi="Arial" w:cs="Arial"/>
                <w:color w:val="000000"/>
                <w:sz w:val="13"/>
                <w:szCs w:val="13"/>
              </w:rPr>
              <w:t>10</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s="Arial"/>
                <w:color w:val="000000"/>
                <w:sz w:val="13"/>
                <w:szCs w:val="13"/>
              </w:rPr>
            </w:pPr>
            <w:r w:rsidRPr="00E73B9D">
              <w:rPr>
                <w:rFonts w:ascii="Arial" w:eastAsia="Arial" w:hAnsi="Arial" w:cs="Arial"/>
                <w:color w:val="000000"/>
                <w:sz w:val="13"/>
                <w:szCs w:val="13"/>
              </w:rPr>
              <w:t>11</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s="Arial"/>
                <w:color w:val="000000"/>
                <w:sz w:val="13"/>
                <w:szCs w:val="13"/>
              </w:rPr>
            </w:pPr>
            <w:r w:rsidRPr="00E73B9D">
              <w:rPr>
                <w:rFonts w:ascii="Arial" w:eastAsia="Arial" w:hAnsi="Arial" w:cs="Arial"/>
                <w:color w:val="000000"/>
                <w:sz w:val="13"/>
                <w:szCs w:val="13"/>
              </w:rPr>
              <w:t>12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E73B9D"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s="Arial"/>
                <w:color w:val="000000"/>
                <w:sz w:val="13"/>
                <w:szCs w:val="13"/>
              </w:rPr>
            </w:pPr>
            <w:r w:rsidRPr="00E73B9D">
              <w:rPr>
                <w:rFonts w:ascii="Arial" w:eastAsia="Arial" w:hAnsi="Arial" w:cs="Arial"/>
                <w:color w:val="000000"/>
                <w:sz w:val="13"/>
                <w:szCs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s="Arial"/>
                <w:color w:val="000000"/>
                <w:sz w:val="13"/>
                <w:szCs w:val="13"/>
              </w:rPr>
            </w:pPr>
            <w:r w:rsidRPr="00E73B9D">
              <w:rPr>
                <w:rFonts w:ascii="Arial" w:eastAsia="Arial" w:hAnsi="Arial" w:cs="Arial"/>
                <w:color w:val="000000"/>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s="Arial"/>
                <w:color w:val="000000"/>
                <w:sz w:val="13"/>
                <w:szCs w:val="13"/>
              </w:rPr>
            </w:pPr>
            <w:r w:rsidRPr="00E73B9D">
              <w:rPr>
                <w:rFonts w:ascii="Arial" w:eastAsia="Arial" w:hAnsi="Arial" w:cs="Arial"/>
                <w:color w:val="000000"/>
                <w:sz w:val="13"/>
                <w:szCs w:val="13"/>
              </w:rPr>
              <w:t>8</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s="Arial"/>
                <w:color w:val="000000"/>
                <w:sz w:val="13"/>
                <w:szCs w:val="13"/>
              </w:rPr>
            </w:pPr>
            <w:r w:rsidRPr="00E73B9D">
              <w:rPr>
                <w:rFonts w:ascii="Arial" w:eastAsia="Arial" w:hAnsi="Arial" w:cs="Arial"/>
                <w:color w:val="000000"/>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s="Arial"/>
                <w:color w:val="000000"/>
                <w:sz w:val="13"/>
                <w:szCs w:val="13"/>
              </w:rPr>
            </w:pPr>
            <w:r w:rsidRPr="00E73B9D">
              <w:rPr>
                <w:rFonts w:ascii="Arial" w:eastAsia="Arial" w:hAnsi="Arial" w:cs="Arial"/>
                <w:color w:val="000000"/>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s="Arial"/>
                <w:color w:val="000000"/>
                <w:sz w:val="13"/>
                <w:szCs w:val="13"/>
              </w:rPr>
            </w:pPr>
            <w:r w:rsidRPr="00E73B9D">
              <w:rPr>
                <w:rFonts w:ascii="Arial" w:eastAsia="Arial" w:hAnsi="Arial" w:cs="Arial"/>
                <w:color w:val="000000"/>
                <w:sz w:val="13"/>
                <w:szCs w:val="13"/>
              </w:rPr>
              <w:t>11</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s="Arial"/>
                <w:color w:val="000000"/>
                <w:sz w:val="13"/>
                <w:szCs w:val="13"/>
              </w:rPr>
            </w:pPr>
            <w:r w:rsidRPr="00E73B9D">
              <w:rPr>
                <w:rFonts w:ascii="Arial" w:eastAsia="Arial" w:hAnsi="Arial" w:cs="Arial"/>
                <w:color w:val="000000"/>
                <w:sz w:val="13"/>
                <w:szCs w:val="13"/>
              </w:rPr>
              <w:t>12</w:t>
            </w:r>
          </w:p>
        </w:tc>
      </w:tr>
      <w:tr w:rsidR="003F414B" w:rsidRPr="00E73B9D" w:rsidTr="00E8642A">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E73B9D" w:rsidRDefault="003F414B" w:rsidP="00E8642A">
            <w:pPr>
              <w:spacing w:before="240" w:after="30" w:line="147" w:lineRule="exact"/>
              <w:jc w:val="center"/>
              <w:textAlignment w:val="baseline"/>
              <w:rPr>
                <w:rFonts w:ascii="Arial" w:eastAsia="Arial" w:hAnsi="Arial" w:cs="Arial"/>
                <w:color w:val="000000"/>
                <w:sz w:val="13"/>
                <w:szCs w:val="13"/>
              </w:rPr>
            </w:pPr>
            <w:r w:rsidRPr="00E73B9D">
              <w:rPr>
                <w:rFonts w:ascii="Arial" w:eastAsia="Arial" w:hAnsi="Arial" w:cs="Arial"/>
                <w:color w:val="000000"/>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center"/>
          </w:tcPr>
          <w:p w:rsidR="003F414B" w:rsidRPr="00E73B9D" w:rsidRDefault="003F414B" w:rsidP="00E8642A">
            <w:pPr>
              <w:spacing w:before="91" w:line="148" w:lineRule="exact"/>
              <w:jc w:val="center"/>
              <w:textAlignment w:val="baseline"/>
              <w:rPr>
                <w:rFonts w:ascii="Arial" w:eastAsia="Arial" w:hAnsi="Arial" w:cs="Arial"/>
                <w:b/>
                <w:color w:val="000000"/>
                <w:sz w:val="13"/>
                <w:szCs w:val="13"/>
              </w:rPr>
            </w:pPr>
            <w:r w:rsidRPr="00E73B9D">
              <w:rPr>
                <w:rFonts w:ascii="Arial" w:eastAsia="Arial" w:hAnsi="Arial" w:cs="Arial"/>
                <w:b/>
                <w:color w:val="000000"/>
                <w:sz w:val="13"/>
                <w:szCs w:val="13"/>
              </w:rPr>
              <w:t>CC</w:t>
            </w:r>
          </w:p>
          <w:p w:rsidR="003F414B" w:rsidRPr="00E73B9D" w:rsidRDefault="003F414B" w:rsidP="00E8642A">
            <w:pPr>
              <w:spacing w:before="1" w:after="30" w:line="147" w:lineRule="exact"/>
              <w:jc w:val="center"/>
              <w:textAlignment w:val="baseline"/>
              <w:rPr>
                <w:rFonts w:ascii="Arial" w:eastAsia="Arial" w:hAnsi="Arial" w:cs="Arial"/>
                <w:color w:val="000000"/>
                <w:sz w:val="13"/>
                <w:szCs w:val="13"/>
              </w:rPr>
            </w:pPr>
            <w:r w:rsidRPr="00E73B9D">
              <w:rPr>
                <w:rFonts w:ascii="Arial" w:eastAsia="Arial" w:hAnsi="Arial" w:cs="Arial"/>
                <w:color w:val="000000"/>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s="Arial"/>
                <w:color w:val="000000"/>
                <w:sz w:val="13"/>
                <w:szCs w:val="13"/>
              </w:rPr>
            </w:pPr>
            <w:r w:rsidRPr="00E73B9D">
              <w:rPr>
                <w:rFonts w:ascii="Arial" w:eastAsia="Arial" w:hAnsi="Arial" w:cs="Arial"/>
                <w:color w:val="000000"/>
                <w:sz w:val="13"/>
                <w:szCs w:val="13"/>
              </w:rPr>
              <w:t>11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s="Arial"/>
                <w:color w:val="000000"/>
                <w:sz w:val="13"/>
                <w:szCs w:val="13"/>
              </w:rPr>
            </w:pPr>
            <w:r w:rsidRPr="00E73B9D">
              <w:rPr>
                <w:rFonts w:ascii="Arial" w:eastAsia="Arial" w:hAnsi="Arial" w:cs="Arial"/>
                <w:color w:val="000000"/>
                <w:sz w:val="13"/>
                <w:szCs w:val="13"/>
              </w:rPr>
              <w:t>12</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s="Arial"/>
                <w:color w:val="000000"/>
                <w:sz w:val="13"/>
                <w:szCs w:val="13"/>
              </w:rPr>
            </w:pPr>
            <w:r w:rsidRPr="00E73B9D">
              <w:rPr>
                <w:rFonts w:ascii="Arial" w:eastAsia="Arial" w:hAnsi="Arial" w:cs="Arial"/>
                <w:color w:val="000000"/>
                <w:sz w:val="13"/>
                <w:szCs w:val="13"/>
              </w:rPr>
              <w:t>13</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s="Arial"/>
                <w:color w:val="000000"/>
                <w:sz w:val="13"/>
                <w:szCs w:val="13"/>
              </w:rPr>
            </w:pPr>
            <w:r w:rsidRPr="00E73B9D">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s="Arial"/>
                <w:color w:val="000000"/>
                <w:sz w:val="13"/>
                <w:szCs w:val="13"/>
              </w:rPr>
            </w:pPr>
            <w:r w:rsidRPr="00E73B9D">
              <w:rPr>
                <w:rFonts w:ascii="Arial" w:eastAsia="Arial" w:hAnsi="Arial" w:cs="Arial"/>
                <w:color w:val="000000"/>
                <w:sz w:val="13"/>
                <w:szCs w:val="13"/>
              </w:rPr>
              <w:t>15</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E73B9D"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s="Arial"/>
                <w:color w:val="000000"/>
                <w:sz w:val="13"/>
                <w:szCs w:val="13"/>
              </w:rPr>
            </w:pPr>
            <w:r w:rsidRPr="00E73B9D">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s="Arial"/>
                <w:color w:val="000000"/>
                <w:sz w:val="13"/>
                <w:szCs w:val="13"/>
              </w:rPr>
            </w:pPr>
            <w:r w:rsidRPr="00E73B9D">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s="Arial"/>
                <w:color w:val="000000"/>
                <w:sz w:val="13"/>
                <w:szCs w:val="13"/>
              </w:rPr>
            </w:pPr>
            <w:r w:rsidRPr="00E73B9D">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s="Arial"/>
                <w:color w:val="000000"/>
                <w:sz w:val="13"/>
                <w:szCs w:val="13"/>
              </w:rPr>
            </w:pPr>
            <w:r w:rsidRPr="00E73B9D">
              <w:rPr>
                <w:rFonts w:ascii="Arial" w:eastAsia="Arial" w:hAnsi="Arial" w:cs="Arial"/>
                <w:color w:val="000000"/>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s="Arial"/>
                <w:color w:val="000000"/>
                <w:sz w:val="13"/>
                <w:szCs w:val="13"/>
              </w:rPr>
            </w:pPr>
            <w:r w:rsidRPr="00E73B9D">
              <w:rPr>
                <w:rFonts w:ascii="Arial" w:eastAsia="Arial" w:hAnsi="Arial" w:cs="Arial"/>
                <w:color w:val="000000"/>
                <w:sz w:val="13"/>
                <w:szCs w:val="13"/>
              </w:rPr>
              <w:t>17</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s="Arial"/>
                <w:color w:val="000000"/>
                <w:sz w:val="13"/>
                <w:szCs w:val="13"/>
              </w:rPr>
            </w:pPr>
            <w:r w:rsidRPr="00E73B9D">
              <w:rPr>
                <w:rFonts w:ascii="Arial" w:eastAsia="Arial" w:hAnsi="Arial" w:cs="Arial"/>
                <w:color w:val="000000"/>
                <w:sz w:val="13"/>
                <w:szCs w:val="13"/>
              </w:rPr>
              <w:t>18</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s="Arial"/>
                <w:color w:val="000000"/>
                <w:sz w:val="13"/>
                <w:szCs w:val="13"/>
              </w:rPr>
            </w:pPr>
            <w:r w:rsidRPr="00E73B9D">
              <w:rPr>
                <w:rFonts w:ascii="Arial" w:eastAsia="Arial" w:hAnsi="Arial" w:cs="Arial"/>
                <w:color w:val="000000"/>
                <w:sz w:val="13"/>
                <w:szCs w:val="13"/>
              </w:rPr>
              <w:t>19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E73B9D"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s="Arial"/>
                <w:color w:val="000000"/>
                <w:sz w:val="13"/>
                <w:szCs w:val="13"/>
              </w:rPr>
            </w:pPr>
            <w:r w:rsidRPr="00E73B9D">
              <w:rPr>
                <w:rFonts w:ascii="Arial" w:eastAsia="Arial" w:hAnsi="Arial" w:cs="Arial"/>
                <w:color w:val="000000"/>
                <w:sz w:val="13"/>
                <w:szCs w:val="13"/>
              </w:rPr>
              <w:t>13</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tcPr>
          <w:p w:rsidR="003F414B" w:rsidRPr="00E73B9D" w:rsidRDefault="003F414B" w:rsidP="00E8642A">
            <w:pPr>
              <w:jc w:val="center"/>
              <w:textAlignment w:val="baseline"/>
              <w:rPr>
                <w:rFonts w:ascii="Arial" w:eastAsia="Arial" w:hAnsi="Arial" w:cs="Arial"/>
                <w:b/>
                <w:color w:val="000000"/>
                <w:sz w:val="13"/>
                <w:szCs w:val="13"/>
              </w:rPr>
            </w:pPr>
            <w:r w:rsidRPr="00E73B9D">
              <w:rPr>
                <w:rFonts w:ascii="Arial" w:eastAsia="Arial" w:hAnsi="Arial" w:cs="Arial"/>
                <w:b/>
                <w:color w:val="000000"/>
                <w:sz w:val="13"/>
                <w:szCs w:val="13"/>
              </w:rPr>
              <w:t>CC</w:t>
            </w:r>
          </w:p>
          <w:p w:rsidR="003F414B" w:rsidRPr="00E73B9D" w:rsidRDefault="003F414B" w:rsidP="00E8642A">
            <w:pPr>
              <w:jc w:val="center"/>
              <w:textAlignment w:val="baseline"/>
              <w:rPr>
                <w:rFonts w:ascii="Arial" w:eastAsia="Arial" w:hAnsi="Arial" w:cs="Arial"/>
                <w:color w:val="000000"/>
                <w:sz w:val="13"/>
                <w:szCs w:val="13"/>
              </w:rPr>
            </w:pPr>
            <w:r w:rsidRPr="00E73B9D">
              <w:rPr>
                <w:rFonts w:ascii="Arial" w:eastAsia="Arial" w:hAnsi="Arial" w:cs="Arial"/>
                <w:color w:val="000000"/>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s="Arial"/>
                <w:color w:val="000000"/>
                <w:sz w:val="13"/>
                <w:szCs w:val="13"/>
              </w:rPr>
            </w:pPr>
            <w:r w:rsidRPr="00E73B9D">
              <w:rPr>
                <w:rFonts w:ascii="Arial" w:eastAsia="Arial" w:hAnsi="Arial" w:cs="Arial"/>
                <w:color w:val="000000"/>
                <w:sz w:val="13"/>
                <w:szCs w:val="13"/>
              </w:rPr>
              <w:t>15</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s="Arial"/>
                <w:color w:val="000000"/>
                <w:sz w:val="13"/>
                <w:szCs w:val="13"/>
              </w:rPr>
            </w:pPr>
            <w:r w:rsidRPr="00E73B9D">
              <w:rPr>
                <w:rFonts w:ascii="Arial" w:eastAsia="Arial" w:hAnsi="Arial" w:cs="Arial"/>
                <w:color w:val="000000"/>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s="Arial"/>
                <w:color w:val="000000"/>
                <w:sz w:val="13"/>
                <w:szCs w:val="13"/>
              </w:rPr>
            </w:pPr>
            <w:r w:rsidRPr="00E73B9D">
              <w:rPr>
                <w:rFonts w:ascii="Arial" w:eastAsia="Arial" w:hAnsi="Arial" w:cs="Arial"/>
                <w:color w:val="000000"/>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s="Arial"/>
                <w:color w:val="000000"/>
                <w:sz w:val="13"/>
                <w:szCs w:val="13"/>
              </w:rPr>
            </w:pPr>
            <w:r w:rsidRPr="00E73B9D">
              <w:rPr>
                <w:rFonts w:ascii="Arial" w:eastAsia="Arial" w:hAnsi="Arial" w:cs="Arial"/>
                <w:color w:val="000000"/>
                <w:sz w:val="13"/>
                <w:szCs w:val="13"/>
              </w:rPr>
              <w:t>18</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s="Arial"/>
                <w:color w:val="000000"/>
                <w:sz w:val="13"/>
                <w:szCs w:val="13"/>
              </w:rPr>
            </w:pPr>
            <w:r w:rsidRPr="00E73B9D">
              <w:rPr>
                <w:rFonts w:ascii="Arial" w:eastAsia="Arial" w:hAnsi="Arial" w:cs="Arial"/>
                <w:color w:val="000000"/>
                <w:sz w:val="13"/>
                <w:szCs w:val="13"/>
              </w:rPr>
              <w:t>19</w:t>
            </w:r>
          </w:p>
        </w:tc>
      </w:tr>
      <w:tr w:rsidR="003F414B" w:rsidRPr="00E73B9D" w:rsidTr="00E8642A">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E73B9D" w:rsidRDefault="003F414B" w:rsidP="00E8642A">
            <w:pPr>
              <w:spacing w:before="212" w:after="30" w:line="147" w:lineRule="exact"/>
              <w:jc w:val="center"/>
              <w:textAlignment w:val="baseline"/>
              <w:rPr>
                <w:rFonts w:ascii="Arial" w:eastAsia="Arial" w:hAnsi="Arial" w:cs="Arial"/>
                <w:color w:val="000000"/>
                <w:sz w:val="13"/>
                <w:szCs w:val="13"/>
              </w:rPr>
            </w:pPr>
            <w:r w:rsidRPr="00E73B9D">
              <w:rPr>
                <w:rFonts w:ascii="Arial" w:eastAsia="Arial" w:hAnsi="Arial" w:cs="Arial"/>
                <w:color w:val="000000"/>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E73B9D" w:rsidRDefault="003F414B" w:rsidP="00E8642A">
            <w:pPr>
              <w:spacing w:before="212" w:after="30" w:line="147" w:lineRule="exact"/>
              <w:jc w:val="center"/>
              <w:textAlignment w:val="baseline"/>
              <w:rPr>
                <w:rFonts w:ascii="Arial" w:eastAsia="Arial" w:hAnsi="Arial" w:cs="Arial"/>
                <w:color w:val="000000"/>
                <w:sz w:val="13"/>
                <w:szCs w:val="13"/>
              </w:rPr>
            </w:pPr>
            <w:r w:rsidRPr="00E73B9D">
              <w:rPr>
                <w:rFonts w:ascii="Arial" w:eastAsia="Arial" w:hAnsi="Arial" w:cs="Arial"/>
                <w:color w:val="000000"/>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s="Arial"/>
                <w:color w:val="000000"/>
                <w:sz w:val="13"/>
                <w:szCs w:val="13"/>
              </w:rPr>
            </w:pPr>
            <w:r w:rsidRPr="00E73B9D">
              <w:rPr>
                <w:rFonts w:ascii="Arial" w:eastAsia="Arial" w:hAnsi="Arial" w:cs="Arial"/>
                <w:color w:val="000000"/>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s="Arial"/>
                <w:color w:val="000000"/>
                <w:sz w:val="13"/>
                <w:szCs w:val="13"/>
              </w:rPr>
            </w:pPr>
            <w:r w:rsidRPr="00E73B9D">
              <w:rPr>
                <w:rFonts w:ascii="Arial" w:eastAsia="Arial" w:hAnsi="Arial" w:cs="Arial"/>
                <w:color w:val="000000"/>
                <w:sz w:val="13"/>
                <w:szCs w:val="13"/>
              </w:rPr>
              <w:t>19</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s="Arial"/>
                <w:color w:val="000000"/>
                <w:sz w:val="13"/>
                <w:szCs w:val="13"/>
              </w:rPr>
            </w:pPr>
            <w:r w:rsidRPr="00E73B9D">
              <w:rPr>
                <w:rFonts w:ascii="Arial" w:eastAsia="Arial" w:hAnsi="Arial" w:cs="Arial"/>
                <w:color w:val="000000"/>
                <w:sz w:val="13"/>
                <w:szCs w:val="13"/>
              </w:rPr>
              <w:t>20</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s="Arial"/>
                <w:color w:val="000000"/>
                <w:sz w:val="13"/>
                <w:szCs w:val="13"/>
              </w:rPr>
            </w:pPr>
            <w:r w:rsidRPr="00E73B9D">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s="Arial"/>
                <w:color w:val="000000"/>
                <w:sz w:val="13"/>
                <w:szCs w:val="13"/>
              </w:rPr>
            </w:pPr>
            <w:r w:rsidRPr="00E73B9D">
              <w:rPr>
                <w:rFonts w:ascii="Arial" w:eastAsia="Arial" w:hAnsi="Arial" w:cs="Arial"/>
                <w:color w:val="000000"/>
                <w:sz w:val="13"/>
                <w:szCs w:val="13"/>
              </w:rPr>
              <w:t>22</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E73B9D"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s="Arial"/>
                <w:color w:val="000000"/>
                <w:sz w:val="13"/>
                <w:szCs w:val="13"/>
              </w:rPr>
            </w:pPr>
            <w:r w:rsidRPr="00E73B9D">
              <w:rPr>
                <w:rFonts w:ascii="Arial" w:eastAsia="Arial" w:hAnsi="Arial" w:cs="Arial"/>
                <w:color w:val="000000"/>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s="Arial"/>
                <w:color w:val="000000"/>
                <w:sz w:val="13"/>
                <w:szCs w:val="13"/>
              </w:rPr>
            </w:pPr>
            <w:r w:rsidRPr="00E73B9D">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s="Arial"/>
                <w:color w:val="000000"/>
                <w:sz w:val="13"/>
                <w:szCs w:val="13"/>
              </w:rPr>
            </w:pPr>
            <w:r w:rsidRPr="00E73B9D">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s="Arial"/>
                <w:color w:val="000000"/>
                <w:sz w:val="13"/>
                <w:szCs w:val="13"/>
              </w:rPr>
            </w:pPr>
            <w:r w:rsidRPr="00E73B9D">
              <w:rPr>
                <w:rFonts w:ascii="Arial" w:eastAsia="Arial" w:hAnsi="Arial" w:cs="Arial"/>
                <w:color w:val="000000"/>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s="Arial"/>
                <w:color w:val="000000"/>
                <w:sz w:val="13"/>
                <w:szCs w:val="13"/>
              </w:rPr>
            </w:pPr>
            <w:r w:rsidRPr="00E73B9D">
              <w:rPr>
                <w:rFonts w:ascii="Arial" w:eastAsia="Arial" w:hAnsi="Arial" w:cs="Arial"/>
                <w:color w:val="000000"/>
                <w:sz w:val="13"/>
                <w:szCs w:val="13"/>
              </w:rPr>
              <w:t>24</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s="Arial"/>
                <w:color w:val="000000"/>
                <w:sz w:val="13"/>
                <w:szCs w:val="13"/>
              </w:rPr>
            </w:pPr>
            <w:r w:rsidRPr="00E73B9D">
              <w:rPr>
                <w:rFonts w:ascii="Arial" w:eastAsia="Arial" w:hAnsi="Arial" w:cs="Arial"/>
                <w:color w:val="000000"/>
                <w:sz w:val="13"/>
                <w:szCs w:val="13"/>
              </w:rPr>
              <w:t>25</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s="Arial"/>
                <w:color w:val="000000"/>
                <w:sz w:val="13"/>
                <w:szCs w:val="13"/>
              </w:rPr>
            </w:pPr>
            <w:r w:rsidRPr="00E73B9D">
              <w:rPr>
                <w:rFonts w:ascii="Arial" w:eastAsia="Arial" w:hAnsi="Arial" w:cs="Arial"/>
                <w:color w:val="000000"/>
                <w:sz w:val="13"/>
                <w:szCs w:val="13"/>
              </w:rPr>
              <w:t>26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E73B9D"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s="Arial"/>
                <w:color w:val="000000"/>
                <w:sz w:val="13"/>
                <w:szCs w:val="13"/>
              </w:rPr>
            </w:pPr>
            <w:r w:rsidRPr="00E73B9D">
              <w:rPr>
                <w:rFonts w:ascii="Arial" w:eastAsia="Arial" w:hAnsi="Arial" w:cs="Arial"/>
                <w:color w:val="000000"/>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s="Arial"/>
                <w:color w:val="000000"/>
                <w:sz w:val="13"/>
                <w:szCs w:val="13"/>
              </w:rPr>
            </w:pPr>
            <w:r w:rsidRPr="00E73B9D">
              <w:rPr>
                <w:rFonts w:ascii="Arial" w:eastAsia="Arial" w:hAnsi="Arial" w:cs="Arial"/>
                <w:color w:val="000000"/>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s="Arial"/>
                <w:color w:val="000000"/>
                <w:sz w:val="13"/>
                <w:szCs w:val="13"/>
              </w:rPr>
            </w:pPr>
            <w:r w:rsidRPr="00E73B9D">
              <w:rPr>
                <w:rFonts w:ascii="Arial" w:eastAsia="Arial" w:hAnsi="Arial" w:cs="Arial"/>
                <w:color w:val="000000"/>
                <w:sz w:val="13"/>
                <w:szCs w:val="13"/>
              </w:rPr>
              <w:t>22</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s="Arial"/>
                <w:color w:val="000000"/>
                <w:sz w:val="13"/>
                <w:szCs w:val="13"/>
              </w:rPr>
            </w:pPr>
            <w:r w:rsidRPr="00E73B9D">
              <w:rPr>
                <w:rFonts w:ascii="Arial" w:eastAsia="Arial" w:hAnsi="Arial" w:cs="Arial"/>
                <w:color w:val="000000"/>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s="Arial"/>
                <w:color w:val="000000"/>
                <w:sz w:val="13"/>
                <w:szCs w:val="13"/>
              </w:rPr>
            </w:pPr>
            <w:r w:rsidRPr="00E73B9D">
              <w:rPr>
                <w:rFonts w:ascii="Arial" w:eastAsia="Arial" w:hAnsi="Arial" w:cs="Arial"/>
                <w:color w:val="000000"/>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s="Arial"/>
                <w:color w:val="000000"/>
                <w:sz w:val="13"/>
                <w:szCs w:val="13"/>
              </w:rPr>
            </w:pPr>
            <w:r w:rsidRPr="00E73B9D">
              <w:rPr>
                <w:rFonts w:ascii="Arial" w:eastAsia="Arial" w:hAnsi="Arial" w:cs="Arial"/>
                <w:color w:val="000000"/>
                <w:sz w:val="13"/>
                <w:szCs w:val="13"/>
              </w:rPr>
              <w:t>25</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s="Arial"/>
                <w:color w:val="000000"/>
                <w:sz w:val="13"/>
                <w:szCs w:val="13"/>
              </w:rPr>
            </w:pPr>
            <w:r w:rsidRPr="00E73B9D">
              <w:rPr>
                <w:rFonts w:ascii="Arial" w:eastAsia="Arial" w:hAnsi="Arial" w:cs="Arial"/>
                <w:color w:val="000000"/>
                <w:sz w:val="13"/>
                <w:szCs w:val="13"/>
              </w:rPr>
              <w:t>26</w:t>
            </w:r>
          </w:p>
        </w:tc>
      </w:tr>
      <w:tr w:rsidR="003F414B" w:rsidRPr="00E73B9D" w:rsidTr="00E8642A">
        <w:trPr>
          <w:trHeight w:val="319"/>
        </w:trPr>
        <w:tc>
          <w:tcPr>
            <w:tcW w:w="222"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center"/>
          </w:tcPr>
          <w:p w:rsidR="003F414B" w:rsidRPr="00E73B9D" w:rsidRDefault="003F414B" w:rsidP="00E8642A">
            <w:pPr>
              <w:spacing w:before="77" w:after="35" w:line="147" w:lineRule="exact"/>
              <w:jc w:val="center"/>
              <w:textAlignment w:val="baseline"/>
              <w:rPr>
                <w:rFonts w:ascii="Arial" w:eastAsia="Arial" w:hAnsi="Arial" w:cs="Arial"/>
                <w:color w:val="000000"/>
                <w:sz w:val="13"/>
                <w:szCs w:val="13"/>
              </w:rPr>
            </w:pPr>
            <w:r w:rsidRPr="00E73B9D">
              <w:rPr>
                <w:rFonts w:ascii="Arial" w:eastAsia="Arial" w:hAnsi="Arial" w:cs="Arial"/>
                <w:color w:val="000000"/>
                <w:sz w:val="13"/>
                <w:szCs w:val="13"/>
              </w:rPr>
              <w:t xml:space="preserve">  23 /</w:t>
            </w:r>
          </w:p>
          <w:p w:rsidR="003F414B" w:rsidRPr="00E73B9D" w:rsidRDefault="003F414B" w:rsidP="00E8642A">
            <w:pPr>
              <w:spacing w:before="39" w:after="30" w:line="147" w:lineRule="exact"/>
              <w:jc w:val="center"/>
              <w:textAlignment w:val="baseline"/>
              <w:rPr>
                <w:rFonts w:ascii="Arial" w:eastAsia="Arial" w:hAnsi="Arial" w:cs="Arial"/>
                <w:color w:val="000000"/>
                <w:sz w:val="13"/>
                <w:szCs w:val="13"/>
              </w:rPr>
            </w:pPr>
            <w:r w:rsidRPr="00E73B9D">
              <w:rPr>
                <w:rFonts w:ascii="Arial" w:eastAsia="Arial" w:hAnsi="Arial" w:cs="Arial"/>
                <w:color w:val="000000"/>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center"/>
          </w:tcPr>
          <w:p w:rsidR="003F414B" w:rsidRPr="00E73B9D" w:rsidRDefault="003F414B" w:rsidP="00E8642A">
            <w:pPr>
              <w:spacing w:before="77" w:after="35" w:line="147" w:lineRule="exact"/>
              <w:jc w:val="center"/>
              <w:textAlignment w:val="baseline"/>
              <w:rPr>
                <w:rFonts w:ascii="Arial" w:eastAsia="Arial" w:hAnsi="Arial" w:cs="Arial"/>
                <w:color w:val="000000"/>
                <w:sz w:val="13"/>
                <w:szCs w:val="13"/>
              </w:rPr>
            </w:pPr>
            <w:r w:rsidRPr="00E73B9D">
              <w:rPr>
                <w:rFonts w:ascii="Arial" w:eastAsia="Arial" w:hAnsi="Arial" w:cs="Arial"/>
                <w:color w:val="000000"/>
                <w:sz w:val="13"/>
                <w:szCs w:val="13"/>
              </w:rPr>
              <w:t xml:space="preserve">  24 /</w:t>
            </w:r>
          </w:p>
          <w:p w:rsidR="003F414B" w:rsidRPr="00E73B9D" w:rsidRDefault="003F414B" w:rsidP="00E8642A">
            <w:pPr>
              <w:spacing w:before="39" w:after="30" w:line="147" w:lineRule="exact"/>
              <w:jc w:val="center"/>
              <w:textAlignment w:val="baseline"/>
              <w:rPr>
                <w:rFonts w:ascii="Arial" w:eastAsia="Arial" w:hAnsi="Arial" w:cs="Arial"/>
                <w:color w:val="000000"/>
                <w:sz w:val="13"/>
                <w:szCs w:val="13"/>
              </w:rPr>
            </w:pPr>
            <w:r w:rsidRPr="00E73B9D">
              <w:rPr>
                <w:rFonts w:ascii="Arial" w:eastAsia="Arial" w:hAnsi="Arial" w:cs="Arial"/>
                <w:color w:val="000000"/>
                <w:sz w:val="13"/>
                <w:szCs w:val="13"/>
              </w:rPr>
              <w:t>31</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s="Arial"/>
                <w:color w:val="000000"/>
                <w:sz w:val="13"/>
                <w:szCs w:val="13"/>
              </w:rPr>
            </w:pPr>
            <w:r w:rsidRPr="00E73B9D">
              <w:rPr>
                <w:rFonts w:ascii="Arial" w:eastAsia="Arial" w:hAnsi="Arial" w:cs="Arial"/>
                <w:color w:val="000000"/>
                <w:sz w:val="13"/>
                <w:szCs w:val="13"/>
              </w:rPr>
              <w:t>25</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s="Arial"/>
                <w:color w:val="000000"/>
                <w:sz w:val="13"/>
                <w:szCs w:val="13"/>
              </w:rPr>
            </w:pPr>
            <w:r w:rsidRPr="00E73B9D">
              <w:rPr>
                <w:rFonts w:ascii="Arial" w:eastAsia="Arial" w:hAnsi="Arial" w:cs="Arial"/>
                <w:color w:val="000000"/>
                <w:sz w:val="13"/>
                <w:szCs w:val="13"/>
              </w:rPr>
              <w:t>26</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s="Arial"/>
                <w:color w:val="000000"/>
                <w:sz w:val="13"/>
                <w:szCs w:val="13"/>
              </w:rPr>
            </w:pPr>
            <w:r w:rsidRPr="00E73B9D">
              <w:rPr>
                <w:rFonts w:ascii="Arial" w:eastAsia="Arial" w:hAnsi="Arial" w:cs="Arial"/>
                <w:color w:val="000000"/>
                <w:sz w:val="13"/>
                <w:szCs w:val="13"/>
              </w:rPr>
              <w:t>27</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s="Arial"/>
                <w:color w:val="000000"/>
                <w:sz w:val="13"/>
                <w:szCs w:val="13"/>
              </w:rPr>
            </w:pPr>
            <w:r w:rsidRPr="00E73B9D">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s="Arial"/>
                <w:color w:val="000000"/>
                <w:sz w:val="13"/>
                <w:szCs w:val="13"/>
              </w:rPr>
            </w:pPr>
            <w:r w:rsidRPr="00E73B9D">
              <w:rPr>
                <w:rFonts w:ascii="Arial" w:eastAsia="Arial" w:hAnsi="Arial" w:cs="Arial"/>
                <w:color w:val="000000"/>
                <w:sz w:val="13"/>
                <w:szCs w:val="13"/>
              </w:rPr>
              <w:t>29</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E73B9D"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s="Arial"/>
                <w:color w:val="000000"/>
                <w:sz w:val="13"/>
                <w:szCs w:val="13"/>
              </w:rPr>
            </w:pPr>
            <w:r w:rsidRPr="00E73B9D">
              <w:rPr>
                <w:rFonts w:ascii="Arial" w:eastAsia="Arial" w:hAnsi="Arial" w:cs="Arial"/>
                <w:color w:val="000000"/>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s="Arial"/>
                <w:color w:val="000000"/>
                <w:sz w:val="13"/>
                <w:szCs w:val="13"/>
              </w:rPr>
            </w:pPr>
            <w:r w:rsidRPr="00E73B9D">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E73B9D" w:rsidRDefault="003F414B" w:rsidP="00E8642A">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E73B9D" w:rsidRDefault="003F414B" w:rsidP="00E8642A">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E73B9D" w:rsidRDefault="003F414B" w:rsidP="00E8642A">
            <w:pPr>
              <w:jc w:val="center"/>
              <w:textAlignment w:val="baseline"/>
              <w:rPr>
                <w:rFonts w:ascii="Arial" w:eastAsia="Times New Roman" w:hAnsi="Arial" w:cs="Arial"/>
                <w:color w:val="000000"/>
                <w:sz w:val="13"/>
                <w:szCs w:val="13"/>
              </w:rPr>
            </w:pP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E73B9D" w:rsidRDefault="003F414B" w:rsidP="00E8642A">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tcPr>
          <w:p w:rsidR="003F414B" w:rsidRPr="00E73B9D" w:rsidRDefault="003F414B" w:rsidP="00E8642A">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E73B9D"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s="Arial"/>
                <w:color w:val="000000"/>
                <w:sz w:val="13"/>
                <w:szCs w:val="13"/>
              </w:rPr>
            </w:pPr>
            <w:r w:rsidRPr="00E73B9D">
              <w:rPr>
                <w:rFonts w:ascii="Arial" w:eastAsia="Arial" w:hAnsi="Arial" w:cs="Arial"/>
                <w:color w:val="000000"/>
                <w:sz w:val="13"/>
                <w:szCs w:val="13"/>
              </w:rPr>
              <w:t>27</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s="Arial"/>
                <w:color w:val="000000"/>
                <w:sz w:val="13"/>
                <w:szCs w:val="13"/>
              </w:rPr>
            </w:pPr>
            <w:r w:rsidRPr="00E73B9D">
              <w:rPr>
                <w:rFonts w:ascii="Arial" w:eastAsia="Arial" w:hAnsi="Arial" w:cs="Arial"/>
                <w:color w:val="000000"/>
                <w:sz w:val="13"/>
                <w:szCs w:val="13"/>
              </w:rPr>
              <w:t>28</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s="Arial"/>
                <w:color w:val="000000"/>
                <w:sz w:val="13"/>
                <w:szCs w:val="13"/>
              </w:rPr>
            </w:pPr>
            <w:r w:rsidRPr="00E73B9D">
              <w:rPr>
                <w:rFonts w:ascii="Arial" w:eastAsia="Arial" w:hAnsi="Arial" w:cs="Arial"/>
                <w:color w:val="000000"/>
                <w:sz w:val="13"/>
                <w:szCs w:val="13"/>
              </w:rPr>
              <w:t>29</w:t>
            </w:r>
          </w:p>
        </w:tc>
        <w:tc>
          <w:tcPr>
            <w:tcW w:w="224" w:type="pct"/>
            <w:gridSpan w:val="2"/>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s="Arial"/>
                <w:color w:val="000000"/>
                <w:sz w:val="13"/>
                <w:szCs w:val="13"/>
              </w:rPr>
            </w:pPr>
            <w:r w:rsidRPr="00E73B9D">
              <w:rPr>
                <w:rFonts w:ascii="Arial" w:eastAsia="Arial" w:hAnsi="Arial" w:cs="Arial"/>
                <w:color w:val="000000"/>
                <w:sz w:val="13"/>
                <w:szCs w:val="13"/>
              </w:rPr>
              <w:t>30</w:t>
            </w:r>
          </w:p>
        </w:tc>
        <w:tc>
          <w:tcPr>
            <w:tcW w:w="224" w:type="pct"/>
            <w:tcBorders>
              <w:top w:val="single" w:sz="4" w:space="0" w:color="000000" w:themeColor="text1"/>
              <w:left w:val="single" w:sz="4" w:space="0" w:color="000000" w:themeColor="text1"/>
              <w:bottom w:val="double" w:sz="4" w:space="0" w:color="000000" w:themeColor="text1"/>
              <w:right w:val="single" w:sz="4" w:space="0" w:color="auto"/>
            </w:tcBorders>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s="Arial"/>
                <w:color w:val="000000"/>
                <w:sz w:val="13"/>
                <w:szCs w:val="13"/>
              </w:rPr>
            </w:pPr>
            <w:r w:rsidRPr="00E73B9D">
              <w:rPr>
                <w:rFonts w:ascii="Arial" w:eastAsia="Arial" w:hAnsi="Arial" w:cs="Arial"/>
                <w:color w:val="000000"/>
                <w:sz w:val="13"/>
                <w:szCs w:val="13"/>
              </w:rPr>
              <w:t>31</w:t>
            </w:r>
          </w:p>
        </w:tc>
        <w:tc>
          <w:tcPr>
            <w:tcW w:w="224" w:type="pct"/>
            <w:tcBorders>
              <w:top w:val="single" w:sz="4" w:space="0" w:color="000000" w:themeColor="text1"/>
              <w:left w:val="single" w:sz="4" w:space="0" w:color="auto"/>
              <w:bottom w:val="double" w:sz="4" w:space="0" w:color="000000" w:themeColor="text1"/>
              <w:right w:val="single" w:sz="4" w:space="0" w:color="auto"/>
            </w:tcBorders>
            <w:tcMar>
              <w:top w:w="29" w:type="dxa"/>
              <w:left w:w="29" w:type="dxa"/>
              <w:bottom w:w="43" w:type="dxa"/>
              <w:right w:w="29" w:type="dxa"/>
            </w:tcMar>
          </w:tcPr>
          <w:p w:rsidR="003F414B" w:rsidRPr="00E73B9D" w:rsidRDefault="003F414B" w:rsidP="00E8642A">
            <w:pPr>
              <w:jc w:val="center"/>
              <w:textAlignment w:val="baseline"/>
              <w:rPr>
                <w:rFonts w:ascii="Arial" w:eastAsia="Times New Roman" w:hAnsi="Arial" w:cs="Arial"/>
                <w:color w:val="000000"/>
                <w:sz w:val="13"/>
                <w:szCs w:val="13"/>
              </w:rPr>
            </w:pPr>
          </w:p>
        </w:tc>
        <w:tc>
          <w:tcPr>
            <w:tcW w:w="216" w:type="pct"/>
            <w:tcBorders>
              <w:top w:val="single" w:sz="4" w:space="0" w:color="000000" w:themeColor="text1"/>
              <w:left w:val="single" w:sz="4" w:space="0" w:color="auto"/>
              <w:bottom w:val="double" w:sz="4" w:space="0" w:color="000000" w:themeColor="text1"/>
              <w:right w:val="double" w:sz="6" w:space="0" w:color="auto"/>
            </w:tcBorders>
            <w:tcMar>
              <w:top w:w="29" w:type="dxa"/>
              <w:left w:w="29" w:type="dxa"/>
              <w:bottom w:w="43" w:type="dxa"/>
              <w:right w:w="29" w:type="dxa"/>
            </w:tcMar>
          </w:tcPr>
          <w:p w:rsidR="003F414B" w:rsidRPr="00E73B9D" w:rsidRDefault="003F414B" w:rsidP="00E8642A">
            <w:pPr>
              <w:jc w:val="center"/>
              <w:textAlignment w:val="baseline"/>
              <w:rPr>
                <w:rFonts w:ascii="Arial" w:eastAsia="Times New Roman" w:hAnsi="Arial" w:cs="Arial"/>
                <w:color w:val="000000"/>
                <w:sz w:val="13"/>
                <w:szCs w:val="13"/>
              </w:rPr>
            </w:pPr>
          </w:p>
        </w:tc>
      </w:tr>
      <w:tr w:rsidR="003F414B" w:rsidRPr="00E73B9D" w:rsidTr="00E8642A">
        <w:trPr>
          <w:trHeight w:val="176"/>
        </w:trPr>
        <w:tc>
          <w:tcPr>
            <w:tcW w:w="1560" w:type="pct"/>
            <w:gridSpan w:val="9"/>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E73B9D" w:rsidRDefault="003F414B" w:rsidP="00E8642A">
            <w:pPr>
              <w:tabs>
                <w:tab w:val="center" w:pos="5220"/>
                <w:tab w:val="right" w:pos="10440"/>
              </w:tabs>
              <w:jc w:val="center"/>
              <w:rPr>
                <w:rFonts w:ascii="Arial" w:hAnsi="Arial" w:cs="Arial"/>
                <w:b/>
                <w:sz w:val="13"/>
                <w:szCs w:val="13"/>
              </w:rPr>
            </w:pPr>
            <w:r w:rsidRPr="00E73B9D">
              <w:rPr>
                <w:rFonts w:ascii="Arial" w:hAnsi="Arial" w:cs="Arial"/>
                <w:b/>
                <w:sz w:val="13"/>
                <w:szCs w:val="13"/>
              </w:rPr>
              <w:t>APRIL – AVRIL</w:t>
            </w:r>
          </w:p>
        </w:tc>
        <w:tc>
          <w:tcPr>
            <w:tcW w:w="136"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3F414B" w:rsidRPr="00E73B9D" w:rsidRDefault="003F414B" w:rsidP="00E8642A">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E73B9D" w:rsidRDefault="003F414B" w:rsidP="00E8642A">
            <w:pPr>
              <w:tabs>
                <w:tab w:val="center" w:pos="5220"/>
                <w:tab w:val="right" w:pos="10440"/>
              </w:tabs>
              <w:jc w:val="center"/>
              <w:rPr>
                <w:rFonts w:ascii="Arial" w:hAnsi="Arial" w:cs="Arial"/>
                <w:b/>
                <w:sz w:val="13"/>
                <w:szCs w:val="13"/>
              </w:rPr>
            </w:pPr>
            <w:r w:rsidRPr="00E73B9D">
              <w:rPr>
                <w:rFonts w:ascii="Arial" w:hAnsi="Arial" w:cs="Arial"/>
                <w:b/>
                <w:sz w:val="13"/>
                <w:szCs w:val="13"/>
              </w:rPr>
              <w:t>MAY – MAI</w:t>
            </w:r>
          </w:p>
        </w:tc>
        <w:tc>
          <w:tcPr>
            <w:tcW w:w="141" w:type="pct"/>
            <w:tcBorders>
              <w:top w:val="nil"/>
              <w:left w:val="double" w:sz="6" w:space="0" w:color="000000" w:themeColor="text1"/>
              <w:bottom w:val="nil"/>
              <w:right w:val="double" w:sz="6" w:space="0" w:color="auto"/>
            </w:tcBorders>
            <w:tcMar>
              <w:top w:w="43" w:type="dxa"/>
              <w:left w:w="29" w:type="dxa"/>
              <w:bottom w:w="43" w:type="dxa"/>
              <w:right w:w="29" w:type="dxa"/>
            </w:tcMar>
            <w:vAlign w:val="center"/>
          </w:tcPr>
          <w:p w:rsidR="003F414B" w:rsidRPr="00E73B9D" w:rsidRDefault="003F414B" w:rsidP="00E8642A">
            <w:pPr>
              <w:tabs>
                <w:tab w:val="center" w:pos="5220"/>
                <w:tab w:val="right" w:pos="10440"/>
              </w:tabs>
              <w:jc w:val="center"/>
              <w:rPr>
                <w:rFonts w:ascii="Arial" w:hAnsi="Arial" w:cs="Arial"/>
                <w:b/>
                <w:sz w:val="13"/>
                <w:szCs w:val="13"/>
              </w:rPr>
            </w:pPr>
          </w:p>
        </w:tc>
        <w:tc>
          <w:tcPr>
            <w:tcW w:w="1561" w:type="pct"/>
            <w:gridSpan w:val="8"/>
            <w:tcBorders>
              <w:top w:val="double" w:sz="4" w:space="0" w:color="000000" w:themeColor="text1"/>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F414B" w:rsidRPr="00E73B9D" w:rsidRDefault="003F414B" w:rsidP="00E8642A">
            <w:pPr>
              <w:tabs>
                <w:tab w:val="center" w:pos="5220"/>
                <w:tab w:val="right" w:pos="10440"/>
              </w:tabs>
              <w:jc w:val="center"/>
              <w:rPr>
                <w:rFonts w:ascii="Arial" w:hAnsi="Arial" w:cs="Arial"/>
                <w:b/>
                <w:sz w:val="13"/>
                <w:szCs w:val="13"/>
              </w:rPr>
            </w:pPr>
            <w:r w:rsidRPr="00E73B9D">
              <w:rPr>
                <w:rFonts w:ascii="Arial" w:hAnsi="Arial" w:cs="Arial"/>
                <w:b/>
                <w:sz w:val="13"/>
                <w:szCs w:val="13"/>
              </w:rPr>
              <w:t>JUNE – JUIN</w:t>
            </w:r>
          </w:p>
        </w:tc>
      </w:tr>
      <w:tr w:rsidR="003F414B" w:rsidRPr="00E73B9D" w:rsidTr="00E8642A">
        <w:trPr>
          <w:trHeight w:val="319"/>
        </w:trPr>
        <w:tc>
          <w:tcPr>
            <w:tcW w:w="222"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E73B9D" w:rsidRDefault="003F414B" w:rsidP="00E8642A">
            <w:pPr>
              <w:tabs>
                <w:tab w:val="center" w:pos="5220"/>
                <w:tab w:val="right" w:pos="10440"/>
              </w:tabs>
              <w:jc w:val="center"/>
              <w:rPr>
                <w:rFonts w:ascii="Arial" w:hAnsi="Arial" w:cs="Arial"/>
                <w:b/>
                <w:sz w:val="13"/>
                <w:szCs w:val="13"/>
              </w:rPr>
            </w:pPr>
            <w:r w:rsidRPr="00E73B9D">
              <w:rPr>
                <w:rFonts w:ascii="Arial" w:hAnsi="Arial" w:cs="Arial"/>
                <w:b/>
                <w:sz w:val="13"/>
                <w:szCs w:val="13"/>
              </w:rPr>
              <w:t>S</w:t>
            </w:r>
          </w:p>
          <w:p w:rsidR="003F414B" w:rsidRPr="00E73B9D" w:rsidRDefault="003F414B" w:rsidP="00E8642A">
            <w:pPr>
              <w:tabs>
                <w:tab w:val="center" w:pos="5220"/>
                <w:tab w:val="right" w:pos="10440"/>
              </w:tabs>
              <w:jc w:val="center"/>
              <w:rPr>
                <w:rFonts w:ascii="Arial" w:hAnsi="Arial" w:cs="Arial"/>
                <w:b/>
                <w:sz w:val="13"/>
                <w:szCs w:val="13"/>
              </w:rPr>
            </w:pPr>
            <w:r w:rsidRPr="00E73B9D">
              <w:rPr>
                <w:rFonts w:ascii="Arial" w:hAnsi="Arial" w:cs="Arial"/>
                <w:b/>
                <w:sz w:val="13"/>
                <w:szCs w:val="13"/>
              </w:rPr>
              <w:t>D</w:t>
            </w:r>
          </w:p>
        </w:tc>
        <w:tc>
          <w:tcPr>
            <w:tcW w:w="222" w:type="pct"/>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E73B9D" w:rsidRDefault="003F414B" w:rsidP="00E8642A">
            <w:pPr>
              <w:tabs>
                <w:tab w:val="center" w:pos="5220"/>
                <w:tab w:val="right" w:pos="10440"/>
              </w:tabs>
              <w:jc w:val="center"/>
              <w:rPr>
                <w:rFonts w:ascii="Arial" w:hAnsi="Arial" w:cs="Arial"/>
                <w:b/>
                <w:sz w:val="13"/>
                <w:szCs w:val="13"/>
              </w:rPr>
            </w:pPr>
            <w:r w:rsidRPr="00E73B9D">
              <w:rPr>
                <w:rFonts w:ascii="Arial" w:hAnsi="Arial" w:cs="Arial"/>
                <w:b/>
                <w:sz w:val="13"/>
                <w:szCs w:val="13"/>
              </w:rPr>
              <w:t>M</w:t>
            </w:r>
          </w:p>
          <w:p w:rsidR="003F414B" w:rsidRPr="00E73B9D" w:rsidRDefault="003F414B" w:rsidP="00E8642A">
            <w:pPr>
              <w:tabs>
                <w:tab w:val="center" w:pos="5220"/>
                <w:tab w:val="right" w:pos="10440"/>
              </w:tabs>
              <w:jc w:val="center"/>
              <w:rPr>
                <w:rFonts w:ascii="Arial" w:hAnsi="Arial" w:cs="Arial"/>
                <w:b/>
                <w:sz w:val="13"/>
                <w:szCs w:val="13"/>
              </w:rPr>
            </w:pPr>
            <w:r w:rsidRPr="00E73B9D">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E73B9D" w:rsidRDefault="003F414B" w:rsidP="00E8642A">
            <w:pPr>
              <w:tabs>
                <w:tab w:val="center" w:pos="5220"/>
                <w:tab w:val="right" w:pos="10440"/>
              </w:tabs>
              <w:jc w:val="center"/>
              <w:rPr>
                <w:rFonts w:ascii="Arial" w:hAnsi="Arial" w:cs="Arial"/>
                <w:b/>
                <w:sz w:val="13"/>
                <w:szCs w:val="13"/>
              </w:rPr>
            </w:pPr>
            <w:r w:rsidRPr="00E73B9D">
              <w:rPr>
                <w:rFonts w:ascii="Arial" w:hAnsi="Arial" w:cs="Arial"/>
                <w:b/>
                <w:sz w:val="13"/>
                <w:szCs w:val="13"/>
              </w:rPr>
              <w:t>T</w:t>
            </w:r>
          </w:p>
          <w:p w:rsidR="003F414B" w:rsidRPr="00E73B9D" w:rsidRDefault="003F414B" w:rsidP="00E8642A">
            <w:pPr>
              <w:tabs>
                <w:tab w:val="center" w:pos="5220"/>
                <w:tab w:val="right" w:pos="10440"/>
              </w:tabs>
              <w:jc w:val="center"/>
              <w:rPr>
                <w:rFonts w:ascii="Arial" w:hAnsi="Arial" w:cs="Arial"/>
                <w:b/>
                <w:sz w:val="13"/>
                <w:szCs w:val="13"/>
              </w:rPr>
            </w:pPr>
            <w:r w:rsidRPr="00E73B9D">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E73B9D" w:rsidRDefault="003F414B" w:rsidP="00E8642A">
            <w:pPr>
              <w:tabs>
                <w:tab w:val="center" w:pos="5220"/>
                <w:tab w:val="right" w:pos="10440"/>
              </w:tabs>
              <w:jc w:val="center"/>
              <w:rPr>
                <w:rFonts w:ascii="Arial" w:hAnsi="Arial" w:cs="Arial"/>
                <w:b/>
                <w:sz w:val="13"/>
                <w:szCs w:val="13"/>
              </w:rPr>
            </w:pPr>
            <w:r w:rsidRPr="00E73B9D">
              <w:rPr>
                <w:rFonts w:ascii="Arial" w:hAnsi="Arial" w:cs="Arial"/>
                <w:b/>
                <w:sz w:val="13"/>
                <w:szCs w:val="13"/>
              </w:rPr>
              <w:t>W</w:t>
            </w:r>
          </w:p>
          <w:p w:rsidR="003F414B" w:rsidRPr="00E73B9D" w:rsidRDefault="003F414B" w:rsidP="00E8642A">
            <w:pPr>
              <w:tabs>
                <w:tab w:val="center" w:pos="5220"/>
                <w:tab w:val="right" w:pos="10440"/>
              </w:tabs>
              <w:jc w:val="center"/>
              <w:rPr>
                <w:rFonts w:ascii="Arial" w:hAnsi="Arial" w:cs="Arial"/>
                <w:b/>
                <w:sz w:val="13"/>
                <w:szCs w:val="13"/>
              </w:rPr>
            </w:pPr>
            <w:r w:rsidRPr="00E73B9D">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E73B9D" w:rsidRDefault="003F414B" w:rsidP="00E8642A">
            <w:pPr>
              <w:tabs>
                <w:tab w:val="center" w:pos="5220"/>
                <w:tab w:val="right" w:pos="10440"/>
              </w:tabs>
              <w:jc w:val="center"/>
              <w:rPr>
                <w:rFonts w:ascii="Arial" w:hAnsi="Arial" w:cs="Arial"/>
                <w:b/>
                <w:sz w:val="13"/>
                <w:szCs w:val="13"/>
              </w:rPr>
            </w:pPr>
            <w:r w:rsidRPr="00E73B9D">
              <w:rPr>
                <w:rFonts w:ascii="Arial" w:hAnsi="Arial" w:cs="Arial"/>
                <w:b/>
                <w:sz w:val="13"/>
                <w:szCs w:val="13"/>
              </w:rPr>
              <w:t>T</w:t>
            </w:r>
          </w:p>
          <w:p w:rsidR="003F414B" w:rsidRPr="00E73B9D" w:rsidRDefault="003F414B" w:rsidP="00E8642A">
            <w:pPr>
              <w:tabs>
                <w:tab w:val="center" w:pos="5220"/>
                <w:tab w:val="right" w:pos="10440"/>
              </w:tabs>
              <w:jc w:val="center"/>
              <w:rPr>
                <w:rFonts w:ascii="Arial" w:hAnsi="Arial" w:cs="Arial"/>
                <w:b/>
                <w:sz w:val="13"/>
                <w:szCs w:val="13"/>
              </w:rPr>
            </w:pPr>
            <w:r w:rsidRPr="00E73B9D">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E73B9D" w:rsidRDefault="003F414B" w:rsidP="00E8642A">
            <w:pPr>
              <w:tabs>
                <w:tab w:val="center" w:pos="5220"/>
                <w:tab w:val="right" w:pos="10440"/>
              </w:tabs>
              <w:jc w:val="center"/>
              <w:rPr>
                <w:rFonts w:ascii="Arial" w:hAnsi="Arial" w:cs="Arial"/>
                <w:b/>
                <w:sz w:val="13"/>
                <w:szCs w:val="13"/>
              </w:rPr>
            </w:pPr>
            <w:r w:rsidRPr="00E73B9D">
              <w:rPr>
                <w:rFonts w:ascii="Arial" w:hAnsi="Arial" w:cs="Arial"/>
                <w:b/>
                <w:sz w:val="13"/>
                <w:szCs w:val="13"/>
              </w:rPr>
              <w:t>F</w:t>
            </w:r>
          </w:p>
          <w:p w:rsidR="003F414B" w:rsidRPr="00E73B9D" w:rsidRDefault="003F414B" w:rsidP="00E8642A">
            <w:pPr>
              <w:tabs>
                <w:tab w:val="center" w:pos="5220"/>
                <w:tab w:val="right" w:pos="10440"/>
              </w:tabs>
              <w:jc w:val="center"/>
              <w:rPr>
                <w:rFonts w:ascii="Arial" w:hAnsi="Arial" w:cs="Arial"/>
                <w:b/>
                <w:sz w:val="13"/>
                <w:szCs w:val="13"/>
              </w:rPr>
            </w:pPr>
            <w:r w:rsidRPr="00E73B9D">
              <w:rPr>
                <w:rFonts w:ascii="Arial" w:hAnsi="Arial" w:cs="Arial"/>
                <w:b/>
                <w:sz w:val="13"/>
                <w:szCs w:val="13"/>
              </w:rPr>
              <w:t>V</w:t>
            </w:r>
          </w:p>
        </w:tc>
        <w:tc>
          <w:tcPr>
            <w:tcW w:w="228"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F414B" w:rsidRPr="00E73B9D" w:rsidRDefault="003F414B" w:rsidP="00E8642A">
            <w:pPr>
              <w:tabs>
                <w:tab w:val="center" w:pos="5220"/>
                <w:tab w:val="right" w:pos="10440"/>
              </w:tabs>
              <w:jc w:val="center"/>
              <w:rPr>
                <w:rFonts w:ascii="Arial" w:hAnsi="Arial" w:cs="Arial"/>
                <w:b/>
                <w:sz w:val="13"/>
                <w:szCs w:val="13"/>
              </w:rPr>
            </w:pPr>
            <w:r w:rsidRPr="00E73B9D">
              <w:rPr>
                <w:rFonts w:ascii="Arial" w:hAnsi="Arial" w:cs="Arial"/>
                <w:b/>
                <w:sz w:val="13"/>
                <w:szCs w:val="13"/>
              </w:rPr>
              <w:t>S</w:t>
            </w:r>
          </w:p>
          <w:p w:rsidR="003F414B" w:rsidRPr="00E73B9D" w:rsidRDefault="003F414B" w:rsidP="00E8642A">
            <w:pPr>
              <w:tabs>
                <w:tab w:val="center" w:pos="5220"/>
                <w:tab w:val="right" w:pos="10440"/>
              </w:tabs>
              <w:jc w:val="center"/>
              <w:rPr>
                <w:rFonts w:ascii="Arial" w:hAnsi="Arial" w:cs="Arial"/>
                <w:b/>
                <w:sz w:val="13"/>
                <w:szCs w:val="13"/>
              </w:rPr>
            </w:pPr>
            <w:r w:rsidRPr="00E73B9D">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F414B" w:rsidRPr="00E73B9D" w:rsidRDefault="003F414B" w:rsidP="00E8642A">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E73B9D" w:rsidRDefault="003F414B" w:rsidP="00E8642A">
            <w:pPr>
              <w:tabs>
                <w:tab w:val="center" w:pos="5220"/>
                <w:tab w:val="right" w:pos="10440"/>
              </w:tabs>
              <w:jc w:val="center"/>
              <w:rPr>
                <w:rFonts w:ascii="Arial" w:hAnsi="Arial" w:cs="Arial"/>
                <w:b/>
                <w:sz w:val="13"/>
                <w:szCs w:val="13"/>
              </w:rPr>
            </w:pPr>
            <w:r w:rsidRPr="00E73B9D">
              <w:rPr>
                <w:rFonts w:ascii="Arial" w:hAnsi="Arial" w:cs="Arial"/>
                <w:b/>
                <w:sz w:val="13"/>
                <w:szCs w:val="13"/>
              </w:rPr>
              <w:t>S</w:t>
            </w:r>
          </w:p>
          <w:p w:rsidR="003F414B" w:rsidRPr="00E73B9D" w:rsidRDefault="003F414B" w:rsidP="00E8642A">
            <w:pPr>
              <w:tabs>
                <w:tab w:val="center" w:pos="5220"/>
                <w:tab w:val="right" w:pos="10440"/>
              </w:tabs>
              <w:jc w:val="center"/>
              <w:rPr>
                <w:rFonts w:ascii="Arial" w:hAnsi="Arial" w:cs="Arial"/>
                <w:b/>
                <w:sz w:val="13"/>
                <w:szCs w:val="13"/>
              </w:rPr>
            </w:pPr>
            <w:r w:rsidRPr="00E73B9D">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E73B9D" w:rsidRDefault="003F414B" w:rsidP="00E8642A">
            <w:pPr>
              <w:tabs>
                <w:tab w:val="center" w:pos="5220"/>
                <w:tab w:val="right" w:pos="10440"/>
              </w:tabs>
              <w:jc w:val="center"/>
              <w:rPr>
                <w:rFonts w:ascii="Arial" w:hAnsi="Arial" w:cs="Arial"/>
                <w:b/>
                <w:sz w:val="13"/>
                <w:szCs w:val="13"/>
              </w:rPr>
            </w:pPr>
            <w:r w:rsidRPr="00E73B9D">
              <w:rPr>
                <w:rFonts w:ascii="Arial" w:hAnsi="Arial" w:cs="Arial"/>
                <w:b/>
                <w:sz w:val="13"/>
                <w:szCs w:val="13"/>
              </w:rPr>
              <w:t>M</w:t>
            </w:r>
          </w:p>
          <w:p w:rsidR="003F414B" w:rsidRPr="00E73B9D" w:rsidRDefault="003F414B" w:rsidP="00E8642A">
            <w:pPr>
              <w:tabs>
                <w:tab w:val="center" w:pos="5220"/>
                <w:tab w:val="right" w:pos="10440"/>
              </w:tabs>
              <w:jc w:val="center"/>
              <w:rPr>
                <w:rFonts w:ascii="Arial" w:hAnsi="Arial" w:cs="Arial"/>
                <w:b/>
                <w:sz w:val="13"/>
                <w:szCs w:val="13"/>
              </w:rPr>
            </w:pPr>
            <w:r w:rsidRPr="00E73B9D">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E73B9D" w:rsidRDefault="003F414B" w:rsidP="00E8642A">
            <w:pPr>
              <w:tabs>
                <w:tab w:val="center" w:pos="5220"/>
                <w:tab w:val="right" w:pos="10440"/>
              </w:tabs>
              <w:jc w:val="center"/>
              <w:rPr>
                <w:rFonts w:ascii="Arial" w:hAnsi="Arial" w:cs="Arial"/>
                <w:b/>
                <w:sz w:val="13"/>
                <w:szCs w:val="13"/>
              </w:rPr>
            </w:pPr>
            <w:r w:rsidRPr="00E73B9D">
              <w:rPr>
                <w:rFonts w:ascii="Arial" w:hAnsi="Arial" w:cs="Arial"/>
                <w:b/>
                <w:sz w:val="13"/>
                <w:szCs w:val="13"/>
              </w:rPr>
              <w:t>T</w:t>
            </w:r>
          </w:p>
          <w:p w:rsidR="003F414B" w:rsidRPr="00E73B9D" w:rsidRDefault="003F414B" w:rsidP="00E8642A">
            <w:pPr>
              <w:tabs>
                <w:tab w:val="center" w:pos="5220"/>
                <w:tab w:val="right" w:pos="10440"/>
              </w:tabs>
              <w:jc w:val="center"/>
              <w:rPr>
                <w:rFonts w:ascii="Arial" w:hAnsi="Arial" w:cs="Arial"/>
                <w:b/>
                <w:sz w:val="13"/>
                <w:szCs w:val="13"/>
              </w:rPr>
            </w:pPr>
            <w:r w:rsidRPr="00E73B9D">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E73B9D" w:rsidRDefault="003F414B" w:rsidP="00E8642A">
            <w:pPr>
              <w:tabs>
                <w:tab w:val="center" w:pos="5220"/>
                <w:tab w:val="right" w:pos="10440"/>
              </w:tabs>
              <w:jc w:val="center"/>
              <w:rPr>
                <w:rFonts w:ascii="Arial" w:hAnsi="Arial" w:cs="Arial"/>
                <w:b/>
                <w:sz w:val="13"/>
                <w:szCs w:val="13"/>
              </w:rPr>
            </w:pPr>
            <w:r w:rsidRPr="00E73B9D">
              <w:rPr>
                <w:rFonts w:ascii="Arial" w:hAnsi="Arial" w:cs="Arial"/>
                <w:b/>
                <w:sz w:val="13"/>
                <w:szCs w:val="13"/>
              </w:rPr>
              <w:t>W</w:t>
            </w:r>
          </w:p>
          <w:p w:rsidR="003F414B" w:rsidRPr="00E73B9D" w:rsidRDefault="003F414B" w:rsidP="00E8642A">
            <w:pPr>
              <w:tabs>
                <w:tab w:val="center" w:pos="5220"/>
                <w:tab w:val="right" w:pos="10440"/>
              </w:tabs>
              <w:jc w:val="center"/>
              <w:rPr>
                <w:rFonts w:ascii="Arial" w:hAnsi="Arial" w:cs="Arial"/>
                <w:b/>
                <w:sz w:val="13"/>
                <w:szCs w:val="13"/>
              </w:rPr>
            </w:pPr>
            <w:r w:rsidRPr="00E73B9D">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E73B9D" w:rsidRDefault="003F414B" w:rsidP="00E8642A">
            <w:pPr>
              <w:tabs>
                <w:tab w:val="center" w:pos="5220"/>
                <w:tab w:val="right" w:pos="10440"/>
              </w:tabs>
              <w:jc w:val="center"/>
              <w:rPr>
                <w:rFonts w:ascii="Arial" w:hAnsi="Arial" w:cs="Arial"/>
                <w:b/>
                <w:sz w:val="13"/>
                <w:szCs w:val="13"/>
              </w:rPr>
            </w:pPr>
            <w:r w:rsidRPr="00E73B9D">
              <w:rPr>
                <w:rFonts w:ascii="Arial" w:hAnsi="Arial" w:cs="Arial"/>
                <w:b/>
                <w:sz w:val="13"/>
                <w:szCs w:val="13"/>
              </w:rPr>
              <w:t>T</w:t>
            </w:r>
          </w:p>
          <w:p w:rsidR="003F414B" w:rsidRPr="00E73B9D" w:rsidRDefault="003F414B" w:rsidP="00E8642A">
            <w:pPr>
              <w:tabs>
                <w:tab w:val="center" w:pos="5220"/>
                <w:tab w:val="right" w:pos="10440"/>
              </w:tabs>
              <w:jc w:val="center"/>
              <w:rPr>
                <w:rFonts w:ascii="Arial" w:hAnsi="Arial" w:cs="Arial"/>
                <w:b/>
                <w:sz w:val="13"/>
                <w:szCs w:val="13"/>
              </w:rPr>
            </w:pPr>
            <w:r w:rsidRPr="00E73B9D">
              <w:rPr>
                <w:rFonts w:ascii="Arial" w:hAnsi="Arial" w:cs="Arial"/>
                <w:b/>
                <w:sz w:val="13"/>
                <w:szCs w:val="13"/>
              </w:rPr>
              <w:t>J</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E73B9D" w:rsidRDefault="003F414B" w:rsidP="00E8642A">
            <w:pPr>
              <w:tabs>
                <w:tab w:val="center" w:pos="5220"/>
                <w:tab w:val="right" w:pos="10440"/>
              </w:tabs>
              <w:jc w:val="center"/>
              <w:rPr>
                <w:rFonts w:ascii="Arial" w:hAnsi="Arial" w:cs="Arial"/>
                <w:b/>
                <w:sz w:val="13"/>
                <w:szCs w:val="13"/>
              </w:rPr>
            </w:pPr>
            <w:r w:rsidRPr="00E73B9D">
              <w:rPr>
                <w:rFonts w:ascii="Arial" w:hAnsi="Arial" w:cs="Arial"/>
                <w:b/>
                <w:sz w:val="13"/>
                <w:szCs w:val="13"/>
              </w:rPr>
              <w:t>F</w:t>
            </w:r>
          </w:p>
          <w:p w:rsidR="003F414B" w:rsidRPr="00E73B9D" w:rsidRDefault="003F414B" w:rsidP="00E8642A">
            <w:pPr>
              <w:tabs>
                <w:tab w:val="center" w:pos="5220"/>
                <w:tab w:val="right" w:pos="10440"/>
              </w:tabs>
              <w:jc w:val="center"/>
              <w:rPr>
                <w:rFonts w:ascii="Arial" w:hAnsi="Arial" w:cs="Arial"/>
                <w:b/>
                <w:sz w:val="13"/>
                <w:szCs w:val="13"/>
              </w:rPr>
            </w:pPr>
            <w:r w:rsidRPr="00E73B9D">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F414B" w:rsidRPr="00E73B9D" w:rsidRDefault="003F414B" w:rsidP="00E8642A">
            <w:pPr>
              <w:tabs>
                <w:tab w:val="center" w:pos="5220"/>
                <w:tab w:val="right" w:pos="10440"/>
              </w:tabs>
              <w:jc w:val="center"/>
              <w:rPr>
                <w:rFonts w:ascii="Arial" w:hAnsi="Arial" w:cs="Arial"/>
                <w:b/>
                <w:sz w:val="13"/>
                <w:szCs w:val="13"/>
              </w:rPr>
            </w:pPr>
            <w:r w:rsidRPr="00E73B9D">
              <w:rPr>
                <w:rFonts w:ascii="Arial" w:hAnsi="Arial" w:cs="Arial"/>
                <w:b/>
                <w:sz w:val="13"/>
                <w:szCs w:val="13"/>
              </w:rPr>
              <w:t>S</w:t>
            </w:r>
          </w:p>
          <w:p w:rsidR="003F414B" w:rsidRPr="00E73B9D" w:rsidRDefault="003F414B" w:rsidP="00E8642A">
            <w:pPr>
              <w:tabs>
                <w:tab w:val="center" w:pos="5220"/>
                <w:tab w:val="right" w:pos="10440"/>
              </w:tabs>
              <w:jc w:val="center"/>
              <w:rPr>
                <w:rFonts w:ascii="Arial" w:hAnsi="Arial" w:cs="Arial"/>
                <w:b/>
                <w:sz w:val="13"/>
                <w:szCs w:val="13"/>
              </w:rPr>
            </w:pPr>
            <w:r w:rsidRPr="00E73B9D">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F414B" w:rsidRPr="00E73B9D" w:rsidRDefault="003F414B" w:rsidP="00E8642A">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E73B9D" w:rsidRDefault="003F414B" w:rsidP="00E8642A">
            <w:pPr>
              <w:tabs>
                <w:tab w:val="center" w:pos="5220"/>
                <w:tab w:val="right" w:pos="10440"/>
              </w:tabs>
              <w:jc w:val="center"/>
              <w:rPr>
                <w:rFonts w:ascii="Arial" w:hAnsi="Arial" w:cs="Arial"/>
                <w:b/>
                <w:sz w:val="13"/>
                <w:szCs w:val="13"/>
              </w:rPr>
            </w:pPr>
            <w:r w:rsidRPr="00E73B9D">
              <w:rPr>
                <w:rFonts w:ascii="Arial" w:hAnsi="Arial" w:cs="Arial"/>
                <w:b/>
                <w:sz w:val="13"/>
                <w:szCs w:val="13"/>
              </w:rPr>
              <w:t>S</w:t>
            </w:r>
          </w:p>
          <w:p w:rsidR="003F414B" w:rsidRPr="00E73B9D" w:rsidRDefault="003F414B" w:rsidP="00E8642A">
            <w:pPr>
              <w:tabs>
                <w:tab w:val="center" w:pos="5220"/>
                <w:tab w:val="right" w:pos="10440"/>
              </w:tabs>
              <w:jc w:val="center"/>
              <w:rPr>
                <w:rFonts w:ascii="Arial" w:hAnsi="Arial" w:cs="Arial"/>
                <w:b/>
                <w:sz w:val="13"/>
                <w:szCs w:val="13"/>
              </w:rPr>
            </w:pPr>
            <w:r w:rsidRPr="00E73B9D">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F414B" w:rsidRPr="00E73B9D" w:rsidRDefault="003F414B" w:rsidP="00E8642A">
            <w:pPr>
              <w:tabs>
                <w:tab w:val="center" w:pos="5220"/>
                <w:tab w:val="right" w:pos="10440"/>
              </w:tabs>
              <w:jc w:val="center"/>
              <w:rPr>
                <w:rFonts w:ascii="Arial" w:hAnsi="Arial" w:cs="Arial"/>
                <w:b/>
                <w:sz w:val="13"/>
                <w:szCs w:val="13"/>
              </w:rPr>
            </w:pPr>
            <w:r w:rsidRPr="00E73B9D">
              <w:rPr>
                <w:rFonts w:ascii="Arial" w:hAnsi="Arial" w:cs="Arial"/>
                <w:b/>
                <w:sz w:val="13"/>
                <w:szCs w:val="13"/>
              </w:rPr>
              <w:t>M</w:t>
            </w:r>
          </w:p>
          <w:p w:rsidR="003F414B" w:rsidRPr="00E73B9D" w:rsidRDefault="003F414B" w:rsidP="00E8642A">
            <w:pPr>
              <w:tabs>
                <w:tab w:val="center" w:pos="5220"/>
                <w:tab w:val="right" w:pos="10440"/>
              </w:tabs>
              <w:jc w:val="center"/>
              <w:rPr>
                <w:rFonts w:ascii="Arial" w:hAnsi="Arial" w:cs="Arial"/>
                <w:b/>
                <w:sz w:val="13"/>
                <w:szCs w:val="13"/>
              </w:rPr>
            </w:pPr>
            <w:r w:rsidRPr="00E73B9D">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F414B" w:rsidRPr="00E73B9D" w:rsidRDefault="003F414B" w:rsidP="00E8642A">
            <w:pPr>
              <w:tabs>
                <w:tab w:val="center" w:pos="5220"/>
                <w:tab w:val="right" w:pos="10440"/>
              </w:tabs>
              <w:jc w:val="center"/>
              <w:rPr>
                <w:rFonts w:ascii="Arial" w:hAnsi="Arial" w:cs="Arial"/>
                <w:b/>
                <w:sz w:val="13"/>
                <w:szCs w:val="13"/>
              </w:rPr>
            </w:pPr>
            <w:r w:rsidRPr="00E73B9D">
              <w:rPr>
                <w:rFonts w:ascii="Arial" w:hAnsi="Arial" w:cs="Arial"/>
                <w:b/>
                <w:sz w:val="13"/>
                <w:szCs w:val="13"/>
              </w:rPr>
              <w:t>T</w:t>
            </w:r>
          </w:p>
          <w:p w:rsidR="003F414B" w:rsidRPr="00E73B9D" w:rsidRDefault="003F414B" w:rsidP="00E8642A">
            <w:pPr>
              <w:tabs>
                <w:tab w:val="center" w:pos="5220"/>
                <w:tab w:val="right" w:pos="10440"/>
              </w:tabs>
              <w:jc w:val="center"/>
              <w:rPr>
                <w:rFonts w:ascii="Arial" w:hAnsi="Arial" w:cs="Arial"/>
                <w:b/>
                <w:sz w:val="13"/>
                <w:szCs w:val="13"/>
              </w:rPr>
            </w:pPr>
            <w:r w:rsidRPr="00E73B9D">
              <w:rPr>
                <w:rFonts w:ascii="Arial" w:hAnsi="Arial" w:cs="Arial"/>
                <w:b/>
                <w:sz w:val="13"/>
                <w:szCs w:val="13"/>
              </w:rPr>
              <w:t>M</w:t>
            </w:r>
          </w:p>
        </w:tc>
        <w:tc>
          <w:tcPr>
            <w:tcW w:w="224"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F414B" w:rsidRPr="00E73B9D" w:rsidRDefault="003F414B" w:rsidP="00E8642A">
            <w:pPr>
              <w:tabs>
                <w:tab w:val="center" w:pos="5220"/>
                <w:tab w:val="right" w:pos="10440"/>
              </w:tabs>
              <w:jc w:val="center"/>
              <w:rPr>
                <w:rFonts w:ascii="Arial" w:hAnsi="Arial" w:cs="Arial"/>
                <w:b/>
                <w:sz w:val="13"/>
                <w:szCs w:val="13"/>
              </w:rPr>
            </w:pPr>
            <w:r w:rsidRPr="00E73B9D">
              <w:rPr>
                <w:rFonts w:ascii="Arial" w:hAnsi="Arial" w:cs="Arial"/>
                <w:b/>
                <w:sz w:val="13"/>
                <w:szCs w:val="13"/>
              </w:rPr>
              <w:t>W</w:t>
            </w:r>
          </w:p>
          <w:p w:rsidR="003F414B" w:rsidRPr="00E73B9D" w:rsidRDefault="003F414B" w:rsidP="00E8642A">
            <w:pPr>
              <w:tabs>
                <w:tab w:val="center" w:pos="5220"/>
                <w:tab w:val="right" w:pos="10440"/>
              </w:tabs>
              <w:jc w:val="center"/>
              <w:rPr>
                <w:rFonts w:ascii="Arial" w:hAnsi="Arial" w:cs="Arial"/>
                <w:b/>
                <w:sz w:val="13"/>
                <w:szCs w:val="13"/>
              </w:rPr>
            </w:pPr>
            <w:r w:rsidRPr="00E73B9D">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F414B" w:rsidRPr="00E73B9D" w:rsidRDefault="003F414B" w:rsidP="00E8642A">
            <w:pPr>
              <w:tabs>
                <w:tab w:val="center" w:pos="5220"/>
                <w:tab w:val="right" w:pos="10440"/>
              </w:tabs>
              <w:jc w:val="center"/>
              <w:rPr>
                <w:rFonts w:ascii="Arial" w:hAnsi="Arial" w:cs="Arial"/>
                <w:b/>
                <w:sz w:val="13"/>
                <w:szCs w:val="13"/>
              </w:rPr>
            </w:pPr>
            <w:r w:rsidRPr="00E73B9D">
              <w:rPr>
                <w:rFonts w:ascii="Arial" w:hAnsi="Arial" w:cs="Arial"/>
                <w:b/>
                <w:sz w:val="13"/>
                <w:szCs w:val="13"/>
              </w:rPr>
              <w:t>T</w:t>
            </w:r>
          </w:p>
          <w:p w:rsidR="003F414B" w:rsidRPr="00E73B9D" w:rsidRDefault="003F414B" w:rsidP="00E8642A">
            <w:pPr>
              <w:tabs>
                <w:tab w:val="center" w:pos="5220"/>
                <w:tab w:val="right" w:pos="10440"/>
              </w:tabs>
              <w:jc w:val="center"/>
              <w:rPr>
                <w:rFonts w:ascii="Arial" w:hAnsi="Arial" w:cs="Arial"/>
                <w:b/>
                <w:sz w:val="13"/>
                <w:szCs w:val="13"/>
              </w:rPr>
            </w:pPr>
            <w:r w:rsidRPr="00E73B9D">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F414B" w:rsidRPr="00E73B9D" w:rsidRDefault="003F414B" w:rsidP="00E8642A">
            <w:pPr>
              <w:tabs>
                <w:tab w:val="center" w:pos="5220"/>
                <w:tab w:val="right" w:pos="10440"/>
              </w:tabs>
              <w:jc w:val="center"/>
              <w:rPr>
                <w:rFonts w:ascii="Arial" w:hAnsi="Arial" w:cs="Arial"/>
                <w:b/>
                <w:sz w:val="13"/>
                <w:szCs w:val="13"/>
              </w:rPr>
            </w:pPr>
            <w:r w:rsidRPr="00E73B9D">
              <w:rPr>
                <w:rFonts w:ascii="Arial" w:hAnsi="Arial" w:cs="Arial"/>
                <w:b/>
                <w:sz w:val="13"/>
                <w:szCs w:val="13"/>
              </w:rPr>
              <w:t>F</w:t>
            </w:r>
          </w:p>
          <w:p w:rsidR="003F414B" w:rsidRPr="00E73B9D" w:rsidRDefault="003F414B" w:rsidP="00E8642A">
            <w:pPr>
              <w:tabs>
                <w:tab w:val="center" w:pos="5220"/>
                <w:tab w:val="right" w:pos="10440"/>
              </w:tabs>
              <w:jc w:val="center"/>
              <w:rPr>
                <w:rFonts w:ascii="Arial" w:hAnsi="Arial" w:cs="Arial"/>
                <w:b/>
                <w:sz w:val="13"/>
                <w:szCs w:val="13"/>
              </w:rPr>
            </w:pPr>
            <w:r w:rsidRPr="00E73B9D">
              <w:rPr>
                <w:rFonts w:ascii="Arial" w:hAnsi="Arial" w:cs="Arial"/>
                <w:b/>
                <w:sz w:val="13"/>
                <w:szCs w:val="13"/>
              </w:rPr>
              <w:t>V</w:t>
            </w:r>
          </w:p>
        </w:tc>
        <w:tc>
          <w:tcPr>
            <w:tcW w:w="216" w:type="pct"/>
            <w:tcBorders>
              <w:top w:val="double" w:sz="6" w:space="0" w:color="auto"/>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center"/>
            <w:hideMark/>
          </w:tcPr>
          <w:p w:rsidR="003F414B" w:rsidRPr="00E73B9D" w:rsidRDefault="003F414B" w:rsidP="00E8642A">
            <w:pPr>
              <w:tabs>
                <w:tab w:val="center" w:pos="5220"/>
                <w:tab w:val="right" w:pos="10440"/>
              </w:tabs>
              <w:jc w:val="center"/>
              <w:rPr>
                <w:rFonts w:ascii="Arial" w:hAnsi="Arial" w:cs="Arial"/>
                <w:b/>
                <w:sz w:val="13"/>
                <w:szCs w:val="13"/>
              </w:rPr>
            </w:pPr>
            <w:r w:rsidRPr="00E73B9D">
              <w:rPr>
                <w:rFonts w:ascii="Arial" w:hAnsi="Arial" w:cs="Arial"/>
                <w:b/>
                <w:sz w:val="13"/>
                <w:szCs w:val="13"/>
              </w:rPr>
              <w:t>S</w:t>
            </w:r>
          </w:p>
          <w:p w:rsidR="003F414B" w:rsidRPr="00E73B9D" w:rsidRDefault="003F414B" w:rsidP="00E8642A">
            <w:pPr>
              <w:tabs>
                <w:tab w:val="center" w:pos="5220"/>
                <w:tab w:val="right" w:pos="10440"/>
              </w:tabs>
              <w:jc w:val="center"/>
              <w:rPr>
                <w:rFonts w:ascii="Arial" w:hAnsi="Arial" w:cs="Arial"/>
                <w:b/>
                <w:sz w:val="13"/>
                <w:szCs w:val="13"/>
              </w:rPr>
            </w:pPr>
            <w:r w:rsidRPr="00E73B9D">
              <w:rPr>
                <w:rFonts w:ascii="Arial" w:hAnsi="Arial" w:cs="Arial"/>
                <w:b/>
                <w:sz w:val="13"/>
                <w:szCs w:val="13"/>
              </w:rPr>
              <w:t>S</w:t>
            </w:r>
          </w:p>
        </w:tc>
      </w:tr>
      <w:tr w:rsidR="003F414B" w:rsidRPr="00E73B9D" w:rsidTr="00E8642A">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tcPr>
          <w:p w:rsidR="003F414B" w:rsidRPr="00E73B9D"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tcPr>
          <w:p w:rsidR="003F414B" w:rsidRPr="00E73B9D"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tcPr>
          <w:p w:rsidR="003F414B" w:rsidRPr="00E73B9D"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tcPr>
          <w:p w:rsidR="003F414B" w:rsidRPr="00E73B9D" w:rsidRDefault="003F414B" w:rsidP="00E8642A">
            <w:pPr>
              <w:jc w:val="center"/>
              <w:textAlignment w:val="baseline"/>
              <w:rPr>
                <w:rFonts w:ascii="Arial" w:eastAsia="Times New Roman" w:hAnsi="Arial" w:cs="Arial"/>
                <w:color w:val="000000"/>
                <w:sz w:val="13"/>
                <w:szCs w:val="13"/>
              </w:rPr>
            </w:pPr>
          </w:p>
        </w:tc>
        <w:tc>
          <w:tcPr>
            <w:tcW w:w="222" w:type="pct"/>
            <w:gridSpan w:val="2"/>
            <w:tcBorders>
              <w:top w:val="single" w:sz="4" w:space="0" w:color="000000" w:themeColor="text1"/>
              <w:left w:val="single" w:sz="4" w:space="0" w:color="000000" w:themeColor="text1"/>
              <w:bottom w:val="single" w:sz="4" w:space="0" w:color="auto"/>
              <w:right w:val="single" w:sz="4" w:space="0" w:color="auto"/>
            </w:tcBorders>
            <w:tcMar>
              <w:top w:w="29" w:type="dxa"/>
              <w:left w:w="29" w:type="dxa"/>
              <w:bottom w:w="43" w:type="dxa"/>
              <w:right w:w="29" w:type="dxa"/>
            </w:tcMar>
          </w:tcPr>
          <w:p w:rsidR="003F414B" w:rsidRPr="00E73B9D" w:rsidRDefault="003F414B" w:rsidP="00E8642A">
            <w:pPr>
              <w:jc w:val="center"/>
              <w:textAlignment w:val="baseline"/>
              <w:rPr>
                <w:rFonts w:ascii="Arial" w:eastAsia="Times New Roman" w:hAnsi="Arial" w:cs="Arial"/>
                <w:color w:val="000000"/>
                <w:sz w:val="13"/>
                <w:szCs w:val="13"/>
              </w:rPr>
            </w:pP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s="Arial"/>
                <w:color w:val="000000"/>
                <w:sz w:val="13"/>
                <w:szCs w:val="13"/>
              </w:rPr>
            </w:pPr>
            <w:r w:rsidRPr="00E73B9D">
              <w:rPr>
                <w:rFonts w:ascii="Arial" w:eastAsia="Arial" w:hAnsi="Arial" w:cs="Arial"/>
                <w:color w:val="000000"/>
                <w:sz w:val="13"/>
                <w:szCs w:val="13"/>
              </w:rPr>
              <w:t>1</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s="Arial"/>
                <w:color w:val="000000"/>
                <w:sz w:val="13"/>
                <w:szCs w:val="13"/>
              </w:rPr>
            </w:pPr>
            <w:r w:rsidRPr="00E73B9D">
              <w:rPr>
                <w:rFonts w:ascii="Arial" w:eastAsia="Arial" w:hAnsi="Arial" w:cs="Arial"/>
                <w:color w:val="000000"/>
                <w:sz w:val="13"/>
                <w:szCs w:val="13"/>
              </w:rPr>
              <w:t>2</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E73B9D"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s="Arial"/>
                <w:color w:val="000000"/>
                <w:sz w:val="13"/>
                <w:szCs w:val="13"/>
              </w:rPr>
            </w:pPr>
            <w:r w:rsidRPr="00E73B9D">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s="Arial"/>
                <w:color w:val="000000"/>
                <w:sz w:val="13"/>
                <w:szCs w:val="13"/>
              </w:rPr>
            </w:pPr>
            <w:r w:rsidRPr="00E73B9D">
              <w:rPr>
                <w:rFonts w:ascii="Arial" w:eastAsia="Arial" w:hAnsi="Arial" w:cs="Arial"/>
                <w:color w:val="000000"/>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s="Arial"/>
                <w:color w:val="000000"/>
                <w:sz w:val="13"/>
                <w:szCs w:val="13"/>
              </w:rPr>
            </w:pPr>
            <w:r w:rsidRPr="00E73B9D">
              <w:rPr>
                <w:rFonts w:ascii="Arial" w:eastAsia="Arial" w:hAnsi="Arial" w:cs="Arial"/>
                <w:color w:val="000000"/>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s="Arial"/>
                <w:color w:val="000000"/>
                <w:sz w:val="13"/>
                <w:szCs w:val="13"/>
              </w:rPr>
            </w:pPr>
            <w:r w:rsidRPr="00E73B9D">
              <w:rPr>
                <w:rFonts w:ascii="Arial" w:eastAsia="Arial" w:hAnsi="Arial" w:cs="Arial"/>
                <w:color w:val="000000"/>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s="Arial"/>
                <w:color w:val="000000"/>
                <w:sz w:val="13"/>
                <w:szCs w:val="13"/>
              </w:rPr>
            </w:pPr>
            <w:r w:rsidRPr="00E73B9D">
              <w:rPr>
                <w:rFonts w:ascii="Arial" w:eastAsia="Arial" w:hAnsi="Arial" w:cs="Arial"/>
                <w:color w:val="000000"/>
                <w:sz w:val="13"/>
                <w:szCs w:val="13"/>
              </w:rPr>
              <w:t>5</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s="Arial"/>
                <w:color w:val="000000"/>
                <w:sz w:val="13"/>
                <w:szCs w:val="13"/>
              </w:rPr>
            </w:pPr>
            <w:r w:rsidRPr="00E73B9D">
              <w:rPr>
                <w:rFonts w:ascii="Arial" w:eastAsia="Arial" w:hAnsi="Arial" w:cs="Arial"/>
                <w:color w:val="000000"/>
                <w:sz w:val="13"/>
                <w:szCs w:val="13"/>
              </w:rPr>
              <w:t>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s="Arial"/>
                <w:color w:val="000000"/>
                <w:sz w:val="13"/>
                <w:szCs w:val="13"/>
              </w:rPr>
            </w:pPr>
            <w:r w:rsidRPr="00E73B9D">
              <w:rPr>
                <w:rFonts w:ascii="Arial" w:eastAsia="Arial" w:hAnsi="Arial" w:cs="Arial"/>
                <w:color w:val="000000"/>
                <w:sz w:val="13"/>
                <w:szCs w:val="13"/>
              </w:rPr>
              <w:t>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E73B9D"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E73B9D" w:rsidRDefault="003F414B" w:rsidP="00E8642A">
            <w:pPr>
              <w:jc w:val="center"/>
              <w:textAlignment w:val="baseline"/>
              <w:rPr>
                <w:rFonts w:eastAsia="Times New Roman"/>
                <w:color w:val="000000"/>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E73B9D" w:rsidRDefault="003F414B" w:rsidP="00E8642A">
            <w:pPr>
              <w:jc w:val="center"/>
              <w:textAlignment w:val="baseline"/>
              <w:rPr>
                <w:rFonts w:eastAsia="Times New Roman"/>
                <w:color w:val="000000"/>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E73B9D" w:rsidRDefault="003F414B" w:rsidP="00E8642A">
            <w:pPr>
              <w:jc w:val="center"/>
              <w:textAlignment w:val="baseline"/>
              <w:rPr>
                <w:rFonts w:eastAsia="Times New Roman"/>
                <w:color w:val="000000"/>
              </w:rPr>
            </w:pP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olor w:val="000000"/>
                <w:sz w:val="13"/>
              </w:rPr>
            </w:pPr>
            <w:r w:rsidRPr="00E73B9D">
              <w:rPr>
                <w:rFonts w:ascii="Arial" w:eastAsia="Arial" w:hAnsi="Arial"/>
                <w:color w:val="000000"/>
                <w:sz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olor w:val="000000"/>
                <w:sz w:val="13"/>
              </w:rPr>
            </w:pPr>
            <w:r w:rsidRPr="00E73B9D">
              <w:rPr>
                <w:rFonts w:ascii="Arial" w:eastAsia="Arial" w:hAnsi="Arial"/>
                <w:color w:val="000000"/>
                <w:sz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olor w:val="000000"/>
                <w:sz w:val="13"/>
              </w:rPr>
            </w:pPr>
            <w:r w:rsidRPr="00E73B9D">
              <w:rPr>
                <w:rFonts w:ascii="Arial" w:eastAsia="Arial" w:hAnsi="Arial"/>
                <w:color w:val="000000"/>
                <w:sz w:val="13"/>
              </w:rPr>
              <w:t>3</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olor w:val="000000"/>
                <w:sz w:val="13"/>
              </w:rPr>
            </w:pPr>
            <w:r w:rsidRPr="00E73B9D">
              <w:rPr>
                <w:rFonts w:ascii="Arial" w:eastAsia="Arial" w:hAnsi="Arial"/>
                <w:color w:val="000000"/>
                <w:sz w:val="13"/>
              </w:rPr>
              <w:t>4</w:t>
            </w:r>
          </w:p>
        </w:tc>
      </w:tr>
      <w:tr w:rsidR="003F414B" w:rsidRPr="00E73B9D" w:rsidTr="00E8642A">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s="Arial"/>
                <w:color w:val="000000"/>
                <w:sz w:val="13"/>
                <w:szCs w:val="13"/>
              </w:rPr>
            </w:pPr>
            <w:r w:rsidRPr="00E73B9D">
              <w:rPr>
                <w:rFonts w:ascii="Arial" w:eastAsia="Arial" w:hAnsi="Arial" w:cs="Arial"/>
                <w:color w:val="000000"/>
                <w:sz w:val="13"/>
                <w:szCs w:val="13"/>
              </w:rPr>
              <w:t>3</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s="Arial"/>
                <w:color w:val="000000"/>
                <w:sz w:val="13"/>
                <w:szCs w:val="13"/>
              </w:rPr>
            </w:pPr>
            <w:r w:rsidRPr="00E73B9D">
              <w:rPr>
                <w:rFonts w:ascii="Arial" w:eastAsia="Arial" w:hAnsi="Arial" w:cs="Arial"/>
                <w:color w:val="000000"/>
                <w:sz w:val="13"/>
                <w:szCs w:val="13"/>
              </w:rPr>
              <w:t>4</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s="Arial"/>
                <w:color w:val="000000"/>
                <w:sz w:val="13"/>
                <w:szCs w:val="13"/>
              </w:rPr>
            </w:pPr>
            <w:r w:rsidRPr="00E73B9D">
              <w:rPr>
                <w:rFonts w:ascii="Arial" w:eastAsia="Arial" w:hAnsi="Arial" w:cs="Arial"/>
                <w:color w:val="000000"/>
                <w:sz w:val="13"/>
                <w:szCs w:val="13"/>
              </w:rPr>
              <w:t>5</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s="Arial"/>
                <w:color w:val="000000"/>
                <w:sz w:val="13"/>
                <w:szCs w:val="13"/>
              </w:rPr>
            </w:pPr>
            <w:r w:rsidRPr="00E73B9D">
              <w:rPr>
                <w:rFonts w:ascii="Arial" w:eastAsia="Arial" w:hAnsi="Arial" w:cs="Arial"/>
                <w:color w:val="000000"/>
                <w:sz w:val="13"/>
                <w:szCs w:val="13"/>
              </w:rPr>
              <w:t>6</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s="Arial"/>
                <w:color w:val="000000"/>
                <w:sz w:val="13"/>
                <w:szCs w:val="13"/>
              </w:rPr>
            </w:pPr>
            <w:r w:rsidRPr="00E73B9D">
              <w:rPr>
                <w:rFonts w:ascii="Arial" w:eastAsia="Arial" w:hAnsi="Arial" w:cs="Arial"/>
                <w:color w:val="000000"/>
                <w:sz w:val="13"/>
                <w:szCs w:val="13"/>
              </w:rPr>
              <w:t>7</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s="Arial"/>
                <w:color w:val="000000"/>
                <w:sz w:val="13"/>
                <w:szCs w:val="13"/>
              </w:rPr>
            </w:pPr>
            <w:r w:rsidRPr="00E73B9D">
              <w:rPr>
                <w:rFonts w:ascii="Arial" w:eastAsia="Arial" w:hAnsi="Arial" w:cs="Arial"/>
                <w:color w:val="000000"/>
                <w:sz w:val="13"/>
                <w:szCs w:val="13"/>
              </w:rPr>
              <w:t>8</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s="Arial"/>
                <w:color w:val="000000"/>
                <w:sz w:val="13"/>
                <w:szCs w:val="13"/>
              </w:rPr>
            </w:pPr>
            <w:r w:rsidRPr="00E73B9D">
              <w:rPr>
                <w:rFonts w:ascii="Arial" w:eastAsia="Arial" w:hAnsi="Arial" w:cs="Arial"/>
                <w:color w:val="000000"/>
                <w:sz w:val="13"/>
                <w:szCs w:val="13"/>
              </w:rPr>
              <w:t>9</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E73B9D"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s="Arial"/>
                <w:color w:val="000000"/>
                <w:sz w:val="13"/>
                <w:szCs w:val="13"/>
              </w:rPr>
            </w:pPr>
            <w:r w:rsidRPr="00E73B9D">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tcPr>
          <w:p w:rsidR="003F414B" w:rsidRPr="00E73B9D" w:rsidRDefault="003F414B" w:rsidP="00E8642A">
            <w:pPr>
              <w:jc w:val="center"/>
              <w:textAlignment w:val="baseline"/>
              <w:rPr>
                <w:rFonts w:ascii="Arial" w:eastAsia="Arial" w:hAnsi="Arial" w:cs="Arial"/>
                <w:b/>
                <w:color w:val="000000"/>
                <w:sz w:val="13"/>
                <w:szCs w:val="13"/>
              </w:rPr>
            </w:pPr>
            <w:r w:rsidRPr="00E73B9D">
              <w:rPr>
                <w:rFonts w:ascii="Arial" w:eastAsia="Arial" w:hAnsi="Arial" w:cs="Arial"/>
                <w:b/>
                <w:color w:val="000000"/>
                <w:sz w:val="13"/>
                <w:szCs w:val="13"/>
              </w:rPr>
              <w:t>CC</w:t>
            </w:r>
          </w:p>
          <w:p w:rsidR="003F414B" w:rsidRPr="00E73B9D" w:rsidRDefault="003F414B" w:rsidP="00E8642A">
            <w:pPr>
              <w:jc w:val="center"/>
              <w:textAlignment w:val="baseline"/>
              <w:rPr>
                <w:rFonts w:ascii="Arial" w:eastAsia="Arial" w:hAnsi="Arial" w:cs="Arial"/>
                <w:color w:val="000000"/>
                <w:sz w:val="13"/>
                <w:szCs w:val="13"/>
              </w:rPr>
            </w:pPr>
            <w:r w:rsidRPr="00E73B9D">
              <w:rPr>
                <w:rFonts w:ascii="Arial" w:eastAsia="Arial" w:hAnsi="Arial" w:cs="Arial"/>
                <w:color w:val="000000"/>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s="Arial"/>
                <w:color w:val="000000"/>
                <w:sz w:val="13"/>
                <w:szCs w:val="13"/>
              </w:rPr>
            </w:pPr>
            <w:r w:rsidRPr="00E73B9D">
              <w:rPr>
                <w:rFonts w:ascii="Arial" w:eastAsia="Arial" w:hAnsi="Arial" w:cs="Arial"/>
                <w:color w:val="000000"/>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s="Arial"/>
                <w:color w:val="000000"/>
                <w:sz w:val="13"/>
                <w:szCs w:val="13"/>
              </w:rPr>
            </w:pPr>
            <w:r w:rsidRPr="00E73B9D">
              <w:rPr>
                <w:rFonts w:ascii="Arial" w:eastAsia="Arial" w:hAnsi="Arial" w:cs="Arial"/>
                <w:color w:val="000000"/>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s="Arial"/>
                <w:color w:val="000000"/>
                <w:sz w:val="13"/>
                <w:szCs w:val="13"/>
              </w:rPr>
            </w:pPr>
            <w:r w:rsidRPr="00E73B9D">
              <w:rPr>
                <w:rFonts w:ascii="Arial" w:eastAsia="Arial" w:hAnsi="Arial" w:cs="Arial"/>
                <w:color w:val="000000"/>
                <w:sz w:val="13"/>
                <w:szCs w:val="13"/>
              </w:rPr>
              <w:t>12</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s="Arial"/>
                <w:color w:val="000000"/>
                <w:sz w:val="13"/>
                <w:szCs w:val="13"/>
              </w:rPr>
            </w:pPr>
            <w:r w:rsidRPr="00E73B9D">
              <w:rPr>
                <w:rFonts w:ascii="Arial" w:eastAsia="Arial" w:hAnsi="Arial" w:cs="Arial"/>
                <w:color w:val="000000"/>
                <w:sz w:val="13"/>
                <w:szCs w:val="13"/>
              </w:rPr>
              <w:t>13</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s="Arial"/>
                <w:color w:val="000000"/>
                <w:sz w:val="13"/>
                <w:szCs w:val="13"/>
              </w:rPr>
            </w:pPr>
            <w:r w:rsidRPr="00E73B9D">
              <w:rPr>
                <w:rFonts w:ascii="Arial" w:eastAsia="Arial" w:hAnsi="Arial" w:cs="Arial"/>
                <w:color w:val="000000"/>
                <w:sz w:val="13"/>
                <w:szCs w:val="13"/>
              </w:rPr>
              <w:t>14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E73B9D"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olor w:val="000000"/>
                <w:sz w:val="13"/>
              </w:rPr>
            </w:pPr>
            <w:r w:rsidRPr="00E73B9D">
              <w:rPr>
                <w:rFonts w:ascii="Arial" w:eastAsia="Arial" w:hAnsi="Arial"/>
                <w:color w:val="000000"/>
                <w:sz w:val="13"/>
              </w:rPr>
              <w:t>5</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tcPr>
          <w:p w:rsidR="003F414B" w:rsidRPr="00E73B9D" w:rsidRDefault="003F414B" w:rsidP="00E8642A">
            <w:pPr>
              <w:jc w:val="center"/>
              <w:textAlignment w:val="baseline"/>
              <w:rPr>
                <w:rFonts w:ascii="Arial" w:eastAsia="Arial" w:hAnsi="Arial"/>
                <w:b/>
                <w:color w:val="000000"/>
                <w:sz w:val="13"/>
              </w:rPr>
            </w:pPr>
            <w:r w:rsidRPr="00E73B9D">
              <w:rPr>
                <w:rFonts w:ascii="Arial" w:eastAsia="Arial" w:hAnsi="Arial"/>
                <w:b/>
                <w:color w:val="000000"/>
                <w:sz w:val="13"/>
              </w:rPr>
              <w:t>CC</w:t>
            </w:r>
          </w:p>
          <w:p w:rsidR="003F414B" w:rsidRPr="00E73B9D" w:rsidRDefault="003F414B" w:rsidP="00E8642A">
            <w:pPr>
              <w:jc w:val="center"/>
              <w:textAlignment w:val="baseline"/>
              <w:rPr>
                <w:rFonts w:ascii="Arial" w:eastAsia="Arial" w:hAnsi="Arial"/>
                <w:color w:val="000000"/>
                <w:sz w:val="13"/>
              </w:rPr>
            </w:pPr>
            <w:r w:rsidRPr="00E73B9D">
              <w:rPr>
                <w:rFonts w:ascii="Arial" w:eastAsia="Arial" w:hAnsi="Arial"/>
                <w:color w:val="000000"/>
                <w:sz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olor w:val="000000"/>
                <w:sz w:val="13"/>
              </w:rPr>
            </w:pPr>
            <w:r w:rsidRPr="00E73B9D">
              <w:rPr>
                <w:rFonts w:ascii="Arial" w:eastAsia="Arial" w:hAnsi="Arial"/>
                <w:color w:val="000000"/>
                <w:sz w:val="13"/>
              </w:rPr>
              <w:t>7</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olor w:val="000000"/>
                <w:sz w:val="13"/>
              </w:rPr>
            </w:pPr>
            <w:r w:rsidRPr="00E73B9D">
              <w:rPr>
                <w:rFonts w:ascii="Arial" w:eastAsia="Arial" w:hAnsi="Arial"/>
                <w:color w:val="000000"/>
                <w:sz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olor w:val="000000"/>
                <w:sz w:val="13"/>
              </w:rPr>
            </w:pPr>
            <w:r w:rsidRPr="00E73B9D">
              <w:rPr>
                <w:rFonts w:ascii="Arial" w:eastAsia="Arial" w:hAnsi="Arial"/>
                <w:color w:val="000000"/>
                <w:sz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olor w:val="000000"/>
                <w:sz w:val="13"/>
              </w:rPr>
            </w:pPr>
            <w:r w:rsidRPr="00E73B9D">
              <w:rPr>
                <w:rFonts w:ascii="Arial" w:eastAsia="Arial" w:hAnsi="Arial"/>
                <w:color w:val="000000"/>
                <w:sz w:val="13"/>
              </w:rPr>
              <w:t>10</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olor w:val="000000"/>
                <w:sz w:val="13"/>
              </w:rPr>
            </w:pPr>
            <w:r w:rsidRPr="00E73B9D">
              <w:rPr>
                <w:rFonts w:ascii="Arial" w:eastAsia="Arial" w:hAnsi="Arial"/>
                <w:color w:val="000000"/>
                <w:sz w:val="13"/>
              </w:rPr>
              <w:t>11</w:t>
            </w:r>
          </w:p>
        </w:tc>
      </w:tr>
      <w:tr w:rsidR="003F414B" w:rsidRPr="00E73B9D" w:rsidTr="00E8642A">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s="Arial"/>
                <w:color w:val="000000"/>
                <w:sz w:val="13"/>
                <w:szCs w:val="13"/>
              </w:rPr>
            </w:pPr>
            <w:r w:rsidRPr="00E73B9D">
              <w:rPr>
                <w:rFonts w:ascii="Arial" w:eastAsia="Arial" w:hAnsi="Arial" w:cs="Arial"/>
                <w:color w:val="000000"/>
                <w:sz w:val="13"/>
                <w:szCs w:val="13"/>
              </w:rPr>
              <w:t>10</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center"/>
          </w:tcPr>
          <w:p w:rsidR="003F414B" w:rsidRPr="00E73B9D" w:rsidRDefault="003F414B" w:rsidP="00E8642A">
            <w:pPr>
              <w:jc w:val="center"/>
              <w:textAlignment w:val="baseline"/>
              <w:rPr>
                <w:rFonts w:ascii="Arial" w:eastAsia="Arial" w:hAnsi="Arial" w:cs="Arial"/>
                <w:b/>
                <w:color w:val="000000"/>
                <w:sz w:val="13"/>
                <w:szCs w:val="13"/>
              </w:rPr>
            </w:pPr>
            <w:r w:rsidRPr="00E73B9D">
              <w:rPr>
                <w:rFonts w:ascii="Arial" w:eastAsia="Arial" w:hAnsi="Arial" w:cs="Arial"/>
                <w:b/>
                <w:color w:val="000000"/>
                <w:sz w:val="13"/>
                <w:szCs w:val="13"/>
              </w:rPr>
              <w:t>CC</w:t>
            </w:r>
          </w:p>
          <w:p w:rsidR="003F414B" w:rsidRPr="00E73B9D" w:rsidRDefault="003F414B" w:rsidP="00E8642A">
            <w:pPr>
              <w:jc w:val="center"/>
              <w:textAlignment w:val="baseline"/>
              <w:rPr>
                <w:rFonts w:ascii="Arial" w:eastAsia="Arial" w:hAnsi="Arial" w:cs="Arial"/>
                <w:color w:val="000000"/>
                <w:sz w:val="13"/>
                <w:szCs w:val="13"/>
              </w:rPr>
            </w:pPr>
            <w:r w:rsidRPr="00E73B9D">
              <w:rPr>
                <w:rFonts w:ascii="Arial" w:eastAsia="Arial" w:hAnsi="Arial" w:cs="Arial"/>
                <w:color w:val="000000"/>
                <w:sz w:val="13"/>
                <w:szCs w:val="13"/>
              </w:rPr>
              <w:t>11</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s="Arial"/>
                <w:color w:val="000000"/>
                <w:sz w:val="13"/>
                <w:szCs w:val="13"/>
              </w:rPr>
            </w:pPr>
            <w:r w:rsidRPr="00E73B9D">
              <w:rPr>
                <w:rFonts w:ascii="Arial" w:eastAsia="Arial" w:hAnsi="Arial" w:cs="Arial"/>
                <w:color w:val="000000"/>
                <w:sz w:val="13"/>
                <w:szCs w:val="13"/>
              </w:rPr>
              <w:t>12</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s="Arial"/>
                <w:color w:val="000000"/>
                <w:sz w:val="13"/>
                <w:szCs w:val="13"/>
              </w:rPr>
            </w:pPr>
            <w:r w:rsidRPr="00E73B9D">
              <w:rPr>
                <w:rFonts w:ascii="Arial" w:eastAsia="Arial" w:hAnsi="Arial" w:cs="Arial"/>
                <w:color w:val="000000"/>
                <w:sz w:val="13"/>
                <w:szCs w:val="13"/>
              </w:rPr>
              <w:t>13</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s="Arial"/>
                <w:color w:val="000000"/>
                <w:sz w:val="13"/>
                <w:szCs w:val="13"/>
              </w:rPr>
            </w:pPr>
            <w:r w:rsidRPr="00E73B9D">
              <w:rPr>
                <w:rFonts w:ascii="Arial" w:eastAsia="Arial" w:hAnsi="Arial" w:cs="Arial"/>
                <w:color w:val="000000"/>
                <w:sz w:val="13"/>
                <w:szCs w:val="13"/>
              </w:rPr>
              <w:t>14</w:t>
            </w:r>
          </w:p>
        </w:tc>
        <w:tc>
          <w:tcPr>
            <w:tcW w:w="222" w:type="pct"/>
            <w:gridSpan w:val="2"/>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center"/>
          </w:tcPr>
          <w:p w:rsidR="003F414B" w:rsidRPr="00E73B9D" w:rsidRDefault="003F414B" w:rsidP="00E8642A">
            <w:pPr>
              <w:jc w:val="center"/>
              <w:textAlignment w:val="baseline"/>
              <w:rPr>
                <w:rFonts w:ascii="Arial" w:eastAsia="Arial" w:hAnsi="Arial" w:cs="Arial"/>
                <w:b/>
                <w:color w:val="000000"/>
                <w:sz w:val="13"/>
                <w:szCs w:val="13"/>
              </w:rPr>
            </w:pPr>
            <w:r w:rsidRPr="00E73B9D">
              <w:rPr>
                <w:rFonts w:ascii="Arial" w:eastAsia="Arial" w:hAnsi="Arial" w:cs="Arial"/>
                <w:b/>
                <w:color w:val="000000"/>
                <w:sz w:val="13"/>
                <w:szCs w:val="13"/>
              </w:rPr>
              <w:t>H</w:t>
            </w:r>
          </w:p>
          <w:p w:rsidR="003F414B" w:rsidRPr="00E73B9D" w:rsidRDefault="003F414B" w:rsidP="00E8642A">
            <w:pPr>
              <w:jc w:val="center"/>
              <w:textAlignment w:val="baseline"/>
              <w:rPr>
                <w:rFonts w:ascii="Arial" w:eastAsia="Arial" w:hAnsi="Arial" w:cs="Arial"/>
                <w:color w:val="000000"/>
                <w:sz w:val="13"/>
                <w:szCs w:val="13"/>
              </w:rPr>
            </w:pPr>
            <w:r w:rsidRPr="00E73B9D">
              <w:rPr>
                <w:rFonts w:ascii="Arial" w:eastAsia="Arial" w:hAnsi="Arial" w:cs="Arial"/>
                <w:color w:val="000000"/>
                <w:sz w:val="13"/>
                <w:szCs w:val="13"/>
              </w:rPr>
              <w:t>15</w:t>
            </w:r>
          </w:p>
        </w:tc>
        <w:tc>
          <w:tcPr>
            <w:tcW w:w="228" w:type="pct"/>
            <w:tcBorders>
              <w:top w:val="single" w:sz="4" w:space="0" w:color="000000" w:themeColor="text1"/>
              <w:left w:val="single" w:sz="4" w:space="0" w:color="auto"/>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s="Arial"/>
                <w:color w:val="000000"/>
                <w:sz w:val="13"/>
                <w:szCs w:val="13"/>
              </w:rPr>
            </w:pPr>
            <w:r w:rsidRPr="00E73B9D">
              <w:rPr>
                <w:rFonts w:ascii="Arial" w:eastAsia="Arial" w:hAnsi="Arial" w:cs="Arial"/>
                <w:color w:val="000000"/>
                <w:sz w:val="13"/>
                <w:szCs w:val="13"/>
              </w:rPr>
              <w:t>16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E73B9D"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s="Arial"/>
                <w:color w:val="000000"/>
                <w:sz w:val="13"/>
                <w:szCs w:val="13"/>
              </w:rPr>
            </w:pPr>
            <w:r w:rsidRPr="00E73B9D">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s="Arial"/>
                <w:color w:val="000000"/>
                <w:sz w:val="13"/>
                <w:szCs w:val="13"/>
              </w:rPr>
            </w:pPr>
            <w:r w:rsidRPr="00E73B9D">
              <w:rPr>
                <w:rFonts w:ascii="Arial" w:eastAsia="Arial" w:hAnsi="Arial" w:cs="Arial"/>
                <w:color w:val="000000"/>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s="Arial"/>
                <w:color w:val="000000"/>
                <w:sz w:val="13"/>
                <w:szCs w:val="13"/>
              </w:rPr>
            </w:pPr>
            <w:r w:rsidRPr="00E73B9D">
              <w:rPr>
                <w:rFonts w:ascii="Arial" w:eastAsia="Arial" w:hAnsi="Arial" w:cs="Arial"/>
                <w:color w:val="000000"/>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s="Arial"/>
                <w:color w:val="000000"/>
                <w:sz w:val="13"/>
                <w:szCs w:val="13"/>
              </w:rPr>
            </w:pPr>
            <w:r w:rsidRPr="00E73B9D">
              <w:rPr>
                <w:rFonts w:ascii="Arial" w:eastAsia="Arial" w:hAnsi="Arial" w:cs="Arial"/>
                <w:color w:val="000000"/>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s="Arial"/>
                <w:color w:val="000000"/>
                <w:sz w:val="13"/>
                <w:szCs w:val="13"/>
              </w:rPr>
            </w:pPr>
            <w:r w:rsidRPr="00E73B9D">
              <w:rPr>
                <w:rFonts w:ascii="Arial" w:eastAsia="Arial" w:hAnsi="Arial" w:cs="Arial"/>
                <w:color w:val="000000"/>
                <w:sz w:val="13"/>
                <w:szCs w:val="13"/>
              </w:rPr>
              <w:t>19</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s="Arial"/>
                <w:color w:val="000000"/>
                <w:sz w:val="13"/>
                <w:szCs w:val="13"/>
              </w:rPr>
            </w:pPr>
            <w:r w:rsidRPr="00E73B9D">
              <w:rPr>
                <w:rFonts w:ascii="Arial" w:eastAsia="Arial" w:hAnsi="Arial" w:cs="Arial"/>
                <w:color w:val="000000"/>
                <w:sz w:val="13"/>
                <w:szCs w:val="13"/>
              </w:rPr>
              <w:t>20</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s="Arial"/>
                <w:color w:val="000000"/>
                <w:sz w:val="13"/>
                <w:szCs w:val="13"/>
              </w:rPr>
            </w:pPr>
            <w:r w:rsidRPr="00E73B9D">
              <w:rPr>
                <w:rFonts w:ascii="Arial" w:eastAsia="Arial" w:hAnsi="Arial" w:cs="Arial"/>
                <w:color w:val="000000"/>
                <w:sz w:val="13"/>
                <w:szCs w:val="13"/>
              </w:rPr>
              <w:t>21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E73B9D"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olor w:val="000000"/>
                <w:sz w:val="13"/>
              </w:rPr>
            </w:pPr>
            <w:r w:rsidRPr="00E73B9D">
              <w:rPr>
                <w:rFonts w:ascii="Arial" w:eastAsia="Arial" w:hAnsi="Arial"/>
                <w:color w:val="000000"/>
                <w:sz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olor w:val="000000"/>
                <w:sz w:val="13"/>
              </w:rPr>
            </w:pPr>
            <w:r w:rsidRPr="00E73B9D">
              <w:rPr>
                <w:rFonts w:ascii="Arial" w:eastAsia="Arial" w:hAnsi="Arial"/>
                <w:color w:val="000000"/>
                <w:sz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olor w:val="000000"/>
                <w:sz w:val="13"/>
              </w:rPr>
            </w:pPr>
            <w:r w:rsidRPr="00E73B9D">
              <w:rPr>
                <w:rFonts w:ascii="Arial" w:eastAsia="Arial" w:hAnsi="Arial"/>
                <w:color w:val="000000"/>
                <w:sz w:val="13"/>
              </w:rPr>
              <w:t>14</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olor w:val="000000"/>
                <w:sz w:val="13"/>
              </w:rPr>
            </w:pPr>
            <w:r w:rsidRPr="00E73B9D">
              <w:rPr>
                <w:rFonts w:ascii="Arial" w:eastAsia="Arial" w:hAnsi="Arial"/>
                <w:color w:val="000000"/>
                <w:sz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olor w:val="000000"/>
                <w:sz w:val="13"/>
              </w:rPr>
            </w:pPr>
            <w:r w:rsidRPr="00E73B9D">
              <w:rPr>
                <w:rFonts w:ascii="Arial" w:eastAsia="Arial" w:hAnsi="Arial"/>
                <w:color w:val="000000"/>
                <w:sz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olor w:val="000000"/>
                <w:sz w:val="13"/>
              </w:rPr>
            </w:pPr>
            <w:r w:rsidRPr="00E73B9D">
              <w:rPr>
                <w:rFonts w:ascii="Arial" w:eastAsia="Arial" w:hAnsi="Arial"/>
                <w:color w:val="000000"/>
                <w:sz w:val="13"/>
              </w:rPr>
              <w:t>17</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olor w:val="000000"/>
                <w:sz w:val="13"/>
              </w:rPr>
            </w:pPr>
            <w:r w:rsidRPr="00E73B9D">
              <w:rPr>
                <w:rFonts w:ascii="Arial" w:eastAsia="Arial" w:hAnsi="Arial"/>
                <w:color w:val="000000"/>
                <w:sz w:val="13"/>
              </w:rPr>
              <w:t>18</w:t>
            </w:r>
          </w:p>
        </w:tc>
      </w:tr>
      <w:tr w:rsidR="003F414B" w:rsidRPr="00E73B9D" w:rsidTr="00E8642A">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auto"/>
            </w:tcBorders>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s="Arial"/>
                <w:color w:val="000000"/>
                <w:sz w:val="13"/>
                <w:szCs w:val="13"/>
              </w:rPr>
            </w:pPr>
            <w:r w:rsidRPr="00E73B9D">
              <w:rPr>
                <w:rFonts w:ascii="Arial" w:eastAsia="Arial" w:hAnsi="Arial" w:cs="Arial"/>
                <w:color w:val="000000"/>
                <w:sz w:val="13"/>
                <w:szCs w:val="13"/>
              </w:rPr>
              <w:t>17</w:t>
            </w:r>
          </w:p>
        </w:tc>
        <w:tc>
          <w:tcPr>
            <w:tcW w:w="222"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center"/>
          </w:tcPr>
          <w:p w:rsidR="003F414B" w:rsidRPr="00E73B9D" w:rsidRDefault="003F414B" w:rsidP="00E8642A">
            <w:pPr>
              <w:jc w:val="center"/>
              <w:textAlignment w:val="baseline"/>
              <w:rPr>
                <w:rFonts w:ascii="Arial" w:eastAsia="Arial" w:hAnsi="Arial" w:cs="Arial"/>
                <w:b/>
                <w:color w:val="000000"/>
                <w:sz w:val="13"/>
                <w:szCs w:val="13"/>
              </w:rPr>
            </w:pPr>
            <w:r w:rsidRPr="00E73B9D">
              <w:rPr>
                <w:rFonts w:ascii="Arial" w:eastAsia="Arial" w:hAnsi="Arial" w:cs="Arial"/>
                <w:b/>
                <w:color w:val="000000"/>
                <w:sz w:val="13"/>
                <w:szCs w:val="13"/>
              </w:rPr>
              <w:t>H</w:t>
            </w:r>
          </w:p>
          <w:p w:rsidR="003F414B" w:rsidRPr="00E73B9D" w:rsidRDefault="003F414B" w:rsidP="00E8642A">
            <w:pPr>
              <w:jc w:val="center"/>
              <w:textAlignment w:val="baseline"/>
              <w:rPr>
                <w:rFonts w:ascii="Arial" w:eastAsia="Arial" w:hAnsi="Arial" w:cs="Arial"/>
                <w:color w:val="000000"/>
                <w:sz w:val="13"/>
                <w:szCs w:val="13"/>
              </w:rPr>
            </w:pPr>
            <w:r w:rsidRPr="00E73B9D">
              <w:rPr>
                <w:rFonts w:ascii="Arial" w:eastAsia="Arial" w:hAnsi="Arial" w:cs="Arial"/>
                <w:color w:val="000000"/>
                <w:sz w:val="13"/>
                <w:szCs w:val="13"/>
              </w:rPr>
              <w:t>18</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s="Arial"/>
                <w:color w:val="000000"/>
                <w:sz w:val="13"/>
                <w:szCs w:val="13"/>
              </w:rPr>
            </w:pPr>
            <w:r w:rsidRPr="00E73B9D">
              <w:rPr>
                <w:rFonts w:ascii="Arial" w:eastAsia="Arial" w:hAnsi="Arial" w:cs="Arial"/>
                <w:color w:val="000000"/>
                <w:sz w:val="13"/>
                <w:szCs w:val="13"/>
              </w:rPr>
              <w:t>19</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s="Arial"/>
                <w:color w:val="000000"/>
                <w:sz w:val="13"/>
                <w:szCs w:val="13"/>
              </w:rPr>
            </w:pPr>
            <w:r w:rsidRPr="00E73B9D">
              <w:rPr>
                <w:rFonts w:ascii="Arial" w:eastAsia="Arial" w:hAnsi="Arial" w:cs="Arial"/>
                <w:color w:val="000000"/>
                <w:sz w:val="13"/>
                <w:szCs w:val="13"/>
              </w:rPr>
              <w:t>20</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s="Arial"/>
                <w:color w:val="000000"/>
                <w:sz w:val="13"/>
                <w:szCs w:val="13"/>
              </w:rPr>
            </w:pPr>
            <w:r w:rsidRPr="00E73B9D">
              <w:rPr>
                <w:rFonts w:ascii="Arial" w:eastAsia="Arial" w:hAnsi="Arial" w:cs="Arial"/>
                <w:color w:val="000000"/>
                <w:sz w:val="13"/>
                <w:szCs w:val="13"/>
              </w:rPr>
              <w:t>21</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center"/>
          </w:tcPr>
          <w:p w:rsidR="003F414B" w:rsidRPr="00E73B9D" w:rsidRDefault="003F414B" w:rsidP="00E8642A">
            <w:pPr>
              <w:jc w:val="center"/>
              <w:textAlignment w:val="baseline"/>
              <w:rPr>
                <w:rFonts w:ascii="Arial" w:eastAsia="Arial" w:hAnsi="Arial" w:cs="Arial"/>
                <w:b/>
                <w:color w:val="000000"/>
                <w:sz w:val="13"/>
                <w:szCs w:val="13"/>
              </w:rPr>
            </w:pPr>
            <w:r w:rsidRPr="00E73B9D">
              <w:rPr>
                <w:rFonts w:ascii="Arial" w:eastAsia="Arial" w:hAnsi="Arial" w:cs="Arial"/>
                <w:b/>
                <w:color w:val="000000"/>
                <w:sz w:val="13"/>
                <w:szCs w:val="13"/>
              </w:rPr>
              <w:t>OR</w:t>
            </w:r>
          </w:p>
          <w:p w:rsidR="003F414B" w:rsidRPr="00E73B9D" w:rsidRDefault="003F414B" w:rsidP="00E8642A">
            <w:pPr>
              <w:jc w:val="center"/>
              <w:textAlignment w:val="baseline"/>
              <w:rPr>
                <w:rFonts w:ascii="Arial" w:eastAsia="Arial" w:hAnsi="Arial" w:cs="Arial"/>
                <w:color w:val="000000"/>
                <w:sz w:val="13"/>
                <w:szCs w:val="13"/>
              </w:rPr>
            </w:pPr>
            <w:r w:rsidRPr="00E73B9D">
              <w:rPr>
                <w:rFonts w:ascii="Arial" w:eastAsia="Arial" w:hAnsi="Arial" w:cs="Arial"/>
                <w:color w:val="000000"/>
                <w:sz w:val="13"/>
                <w:szCs w:val="13"/>
              </w:rPr>
              <w:t>22</w:t>
            </w:r>
          </w:p>
        </w:tc>
        <w:tc>
          <w:tcPr>
            <w:tcW w:w="228" w:type="pct"/>
            <w:tcBorders>
              <w:top w:val="single" w:sz="4" w:space="0" w:color="000000" w:themeColor="text1"/>
              <w:left w:val="single" w:sz="4" w:space="0" w:color="auto"/>
              <w:bottom w:val="single" w:sz="4" w:space="0" w:color="000000" w:themeColor="text1"/>
              <w:right w:val="double" w:sz="6" w:space="0" w:color="000000" w:themeColor="text1"/>
            </w:tcBorders>
            <w:tcMar>
              <w:top w:w="29" w:type="dxa"/>
              <w:left w:w="29" w:type="dxa"/>
              <w:bottom w:w="43" w:type="dxa"/>
              <w:right w:w="29" w:type="dxa"/>
            </w:tcMar>
            <w:vAlign w:val="center"/>
          </w:tcPr>
          <w:p w:rsidR="003F414B" w:rsidRPr="00E73B9D" w:rsidRDefault="003F414B" w:rsidP="00E8642A">
            <w:pPr>
              <w:jc w:val="center"/>
              <w:textAlignment w:val="baseline"/>
              <w:rPr>
                <w:rFonts w:ascii="Arial" w:eastAsia="Arial" w:hAnsi="Arial" w:cs="Arial"/>
                <w:b/>
                <w:color w:val="000000"/>
                <w:sz w:val="13"/>
                <w:szCs w:val="13"/>
              </w:rPr>
            </w:pPr>
            <w:r w:rsidRPr="00E73B9D">
              <w:rPr>
                <w:rFonts w:ascii="Arial" w:eastAsia="Arial" w:hAnsi="Arial" w:cs="Arial"/>
                <w:b/>
                <w:color w:val="000000"/>
                <w:sz w:val="13"/>
                <w:szCs w:val="13"/>
              </w:rPr>
              <w:t>OR</w:t>
            </w:r>
          </w:p>
          <w:p w:rsidR="003F414B" w:rsidRPr="00E73B9D" w:rsidRDefault="003F414B" w:rsidP="00E8642A">
            <w:pPr>
              <w:jc w:val="center"/>
              <w:textAlignment w:val="baseline"/>
              <w:rPr>
                <w:rFonts w:ascii="Arial" w:eastAsia="Arial" w:hAnsi="Arial" w:cs="Arial"/>
                <w:color w:val="000000"/>
                <w:sz w:val="13"/>
                <w:szCs w:val="13"/>
              </w:rPr>
            </w:pPr>
            <w:r w:rsidRPr="00E73B9D">
              <w:rPr>
                <w:rFonts w:ascii="Arial" w:eastAsia="Arial" w:hAnsi="Arial" w:cs="Arial"/>
                <w:color w:val="000000"/>
                <w:sz w:val="13"/>
                <w:szCs w:val="13"/>
              </w:rPr>
              <w:t>23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E73B9D"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s="Arial"/>
                <w:color w:val="000000"/>
                <w:sz w:val="13"/>
                <w:szCs w:val="13"/>
              </w:rPr>
            </w:pPr>
            <w:r w:rsidRPr="00E73B9D">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center"/>
          </w:tcPr>
          <w:p w:rsidR="003F414B" w:rsidRPr="00E73B9D" w:rsidRDefault="003F414B" w:rsidP="00E8642A">
            <w:pPr>
              <w:jc w:val="center"/>
              <w:textAlignment w:val="baseline"/>
              <w:rPr>
                <w:rFonts w:ascii="Arial" w:eastAsia="Arial" w:hAnsi="Arial" w:cs="Arial"/>
                <w:b/>
                <w:color w:val="000000"/>
                <w:sz w:val="13"/>
                <w:szCs w:val="13"/>
              </w:rPr>
            </w:pPr>
            <w:r w:rsidRPr="00E73B9D">
              <w:rPr>
                <w:rFonts w:ascii="Arial" w:eastAsia="Arial" w:hAnsi="Arial" w:cs="Arial"/>
                <w:b/>
                <w:color w:val="000000"/>
                <w:sz w:val="13"/>
                <w:szCs w:val="13"/>
              </w:rPr>
              <w:t>H</w:t>
            </w:r>
          </w:p>
          <w:p w:rsidR="003F414B" w:rsidRPr="00E73B9D" w:rsidRDefault="003F414B" w:rsidP="00E8642A">
            <w:pPr>
              <w:jc w:val="center"/>
              <w:textAlignment w:val="baseline"/>
              <w:rPr>
                <w:rFonts w:ascii="Arial" w:eastAsia="Arial" w:hAnsi="Arial" w:cs="Arial"/>
                <w:color w:val="000000"/>
                <w:sz w:val="13"/>
                <w:szCs w:val="13"/>
              </w:rPr>
            </w:pPr>
            <w:r w:rsidRPr="00E73B9D">
              <w:rPr>
                <w:rFonts w:ascii="Arial" w:eastAsia="Arial" w:hAnsi="Arial" w:cs="Arial"/>
                <w:color w:val="000000"/>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s="Arial"/>
                <w:color w:val="000000"/>
                <w:sz w:val="13"/>
                <w:szCs w:val="13"/>
              </w:rPr>
            </w:pPr>
            <w:r w:rsidRPr="00E73B9D">
              <w:rPr>
                <w:rFonts w:ascii="Arial" w:eastAsia="Arial" w:hAnsi="Arial" w:cs="Arial"/>
                <w:color w:val="000000"/>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s="Arial"/>
                <w:color w:val="000000"/>
                <w:sz w:val="13"/>
                <w:szCs w:val="13"/>
              </w:rPr>
            </w:pPr>
            <w:r w:rsidRPr="00E73B9D">
              <w:rPr>
                <w:rFonts w:ascii="Arial" w:eastAsia="Arial" w:hAnsi="Arial" w:cs="Arial"/>
                <w:color w:val="000000"/>
                <w:sz w:val="13"/>
                <w:szCs w:val="13"/>
              </w:rPr>
              <w:t>25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s="Arial"/>
                <w:color w:val="000000"/>
                <w:sz w:val="13"/>
                <w:szCs w:val="13"/>
              </w:rPr>
            </w:pPr>
            <w:r w:rsidRPr="00E73B9D">
              <w:rPr>
                <w:rFonts w:ascii="Arial" w:eastAsia="Arial" w:hAnsi="Arial" w:cs="Arial"/>
                <w:color w:val="000000"/>
                <w:sz w:val="13"/>
                <w:szCs w:val="13"/>
              </w:rPr>
              <w:t>26</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s="Arial"/>
                <w:color w:val="000000"/>
                <w:sz w:val="13"/>
                <w:szCs w:val="13"/>
              </w:rPr>
            </w:pPr>
            <w:r w:rsidRPr="00E73B9D">
              <w:rPr>
                <w:rFonts w:ascii="Arial" w:eastAsia="Arial" w:hAnsi="Arial" w:cs="Arial"/>
                <w:color w:val="000000"/>
                <w:sz w:val="13"/>
                <w:szCs w:val="13"/>
              </w:rPr>
              <w:t>27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s="Arial"/>
                <w:color w:val="000000"/>
                <w:sz w:val="13"/>
                <w:szCs w:val="13"/>
              </w:rPr>
            </w:pPr>
            <w:r w:rsidRPr="00E73B9D">
              <w:rPr>
                <w:rFonts w:ascii="Arial" w:eastAsia="Arial" w:hAnsi="Arial" w:cs="Arial"/>
                <w:color w:val="000000"/>
                <w:sz w:val="13"/>
                <w:szCs w:val="13"/>
              </w:rPr>
              <w:t>28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E73B9D"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olor w:val="000000"/>
                <w:sz w:val="13"/>
              </w:rPr>
            </w:pPr>
            <w:r w:rsidRPr="00E73B9D">
              <w:rPr>
                <w:rFonts w:ascii="Arial" w:eastAsia="Arial" w:hAnsi="Arial"/>
                <w:color w:val="000000"/>
                <w:sz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olor w:val="000000"/>
                <w:sz w:val="13"/>
              </w:rPr>
            </w:pPr>
            <w:r w:rsidRPr="00E73B9D">
              <w:rPr>
                <w:rFonts w:ascii="Arial" w:eastAsia="Arial" w:hAnsi="Arial"/>
                <w:color w:val="000000"/>
                <w:sz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olor w:val="000000"/>
                <w:sz w:val="13"/>
              </w:rPr>
            </w:pPr>
            <w:r w:rsidRPr="00E73B9D">
              <w:rPr>
                <w:rFonts w:ascii="Arial" w:eastAsia="Arial" w:hAnsi="Arial"/>
                <w:color w:val="000000"/>
                <w:sz w:val="13"/>
              </w:rPr>
              <w:t>21</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olor w:val="000000"/>
                <w:sz w:val="13"/>
              </w:rPr>
            </w:pPr>
            <w:r w:rsidRPr="00E73B9D">
              <w:rPr>
                <w:rFonts w:ascii="Arial" w:eastAsia="Arial" w:hAnsi="Arial"/>
                <w:color w:val="000000"/>
                <w:sz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olor w:val="000000"/>
                <w:sz w:val="13"/>
              </w:rPr>
            </w:pPr>
            <w:r w:rsidRPr="00E73B9D">
              <w:rPr>
                <w:rFonts w:ascii="Arial" w:eastAsia="Arial" w:hAnsi="Arial"/>
                <w:color w:val="000000"/>
                <w:sz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olor w:val="000000"/>
                <w:sz w:val="13"/>
              </w:rPr>
            </w:pPr>
            <w:r w:rsidRPr="00E73B9D">
              <w:rPr>
                <w:rFonts w:ascii="Arial" w:eastAsia="Arial" w:hAnsi="Arial"/>
                <w:color w:val="000000"/>
                <w:sz w:val="13"/>
              </w:rPr>
              <w:t>24</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olor w:val="000000"/>
                <w:sz w:val="13"/>
              </w:rPr>
            </w:pPr>
            <w:r w:rsidRPr="00E73B9D">
              <w:rPr>
                <w:rFonts w:ascii="Arial" w:eastAsia="Arial" w:hAnsi="Arial"/>
                <w:color w:val="000000"/>
                <w:sz w:val="13"/>
              </w:rPr>
              <w:t>25</w:t>
            </w:r>
          </w:p>
        </w:tc>
      </w:tr>
      <w:tr w:rsidR="003F414B" w:rsidRPr="00E73B9D" w:rsidTr="00E8642A">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center"/>
          </w:tcPr>
          <w:p w:rsidR="003F414B" w:rsidRPr="00E73B9D" w:rsidRDefault="003F414B" w:rsidP="00E8642A">
            <w:pPr>
              <w:jc w:val="center"/>
              <w:textAlignment w:val="baseline"/>
              <w:rPr>
                <w:rFonts w:ascii="Arial" w:eastAsia="Arial" w:hAnsi="Arial" w:cs="Arial"/>
                <w:b/>
                <w:color w:val="000000"/>
                <w:sz w:val="13"/>
                <w:szCs w:val="13"/>
              </w:rPr>
            </w:pPr>
            <w:r w:rsidRPr="00E73B9D">
              <w:rPr>
                <w:rFonts w:ascii="Arial" w:eastAsia="Arial" w:hAnsi="Arial" w:cs="Arial"/>
                <w:b/>
                <w:color w:val="000000"/>
                <w:sz w:val="13"/>
                <w:szCs w:val="13"/>
              </w:rPr>
              <w:t>OR</w:t>
            </w:r>
          </w:p>
          <w:p w:rsidR="003F414B" w:rsidRPr="00E73B9D" w:rsidRDefault="003F414B" w:rsidP="00E8642A">
            <w:pPr>
              <w:jc w:val="center"/>
              <w:textAlignment w:val="baseline"/>
              <w:rPr>
                <w:rFonts w:ascii="Arial" w:eastAsia="Arial" w:hAnsi="Arial" w:cs="Arial"/>
                <w:color w:val="000000"/>
                <w:sz w:val="13"/>
                <w:szCs w:val="13"/>
              </w:rPr>
            </w:pPr>
            <w:r w:rsidRPr="00E73B9D">
              <w:rPr>
                <w:rFonts w:ascii="Arial" w:eastAsia="Arial" w:hAnsi="Arial" w:cs="Arial"/>
                <w:color w:val="000000"/>
                <w:sz w:val="13"/>
                <w:szCs w:val="13"/>
              </w:rPr>
              <w:t>24</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center"/>
          </w:tcPr>
          <w:p w:rsidR="003F414B" w:rsidRPr="00E73B9D" w:rsidRDefault="003F414B" w:rsidP="00E8642A">
            <w:pPr>
              <w:jc w:val="center"/>
              <w:textAlignment w:val="baseline"/>
              <w:rPr>
                <w:rFonts w:ascii="Arial" w:eastAsia="Arial" w:hAnsi="Arial" w:cs="Arial"/>
                <w:b/>
                <w:color w:val="000000"/>
                <w:sz w:val="13"/>
                <w:szCs w:val="13"/>
              </w:rPr>
            </w:pPr>
            <w:r w:rsidRPr="00E73B9D">
              <w:rPr>
                <w:rFonts w:ascii="Arial" w:eastAsia="Arial" w:hAnsi="Arial" w:cs="Arial"/>
                <w:b/>
                <w:color w:val="000000"/>
                <w:sz w:val="13"/>
                <w:szCs w:val="13"/>
              </w:rPr>
              <w:t>OR</w:t>
            </w:r>
          </w:p>
          <w:p w:rsidR="003F414B" w:rsidRPr="00E73B9D" w:rsidRDefault="003F414B" w:rsidP="00E8642A">
            <w:pPr>
              <w:jc w:val="center"/>
              <w:textAlignment w:val="baseline"/>
              <w:rPr>
                <w:rFonts w:ascii="Arial" w:eastAsia="Arial" w:hAnsi="Arial" w:cs="Arial"/>
                <w:color w:val="000000"/>
                <w:sz w:val="13"/>
                <w:szCs w:val="13"/>
              </w:rPr>
            </w:pPr>
            <w:r w:rsidRPr="00E73B9D">
              <w:rPr>
                <w:rFonts w:ascii="Arial" w:eastAsia="Arial" w:hAnsi="Arial" w:cs="Arial"/>
                <w:color w:val="000000"/>
                <w:sz w:val="13"/>
                <w:szCs w:val="13"/>
              </w:rPr>
              <w:t>25</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s="Arial"/>
                <w:color w:val="000000"/>
                <w:sz w:val="13"/>
                <w:szCs w:val="13"/>
              </w:rPr>
            </w:pPr>
            <w:r w:rsidRPr="00E73B9D">
              <w:rPr>
                <w:rFonts w:ascii="Arial" w:eastAsia="Arial" w:hAnsi="Arial" w:cs="Arial"/>
                <w:color w:val="000000"/>
                <w:sz w:val="13"/>
                <w:szCs w:val="13"/>
              </w:rPr>
              <w:t>26</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s="Arial"/>
                <w:color w:val="000000"/>
                <w:sz w:val="13"/>
                <w:szCs w:val="13"/>
              </w:rPr>
            </w:pPr>
            <w:r w:rsidRPr="00E73B9D">
              <w:rPr>
                <w:rFonts w:ascii="Arial" w:eastAsia="Arial" w:hAnsi="Arial" w:cs="Arial"/>
                <w:color w:val="000000"/>
                <w:sz w:val="13"/>
                <w:szCs w:val="13"/>
              </w:rPr>
              <w:t>27</w:t>
            </w:r>
          </w:p>
        </w:tc>
        <w:tc>
          <w:tcPr>
            <w:tcW w:w="222" w:type="pct"/>
            <w:gridSpan w:val="2"/>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s="Arial"/>
                <w:color w:val="000000"/>
                <w:sz w:val="13"/>
                <w:szCs w:val="13"/>
              </w:rPr>
            </w:pPr>
            <w:r w:rsidRPr="00E73B9D">
              <w:rPr>
                <w:rFonts w:ascii="Arial" w:eastAsia="Arial" w:hAnsi="Arial" w:cs="Arial"/>
                <w:color w:val="000000"/>
                <w:sz w:val="13"/>
                <w:szCs w:val="13"/>
              </w:rPr>
              <w:t>28</w:t>
            </w:r>
          </w:p>
        </w:tc>
        <w:tc>
          <w:tcPr>
            <w:tcW w:w="222" w:type="pct"/>
            <w:gridSpan w:val="2"/>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s="Arial"/>
                <w:color w:val="000000"/>
                <w:sz w:val="13"/>
                <w:szCs w:val="13"/>
              </w:rPr>
            </w:pPr>
            <w:r w:rsidRPr="00E73B9D">
              <w:rPr>
                <w:rFonts w:ascii="Arial" w:eastAsia="Arial"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s="Arial"/>
                <w:color w:val="000000"/>
                <w:sz w:val="13"/>
                <w:szCs w:val="13"/>
              </w:rPr>
            </w:pPr>
            <w:r w:rsidRPr="00E73B9D">
              <w:rPr>
                <w:rFonts w:ascii="Arial" w:eastAsia="Arial" w:hAnsi="Arial" w:cs="Arial"/>
                <w:color w:val="000000"/>
                <w:sz w:val="13"/>
                <w:szCs w:val="13"/>
              </w:rPr>
              <w:t>30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E73B9D"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s="Arial"/>
                <w:color w:val="000000"/>
                <w:sz w:val="13"/>
                <w:szCs w:val="13"/>
              </w:rPr>
            </w:pPr>
            <w:r w:rsidRPr="00E73B9D">
              <w:rPr>
                <w:rFonts w:ascii="Arial" w:eastAsia="Arial"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s="Arial"/>
                <w:color w:val="000000"/>
                <w:sz w:val="13"/>
                <w:szCs w:val="13"/>
              </w:rPr>
            </w:pPr>
            <w:r w:rsidRPr="00E73B9D">
              <w:rPr>
                <w:rFonts w:ascii="Arial" w:eastAsia="Arial" w:hAnsi="Arial" w:cs="Arial"/>
                <w:color w:val="000000"/>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s="Arial"/>
                <w:color w:val="000000"/>
                <w:sz w:val="13"/>
                <w:szCs w:val="13"/>
              </w:rPr>
            </w:pPr>
            <w:r w:rsidRPr="00E73B9D">
              <w:rPr>
                <w:rFonts w:ascii="Arial" w:eastAsia="Arial" w:hAnsi="Arial" w:cs="Arial"/>
                <w:color w:val="000000"/>
                <w:sz w:val="13"/>
                <w:szCs w:val="13"/>
              </w:rPr>
              <w:t>31</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E73B9D" w:rsidRDefault="003F414B" w:rsidP="00E8642A">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E73B9D" w:rsidRDefault="003F414B" w:rsidP="00E8642A">
            <w:pPr>
              <w:jc w:val="center"/>
              <w:textAlignment w:val="baseline"/>
              <w:rPr>
                <w:rFonts w:ascii="Arial" w:eastAsia="Times New Roman" w:hAnsi="Arial" w:cs="Arial"/>
                <w:color w:val="000000"/>
                <w:sz w:val="13"/>
                <w:szCs w:val="13"/>
              </w:rPr>
            </w:pP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E73B9D" w:rsidRDefault="003F414B" w:rsidP="00E8642A">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tcPr>
          <w:p w:rsidR="003F414B" w:rsidRPr="00E73B9D" w:rsidRDefault="003F414B" w:rsidP="00E8642A">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E73B9D"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olor w:val="000000"/>
                <w:sz w:val="13"/>
              </w:rPr>
            </w:pPr>
            <w:r w:rsidRPr="00E73B9D">
              <w:rPr>
                <w:rFonts w:ascii="Arial" w:eastAsia="Arial" w:hAnsi="Arial"/>
                <w:color w:val="000000"/>
                <w:sz w:val="13"/>
              </w:rPr>
              <w:t>26</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olor w:val="000000"/>
                <w:sz w:val="13"/>
              </w:rPr>
            </w:pPr>
            <w:r w:rsidRPr="00E73B9D">
              <w:rPr>
                <w:rFonts w:ascii="Arial" w:eastAsia="Arial" w:hAnsi="Arial"/>
                <w:color w:val="000000"/>
                <w:sz w:val="13"/>
              </w:rPr>
              <w:t>27</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olor w:val="000000"/>
                <w:sz w:val="13"/>
              </w:rPr>
            </w:pPr>
            <w:r w:rsidRPr="00E73B9D">
              <w:rPr>
                <w:rFonts w:ascii="Arial" w:eastAsia="Arial" w:hAnsi="Arial"/>
                <w:color w:val="000000"/>
                <w:sz w:val="13"/>
              </w:rPr>
              <w:t>28</w:t>
            </w:r>
          </w:p>
        </w:tc>
        <w:tc>
          <w:tcPr>
            <w:tcW w:w="224" w:type="pct"/>
            <w:gridSpan w:val="2"/>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olor w:val="000000"/>
                <w:sz w:val="13"/>
              </w:rPr>
            </w:pPr>
            <w:r w:rsidRPr="00E73B9D">
              <w:rPr>
                <w:rFonts w:ascii="Arial" w:eastAsia="Arial" w:hAnsi="Arial"/>
                <w:color w:val="000000"/>
                <w:sz w:val="13"/>
              </w:rPr>
              <w:t>29</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olor w:val="000000"/>
                <w:sz w:val="13"/>
              </w:rPr>
            </w:pPr>
            <w:r w:rsidRPr="00E73B9D">
              <w:rPr>
                <w:rFonts w:ascii="Arial" w:eastAsia="Arial" w:hAnsi="Arial"/>
                <w:color w:val="000000"/>
                <w:sz w:val="13"/>
              </w:rPr>
              <w:t>30</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tcPr>
          <w:p w:rsidR="003F414B" w:rsidRPr="00E73B9D" w:rsidRDefault="003F414B" w:rsidP="00E8642A">
            <w:pPr>
              <w:jc w:val="center"/>
              <w:textAlignment w:val="baseline"/>
              <w:rPr>
                <w:rFonts w:eastAsia="Times New Roman"/>
                <w:color w:val="000000"/>
              </w:rPr>
            </w:pPr>
          </w:p>
        </w:tc>
        <w:tc>
          <w:tcPr>
            <w:tcW w:w="216" w:type="pct"/>
            <w:tcBorders>
              <w:top w:val="single" w:sz="4" w:space="0" w:color="000000" w:themeColor="text1"/>
              <w:left w:val="single" w:sz="4" w:space="0" w:color="000000" w:themeColor="text1"/>
              <w:bottom w:val="double" w:sz="4" w:space="0" w:color="000000" w:themeColor="text1"/>
              <w:right w:val="double" w:sz="6" w:space="0" w:color="000000" w:themeColor="text1"/>
            </w:tcBorders>
            <w:tcMar>
              <w:top w:w="29" w:type="dxa"/>
              <w:left w:w="29" w:type="dxa"/>
              <w:bottom w:w="43" w:type="dxa"/>
              <w:right w:w="29" w:type="dxa"/>
            </w:tcMar>
          </w:tcPr>
          <w:p w:rsidR="003F414B" w:rsidRPr="00E73B9D" w:rsidRDefault="003F414B" w:rsidP="00E8642A">
            <w:pPr>
              <w:jc w:val="center"/>
              <w:textAlignment w:val="baseline"/>
              <w:rPr>
                <w:rFonts w:eastAsia="Times New Roman"/>
                <w:color w:val="000000"/>
              </w:rPr>
            </w:pPr>
          </w:p>
        </w:tc>
      </w:tr>
      <w:tr w:rsidR="003F414B" w:rsidRPr="00E73B9D" w:rsidTr="00E8642A">
        <w:trPr>
          <w:trHeight w:val="176"/>
        </w:trPr>
        <w:tc>
          <w:tcPr>
            <w:tcW w:w="1560" w:type="pct"/>
            <w:gridSpan w:val="9"/>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F414B" w:rsidRPr="00E73B9D" w:rsidRDefault="003F414B" w:rsidP="00E8642A">
            <w:pPr>
              <w:tabs>
                <w:tab w:val="center" w:pos="5220"/>
                <w:tab w:val="right" w:pos="10440"/>
              </w:tabs>
              <w:jc w:val="center"/>
              <w:rPr>
                <w:rFonts w:ascii="Arial" w:hAnsi="Arial" w:cs="Arial"/>
                <w:b/>
                <w:sz w:val="13"/>
                <w:szCs w:val="13"/>
              </w:rPr>
            </w:pPr>
            <w:r w:rsidRPr="00E73B9D">
              <w:rPr>
                <w:rFonts w:ascii="Arial" w:hAnsi="Arial" w:cs="Arial"/>
                <w:b/>
                <w:sz w:val="13"/>
                <w:szCs w:val="13"/>
              </w:rPr>
              <w:t>JULY – JUILLET</w:t>
            </w:r>
          </w:p>
        </w:tc>
        <w:tc>
          <w:tcPr>
            <w:tcW w:w="136" w:type="pct"/>
            <w:tcBorders>
              <w:top w:val="nil"/>
              <w:left w:val="double" w:sz="6" w:space="0" w:color="auto"/>
              <w:bottom w:val="nil"/>
              <w:right w:val="double" w:sz="6" w:space="0" w:color="000000" w:themeColor="text1"/>
            </w:tcBorders>
            <w:tcMar>
              <w:top w:w="43" w:type="dxa"/>
              <w:left w:w="29" w:type="dxa"/>
              <w:bottom w:w="43" w:type="dxa"/>
              <w:right w:w="29" w:type="dxa"/>
            </w:tcMar>
            <w:vAlign w:val="center"/>
          </w:tcPr>
          <w:p w:rsidR="003F414B" w:rsidRPr="00E73B9D" w:rsidRDefault="003F414B" w:rsidP="00E8642A">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E73B9D" w:rsidRDefault="003F414B" w:rsidP="00E8642A">
            <w:pPr>
              <w:tabs>
                <w:tab w:val="center" w:pos="5220"/>
                <w:tab w:val="right" w:pos="10440"/>
              </w:tabs>
              <w:jc w:val="center"/>
              <w:rPr>
                <w:rFonts w:ascii="Arial" w:hAnsi="Arial" w:cs="Arial"/>
                <w:b/>
                <w:sz w:val="13"/>
                <w:szCs w:val="13"/>
              </w:rPr>
            </w:pPr>
            <w:r w:rsidRPr="00E73B9D">
              <w:rPr>
                <w:rFonts w:ascii="Arial" w:hAnsi="Arial" w:cs="Arial"/>
                <w:b/>
                <w:sz w:val="13"/>
                <w:szCs w:val="13"/>
              </w:rPr>
              <w:t>AUGUST – AOÛT</w:t>
            </w:r>
          </w:p>
        </w:tc>
        <w:tc>
          <w:tcPr>
            <w:tcW w:w="141" w:type="pct"/>
            <w:tcBorders>
              <w:top w:val="nil"/>
              <w:left w:val="double" w:sz="6" w:space="0" w:color="000000" w:themeColor="text1"/>
              <w:bottom w:val="nil"/>
              <w:right w:val="double" w:sz="4" w:space="0" w:color="000000" w:themeColor="text1"/>
            </w:tcBorders>
            <w:tcMar>
              <w:top w:w="43" w:type="dxa"/>
              <w:left w:w="29" w:type="dxa"/>
              <w:bottom w:w="43" w:type="dxa"/>
              <w:right w:w="29" w:type="dxa"/>
            </w:tcMar>
            <w:vAlign w:val="center"/>
          </w:tcPr>
          <w:p w:rsidR="003F414B" w:rsidRPr="00E73B9D" w:rsidRDefault="003F414B" w:rsidP="00E8642A">
            <w:pPr>
              <w:tabs>
                <w:tab w:val="center" w:pos="5220"/>
                <w:tab w:val="right" w:pos="10440"/>
              </w:tabs>
              <w:jc w:val="center"/>
              <w:rPr>
                <w:rFonts w:ascii="Arial" w:hAnsi="Arial" w:cs="Arial"/>
                <w:b/>
                <w:sz w:val="13"/>
                <w:szCs w:val="13"/>
              </w:rPr>
            </w:pPr>
          </w:p>
        </w:tc>
        <w:tc>
          <w:tcPr>
            <w:tcW w:w="1561" w:type="pct"/>
            <w:gridSpan w:val="8"/>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E73B9D" w:rsidRDefault="003F414B" w:rsidP="00E8642A">
            <w:pPr>
              <w:tabs>
                <w:tab w:val="center" w:pos="5220"/>
                <w:tab w:val="right" w:pos="10440"/>
              </w:tabs>
              <w:jc w:val="center"/>
              <w:rPr>
                <w:rFonts w:ascii="Arial" w:hAnsi="Arial" w:cs="Arial"/>
                <w:b/>
                <w:sz w:val="13"/>
                <w:szCs w:val="13"/>
              </w:rPr>
            </w:pPr>
            <w:r w:rsidRPr="00E73B9D">
              <w:rPr>
                <w:rFonts w:ascii="Arial" w:hAnsi="Arial" w:cs="Arial"/>
                <w:b/>
                <w:sz w:val="13"/>
                <w:szCs w:val="13"/>
              </w:rPr>
              <w:t>SEPTEMBER – SEPTEMBRE</w:t>
            </w:r>
          </w:p>
        </w:tc>
      </w:tr>
      <w:tr w:rsidR="003F414B" w:rsidRPr="00E73B9D" w:rsidTr="00E8642A">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E73B9D" w:rsidRDefault="003F414B" w:rsidP="00E8642A">
            <w:pPr>
              <w:tabs>
                <w:tab w:val="center" w:pos="5220"/>
                <w:tab w:val="right" w:pos="10440"/>
              </w:tabs>
              <w:jc w:val="center"/>
              <w:rPr>
                <w:rFonts w:ascii="Arial" w:hAnsi="Arial" w:cs="Arial"/>
                <w:b/>
                <w:sz w:val="13"/>
                <w:szCs w:val="13"/>
              </w:rPr>
            </w:pPr>
            <w:r w:rsidRPr="00E73B9D">
              <w:rPr>
                <w:rFonts w:ascii="Arial" w:hAnsi="Arial" w:cs="Arial"/>
                <w:b/>
                <w:sz w:val="13"/>
                <w:szCs w:val="13"/>
              </w:rPr>
              <w:t>S</w:t>
            </w:r>
          </w:p>
          <w:p w:rsidR="003F414B" w:rsidRPr="00E73B9D" w:rsidRDefault="003F414B" w:rsidP="00E8642A">
            <w:pPr>
              <w:tabs>
                <w:tab w:val="center" w:pos="5220"/>
                <w:tab w:val="right" w:pos="10440"/>
              </w:tabs>
              <w:jc w:val="center"/>
              <w:rPr>
                <w:rFonts w:ascii="Arial" w:hAnsi="Arial" w:cs="Arial"/>
                <w:b/>
                <w:sz w:val="16"/>
                <w:szCs w:val="16"/>
              </w:rPr>
            </w:pPr>
            <w:r w:rsidRPr="00E73B9D">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E73B9D" w:rsidRDefault="003F414B" w:rsidP="00E8642A">
            <w:pPr>
              <w:tabs>
                <w:tab w:val="center" w:pos="5220"/>
                <w:tab w:val="right" w:pos="10440"/>
              </w:tabs>
              <w:jc w:val="center"/>
              <w:rPr>
                <w:rFonts w:ascii="Arial" w:hAnsi="Arial" w:cs="Arial"/>
                <w:b/>
                <w:sz w:val="13"/>
                <w:szCs w:val="13"/>
              </w:rPr>
            </w:pPr>
            <w:r w:rsidRPr="00E73B9D">
              <w:rPr>
                <w:rFonts w:ascii="Arial" w:hAnsi="Arial" w:cs="Arial"/>
                <w:b/>
                <w:sz w:val="13"/>
                <w:szCs w:val="13"/>
              </w:rPr>
              <w:t>M</w:t>
            </w:r>
          </w:p>
          <w:p w:rsidR="003F414B" w:rsidRPr="00E73B9D" w:rsidRDefault="003F414B" w:rsidP="00E8642A">
            <w:pPr>
              <w:tabs>
                <w:tab w:val="center" w:pos="5220"/>
                <w:tab w:val="right" w:pos="10440"/>
              </w:tabs>
              <w:jc w:val="center"/>
              <w:rPr>
                <w:rFonts w:ascii="Arial" w:hAnsi="Arial" w:cs="Arial"/>
                <w:b/>
                <w:sz w:val="13"/>
                <w:szCs w:val="13"/>
              </w:rPr>
            </w:pPr>
            <w:r w:rsidRPr="00E73B9D">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E73B9D" w:rsidRDefault="003F414B" w:rsidP="00E8642A">
            <w:pPr>
              <w:tabs>
                <w:tab w:val="center" w:pos="5220"/>
                <w:tab w:val="right" w:pos="10440"/>
              </w:tabs>
              <w:jc w:val="center"/>
              <w:rPr>
                <w:rFonts w:ascii="Arial" w:hAnsi="Arial" w:cs="Arial"/>
                <w:b/>
                <w:sz w:val="13"/>
                <w:szCs w:val="13"/>
              </w:rPr>
            </w:pPr>
            <w:r w:rsidRPr="00E73B9D">
              <w:rPr>
                <w:rFonts w:ascii="Arial" w:hAnsi="Arial" w:cs="Arial"/>
                <w:b/>
                <w:sz w:val="13"/>
                <w:szCs w:val="13"/>
              </w:rPr>
              <w:t>T</w:t>
            </w:r>
          </w:p>
          <w:p w:rsidR="003F414B" w:rsidRPr="00E73B9D" w:rsidRDefault="003F414B" w:rsidP="00E8642A">
            <w:pPr>
              <w:tabs>
                <w:tab w:val="center" w:pos="5220"/>
                <w:tab w:val="right" w:pos="10440"/>
              </w:tabs>
              <w:jc w:val="center"/>
              <w:rPr>
                <w:rFonts w:ascii="Arial" w:hAnsi="Arial" w:cs="Arial"/>
                <w:b/>
                <w:sz w:val="13"/>
                <w:szCs w:val="13"/>
              </w:rPr>
            </w:pPr>
            <w:r w:rsidRPr="00E73B9D">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E73B9D" w:rsidRDefault="003F414B" w:rsidP="00E8642A">
            <w:pPr>
              <w:tabs>
                <w:tab w:val="center" w:pos="5220"/>
                <w:tab w:val="right" w:pos="10440"/>
              </w:tabs>
              <w:jc w:val="center"/>
              <w:rPr>
                <w:rFonts w:ascii="Arial" w:hAnsi="Arial" w:cs="Arial"/>
                <w:b/>
                <w:sz w:val="13"/>
                <w:szCs w:val="13"/>
              </w:rPr>
            </w:pPr>
            <w:r w:rsidRPr="00E73B9D">
              <w:rPr>
                <w:rFonts w:ascii="Arial" w:hAnsi="Arial" w:cs="Arial"/>
                <w:b/>
                <w:sz w:val="13"/>
                <w:szCs w:val="13"/>
              </w:rPr>
              <w:t>W</w:t>
            </w:r>
          </w:p>
          <w:p w:rsidR="003F414B" w:rsidRPr="00E73B9D" w:rsidRDefault="003F414B" w:rsidP="00E8642A">
            <w:pPr>
              <w:tabs>
                <w:tab w:val="center" w:pos="5220"/>
                <w:tab w:val="right" w:pos="10440"/>
              </w:tabs>
              <w:jc w:val="center"/>
              <w:rPr>
                <w:rFonts w:ascii="Arial" w:hAnsi="Arial" w:cs="Arial"/>
                <w:b/>
                <w:sz w:val="13"/>
                <w:szCs w:val="13"/>
              </w:rPr>
            </w:pPr>
            <w:r w:rsidRPr="00E73B9D">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E73B9D" w:rsidRDefault="003F414B" w:rsidP="00E8642A">
            <w:pPr>
              <w:tabs>
                <w:tab w:val="center" w:pos="5220"/>
                <w:tab w:val="right" w:pos="10440"/>
              </w:tabs>
              <w:jc w:val="center"/>
              <w:rPr>
                <w:rFonts w:ascii="Arial" w:hAnsi="Arial" w:cs="Arial"/>
                <w:b/>
                <w:sz w:val="13"/>
                <w:szCs w:val="13"/>
              </w:rPr>
            </w:pPr>
            <w:r w:rsidRPr="00E73B9D">
              <w:rPr>
                <w:rFonts w:ascii="Arial" w:hAnsi="Arial" w:cs="Arial"/>
                <w:b/>
                <w:sz w:val="13"/>
                <w:szCs w:val="13"/>
              </w:rPr>
              <w:t>T</w:t>
            </w:r>
          </w:p>
          <w:p w:rsidR="003F414B" w:rsidRPr="00E73B9D" w:rsidRDefault="003F414B" w:rsidP="00E8642A">
            <w:pPr>
              <w:tabs>
                <w:tab w:val="center" w:pos="5220"/>
                <w:tab w:val="right" w:pos="10440"/>
              </w:tabs>
              <w:jc w:val="center"/>
              <w:rPr>
                <w:rFonts w:ascii="Arial" w:hAnsi="Arial" w:cs="Arial"/>
                <w:b/>
                <w:sz w:val="13"/>
                <w:szCs w:val="13"/>
              </w:rPr>
            </w:pPr>
            <w:r w:rsidRPr="00E73B9D">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E73B9D" w:rsidRDefault="003F414B" w:rsidP="00E8642A">
            <w:pPr>
              <w:tabs>
                <w:tab w:val="center" w:pos="5220"/>
                <w:tab w:val="right" w:pos="10440"/>
              </w:tabs>
              <w:jc w:val="center"/>
              <w:rPr>
                <w:rFonts w:ascii="Arial" w:hAnsi="Arial" w:cs="Arial"/>
                <w:b/>
                <w:sz w:val="13"/>
                <w:szCs w:val="13"/>
              </w:rPr>
            </w:pPr>
            <w:r w:rsidRPr="00E73B9D">
              <w:rPr>
                <w:rFonts w:ascii="Arial" w:hAnsi="Arial" w:cs="Arial"/>
                <w:b/>
                <w:sz w:val="13"/>
                <w:szCs w:val="13"/>
              </w:rPr>
              <w:t>F</w:t>
            </w:r>
          </w:p>
          <w:p w:rsidR="003F414B" w:rsidRPr="00E73B9D" w:rsidRDefault="003F414B" w:rsidP="00E8642A">
            <w:pPr>
              <w:tabs>
                <w:tab w:val="center" w:pos="5220"/>
                <w:tab w:val="right" w:pos="10440"/>
              </w:tabs>
              <w:jc w:val="center"/>
              <w:rPr>
                <w:rFonts w:ascii="Arial" w:hAnsi="Arial" w:cs="Arial"/>
                <w:b/>
                <w:sz w:val="13"/>
                <w:szCs w:val="13"/>
              </w:rPr>
            </w:pPr>
            <w:r w:rsidRPr="00E73B9D">
              <w:rPr>
                <w:rFonts w:ascii="Arial" w:hAnsi="Arial" w:cs="Arial"/>
                <w:b/>
                <w:sz w:val="13"/>
                <w:szCs w:val="13"/>
              </w:rPr>
              <w:t>V</w:t>
            </w:r>
          </w:p>
        </w:tc>
        <w:tc>
          <w:tcPr>
            <w:tcW w:w="228" w:type="pct"/>
            <w:tcBorders>
              <w:top w:val="double" w:sz="6" w:space="0" w:color="auto"/>
              <w:left w:val="single" w:sz="4" w:space="0" w:color="000000" w:themeColor="text1"/>
              <w:bottom w:val="single" w:sz="4" w:space="0" w:color="auto"/>
              <w:right w:val="double" w:sz="6" w:space="0" w:color="auto"/>
            </w:tcBorders>
            <w:tcMar>
              <w:top w:w="29" w:type="dxa"/>
              <w:left w:w="29" w:type="dxa"/>
              <w:bottom w:w="43" w:type="dxa"/>
              <w:right w:w="29" w:type="dxa"/>
            </w:tcMar>
            <w:vAlign w:val="center"/>
            <w:hideMark/>
          </w:tcPr>
          <w:p w:rsidR="003F414B" w:rsidRPr="00E73B9D" w:rsidRDefault="003F414B" w:rsidP="00E8642A">
            <w:pPr>
              <w:tabs>
                <w:tab w:val="center" w:pos="5220"/>
                <w:tab w:val="right" w:pos="10440"/>
              </w:tabs>
              <w:jc w:val="center"/>
              <w:rPr>
                <w:rFonts w:ascii="Arial" w:hAnsi="Arial" w:cs="Arial"/>
                <w:b/>
                <w:sz w:val="13"/>
                <w:szCs w:val="13"/>
              </w:rPr>
            </w:pPr>
            <w:r w:rsidRPr="00E73B9D">
              <w:rPr>
                <w:rFonts w:ascii="Arial" w:hAnsi="Arial" w:cs="Arial"/>
                <w:b/>
                <w:sz w:val="13"/>
                <w:szCs w:val="13"/>
              </w:rPr>
              <w:t>S</w:t>
            </w:r>
          </w:p>
          <w:p w:rsidR="003F414B" w:rsidRPr="00E73B9D" w:rsidRDefault="003F414B" w:rsidP="00E8642A">
            <w:pPr>
              <w:tabs>
                <w:tab w:val="center" w:pos="5220"/>
                <w:tab w:val="right" w:pos="10440"/>
              </w:tabs>
              <w:jc w:val="center"/>
              <w:rPr>
                <w:rFonts w:ascii="Arial" w:hAnsi="Arial" w:cs="Arial"/>
                <w:b/>
                <w:sz w:val="13"/>
                <w:szCs w:val="13"/>
              </w:rPr>
            </w:pPr>
            <w:r w:rsidRPr="00E73B9D">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F414B" w:rsidRPr="00E73B9D" w:rsidRDefault="003F414B" w:rsidP="00E8642A">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E73B9D" w:rsidRDefault="003F414B" w:rsidP="00E8642A">
            <w:pPr>
              <w:tabs>
                <w:tab w:val="center" w:pos="5220"/>
                <w:tab w:val="right" w:pos="10440"/>
              </w:tabs>
              <w:jc w:val="center"/>
              <w:rPr>
                <w:rFonts w:ascii="Arial" w:hAnsi="Arial" w:cs="Arial"/>
                <w:b/>
                <w:sz w:val="13"/>
                <w:szCs w:val="13"/>
              </w:rPr>
            </w:pPr>
            <w:r w:rsidRPr="00E73B9D">
              <w:rPr>
                <w:rFonts w:ascii="Arial" w:hAnsi="Arial" w:cs="Arial"/>
                <w:b/>
                <w:sz w:val="13"/>
                <w:szCs w:val="13"/>
              </w:rPr>
              <w:t>S</w:t>
            </w:r>
          </w:p>
          <w:p w:rsidR="003F414B" w:rsidRPr="00E73B9D" w:rsidRDefault="003F414B" w:rsidP="00E8642A">
            <w:pPr>
              <w:tabs>
                <w:tab w:val="center" w:pos="5220"/>
                <w:tab w:val="right" w:pos="10440"/>
              </w:tabs>
              <w:jc w:val="center"/>
              <w:rPr>
                <w:rFonts w:ascii="Arial" w:hAnsi="Arial" w:cs="Arial"/>
                <w:b/>
                <w:sz w:val="13"/>
                <w:szCs w:val="13"/>
              </w:rPr>
            </w:pPr>
            <w:r w:rsidRPr="00E73B9D">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E73B9D" w:rsidRDefault="003F414B" w:rsidP="00E8642A">
            <w:pPr>
              <w:tabs>
                <w:tab w:val="center" w:pos="5220"/>
                <w:tab w:val="right" w:pos="10440"/>
              </w:tabs>
              <w:jc w:val="center"/>
              <w:rPr>
                <w:rFonts w:ascii="Arial" w:hAnsi="Arial" w:cs="Arial"/>
                <w:b/>
                <w:sz w:val="13"/>
                <w:szCs w:val="13"/>
              </w:rPr>
            </w:pPr>
            <w:r w:rsidRPr="00E73B9D">
              <w:rPr>
                <w:rFonts w:ascii="Arial" w:hAnsi="Arial" w:cs="Arial"/>
                <w:b/>
                <w:sz w:val="13"/>
                <w:szCs w:val="13"/>
              </w:rPr>
              <w:t>M</w:t>
            </w:r>
          </w:p>
          <w:p w:rsidR="003F414B" w:rsidRPr="00E73B9D" w:rsidRDefault="003F414B" w:rsidP="00E8642A">
            <w:pPr>
              <w:tabs>
                <w:tab w:val="center" w:pos="5220"/>
                <w:tab w:val="right" w:pos="10440"/>
              </w:tabs>
              <w:jc w:val="center"/>
              <w:rPr>
                <w:rFonts w:ascii="Arial" w:hAnsi="Arial" w:cs="Arial"/>
                <w:b/>
                <w:sz w:val="13"/>
                <w:szCs w:val="13"/>
              </w:rPr>
            </w:pPr>
            <w:r w:rsidRPr="00E73B9D">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E73B9D" w:rsidRDefault="003F414B" w:rsidP="00E8642A">
            <w:pPr>
              <w:tabs>
                <w:tab w:val="center" w:pos="5220"/>
                <w:tab w:val="right" w:pos="10440"/>
              </w:tabs>
              <w:jc w:val="center"/>
              <w:rPr>
                <w:rFonts w:ascii="Arial" w:hAnsi="Arial" w:cs="Arial"/>
                <w:b/>
                <w:sz w:val="13"/>
                <w:szCs w:val="13"/>
              </w:rPr>
            </w:pPr>
            <w:r w:rsidRPr="00E73B9D">
              <w:rPr>
                <w:rFonts w:ascii="Arial" w:hAnsi="Arial" w:cs="Arial"/>
                <w:b/>
                <w:sz w:val="13"/>
                <w:szCs w:val="13"/>
              </w:rPr>
              <w:t>T</w:t>
            </w:r>
          </w:p>
          <w:p w:rsidR="003F414B" w:rsidRPr="00E73B9D" w:rsidRDefault="003F414B" w:rsidP="00E8642A">
            <w:pPr>
              <w:tabs>
                <w:tab w:val="center" w:pos="5220"/>
                <w:tab w:val="right" w:pos="10440"/>
              </w:tabs>
              <w:jc w:val="center"/>
              <w:rPr>
                <w:rFonts w:ascii="Arial" w:hAnsi="Arial" w:cs="Arial"/>
                <w:b/>
                <w:sz w:val="13"/>
                <w:szCs w:val="13"/>
              </w:rPr>
            </w:pPr>
            <w:r w:rsidRPr="00E73B9D">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E73B9D" w:rsidRDefault="003F414B" w:rsidP="00E8642A">
            <w:pPr>
              <w:tabs>
                <w:tab w:val="center" w:pos="5220"/>
                <w:tab w:val="right" w:pos="10440"/>
              </w:tabs>
              <w:jc w:val="center"/>
              <w:rPr>
                <w:rFonts w:ascii="Arial" w:hAnsi="Arial" w:cs="Arial"/>
                <w:b/>
                <w:sz w:val="13"/>
                <w:szCs w:val="13"/>
              </w:rPr>
            </w:pPr>
            <w:r w:rsidRPr="00E73B9D">
              <w:rPr>
                <w:rFonts w:ascii="Arial" w:hAnsi="Arial" w:cs="Arial"/>
                <w:b/>
                <w:sz w:val="13"/>
                <w:szCs w:val="13"/>
              </w:rPr>
              <w:t>W</w:t>
            </w:r>
          </w:p>
          <w:p w:rsidR="003F414B" w:rsidRPr="00E73B9D" w:rsidRDefault="003F414B" w:rsidP="00E8642A">
            <w:pPr>
              <w:tabs>
                <w:tab w:val="center" w:pos="5220"/>
                <w:tab w:val="right" w:pos="10440"/>
              </w:tabs>
              <w:jc w:val="center"/>
              <w:rPr>
                <w:rFonts w:ascii="Arial" w:hAnsi="Arial" w:cs="Arial"/>
                <w:b/>
                <w:sz w:val="13"/>
                <w:szCs w:val="13"/>
              </w:rPr>
            </w:pPr>
            <w:r w:rsidRPr="00E73B9D">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E73B9D" w:rsidRDefault="003F414B" w:rsidP="00E8642A">
            <w:pPr>
              <w:tabs>
                <w:tab w:val="center" w:pos="5220"/>
                <w:tab w:val="right" w:pos="10440"/>
              </w:tabs>
              <w:jc w:val="center"/>
              <w:rPr>
                <w:rFonts w:ascii="Arial" w:hAnsi="Arial" w:cs="Arial"/>
                <w:b/>
                <w:sz w:val="13"/>
                <w:szCs w:val="13"/>
              </w:rPr>
            </w:pPr>
            <w:r w:rsidRPr="00E73B9D">
              <w:rPr>
                <w:rFonts w:ascii="Arial" w:hAnsi="Arial" w:cs="Arial"/>
                <w:b/>
                <w:sz w:val="13"/>
                <w:szCs w:val="13"/>
              </w:rPr>
              <w:t>T</w:t>
            </w:r>
          </w:p>
          <w:p w:rsidR="003F414B" w:rsidRPr="00E73B9D" w:rsidRDefault="003F414B" w:rsidP="00E8642A">
            <w:pPr>
              <w:tabs>
                <w:tab w:val="center" w:pos="5220"/>
                <w:tab w:val="right" w:pos="10440"/>
              </w:tabs>
              <w:jc w:val="center"/>
              <w:rPr>
                <w:rFonts w:ascii="Arial" w:hAnsi="Arial" w:cs="Arial"/>
                <w:b/>
                <w:sz w:val="13"/>
                <w:szCs w:val="13"/>
              </w:rPr>
            </w:pPr>
            <w:r w:rsidRPr="00E73B9D">
              <w:rPr>
                <w:rFonts w:ascii="Arial" w:hAnsi="Arial" w:cs="Arial"/>
                <w:b/>
                <w:sz w:val="13"/>
                <w:szCs w:val="13"/>
              </w:rPr>
              <w:t>J</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E73B9D" w:rsidRDefault="003F414B" w:rsidP="00E8642A">
            <w:pPr>
              <w:tabs>
                <w:tab w:val="center" w:pos="5220"/>
                <w:tab w:val="right" w:pos="10440"/>
              </w:tabs>
              <w:jc w:val="center"/>
              <w:rPr>
                <w:rFonts w:ascii="Arial" w:hAnsi="Arial" w:cs="Arial"/>
                <w:b/>
                <w:sz w:val="13"/>
                <w:szCs w:val="13"/>
              </w:rPr>
            </w:pPr>
            <w:r w:rsidRPr="00E73B9D">
              <w:rPr>
                <w:rFonts w:ascii="Arial" w:hAnsi="Arial" w:cs="Arial"/>
                <w:b/>
                <w:sz w:val="13"/>
                <w:szCs w:val="13"/>
              </w:rPr>
              <w:t>F</w:t>
            </w:r>
          </w:p>
          <w:p w:rsidR="003F414B" w:rsidRPr="00E73B9D" w:rsidRDefault="003F414B" w:rsidP="00E8642A">
            <w:pPr>
              <w:tabs>
                <w:tab w:val="center" w:pos="5220"/>
                <w:tab w:val="right" w:pos="10440"/>
              </w:tabs>
              <w:jc w:val="center"/>
              <w:rPr>
                <w:rFonts w:ascii="Arial" w:hAnsi="Arial" w:cs="Arial"/>
                <w:b/>
                <w:sz w:val="13"/>
                <w:szCs w:val="13"/>
              </w:rPr>
            </w:pPr>
            <w:r w:rsidRPr="00E73B9D">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F414B" w:rsidRPr="00E73B9D" w:rsidRDefault="003F414B" w:rsidP="00E8642A">
            <w:pPr>
              <w:tabs>
                <w:tab w:val="center" w:pos="5220"/>
                <w:tab w:val="right" w:pos="10440"/>
              </w:tabs>
              <w:jc w:val="center"/>
              <w:rPr>
                <w:rFonts w:ascii="Arial" w:hAnsi="Arial" w:cs="Arial"/>
                <w:b/>
                <w:sz w:val="13"/>
                <w:szCs w:val="13"/>
              </w:rPr>
            </w:pPr>
            <w:r w:rsidRPr="00E73B9D">
              <w:rPr>
                <w:rFonts w:ascii="Arial" w:hAnsi="Arial" w:cs="Arial"/>
                <w:b/>
                <w:sz w:val="13"/>
                <w:szCs w:val="13"/>
              </w:rPr>
              <w:t>S</w:t>
            </w:r>
          </w:p>
          <w:p w:rsidR="003F414B" w:rsidRPr="00E73B9D" w:rsidRDefault="003F414B" w:rsidP="00E8642A">
            <w:pPr>
              <w:tabs>
                <w:tab w:val="center" w:pos="5220"/>
                <w:tab w:val="right" w:pos="10440"/>
              </w:tabs>
              <w:jc w:val="center"/>
              <w:rPr>
                <w:rFonts w:ascii="Arial" w:hAnsi="Arial" w:cs="Arial"/>
                <w:b/>
                <w:sz w:val="13"/>
                <w:szCs w:val="13"/>
              </w:rPr>
            </w:pPr>
            <w:r w:rsidRPr="00E73B9D">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F414B" w:rsidRPr="00E73B9D" w:rsidRDefault="003F414B" w:rsidP="00E8642A">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E73B9D" w:rsidRDefault="003F414B" w:rsidP="00E8642A">
            <w:pPr>
              <w:tabs>
                <w:tab w:val="center" w:pos="5220"/>
                <w:tab w:val="right" w:pos="10440"/>
              </w:tabs>
              <w:jc w:val="center"/>
              <w:rPr>
                <w:rFonts w:ascii="Arial" w:hAnsi="Arial" w:cs="Arial"/>
                <w:b/>
                <w:sz w:val="13"/>
                <w:szCs w:val="13"/>
              </w:rPr>
            </w:pPr>
            <w:r w:rsidRPr="00E73B9D">
              <w:rPr>
                <w:rFonts w:ascii="Arial" w:hAnsi="Arial" w:cs="Arial"/>
                <w:b/>
                <w:sz w:val="13"/>
                <w:szCs w:val="13"/>
              </w:rPr>
              <w:t>S</w:t>
            </w:r>
          </w:p>
          <w:p w:rsidR="003F414B" w:rsidRPr="00E73B9D" w:rsidRDefault="003F414B" w:rsidP="00E8642A">
            <w:pPr>
              <w:tabs>
                <w:tab w:val="center" w:pos="5220"/>
                <w:tab w:val="right" w:pos="10440"/>
              </w:tabs>
              <w:jc w:val="center"/>
              <w:rPr>
                <w:rFonts w:ascii="Arial" w:hAnsi="Arial" w:cs="Arial"/>
                <w:b/>
                <w:sz w:val="13"/>
                <w:szCs w:val="13"/>
              </w:rPr>
            </w:pPr>
            <w:r w:rsidRPr="00E73B9D">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E73B9D" w:rsidRDefault="003F414B" w:rsidP="00E8642A">
            <w:pPr>
              <w:tabs>
                <w:tab w:val="center" w:pos="5220"/>
                <w:tab w:val="right" w:pos="10440"/>
              </w:tabs>
              <w:jc w:val="center"/>
              <w:rPr>
                <w:rFonts w:ascii="Arial" w:hAnsi="Arial" w:cs="Arial"/>
                <w:b/>
                <w:sz w:val="13"/>
                <w:szCs w:val="13"/>
              </w:rPr>
            </w:pPr>
            <w:r w:rsidRPr="00E73B9D">
              <w:rPr>
                <w:rFonts w:ascii="Arial" w:hAnsi="Arial" w:cs="Arial"/>
                <w:b/>
                <w:sz w:val="13"/>
                <w:szCs w:val="13"/>
              </w:rPr>
              <w:t>M</w:t>
            </w:r>
          </w:p>
          <w:p w:rsidR="003F414B" w:rsidRPr="00E73B9D" w:rsidRDefault="003F414B" w:rsidP="00E8642A">
            <w:pPr>
              <w:tabs>
                <w:tab w:val="center" w:pos="5220"/>
                <w:tab w:val="right" w:pos="10440"/>
              </w:tabs>
              <w:jc w:val="center"/>
              <w:rPr>
                <w:rFonts w:ascii="Arial" w:hAnsi="Arial" w:cs="Arial"/>
                <w:b/>
                <w:sz w:val="13"/>
                <w:szCs w:val="13"/>
              </w:rPr>
            </w:pPr>
            <w:r w:rsidRPr="00E73B9D">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E73B9D" w:rsidRDefault="003F414B" w:rsidP="00E8642A">
            <w:pPr>
              <w:tabs>
                <w:tab w:val="center" w:pos="5220"/>
                <w:tab w:val="right" w:pos="10440"/>
              </w:tabs>
              <w:jc w:val="center"/>
              <w:rPr>
                <w:rFonts w:ascii="Arial" w:hAnsi="Arial" w:cs="Arial"/>
                <w:b/>
                <w:sz w:val="13"/>
                <w:szCs w:val="13"/>
              </w:rPr>
            </w:pPr>
            <w:r w:rsidRPr="00E73B9D">
              <w:rPr>
                <w:rFonts w:ascii="Arial" w:hAnsi="Arial" w:cs="Arial"/>
                <w:b/>
                <w:sz w:val="13"/>
                <w:szCs w:val="13"/>
              </w:rPr>
              <w:t>T</w:t>
            </w:r>
          </w:p>
          <w:p w:rsidR="003F414B" w:rsidRPr="00E73B9D" w:rsidRDefault="003F414B" w:rsidP="00E8642A">
            <w:pPr>
              <w:tabs>
                <w:tab w:val="center" w:pos="5220"/>
                <w:tab w:val="right" w:pos="10440"/>
              </w:tabs>
              <w:jc w:val="center"/>
              <w:rPr>
                <w:rFonts w:ascii="Arial" w:hAnsi="Arial" w:cs="Arial"/>
                <w:b/>
                <w:sz w:val="13"/>
                <w:szCs w:val="13"/>
              </w:rPr>
            </w:pPr>
            <w:r w:rsidRPr="00E73B9D">
              <w:rPr>
                <w:rFonts w:ascii="Arial" w:hAnsi="Arial" w:cs="Arial"/>
                <w:b/>
                <w:sz w:val="13"/>
                <w:szCs w:val="13"/>
              </w:rPr>
              <w:t>M</w:t>
            </w:r>
          </w:p>
        </w:tc>
        <w:tc>
          <w:tcPr>
            <w:tcW w:w="224"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E73B9D" w:rsidRDefault="003F414B" w:rsidP="00E8642A">
            <w:pPr>
              <w:tabs>
                <w:tab w:val="center" w:pos="5220"/>
                <w:tab w:val="right" w:pos="10440"/>
              </w:tabs>
              <w:jc w:val="center"/>
              <w:rPr>
                <w:rFonts w:ascii="Arial" w:hAnsi="Arial" w:cs="Arial"/>
                <w:b/>
                <w:sz w:val="13"/>
                <w:szCs w:val="13"/>
              </w:rPr>
            </w:pPr>
            <w:r w:rsidRPr="00E73B9D">
              <w:rPr>
                <w:rFonts w:ascii="Arial" w:hAnsi="Arial" w:cs="Arial"/>
                <w:b/>
                <w:sz w:val="13"/>
                <w:szCs w:val="13"/>
              </w:rPr>
              <w:t>W</w:t>
            </w:r>
          </w:p>
          <w:p w:rsidR="003F414B" w:rsidRPr="00E73B9D" w:rsidRDefault="003F414B" w:rsidP="00E8642A">
            <w:pPr>
              <w:tabs>
                <w:tab w:val="center" w:pos="5220"/>
                <w:tab w:val="right" w:pos="10440"/>
              </w:tabs>
              <w:jc w:val="center"/>
              <w:rPr>
                <w:rFonts w:ascii="Arial" w:hAnsi="Arial" w:cs="Arial"/>
                <w:b/>
                <w:sz w:val="13"/>
                <w:szCs w:val="13"/>
              </w:rPr>
            </w:pPr>
            <w:r w:rsidRPr="00E73B9D">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E73B9D" w:rsidRDefault="003F414B" w:rsidP="00E8642A">
            <w:pPr>
              <w:tabs>
                <w:tab w:val="center" w:pos="5220"/>
                <w:tab w:val="right" w:pos="10440"/>
              </w:tabs>
              <w:jc w:val="center"/>
              <w:rPr>
                <w:rFonts w:ascii="Arial" w:hAnsi="Arial" w:cs="Arial"/>
                <w:b/>
                <w:sz w:val="13"/>
                <w:szCs w:val="13"/>
              </w:rPr>
            </w:pPr>
            <w:r w:rsidRPr="00E73B9D">
              <w:rPr>
                <w:rFonts w:ascii="Arial" w:hAnsi="Arial" w:cs="Arial"/>
                <w:b/>
                <w:sz w:val="13"/>
                <w:szCs w:val="13"/>
              </w:rPr>
              <w:t>T</w:t>
            </w:r>
          </w:p>
          <w:p w:rsidR="003F414B" w:rsidRPr="00E73B9D" w:rsidRDefault="003F414B" w:rsidP="00E8642A">
            <w:pPr>
              <w:tabs>
                <w:tab w:val="center" w:pos="5220"/>
                <w:tab w:val="right" w:pos="10440"/>
              </w:tabs>
              <w:jc w:val="center"/>
              <w:rPr>
                <w:rFonts w:ascii="Arial" w:hAnsi="Arial" w:cs="Arial"/>
                <w:b/>
                <w:sz w:val="13"/>
                <w:szCs w:val="13"/>
              </w:rPr>
            </w:pPr>
            <w:r w:rsidRPr="00E73B9D">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E73B9D" w:rsidRDefault="003F414B" w:rsidP="00E8642A">
            <w:pPr>
              <w:tabs>
                <w:tab w:val="center" w:pos="5220"/>
                <w:tab w:val="right" w:pos="10440"/>
              </w:tabs>
              <w:jc w:val="center"/>
              <w:rPr>
                <w:rFonts w:ascii="Arial" w:hAnsi="Arial" w:cs="Arial"/>
                <w:b/>
                <w:sz w:val="13"/>
                <w:szCs w:val="13"/>
              </w:rPr>
            </w:pPr>
            <w:r w:rsidRPr="00E73B9D">
              <w:rPr>
                <w:rFonts w:ascii="Arial" w:hAnsi="Arial" w:cs="Arial"/>
                <w:b/>
                <w:sz w:val="13"/>
                <w:szCs w:val="13"/>
              </w:rPr>
              <w:t>F</w:t>
            </w:r>
          </w:p>
          <w:p w:rsidR="003F414B" w:rsidRPr="00E73B9D" w:rsidRDefault="003F414B" w:rsidP="00E8642A">
            <w:pPr>
              <w:tabs>
                <w:tab w:val="center" w:pos="5220"/>
                <w:tab w:val="right" w:pos="10440"/>
              </w:tabs>
              <w:jc w:val="center"/>
              <w:rPr>
                <w:rFonts w:ascii="Arial" w:hAnsi="Arial" w:cs="Arial"/>
                <w:b/>
                <w:sz w:val="13"/>
                <w:szCs w:val="13"/>
              </w:rPr>
            </w:pPr>
            <w:r w:rsidRPr="00E73B9D">
              <w:rPr>
                <w:rFonts w:ascii="Arial" w:hAnsi="Arial" w:cs="Arial"/>
                <w:b/>
                <w:sz w:val="13"/>
                <w:szCs w:val="13"/>
              </w:rPr>
              <w:t>V</w:t>
            </w:r>
          </w:p>
        </w:tc>
        <w:tc>
          <w:tcPr>
            <w:tcW w:w="216" w:type="pct"/>
            <w:tcBorders>
              <w:top w:val="double" w:sz="6" w:space="0" w:color="auto"/>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center"/>
            <w:hideMark/>
          </w:tcPr>
          <w:p w:rsidR="003F414B" w:rsidRPr="00E73B9D" w:rsidRDefault="003F414B" w:rsidP="00E8642A">
            <w:pPr>
              <w:tabs>
                <w:tab w:val="center" w:pos="5220"/>
                <w:tab w:val="right" w:pos="10440"/>
              </w:tabs>
              <w:jc w:val="center"/>
              <w:rPr>
                <w:rFonts w:ascii="Arial" w:hAnsi="Arial" w:cs="Arial"/>
                <w:b/>
                <w:sz w:val="13"/>
                <w:szCs w:val="13"/>
              </w:rPr>
            </w:pPr>
            <w:r w:rsidRPr="00E73B9D">
              <w:rPr>
                <w:rFonts w:ascii="Arial" w:hAnsi="Arial" w:cs="Arial"/>
                <w:b/>
                <w:sz w:val="13"/>
                <w:szCs w:val="13"/>
              </w:rPr>
              <w:t>S</w:t>
            </w:r>
          </w:p>
          <w:p w:rsidR="003F414B" w:rsidRPr="00E73B9D" w:rsidRDefault="003F414B" w:rsidP="00E8642A">
            <w:pPr>
              <w:tabs>
                <w:tab w:val="center" w:pos="5220"/>
                <w:tab w:val="right" w:pos="10440"/>
              </w:tabs>
              <w:jc w:val="center"/>
              <w:rPr>
                <w:rFonts w:ascii="Arial" w:hAnsi="Arial" w:cs="Arial"/>
                <w:b/>
                <w:sz w:val="13"/>
                <w:szCs w:val="13"/>
              </w:rPr>
            </w:pPr>
            <w:r w:rsidRPr="00E73B9D">
              <w:rPr>
                <w:rFonts w:ascii="Arial" w:hAnsi="Arial" w:cs="Arial"/>
                <w:b/>
                <w:sz w:val="13"/>
                <w:szCs w:val="13"/>
              </w:rPr>
              <w:t>S</w:t>
            </w:r>
          </w:p>
        </w:tc>
      </w:tr>
      <w:tr w:rsidR="003F414B" w:rsidRPr="00E73B9D" w:rsidTr="00E8642A">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tcPr>
          <w:p w:rsidR="003F414B" w:rsidRPr="00E73B9D"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tcPr>
          <w:p w:rsidR="003F414B" w:rsidRPr="00E73B9D"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auto"/>
              <w:bottom w:val="single" w:sz="4" w:space="0" w:color="000000" w:themeColor="text1"/>
              <w:right w:val="single" w:sz="4" w:space="0" w:color="auto"/>
            </w:tcBorders>
            <w:tcMar>
              <w:top w:w="29" w:type="dxa"/>
              <w:left w:w="29" w:type="dxa"/>
              <w:bottom w:w="43" w:type="dxa"/>
              <w:right w:w="29" w:type="dxa"/>
            </w:tcMar>
          </w:tcPr>
          <w:p w:rsidR="003F414B" w:rsidRPr="00E73B9D"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auto"/>
              <w:bottom w:val="single" w:sz="4" w:space="0" w:color="auto"/>
              <w:right w:val="single" w:sz="4" w:space="0" w:color="000000" w:themeColor="text1"/>
            </w:tcBorders>
            <w:tcMar>
              <w:top w:w="29" w:type="dxa"/>
              <w:left w:w="29" w:type="dxa"/>
              <w:bottom w:w="43" w:type="dxa"/>
              <w:right w:w="29" w:type="dxa"/>
            </w:tcMar>
          </w:tcPr>
          <w:p w:rsidR="003F414B" w:rsidRPr="00E73B9D" w:rsidRDefault="003F414B" w:rsidP="00E8642A">
            <w:pPr>
              <w:jc w:val="center"/>
              <w:textAlignment w:val="baseline"/>
              <w:rPr>
                <w:rFonts w:ascii="Arial" w:eastAsia="Times New Roman" w:hAnsi="Arial" w:cs="Arial"/>
                <w:color w:val="000000"/>
                <w:sz w:val="13"/>
                <w:szCs w:val="13"/>
              </w:rPr>
            </w:pP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auto"/>
            </w:tcBorders>
            <w:tcMar>
              <w:top w:w="29" w:type="dxa"/>
              <w:left w:w="29" w:type="dxa"/>
              <w:bottom w:w="43" w:type="dxa"/>
              <w:right w:w="29" w:type="dxa"/>
            </w:tcMar>
          </w:tcPr>
          <w:p w:rsidR="003F414B" w:rsidRPr="00E73B9D" w:rsidRDefault="003F414B" w:rsidP="00E8642A">
            <w:pPr>
              <w:jc w:val="center"/>
              <w:textAlignment w:val="baseline"/>
              <w:rPr>
                <w:rFonts w:ascii="Arial" w:eastAsia="Times New Roman" w:hAnsi="Arial" w:cs="Arial"/>
                <w:color w:val="000000"/>
                <w:sz w:val="13"/>
                <w:szCs w:val="13"/>
              </w:rPr>
            </w:pPr>
          </w:p>
        </w:tc>
        <w:tc>
          <w:tcPr>
            <w:tcW w:w="222" w:type="pct"/>
            <w:gridSpan w:val="2"/>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center"/>
          </w:tcPr>
          <w:p w:rsidR="003F414B" w:rsidRPr="00E73B9D" w:rsidRDefault="003F414B" w:rsidP="00E8642A">
            <w:pPr>
              <w:jc w:val="center"/>
              <w:textAlignment w:val="baseline"/>
              <w:rPr>
                <w:rFonts w:ascii="Arial" w:eastAsia="Arial" w:hAnsi="Arial" w:cs="Arial"/>
                <w:b/>
                <w:color w:val="000000"/>
                <w:sz w:val="13"/>
                <w:szCs w:val="13"/>
              </w:rPr>
            </w:pPr>
            <w:r w:rsidRPr="00E73B9D">
              <w:rPr>
                <w:rFonts w:ascii="Arial" w:eastAsia="Arial" w:hAnsi="Arial" w:cs="Arial"/>
                <w:b/>
                <w:color w:val="000000"/>
                <w:sz w:val="13"/>
                <w:szCs w:val="13"/>
              </w:rPr>
              <w:t>H</w:t>
            </w:r>
          </w:p>
          <w:p w:rsidR="003F414B" w:rsidRPr="00E73B9D" w:rsidRDefault="003F414B" w:rsidP="00E8642A">
            <w:pPr>
              <w:jc w:val="center"/>
              <w:textAlignment w:val="baseline"/>
              <w:rPr>
                <w:rFonts w:ascii="Arial" w:eastAsia="Arial" w:hAnsi="Arial" w:cs="Arial"/>
                <w:color w:val="000000"/>
                <w:sz w:val="13"/>
                <w:szCs w:val="13"/>
              </w:rPr>
            </w:pPr>
            <w:r w:rsidRPr="00E73B9D">
              <w:rPr>
                <w:rFonts w:ascii="Arial" w:eastAsia="Arial" w:hAnsi="Arial" w:cs="Arial"/>
                <w:color w:val="000000"/>
                <w:sz w:val="13"/>
                <w:szCs w:val="13"/>
              </w:rPr>
              <w:t>1</w:t>
            </w:r>
          </w:p>
        </w:tc>
        <w:tc>
          <w:tcPr>
            <w:tcW w:w="228" w:type="pct"/>
            <w:tcBorders>
              <w:top w:val="single" w:sz="4" w:space="0" w:color="auto"/>
              <w:left w:val="single" w:sz="4" w:space="0" w:color="auto"/>
              <w:bottom w:val="single" w:sz="4" w:space="0" w:color="auto"/>
              <w:right w:val="double" w:sz="6" w:space="0" w:color="auto"/>
            </w:tcBorders>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s="Arial"/>
                <w:color w:val="000000"/>
                <w:sz w:val="13"/>
                <w:szCs w:val="13"/>
              </w:rPr>
            </w:pPr>
            <w:r w:rsidRPr="00E73B9D">
              <w:rPr>
                <w:rFonts w:ascii="Arial" w:eastAsia="Arial" w:hAnsi="Arial" w:cs="Arial"/>
                <w:color w:val="000000"/>
                <w:sz w:val="13"/>
                <w:szCs w:val="13"/>
              </w:rPr>
              <w:t>2</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E73B9D"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E73B9D" w:rsidRDefault="003F414B" w:rsidP="00E8642A">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tcPr>
          <w:p w:rsidR="003F414B" w:rsidRPr="00E73B9D" w:rsidRDefault="003F414B" w:rsidP="00E8642A">
            <w:pPr>
              <w:jc w:val="center"/>
              <w:textAlignment w:val="baseline"/>
              <w:rPr>
                <w:rFonts w:ascii="Arial" w:eastAsia="Arial" w:hAnsi="Arial" w:cs="Arial"/>
                <w:b/>
                <w:color w:val="000000"/>
                <w:sz w:val="13"/>
                <w:szCs w:val="13"/>
              </w:rPr>
            </w:pPr>
            <w:r w:rsidRPr="00E73B9D">
              <w:rPr>
                <w:rFonts w:ascii="Arial" w:eastAsia="Arial" w:hAnsi="Arial" w:cs="Arial"/>
                <w:b/>
                <w:color w:val="000000"/>
                <w:sz w:val="13"/>
                <w:szCs w:val="13"/>
              </w:rPr>
              <w:t>H</w:t>
            </w:r>
          </w:p>
          <w:p w:rsidR="003F414B" w:rsidRPr="00E73B9D" w:rsidRDefault="003F414B" w:rsidP="00E8642A">
            <w:pPr>
              <w:jc w:val="center"/>
              <w:textAlignment w:val="baseline"/>
              <w:rPr>
                <w:rFonts w:ascii="Arial" w:eastAsia="Arial" w:hAnsi="Arial" w:cs="Arial"/>
                <w:color w:val="000000"/>
                <w:sz w:val="13"/>
                <w:szCs w:val="13"/>
              </w:rPr>
            </w:pPr>
            <w:r w:rsidRPr="00E73B9D">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s="Arial"/>
                <w:color w:val="000000"/>
                <w:sz w:val="13"/>
                <w:szCs w:val="13"/>
              </w:rPr>
            </w:pPr>
            <w:r w:rsidRPr="00E73B9D">
              <w:rPr>
                <w:rFonts w:ascii="Arial" w:eastAsia="Arial" w:hAnsi="Arial" w:cs="Arial"/>
                <w:color w:val="000000"/>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s="Arial"/>
                <w:color w:val="000000"/>
                <w:sz w:val="13"/>
                <w:szCs w:val="13"/>
              </w:rPr>
            </w:pPr>
            <w:r w:rsidRPr="00E73B9D">
              <w:rPr>
                <w:rFonts w:ascii="Arial" w:eastAsia="Arial" w:hAnsi="Arial" w:cs="Arial"/>
                <w:color w:val="000000"/>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s="Arial"/>
                <w:color w:val="000000"/>
                <w:sz w:val="13"/>
                <w:szCs w:val="13"/>
              </w:rPr>
            </w:pPr>
            <w:r w:rsidRPr="00E73B9D">
              <w:rPr>
                <w:rFonts w:ascii="Arial" w:eastAsia="Arial" w:hAnsi="Arial" w:cs="Arial"/>
                <w:color w:val="000000"/>
                <w:sz w:val="13"/>
                <w:szCs w:val="13"/>
              </w:rPr>
              <w:t>4</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s="Arial"/>
                <w:color w:val="000000"/>
                <w:sz w:val="13"/>
                <w:szCs w:val="13"/>
              </w:rPr>
            </w:pPr>
            <w:r w:rsidRPr="00E73B9D">
              <w:rPr>
                <w:rFonts w:ascii="Arial" w:eastAsia="Arial" w:hAnsi="Arial" w:cs="Arial"/>
                <w:color w:val="000000"/>
                <w:sz w:val="13"/>
                <w:szCs w:val="13"/>
              </w:rPr>
              <w:t>5</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s="Arial"/>
                <w:color w:val="000000"/>
                <w:sz w:val="13"/>
                <w:szCs w:val="13"/>
              </w:rPr>
            </w:pPr>
            <w:r w:rsidRPr="00E73B9D">
              <w:rPr>
                <w:rFonts w:ascii="Arial" w:eastAsia="Arial" w:hAnsi="Arial" w:cs="Arial"/>
                <w:color w:val="000000"/>
                <w:sz w:val="13"/>
                <w:szCs w:val="13"/>
              </w:rPr>
              <w:t>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E73B9D"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E73B9D" w:rsidRDefault="003F414B" w:rsidP="00E8642A">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E73B9D" w:rsidRDefault="003F414B" w:rsidP="00E8642A">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E73B9D" w:rsidRDefault="003F414B" w:rsidP="00E8642A">
            <w:pPr>
              <w:jc w:val="center"/>
              <w:textAlignment w:val="baseline"/>
              <w:rPr>
                <w:rFonts w:ascii="Arial" w:eastAsia="Times New Roman" w:hAnsi="Arial" w:cs="Arial"/>
                <w:color w:val="000000"/>
                <w:sz w:val="13"/>
                <w:szCs w:val="13"/>
              </w:rPr>
            </w:pP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E73B9D" w:rsidRDefault="003F414B" w:rsidP="00E8642A">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s="Arial"/>
                <w:color w:val="000000"/>
                <w:sz w:val="13"/>
                <w:szCs w:val="13"/>
              </w:rPr>
            </w:pPr>
            <w:r w:rsidRPr="00E73B9D">
              <w:rPr>
                <w:rFonts w:ascii="Arial" w:eastAsia="Arial" w:hAnsi="Arial" w:cs="Arial"/>
                <w:color w:val="000000"/>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s="Arial"/>
                <w:color w:val="000000"/>
                <w:sz w:val="13"/>
                <w:szCs w:val="13"/>
              </w:rPr>
            </w:pPr>
            <w:r w:rsidRPr="00E73B9D">
              <w:rPr>
                <w:rFonts w:ascii="Arial" w:eastAsia="Arial" w:hAnsi="Arial" w:cs="Arial"/>
                <w:color w:val="000000"/>
                <w:sz w:val="13"/>
                <w:szCs w:val="13"/>
              </w:rPr>
              <w:t>2</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s="Arial"/>
                <w:color w:val="000000"/>
                <w:sz w:val="13"/>
                <w:szCs w:val="13"/>
              </w:rPr>
            </w:pPr>
            <w:r w:rsidRPr="00E73B9D">
              <w:rPr>
                <w:rFonts w:ascii="Arial" w:eastAsia="Arial" w:hAnsi="Arial" w:cs="Arial"/>
                <w:color w:val="000000"/>
                <w:sz w:val="13"/>
                <w:szCs w:val="13"/>
              </w:rPr>
              <w:t>3</w:t>
            </w:r>
          </w:p>
        </w:tc>
      </w:tr>
      <w:tr w:rsidR="003F414B" w:rsidRPr="00E73B9D" w:rsidTr="00E8642A">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s="Arial"/>
                <w:color w:val="000000"/>
                <w:sz w:val="13"/>
                <w:szCs w:val="13"/>
              </w:rPr>
            </w:pPr>
            <w:r w:rsidRPr="00E73B9D">
              <w:rPr>
                <w:rFonts w:ascii="Arial" w:eastAsia="Arial" w:hAnsi="Arial" w:cs="Arial"/>
                <w:color w:val="000000"/>
                <w:sz w:val="13"/>
                <w:szCs w:val="13"/>
              </w:rPr>
              <w:t>3</w:t>
            </w: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s="Arial"/>
                <w:color w:val="000000"/>
                <w:sz w:val="13"/>
                <w:szCs w:val="13"/>
              </w:rPr>
            </w:pPr>
            <w:r w:rsidRPr="00E73B9D">
              <w:rPr>
                <w:rFonts w:ascii="Arial" w:eastAsia="Arial" w:hAnsi="Arial" w:cs="Arial"/>
                <w:color w:val="000000"/>
                <w:sz w:val="13"/>
                <w:szCs w:val="13"/>
              </w:rPr>
              <w:t>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s="Arial"/>
                <w:color w:val="000000"/>
                <w:sz w:val="13"/>
                <w:szCs w:val="13"/>
              </w:rPr>
            </w:pPr>
            <w:r w:rsidRPr="00E73B9D">
              <w:rPr>
                <w:rFonts w:ascii="Arial" w:eastAsia="Arial" w:hAnsi="Arial" w:cs="Arial"/>
                <w:color w:val="000000"/>
                <w:sz w:val="13"/>
                <w:szCs w:val="13"/>
              </w:rPr>
              <w:t>5</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s="Arial"/>
                <w:color w:val="000000"/>
                <w:sz w:val="13"/>
                <w:szCs w:val="13"/>
              </w:rPr>
            </w:pPr>
            <w:r w:rsidRPr="00E73B9D">
              <w:rPr>
                <w:rFonts w:ascii="Arial" w:eastAsia="Arial" w:hAnsi="Arial" w:cs="Arial"/>
                <w:color w:val="000000"/>
                <w:sz w:val="13"/>
                <w:szCs w:val="13"/>
              </w:rPr>
              <w:t>6</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s="Arial"/>
                <w:color w:val="000000"/>
                <w:sz w:val="13"/>
                <w:szCs w:val="13"/>
              </w:rPr>
            </w:pPr>
            <w:r w:rsidRPr="00E73B9D">
              <w:rPr>
                <w:rFonts w:ascii="Arial" w:eastAsia="Arial" w:hAnsi="Arial" w:cs="Arial"/>
                <w:color w:val="000000"/>
                <w:sz w:val="13"/>
                <w:szCs w:val="13"/>
              </w:rPr>
              <w:t>7</w:t>
            </w:r>
          </w:p>
        </w:tc>
        <w:tc>
          <w:tcPr>
            <w:tcW w:w="222" w:type="pct"/>
            <w:gridSpan w:val="2"/>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s="Arial"/>
                <w:color w:val="000000"/>
                <w:sz w:val="13"/>
                <w:szCs w:val="13"/>
              </w:rPr>
            </w:pPr>
            <w:r w:rsidRPr="00E73B9D">
              <w:rPr>
                <w:rFonts w:ascii="Arial" w:eastAsia="Arial" w:hAnsi="Arial" w:cs="Arial"/>
                <w:color w:val="000000"/>
                <w:sz w:val="13"/>
                <w:szCs w:val="13"/>
              </w:rPr>
              <w:t>8</w:t>
            </w:r>
          </w:p>
        </w:tc>
        <w:tc>
          <w:tcPr>
            <w:tcW w:w="228" w:type="pct"/>
            <w:tcBorders>
              <w:top w:val="single" w:sz="4"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s="Arial"/>
                <w:color w:val="000000"/>
                <w:sz w:val="13"/>
                <w:szCs w:val="13"/>
              </w:rPr>
            </w:pPr>
            <w:r w:rsidRPr="00E73B9D">
              <w:rPr>
                <w:rFonts w:ascii="Arial" w:eastAsia="Arial" w:hAnsi="Arial" w:cs="Arial"/>
                <w:color w:val="000000"/>
                <w:sz w:val="13"/>
                <w:szCs w:val="13"/>
              </w:rPr>
              <w:t>9</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E73B9D"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s="Arial"/>
                <w:color w:val="000000"/>
                <w:sz w:val="13"/>
                <w:szCs w:val="13"/>
              </w:rPr>
            </w:pPr>
            <w:r w:rsidRPr="00E73B9D">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s="Arial"/>
                <w:color w:val="000000"/>
                <w:sz w:val="13"/>
                <w:szCs w:val="13"/>
              </w:rPr>
            </w:pPr>
            <w:r w:rsidRPr="00E73B9D">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s="Arial"/>
                <w:color w:val="000000"/>
                <w:sz w:val="13"/>
                <w:szCs w:val="13"/>
              </w:rPr>
            </w:pPr>
            <w:r w:rsidRPr="00E73B9D">
              <w:rPr>
                <w:rFonts w:ascii="Arial" w:eastAsia="Arial" w:hAnsi="Arial" w:cs="Arial"/>
                <w:color w:val="000000"/>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s="Arial"/>
                <w:color w:val="000000"/>
                <w:sz w:val="13"/>
                <w:szCs w:val="13"/>
              </w:rPr>
            </w:pPr>
            <w:r w:rsidRPr="00E73B9D">
              <w:rPr>
                <w:rFonts w:ascii="Arial" w:eastAsia="Arial" w:hAnsi="Arial" w:cs="Arial"/>
                <w:color w:val="000000"/>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s="Arial"/>
                <w:color w:val="000000"/>
                <w:sz w:val="13"/>
                <w:szCs w:val="13"/>
              </w:rPr>
            </w:pPr>
            <w:r w:rsidRPr="00E73B9D">
              <w:rPr>
                <w:rFonts w:ascii="Arial" w:eastAsia="Arial" w:hAnsi="Arial" w:cs="Arial"/>
                <w:color w:val="000000"/>
                <w:sz w:val="13"/>
                <w:szCs w:val="13"/>
              </w:rPr>
              <w:t>11</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s="Arial"/>
                <w:color w:val="000000"/>
                <w:sz w:val="13"/>
                <w:szCs w:val="13"/>
              </w:rPr>
            </w:pPr>
            <w:r w:rsidRPr="00E73B9D">
              <w:rPr>
                <w:rFonts w:ascii="Arial" w:eastAsia="Arial" w:hAnsi="Arial" w:cs="Arial"/>
                <w:color w:val="000000"/>
                <w:sz w:val="13"/>
                <w:szCs w:val="13"/>
              </w:rPr>
              <w:t>12</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s="Arial"/>
                <w:color w:val="000000"/>
                <w:sz w:val="13"/>
                <w:szCs w:val="13"/>
              </w:rPr>
            </w:pPr>
            <w:r w:rsidRPr="00E73B9D">
              <w:rPr>
                <w:rFonts w:ascii="Arial" w:eastAsia="Arial" w:hAnsi="Arial" w:cs="Arial"/>
                <w:color w:val="000000"/>
                <w:sz w:val="13"/>
                <w:szCs w:val="13"/>
              </w:rPr>
              <w:t>13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E73B9D"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s="Arial"/>
                <w:color w:val="000000"/>
                <w:sz w:val="13"/>
                <w:szCs w:val="13"/>
              </w:rPr>
            </w:pPr>
            <w:r w:rsidRPr="00E73B9D">
              <w:rPr>
                <w:rFonts w:ascii="Arial" w:eastAsia="Arial" w:hAnsi="Arial" w:cs="Arial"/>
                <w:color w:val="000000"/>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tcPr>
          <w:p w:rsidR="003F414B" w:rsidRPr="00E73B9D" w:rsidRDefault="003F414B" w:rsidP="00E8642A">
            <w:pPr>
              <w:jc w:val="center"/>
              <w:textAlignment w:val="baseline"/>
              <w:rPr>
                <w:rFonts w:ascii="Arial" w:eastAsia="Arial" w:hAnsi="Arial" w:cs="Arial"/>
                <w:b/>
                <w:color w:val="000000"/>
                <w:sz w:val="13"/>
                <w:szCs w:val="13"/>
              </w:rPr>
            </w:pPr>
            <w:r w:rsidRPr="00E73B9D">
              <w:rPr>
                <w:rFonts w:ascii="Arial" w:eastAsia="Arial" w:hAnsi="Arial" w:cs="Arial"/>
                <w:b/>
                <w:color w:val="000000"/>
                <w:sz w:val="13"/>
                <w:szCs w:val="13"/>
              </w:rPr>
              <w:t>H</w:t>
            </w:r>
          </w:p>
          <w:p w:rsidR="003F414B" w:rsidRPr="00E73B9D" w:rsidRDefault="003F414B" w:rsidP="00E8642A">
            <w:pPr>
              <w:jc w:val="center"/>
              <w:textAlignment w:val="baseline"/>
              <w:rPr>
                <w:rFonts w:ascii="Arial" w:eastAsia="Arial" w:hAnsi="Arial" w:cs="Arial"/>
                <w:color w:val="000000"/>
                <w:sz w:val="13"/>
                <w:szCs w:val="13"/>
              </w:rPr>
            </w:pPr>
            <w:r w:rsidRPr="00E73B9D">
              <w:rPr>
                <w:rFonts w:ascii="Arial" w:eastAsia="Arial" w:hAnsi="Arial" w:cs="Arial"/>
                <w:color w:val="000000"/>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s="Arial"/>
                <w:color w:val="000000"/>
                <w:sz w:val="13"/>
                <w:szCs w:val="13"/>
              </w:rPr>
            </w:pPr>
            <w:r w:rsidRPr="00E73B9D">
              <w:rPr>
                <w:rFonts w:ascii="Arial" w:eastAsia="Arial" w:hAnsi="Arial" w:cs="Arial"/>
                <w:color w:val="000000"/>
                <w:sz w:val="13"/>
                <w:szCs w:val="13"/>
              </w:rPr>
              <w:t>6</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s="Arial"/>
                <w:color w:val="000000"/>
                <w:sz w:val="13"/>
                <w:szCs w:val="13"/>
              </w:rPr>
            </w:pPr>
            <w:r w:rsidRPr="00E73B9D">
              <w:rPr>
                <w:rFonts w:ascii="Arial" w:eastAsia="Arial" w:hAnsi="Arial" w:cs="Arial"/>
                <w:color w:val="000000"/>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s="Arial"/>
                <w:color w:val="000000"/>
                <w:sz w:val="13"/>
                <w:szCs w:val="13"/>
              </w:rPr>
            </w:pPr>
            <w:r w:rsidRPr="00E73B9D">
              <w:rPr>
                <w:rFonts w:ascii="Arial" w:eastAsia="Arial" w:hAnsi="Arial" w:cs="Arial"/>
                <w:color w:val="000000"/>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s="Arial"/>
                <w:color w:val="000000"/>
                <w:sz w:val="13"/>
                <w:szCs w:val="13"/>
              </w:rPr>
            </w:pPr>
            <w:r w:rsidRPr="00E73B9D">
              <w:rPr>
                <w:rFonts w:ascii="Arial" w:eastAsia="Arial" w:hAnsi="Arial" w:cs="Arial"/>
                <w:color w:val="000000"/>
                <w:sz w:val="13"/>
                <w:szCs w:val="13"/>
              </w:rPr>
              <w:t>9</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s="Arial"/>
                <w:color w:val="000000"/>
                <w:sz w:val="13"/>
                <w:szCs w:val="13"/>
              </w:rPr>
            </w:pPr>
            <w:r w:rsidRPr="00E73B9D">
              <w:rPr>
                <w:rFonts w:ascii="Arial" w:eastAsia="Arial" w:hAnsi="Arial" w:cs="Arial"/>
                <w:color w:val="000000"/>
                <w:sz w:val="13"/>
                <w:szCs w:val="13"/>
              </w:rPr>
              <w:t>10</w:t>
            </w:r>
          </w:p>
        </w:tc>
      </w:tr>
      <w:tr w:rsidR="003F414B" w:rsidRPr="00E73B9D" w:rsidTr="00E8642A">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s="Arial"/>
                <w:color w:val="000000"/>
                <w:sz w:val="13"/>
                <w:szCs w:val="13"/>
              </w:rPr>
            </w:pPr>
            <w:r w:rsidRPr="00E73B9D">
              <w:rPr>
                <w:rFonts w:ascii="Arial" w:eastAsia="Arial" w:hAnsi="Arial" w:cs="Arial"/>
                <w:color w:val="000000"/>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s="Arial"/>
                <w:color w:val="000000"/>
                <w:sz w:val="13"/>
                <w:szCs w:val="13"/>
              </w:rPr>
            </w:pPr>
            <w:r w:rsidRPr="00E73B9D">
              <w:rPr>
                <w:rFonts w:ascii="Arial" w:eastAsia="Arial" w:hAnsi="Arial" w:cs="Arial"/>
                <w:color w:val="000000"/>
                <w:sz w:val="13"/>
                <w:szCs w:val="13"/>
              </w:rPr>
              <w:t>11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s="Arial"/>
                <w:color w:val="000000"/>
                <w:sz w:val="13"/>
                <w:szCs w:val="13"/>
              </w:rPr>
            </w:pPr>
            <w:r w:rsidRPr="00E73B9D">
              <w:rPr>
                <w:rFonts w:ascii="Arial" w:eastAsia="Arial" w:hAnsi="Arial" w:cs="Arial"/>
                <w:color w:val="000000"/>
                <w:sz w:val="13"/>
                <w:szCs w:val="13"/>
              </w:rPr>
              <w:t>12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s="Arial"/>
                <w:color w:val="000000"/>
                <w:sz w:val="13"/>
                <w:szCs w:val="13"/>
              </w:rPr>
            </w:pPr>
            <w:r w:rsidRPr="00E73B9D">
              <w:rPr>
                <w:rFonts w:ascii="Arial" w:eastAsia="Arial" w:hAnsi="Arial" w:cs="Arial"/>
                <w:color w:val="000000"/>
                <w:sz w:val="13"/>
                <w:szCs w:val="13"/>
              </w:rPr>
              <w:t>13</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s="Arial"/>
                <w:color w:val="000000"/>
                <w:sz w:val="13"/>
                <w:szCs w:val="13"/>
              </w:rPr>
            </w:pPr>
            <w:r w:rsidRPr="00E73B9D">
              <w:rPr>
                <w:rFonts w:ascii="Arial" w:eastAsia="Arial" w:hAnsi="Arial" w:cs="Arial"/>
                <w:color w:val="000000"/>
                <w:sz w:val="13"/>
                <w:szCs w:val="13"/>
              </w:rPr>
              <w:t>14</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s="Arial"/>
                <w:color w:val="000000"/>
                <w:sz w:val="13"/>
                <w:szCs w:val="13"/>
              </w:rPr>
            </w:pPr>
            <w:r w:rsidRPr="00E73B9D">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s="Arial"/>
                <w:color w:val="000000"/>
                <w:sz w:val="13"/>
                <w:szCs w:val="13"/>
              </w:rPr>
            </w:pPr>
            <w:r w:rsidRPr="00E73B9D">
              <w:rPr>
                <w:rFonts w:ascii="Arial" w:eastAsia="Arial" w:hAnsi="Arial" w:cs="Arial"/>
                <w:color w:val="000000"/>
                <w:sz w:val="13"/>
                <w:szCs w:val="13"/>
              </w:rPr>
              <w:t>16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E73B9D"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s="Arial"/>
                <w:color w:val="000000"/>
                <w:sz w:val="13"/>
                <w:szCs w:val="13"/>
              </w:rPr>
            </w:pPr>
            <w:r w:rsidRPr="00E73B9D">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s="Arial"/>
                <w:color w:val="000000"/>
                <w:sz w:val="13"/>
                <w:szCs w:val="13"/>
              </w:rPr>
            </w:pPr>
            <w:r w:rsidRPr="00E73B9D">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s="Arial"/>
                <w:color w:val="000000"/>
                <w:sz w:val="13"/>
                <w:szCs w:val="13"/>
              </w:rPr>
            </w:pPr>
            <w:r w:rsidRPr="00E73B9D">
              <w:rPr>
                <w:rFonts w:ascii="Arial" w:eastAsia="Arial" w:hAnsi="Arial" w:cs="Arial"/>
                <w:color w:val="000000"/>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s="Arial"/>
                <w:color w:val="000000"/>
                <w:sz w:val="13"/>
                <w:szCs w:val="13"/>
              </w:rPr>
            </w:pPr>
            <w:r w:rsidRPr="00E73B9D">
              <w:rPr>
                <w:rFonts w:ascii="Arial" w:eastAsia="Arial" w:hAnsi="Arial" w:cs="Arial"/>
                <w:color w:val="000000"/>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s="Arial"/>
                <w:color w:val="000000"/>
                <w:sz w:val="13"/>
                <w:szCs w:val="13"/>
              </w:rPr>
            </w:pPr>
            <w:r w:rsidRPr="00E73B9D">
              <w:rPr>
                <w:rFonts w:ascii="Arial" w:eastAsia="Arial" w:hAnsi="Arial" w:cs="Arial"/>
                <w:color w:val="000000"/>
                <w:sz w:val="13"/>
                <w:szCs w:val="13"/>
              </w:rPr>
              <w:t>18</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s="Arial"/>
                <w:color w:val="000000"/>
                <w:sz w:val="13"/>
                <w:szCs w:val="13"/>
              </w:rPr>
            </w:pPr>
            <w:r w:rsidRPr="00E73B9D">
              <w:rPr>
                <w:rFonts w:ascii="Arial" w:eastAsia="Arial" w:hAnsi="Arial" w:cs="Arial"/>
                <w:color w:val="000000"/>
                <w:sz w:val="13"/>
                <w:szCs w:val="13"/>
              </w:rPr>
              <w:t>19</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s="Arial"/>
                <w:color w:val="000000"/>
                <w:sz w:val="13"/>
                <w:szCs w:val="13"/>
              </w:rPr>
            </w:pPr>
            <w:r w:rsidRPr="00E73B9D">
              <w:rPr>
                <w:rFonts w:ascii="Arial" w:eastAsia="Arial" w:hAnsi="Arial" w:cs="Arial"/>
                <w:color w:val="000000"/>
                <w:sz w:val="13"/>
                <w:szCs w:val="13"/>
              </w:rPr>
              <w:t>20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E73B9D"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s="Arial"/>
                <w:color w:val="000000"/>
                <w:sz w:val="13"/>
                <w:szCs w:val="13"/>
              </w:rPr>
            </w:pPr>
            <w:r w:rsidRPr="00E73B9D">
              <w:rPr>
                <w:rFonts w:ascii="Arial" w:eastAsia="Arial" w:hAnsi="Arial" w:cs="Arial"/>
                <w:color w:val="000000"/>
                <w:sz w:val="13"/>
                <w:szCs w:val="13"/>
              </w:rPr>
              <w:t>11</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s="Arial"/>
                <w:color w:val="000000"/>
                <w:sz w:val="13"/>
                <w:szCs w:val="13"/>
              </w:rPr>
            </w:pPr>
            <w:r w:rsidRPr="00E73B9D">
              <w:rPr>
                <w:rFonts w:ascii="Arial" w:eastAsia="Arial" w:hAnsi="Arial" w:cs="Arial"/>
                <w:color w:val="000000"/>
                <w:sz w:val="13"/>
                <w:szCs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s="Arial"/>
                <w:color w:val="000000"/>
                <w:sz w:val="13"/>
                <w:szCs w:val="13"/>
              </w:rPr>
            </w:pPr>
            <w:r w:rsidRPr="00E73B9D">
              <w:rPr>
                <w:rFonts w:ascii="Arial" w:eastAsia="Arial" w:hAnsi="Arial" w:cs="Arial"/>
                <w:color w:val="000000"/>
                <w:sz w:val="13"/>
                <w:szCs w:val="13"/>
              </w:rPr>
              <w:t>13</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s="Arial"/>
                <w:color w:val="000000"/>
                <w:sz w:val="13"/>
                <w:szCs w:val="13"/>
              </w:rPr>
            </w:pPr>
            <w:r w:rsidRPr="00E73B9D">
              <w:rPr>
                <w:rFonts w:ascii="Arial" w:eastAsia="Arial" w:hAnsi="Arial" w:cs="Arial"/>
                <w:color w:val="000000"/>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s="Arial"/>
                <w:color w:val="000000"/>
                <w:sz w:val="13"/>
                <w:szCs w:val="13"/>
              </w:rPr>
            </w:pPr>
            <w:r w:rsidRPr="00E73B9D">
              <w:rPr>
                <w:rFonts w:ascii="Arial" w:eastAsia="Arial" w:hAnsi="Arial" w:cs="Arial"/>
                <w:color w:val="000000"/>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s="Arial"/>
                <w:color w:val="000000"/>
                <w:sz w:val="13"/>
                <w:szCs w:val="13"/>
              </w:rPr>
            </w:pPr>
            <w:r w:rsidRPr="00E73B9D">
              <w:rPr>
                <w:rFonts w:ascii="Arial" w:eastAsia="Arial" w:hAnsi="Arial" w:cs="Arial"/>
                <w:color w:val="000000"/>
                <w:sz w:val="13"/>
                <w:szCs w:val="13"/>
              </w:rPr>
              <w:t>16</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s="Arial"/>
                <w:color w:val="000000"/>
                <w:sz w:val="13"/>
                <w:szCs w:val="13"/>
              </w:rPr>
            </w:pPr>
            <w:r w:rsidRPr="00E73B9D">
              <w:rPr>
                <w:rFonts w:ascii="Arial" w:eastAsia="Arial" w:hAnsi="Arial" w:cs="Arial"/>
                <w:color w:val="000000"/>
                <w:sz w:val="13"/>
                <w:szCs w:val="13"/>
              </w:rPr>
              <w:t>17</w:t>
            </w:r>
          </w:p>
        </w:tc>
      </w:tr>
      <w:tr w:rsidR="003F414B" w:rsidRPr="00E73B9D" w:rsidTr="00E8642A">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s="Arial"/>
                <w:color w:val="000000"/>
                <w:sz w:val="13"/>
                <w:szCs w:val="13"/>
              </w:rPr>
            </w:pPr>
            <w:r w:rsidRPr="00E73B9D">
              <w:rPr>
                <w:rFonts w:ascii="Arial" w:eastAsia="Arial" w:hAnsi="Arial" w:cs="Arial"/>
                <w:color w:val="000000"/>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s="Arial"/>
                <w:color w:val="000000"/>
                <w:sz w:val="13"/>
                <w:szCs w:val="13"/>
              </w:rPr>
            </w:pPr>
            <w:r w:rsidRPr="00E73B9D">
              <w:rPr>
                <w:rFonts w:ascii="Arial" w:eastAsia="Arial" w:hAnsi="Arial" w:cs="Arial"/>
                <w:color w:val="000000"/>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s="Arial"/>
                <w:color w:val="000000"/>
                <w:sz w:val="13"/>
                <w:szCs w:val="13"/>
              </w:rPr>
            </w:pPr>
            <w:r w:rsidRPr="00E73B9D">
              <w:rPr>
                <w:rFonts w:ascii="Arial" w:eastAsia="Arial" w:hAnsi="Arial" w:cs="Arial"/>
                <w:color w:val="000000"/>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s="Arial"/>
                <w:color w:val="000000"/>
                <w:sz w:val="13"/>
                <w:szCs w:val="13"/>
              </w:rPr>
            </w:pPr>
            <w:r w:rsidRPr="00E73B9D">
              <w:rPr>
                <w:rFonts w:ascii="Arial" w:eastAsia="Arial" w:hAnsi="Arial" w:cs="Arial"/>
                <w:color w:val="000000"/>
                <w:sz w:val="13"/>
                <w:szCs w:val="13"/>
              </w:rPr>
              <w:t>20</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s="Arial"/>
                <w:color w:val="000000"/>
                <w:sz w:val="13"/>
                <w:szCs w:val="13"/>
              </w:rPr>
            </w:pPr>
            <w:r w:rsidRPr="00E73B9D">
              <w:rPr>
                <w:rFonts w:ascii="Arial" w:eastAsia="Arial" w:hAnsi="Arial" w:cs="Arial"/>
                <w:color w:val="000000"/>
                <w:sz w:val="13"/>
                <w:szCs w:val="13"/>
              </w:rPr>
              <w:t>21</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s="Arial"/>
                <w:color w:val="000000"/>
                <w:sz w:val="13"/>
                <w:szCs w:val="13"/>
              </w:rPr>
            </w:pPr>
            <w:r w:rsidRPr="00E73B9D">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s="Arial"/>
                <w:color w:val="000000"/>
                <w:sz w:val="13"/>
                <w:szCs w:val="13"/>
              </w:rPr>
            </w:pPr>
            <w:r w:rsidRPr="00E73B9D">
              <w:rPr>
                <w:rFonts w:ascii="Arial" w:eastAsia="Arial" w:hAnsi="Arial" w:cs="Arial"/>
                <w:color w:val="000000"/>
                <w:sz w:val="13"/>
                <w:szCs w:val="13"/>
              </w:rPr>
              <w:t>23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E73B9D"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s="Arial"/>
                <w:color w:val="000000"/>
                <w:sz w:val="13"/>
                <w:szCs w:val="13"/>
              </w:rPr>
            </w:pPr>
            <w:r w:rsidRPr="00E73B9D">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s="Arial"/>
                <w:color w:val="000000"/>
                <w:sz w:val="13"/>
                <w:szCs w:val="13"/>
              </w:rPr>
            </w:pPr>
            <w:r w:rsidRPr="00E73B9D">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s="Arial"/>
                <w:color w:val="000000"/>
                <w:sz w:val="13"/>
                <w:szCs w:val="13"/>
              </w:rPr>
            </w:pPr>
            <w:r w:rsidRPr="00E73B9D">
              <w:rPr>
                <w:rFonts w:ascii="Arial" w:eastAsia="Arial" w:hAnsi="Arial" w:cs="Arial"/>
                <w:color w:val="000000"/>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s="Arial"/>
                <w:color w:val="000000"/>
                <w:sz w:val="13"/>
                <w:szCs w:val="13"/>
              </w:rPr>
            </w:pPr>
            <w:r w:rsidRPr="00E73B9D">
              <w:rPr>
                <w:rFonts w:ascii="Arial" w:eastAsia="Arial" w:hAnsi="Arial" w:cs="Arial"/>
                <w:color w:val="000000"/>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s="Arial"/>
                <w:color w:val="000000"/>
                <w:sz w:val="13"/>
                <w:szCs w:val="13"/>
              </w:rPr>
            </w:pPr>
            <w:r w:rsidRPr="00E73B9D">
              <w:rPr>
                <w:rFonts w:ascii="Arial" w:eastAsia="Arial" w:hAnsi="Arial" w:cs="Arial"/>
                <w:color w:val="000000"/>
                <w:sz w:val="13"/>
                <w:szCs w:val="13"/>
              </w:rPr>
              <w:t>25</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s="Arial"/>
                <w:color w:val="000000"/>
                <w:sz w:val="13"/>
                <w:szCs w:val="13"/>
              </w:rPr>
            </w:pPr>
            <w:r w:rsidRPr="00E73B9D">
              <w:rPr>
                <w:rFonts w:ascii="Arial" w:eastAsia="Arial" w:hAnsi="Arial" w:cs="Arial"/>
                <w:color w:val="000000"/>
                <w:sz w:val="13"/>
                <w:szCs w:val="13"/>
              </w:rPr>
              <w:t>26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s="Arial"/>
                <w:color w:val="000000"/>
                <w:sz w:val="13"/>
                <w:szCs w:val="13"/>
              </w:rPr>
            </w:pPr>
            <w:r w:rsidRPr="00E73B9D">
              <w:rPr>
                <w:rFonts w:ascii="Arial" w:eastAsia="Arial" w:hAnsi="Arial" w:cs="Arial"/>
                <w:color w:val="000000"/>
                <w:sz w:val="13"/>
                <w:szCs w:val="13"/>
              </w:rPr>
              <w:t>27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E73B9D"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s="Arial"/>
                <w:color w:val="000000"/>
                <w:sz w:val="13"/>
                <w:szCs w:val="13"/>
              </w:rPr>
            </w:pPr>
            <w:r w:rsidRPr="00E73B9D">
              <w:rPr>
                <w:rFonts w:ascii="Arial" w:eastAsia="Arial" w:hAnsi="Arial" w:cs="Arial"/>
                <w:color w:val="000000"/>
                <w:sz w:val="13"/>
                <w:szCs w:val="13"/>
              </w:rPr>
              <w:t>18</w:t>
            </w:r>
          </w:p>
        </w:tc>
        <w:tc>
          <w:tcPr>
            <w:tcW w:w="224" w:type="pct"/>
            <w:tcBorders>
              <w:top w:val="single" w:sz="4" w:space="0" w:color="auto"/>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s="Arial"/>
                <w:color w:val="000000"/>
                <w:sz w:val="13"/>
                <w:szCs w:val="13"/>
              </w:rPr>
            </w:pPr>
            <w:r w:rsidRPr="00E73B9D">
              <w:rPr>
                <w:rFonts w:ascii="Arial" w:eastAsia="Arial" w:hAnsi="Arial" w:cs="Arial"/>
                <w:color w:val="000000"/>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s="Arial"/>
                <w:color w:val="000000"/>
                <w:sz w:val="13"/>
                <w:szCs w:val="13"/>
              </w:rPr>
            </w:pPr>
            <w:r w:rsidRPr="00E73B9D">
              <w:rPr>
                <w:rFonts w:ascii="Arial" w:eastAsia="Arial" w:hAnsi="Arial" w:cs="Arial"/>
                <w:color w:val="000000"/>
                <w:sz w:val="13"/>
                <w:szCs w:val="13"/>
              </w:rPr>
              <w:t>20</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s="Arial"/>
                <w:color w:val="000000"/>
                <w:sz w:val="13"/>
                <w:szCs w:val="13"/>
              </w:rPr>
            </w:pPr>
            <w:r w:rsidRPr="00E73B9D">
              <w:rPr>
                <w:rFonts w:ascii="Arial" w:eastAsia="Arial" w:hAnsi="Arial" w:cs="Arial"/>
                <w:color w:val="000000"/>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s="Arial"/>
                <w:color w:val="000000"/>
                <w:sz w:val="13"/>
                <w:szCs w:val="13"/>
              </w:rPr>
            </w:pPr>
            <w:r w:rsidRPr="00E73B9D">
              <w:rPr>
                <w:rFonts w:ascii="Arial" w:eastAsia="Arial" w:hAnsi="Arial" w:cs="Arial"/>
                <w:color w:val="000000"/>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s="Arial"/>
                <w:color w:val="000000"/>
                <w:sz w:val="13"/>
                <w:szCs w:val="13"/>
              </w:rPr>
            </w:pPr>
            <w:r w:rsidRPr="00E73B9D">
              <w:rPr>
                <w:rFonts w:ascii="Arial" w:eastAsia="Arial" w:hAnsi="Arial" w:cs="Arial"/>
                <w:color w:val="000000"/>
                <w:sz w:val="13"/>
                <w:szCs w:val="13"/>
              </w:rPr>
              <w:t>23</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s="Arial"/>
                <w:color w:val="000000"/>
                <w:sz w:val="13"/>
                <w:szCs w:val="13"/>
              </w:rPr>
            </w:pPr>
            <w:r w:rsidRPr="00E73B9D">
              <w:rPr>
                <w:rFonts w:ascii="Arial" w:eastAsia="Arial" w:hAnsi="Arial" w:cs="Arial"/>
                <w:color w:val="000000"/>
                <w:sz w:val="13"/>
                <w:szCs w:val="13"/>
              </w:rPr>
              <w:t>24</w:t>
            </w:r>
          </w:p>
        </w:tc>
      </w:tr>
      <w:tr w:rsidR="003F414B" w:rsidRPr="00E73B9D" w:rsidTr="00E8642A">
        <w:trPr>
          <w:trHeight w:val="375"/>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center"/>
          </w:tcPr>
          <w:p w:rsidR="003F414B" w:rsidRPr="00E73B9D" w:rsidRDefault="003F414B" w:rsidP="00E8642A">
            <w:pPr>
              <w:jc w:val="center"/>
              <w:textAlignment w:val="baseline"/>
              <w:rPr>
                <w:rFonts w:ascii="Arial" w:eastAsia="Arial" w:hAnsi="Arial" w:cs="Arial"/>
                <w:color w:val="000000"/>
                <w:sz w:val="13"/>
                <w:szCs w:val="13"/>
              </w:rPr>
            </w:pPr>
            <w:r w:rsidRPr="00E73B9D">
              <w:rPr>
                <w:rFonts w:ascii="Arial" w:eastAsia="Arial" w:hAnsi="Arial" w:cs="Arial"/>
                <w:color w:val="000000"/>
                <w:sz w:val="13"/>
                <w:szCs w:val="13"/>
              </w:rPr>
              <w:t xml:space="preserve">  24 /</w:t>
            </w:r>
          </w:p>
          <w:p w:rsidR="003F414B" w:rsidRPr="00E73B9D" w:rsidRDefault="003F414B" w:rsidP="00E8642A">
            <w:pPr>
              <w:jc w:val="center"/>
              <w:textAlignment w:val="baseline"/>
              <w:rPr>
                <w:rFonts w:ascii="Arial" w:eastAsia="Arial" w:hAnsi="Arial" w:cs="Arial"/>
                <w:color w:val="000000"/>
                <w:sz w:val="13"/>
                <w:szCs w:val="13"/>
              </w:rPr>
            </w:pPr>
            <w:r w:rsidRPr="00E73B9D">
              <w:rPr>
                <w:rFonts w:ascii="Arial" w:eastAsia="Arial" w:hAnsi="Arial" w:cs="Arial"/>
                <w:color w:val="000000"/>
                <w:sz w:val="13"/>
                <w:szCs w:val="13"/>
              </w:rPr>
              <w:t>31</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s="Arial"/>
                <w:color w:val="000000"/>
                <w:sz w:val="13"/>
                <w:szCs w:val="13"/>
              </w:rPr>
            </w:pPr>
            <w:r w:rsidRPr="00E73B9D">
              <w:rPr>
                <w:rFonts w:ascii="Arial" w:eastAsia="Arial" w:hAnsi="Arial" w:cs="Arial"/>
                <w:color w:val="000000"/>
                <w:sz w:val="13"/>
                <w:szCs w:val="13"/>
              </w:rPr>
              <w:t>25</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s="Arial"/>
                <w:color w:val="000000"/>
                <w:sz w:val="13"/>
                <w:szCs w:val="13"/>
              </w:rPr>
            </w:pPr>
            <w:r w:rsidRPr="00E73B9D">
              <w:rPr>
                <w:rFonts w:ascii="Arial" w:eastAsia="Arial" w:hAnsi="Arial" w:cs="Arial"/>
                <w:color w:val="000000"/>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s="Arial"/>
                <w:color w:val="000000"/>
                <w:sz w:val="13"/>
                <w:szCs w:val="13"/>
              </w:rPr>
            </w:pPr>
            <w:r w:rsidRPr="00E73B9D">
              <w:rPr>
                <w:rFonts w:ascii="Arial" w:eastAsia="Arial" w:hAnsi="Arial" w:cs="Arial"/>
                <w:color w:val="000000"/>
                <w:sz w:val="13"/>
                <w:szCs w:val="13"/>
              </w:rPr>
              <w:t>27</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s="Arial"/>
                <w:color w:val="000000"/>
                <w:sz w:val="13"/>
                <w:szCs w:val="13"/>
              </w:rPr>
            </w:pPr>
            <w:r w:rsidRPr="00E73B9D">
              <w:rPr>
                <w:rFonts w:ascii="Arial" w:eastAsia="Arial" w:hAnsi="Arial" w:cs="Arial"/>
                <w:color w:val="000000"/>
                <w:sz w:val="13"/>
                <w:szCs w:val="13"/>
              </w:rPr>
              <w:t>28</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s="Arial"/>
                <w:color w:val="000000"/>
                <w:sz w:val="13"/>
                <w:szCs w:val="13"/>
              </w:rPr>
            </w:pPr>
            <w:r w:rsidRPr="00E73B9D">
              <w:rPr>
                <w:rFonts w:ascii="Arial" w:eastAsia="Arial"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s="Arial"/>
                <w:color w:val="000000"/>
                <w:sz w:val="13"/>
                <w:szCs w:val="13"/>
              </w:rPr>
            </w:pPr>
            <w:r w:rsidRPr="00E73B9D">
              <w:rPr>
                <w:rFonts w:ascii="Arial" w:eastAsia="Arial" w:hAnsi="Arial" w:cs="Arial"/>
                <w:color w:val="000000"/>
                <w:sz w:val="13"/>
                <w:szCs w:val="13"/>
              </w:rPr>
              <w:t>30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E73B9D"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s="Arial"/>
                <w:color w:val="000000"/>
                <w:sz w:val="13"/>
                <w:szCs w:val="13"/>
              </w:rPr>
            </w:pPr>
            <w:r w:rsidRPr="00E73B9D">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s="Arial"/>
                <w:color w:val="000000"/>
                <w:sz w:val="13"/>
                <w:szCs w:val="13"/>
              </w:rPr>
            </w:pPr>
            <w:r w:rsidRPr="00E73B9D">
              <w:rPr>
                <w:rFonts w:ascii="Arial" w:eastAsia="Arial"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s="Arial"/>
                <w:color w:val="000000"/>
                <w:sz w:val="13"/>
                <w:szCs w:val="13"/>
              </w:rPr>
            </w:pPr>
            <w:r w:rsidRPr="00E73B9D">
              <w:rPr>
                <w:rFonts w:ascii="Arial" w:eastAsia="Arial" w:hAnsi="Arial" w:cs="Arial"/>
                <w:color w:val="000000"/>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s="Arial"/>
                <w:color w:val="000000"/>
                <w:sz w:val="13"/>
                <w:szCs w:val="13"/>
              </w:rPr>
            </w:pPr>
            <w:r w:rsidRPr="00E73B9D">
              <w:rPr>
                <w:rFonts w:ascii="Arial" w:eastAsia="Arial" w:hAnsi="Arial" w:cs="Arial"/>
                <w:color w:val="000000"/>
                <w:sz w:val="13"/>
                <w:szCs w:val="13"/>
              </w:rPr>
              <w:t>31</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E73B9D" w:rsidRDefault="003F414B" w:rsidP="00E8642A">
            <w:pPr>
              <w:jc w:val="center"/>
              <w:textAlignment w:val="baseline"/>
              <w:rPr>
                <w:rFonts w:ascii="Arial" w:eastAsia="Times New Roman" w:hAnsi="Arial" w:cs="Arial"/>
                <w:color w:val="000000"/>
                <w:sz w:val="13"/>
                <w:szCs w:val="13"/>
              </w:rPr>
            </w:pP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E73B9D" w:rsidRDefault="003F414B" w:rsidP="00E8642A">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tcPr>
          <w:p w:rsidR="003F414B" w:rsidRPr="00E73B9D" w:rsidRDefault="003F414B" w:rsidP="00E8642A">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E73B9D"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auto"/>
            </w:tcBorders>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s="Arial"/>
                <w:color w:val="000000"/>
                <w:sz w:val="13"/>
                <w:szCs w:val="13"/>
              </w:rPr>
            </w:pPr>
            <w:r w:rsidRPr="00E73B9D">
              <w:rPr>
                <w:rFonts w:ascii="Arial" w:eastAsia="Arial" w:hAnsi="Arial" w:cs="Arial"/>
                <w:color w:val="000000"/>
                <w:sz w:val="13"/>
                <w:szCs w:val="13"/>
              </w:rPr>
              <w:t>25</w:t>
            </w:r>
          </w:p>
        </w:tc>
        <w:tc>
          <w:tcPr>
            <w:tcW w:w="224" w:type="pct"/>
            <w:tcBorders>
              <w:top w:val="single" w:sz="4" w:space="0" w:color="auto"/>
              <w:left w:val="single" w:sz="4" w:space="0" w:color="auto"/>
              <w:bottom w:val="double" w:sz="4" w:space="0" w:color="auto"/>
              <w:right w:val="single" w:sz="4" w:space="0" w:color="auto"/>
            </w:tcBorders>
            <w:tcMar>
              <w:top w:w="29" w:type="dxa"/>
              <w:left w:w="29" w:type="dxa"/>
              <w:bottom w:w="43" w:type="dxa"/>
              <w:right w:w="29" w:type="dxa"/>
            </w:tcMar>
          </w:tcPr>
          <w:p w:rsidR="003F414B" w:rsidRPr="00E73B9D" w:rsidRDefault="003F414B" w:rsidP="00E8642A">
            <w:pPr>
              <w:jc w:val="center"/>
              <w:textAlignment w:val="baseline"/>
              <w:rPr>
                <w:rFonts w:ascii="Arial" w:eastAsia="Arial" w:hAnsi="Arial" w:cs="Arial"/>
                <w:b/>
                <w:color w:val="000000"/>
                <w:sz w:val="13"/>
                <w:szCs w:val="13"/>
              </w:rPr>
            </w:pPr>
            <w:r w:rsidRPr="00E73B9D">
              <w:rPr>
                <w:rFonts w:ascii="Arial" w:eastAsia="Arial" w:hAnsi="Arial" w:cs="Arial"/>
                <w:b/>
                <w:color w:val="000000"/>
                <w:sz w:val="13"/>
                <w:szCs w:val="13"/>
              </w:rPr>
              <w:t>RH</w:t>
            </w:r>
          </w:p>
          <w:p w:rsidR="003F414B" w:rsidRPr="00E73B9D" w:rsidRDefault="003F414B" w:rsidP="00E8642A">
            <w:pPr>
              <w:jc w:val="center"/>
              <w:textAlignment w:val="baseline"/>
              <w:rPr>
                <w:rFonts w:ascii="Arial" w:eastAsia="Arial" w:hAnsi="Arial" w:cs="Arial"/>
                <w:color w:val="000000"/>
                <w:sz w:val="13"/>
                <w:szCs w:val="13"/>
              </w:rPr>
            </w:pPr>
            <w:r w:rsidRPr="00E73B9D">
              <w:rPr>
                <w:rFonts w:ascii="Arial" w:eastAsia="Arial" w:hAnsi="Arial" w:cs="Arial"/>
                <w:color w:val="000000"/>
                <w:sz w:val="13"/>
                <w:szCs w:val="13"/>
              </w:rPr>
              <w:t>26</w:t>
            </w:r>
          </w:p>
        </w:tc>
        <w:tc>
          <w:tcPr>
            <w:tcW w:w="224" w:type="pct"/>
            <w:tcBorders>
              <w:top w:val="single" w:sz="4" w:space="0" w:color="000000" w:themeColor="text1"/>
              <w:left w:val="single" w:sz="4" w:space="0" w:color="auto"/>
              <w:bottom w:val="double" w:sz="6" w:space="0" w:color="auto"/>
              <w:right w:val="single" w:sz="4" w:space="0" w:color="000000" w:themeColor="text1"/>
            </w:tcBorders>
            <w:tcMar>
              <w:top w:w="29" w:type="dxa"/>
              <w:left w:w="29" w:type="dxa"/>
              <w:bottom w:w="43" w:type="dxa"/>
              <w:right w:w="29" w:type="dxa"/>
            </w:tcMar>
          </w:tcPr>
          <w:p w:rsidR="003F414B" w:rsidRPr="00E73B9D" w:rsidRDefault="003F414B" w:rsidP="00E8642A">
            <w:pPr>
              <w:jc w:val="center"/>
              <w:textAlignment w:val="baseline"/>
              <w:rPr>
                <w:rFonts w:ascii="Arial" w:eastAsia="Arial" w:hAnsi="Arial" w:cs="Arial"/>
                <w:b/>
                <w:color w:val="000000"/>
                <w:sz w:val="13"/>
                <w:szCs w:val="13"/>
              </w:rPr>
            </w:pPr>
            <w:r w:rsidRPr="00E73B9D">
              <w:rPr>
                <w:rFonts w:ascii="Arial" w:eastAsia="Arial" w:hAnsi="Arial" w:cs="Arial"/>
                <w:b/>
                <w:color w:val="000000"/>
                <w:sz w:val="13"/>
                <w:szCs w:val="13"/>
              </w:rPr>
              <w:t>RH</w:t>
            </w:r>
          </w:p>
          <w:p w:rsidR="003F414B" w:rsidRPr="00E73B9D" w:rsidRDefault="003F414B" w:rsidP="00E8642A">
            <w:pPr>
              <w:jc w:val="center"/>
              <w:textAlignment w:val="baseline"/>
              <w:rPr>
                <w:rFonts w:ascii="Arial" w:eastAsia="Arial" w:hAnsi="Arial" w:cs="Arial"/>
                <w:color w:val="000000"/>
                <w:sz w:val="13"/>
                <w:szCs w:val="13"/>
              </w:rPr>
            </w:pPr>
            <w:r w:rsidRPr="00E73B9D">
              <w:rPr>
                <w:rFonts w:ascii="Arial" w:eastAsia="Arial" w:hAnsi="Arial" w:cs="Arial"/>
                <w:color w:val="000000"/>
                <w:sz w:val="13"/>
                <w:szCs w:val="13"/>
              </w:rPr>
              <w:t>27</w:t>
            </w:r>
          </w:p>
        </w:tc>
        <w:tc>
          <w:tcPr>
            <w:tcW w:w="224"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s="Arial"/>
                <w:color w:val="000000"/>
                <w:sz w:val="13"/>
                <w:szCs w:val="13"/>
              </w:rPr>
            </w:pPr>
            <w:r w:rsidRPr="00E73B9D">
              <w:rPr>
                <w:rFonts w:ascii="Arial" w:eastAsia="Arial" w:hAnsi="Arial" w:cs="Arial"/>
                <w:color w:val="000000"/>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E73B9D" w:rsidRDefault="003F414B" w:rsidP="00E8642A">
            <w:pPr>
              <w:jc w:val="center"/>
              <w:textAlignment w:val="baseline"/>
              <w:rPr>
                <w:rFonts w:ascii="Arial" w:eastAsia="Arial" w:hAnsi="Arial" w:cs="Arial"/>
                <w:color w:val="000000"/>
                <w:sz w:val="13"/>
                <w:szCs w:val="13"/>
              </w:rPr>
            </w:pPr>
            <w:r w:rsidRPr="00E73B9D">
              <w:rPr>
                <w:rFonts w:ascii="Arial" w:eastAsia="Arial" w:hAnsi="Arial" w:cs="Arial"/>
                <w:color w:val="000000"/>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E73B9D" w:rsidRDefault="003F414B" w:rsidP="00E8642A">
            <w:pPr>
              <w:jc w:val="center"/>
              <w:textAlignment w:val="baseline"/>
              <w:rPr>
                <w:rFonts w:ascii="Arial" w:eastAsia="Arial" w:hAnsi="Arial" w:cs="Arial"/>
                <w:b/>
                <w:color w:val="000000"/>
                <w:sz w:val="13"/>
                <w:szCs w:val="13"/>
              </w:rPr>
            </w:pPr>
            <w:r w:rsidRPr="00E73B9D">
              <w:rPr>
                <w:rFonts w:ascii="Arial" w:eastAsia="Arial" w:hAnsi="Arial" w:cs="Arial"/>
                <w:b/>
                <w:color w:val="000000"/>
                <w:sz w:val="13"/>
                <w:szCs w:val="13"/>
              </w:rPr>
              <w:t>H</w:t>
            </w:r>
          </w:p>
          <w:p w:rsidR="003F414B" w:rsidRPr="00E73B9D" w:rsidRDefault="003F414B" w:rsidP="00E8642A">
            <w:pPr>
              <w:jc w:val="center"/>
              <w:textAlignment w:val="baseline"/>
              <w:rPr>
                <w:rFonts w:ascii="Arial" w:eastAsia="Arial" w:hAnsi="Arial" w:cs="Arial"/>
                <w:color w:val="000000"/>
                <w:sz w:val="13"/>
                <w:szCs w:val="13"/>
              </w:rPr>
            </w:pPr>
            <w:r w:rsidRPr="00E73B9D">
              <w:rPr>
                <w:rFonts w:ascii="Arial" w:eastAsia="Arial" w:hAnsi="Arial" w:cs="Arial"/>
                <w:color w:val="000000"/>
                <w:sz w:val="13"/>
                <w:szCs w:val="13"/>
              </w:rPr>
              <w:t>30</w:t>
            </w:r>
          </w:p>
        </w:tc>
        <w:tc>
          <w:tcPr>
            <w:tcW w:w="216" w:type="pct"/>
            <w:tcBorders>
              <w:top w:val="single" w:sz="4" w:space="0" w:color="000000" w:themeColor="text1"/>
              <w:left w:val="single" w:sz="4" w:space="0" w:color="000000" w:themeColor="text1"/>
              <w:bottom w:val="double" w:sz="6" w:space="0" w:color="auto"/>
              <w:right w:val="double" w:sz="6" w:space="0" w:color="000000" w:themeColor="text1"/>
            </w:tcBorders>
            <w:tcMar>
              <w:top w:w="29" w:type="dxa"/>
              <w:left w:w="29" w:type="dxa"/>
              <w:bottom w:w="43" w:type="dxa"/>
              <w:right w:w="29" w:type="dxa"/>
            </w:tcMar>
          </w:tcPr>
          <w:p w:rsidR="003F414B" w:rsidRPr="00E73B9D" w:rsidRDefault="003F414B" w:rsidP="00E8642A">
            <w:pPr>
              <w:jc w:val="center"/>
              <w:textAlignment w:val="baseline"/>
              <w:rPr>
                <w:rFonts w:ascii="Arial" w:eastAsia="Times New Roman" w:hAnsi="Arial" w:cs="Arial"/>
                <w:color w:val="000000"/>
                <w:sz w:val="13"/>
                <w:szCs w:val="13"/>
              </w:rPr>
            </w:pPr>
          </w:p>
        </w:tc>
      </w:tr>
      <w:tr w:rsidR="003F414B" w:rsidRPr="00E73B9D" w:rsidTr="00E864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1" w:type="pct"/>
          <w:trHeight w:val="477"/>
        </w:trPr>
        <w:tc>
          <w:tcPr>
            <w:tcW w:w="907" w:type="pct"/>
            <w:gridSpan w:val="5"/>
            <w:tcBorders>
              <w:top w:val="nil"/>
              <w:left w:val="nil"/>
              <w:bottom w:val="nil"/>
              <w:right w:val="single" w:sz="4" w:space="0" w:color="000000" w:themeColor="text1"/>
            </w:tcBorders>
            <w:vAlign w:val="center"/>
            <w:hideMark/>
          </w:tcPr>
          <w:p w:rsidR="003F414B" w:rsidRPr="00E73B9D" w:rsidRDefault="003F414B" w:rsidP="00E8642A">
            <w:pPr>
              <w:spacing w:before="40"/>
              <w:jc w:val="right"/>
              <w:rPr>
                <w:rFonts w:ascii="Arial" w:hAnsi="Arial" w:cs="Arial"/>
                <w:b/>
                <w:sz w:val="13"/>
                <w:szCs w:val="13"/>
              </w:rPr>
            </w:pPr>
            <w:r w:rsidRPr="00E73B9D">
              <w:rPr>
                <w:rFonts w:ascii="Arial" w:hAnsi="Arial" w:cs="Arial"/>
                <w:b/>
                <w:sz w:val="13"/>
                <w:szCs w:val="13"/>
              </w:rPr>
              <w:t>Sitting of the Court /</w:t>
            </w:r>
          </w:p>
          <w:p w:rsidR="003F414B" w:rsidRPr="00E73B9D" w:rsidRDefault="003F414B" w:rsidP="00E8642A">
            <w:pPr>
              <w:jc w:val="right"/>
              <w:rPr>
                <w:rFonts w:ascii="Arial" w:hAnsi="Arial" w:cs="Arial"/>
                <w:b/>
                <w:sz w:val="13"/>
                <w:szCs w:val="13"/>
              </w:rPr>
            </w:pPr>
            <w:r w:rsidRPr="00E73B9D">
              <w:rPr>
                <w:rFonts w:ascii="Arial" w:hAnsi="Arial" w:cs="Arial"/>
                <w:b/>
                <w:sz w:val="13"/>
                <w:szCs w:val="13"/>
              </w:rPr>
              <w:t>Séance de la Cour</w:t>
            </w:r>
          </w:p>
        </w:tc>
        <w:tc>
          <w:tcPr>
            <w:tcW w:w="260" w:type="pct"/>
            <w:gridSpan w:val="2"/>
            <w:tcBorders>
              <w:top w:val="single" w:sz="4" w:space="0" w:color="000000" w:themeColor="text1"/>
              <w:left w:val="single" w:sz="4" w:space="0" w:color="000000" w:themeColor="text1"/>
              <w:bottom w:val="single" w:sz="4" w:space="0" w:color="auto"/>
              <w:right w:val="single" w:sz="4" w:space="0" w:color="000000" w:themeColor="text1"/>
            </w:tcBorders>
            <w:shd w:val="clear" w:color="auto" w:fill="BFBFBF" w:themeFill="background1" w:themeFillShade="BF"/>
            <w:vAlign w:val="center"/>
          </w:tcPr>
          <w:p w:rsidR="003F414B" w:rsidRPr="00E73B9D" w:rsidRDefault="003F414B" w:rsidP="00E8642A">
            <w:pPr>
              <w:jc w:val="center"/>
              <w:rPr>
                <w:rFonts w:ascii="Arial" w:hAnsi="Arial" w:cs="Arial"/>
                <w:b/>
                <w:sz w:val="13"/>
                <w:szCs w:val="13"/>
              </w:rPr>
            </w:pPr>
          </w:p>
        </w:tc>
        <w:tc>
          <w:tcPr>
            <w:tcW w:w="1697" w:type="pct"/>
            <w:gridSpan w:val="9"/>
            <w:tcBorders>
              <w:top w:val="nil"/>
              <w:left w:val="single" w:sz="4" w:space="0" w:color="000000" w:themeColor="text1"/>
              <w:bottom w:val="nil"/>
              <w:right w:val="nil"/>
            </w:tcBorders>
            <w:hideMark/>
          </w:tcPr>
          <w:p w:rsidR="003F414B" w:rsidRPr="00E73B9D" w:rsidRDefault="003F414B" w:rsidP="00E8642A">
            <w:pPr>
              <w:tabs>
                <w:tab w:val="left" w:pos="203"/>
              </w:tabs>
              <w:spacing w:before="40" w:after="120"/>
              <w:rPr>
                <w:rFonts w:ascii="Arial" w:hAnsi="Arial" w:cs="Arial"/>
                <w:b/>
                <w:sz w:val="13"/>
                <w:szCs w:val="13"/>
                <w:lang w:val="fr-CA"/>
              </w:rPr>
            </w:pPr>
            <w:r w:rsidRPr="00E73B9D">
              <w:rPr>
                <w:rFonts w:ascii="Arial" w:hAnsi="Arial" w:cs="Arial"/>
                <w:b/>
                <w:sz w:val="13"/>
                <w:szCs w:val="13"/>
                <w:lang w:val="fr-CA"/>
              </w:rPr>
              <w:t>18</w:t>
            </w:r>
            <w:r w:rsidRPr="00E73B9D">
              <w:rPr>
                <w:rFonts w:ascii="Arial" w:hAnsi="Arial" w:cs="Arial"/>
                <w:b/>
                <w:sz w:val="13"/>
                <w:szCs w:val="13"/>
                <w:lang w:val="fr-CA"/>
              </w:rPr>
              <w:tab/>
              <w:t xml:space="preserve"> sitting weeks / semaines séances de la Cour</w:t>
            </w:r>
          </w:p>
          <w:p w:rsidR="003F414B" w:rsidRPr="00E73B9D" w:rsidRDefault="003F414B" w:rsidP="00E8642A">
            <w:pPr>
              <w:tabs>
                <w:tab w:val="left" w:pos="203"/>
              </w:tabs>
              <w:rPr>
                <w:rFonts w:ascii="Arial" w:hAnsi="Arial" w:cs="Arial"/>
                <w:b/>
                <w:sz w:val="13"/>
                <w:szCs w:val="13"/>
                <w:lang w:val="fr-CA"/>
              </w:rPr>
            </w:pPr>
            <w:r w:rsidRPr="00E73B9D">
              <w:rPr>
                <w:rFonts w:ascii="Arial" w:hAnsi="Arial" w:cs="Arial"/>
                <w:b/>
                <w:sz w:val="13"/>
                <w:szCs w:val="13"/>
                <w:lang w:val="fr-CA"/>
              </w:rPr>
              <w:t>88</w:t>
            </w:r>
            <w:r w:rsidRPr="00E73B9D">
              <w:rPr>
                <w:rFonts w:ascii="Arial" w:hAnsi="Arial" w:cs="Arial"/>
                <w:b/>
                <w:sz w:val="13"/>
                <w:szCs w:val="13"/>
                <w:lang w:val="fr-CA"/>
              </w:rPr>
              <w:tab/>
              <w:t xml:space="preserve"> sitting days / journées séances de la Cour</w:t>
            </w:r>
          </w:p>
        </w:tc>
        <w:tc>
          <w:tcPr>
            <w:tcW w:w="1024" w:type="pct"/>
            <w:gridSpan w:val="5"/>
            <w:tcMar>
              <w:top w:w="0" w:type="dxa"/>
              <w:left w:w="58" w:type="dxa"/>
              <w:bottom w:w="0" w:type="dxa"/>
              <w:right w:w="58" w:type="dxa"/>
            </w:tcMar>
            <w:hideMark/>
          </w:tcPr>
          <w:p w:rsidR="003F414B" w:rsidRPr="00E73B9D" w:rsidRDefault="003F414B" w:rsidP="00E8642A">
            <w:pPr>
              <w:spacing w:before="40" w:after="120"/>
              <w:jc w:val="right"/>
              <w:rPr>
                <w:rFonts w:ascii="Arial" w:hAnsi="Arial" w:cs="Arial"/>
                <w:b/>
                <w:sz w:val="13"/>
                <w:szCs w:val="13"/>
                <w:lang w:val="fr-FR"/>
              </w:rPr>
            </w:pPr>
            <w:r w:rsidRPr="00E73B9D">
              <w:rPr>
                <w:rFonts w:ascii="Arial" w:hAnsi="Arial" w:cs="Arial"/>
                <w:b/>
                <w:sz w:val="13"/>
                <w:szCs w:val="13"/>
                <w:lang w:val="fr-FR"/>
              </w:rPr>
              <w:t>Rosh Hashanah / Nouvel An juif</w:t>
            </w:r>
          </w:p>
          <w:p w:rsidR="003F414B" w:rsidRPr="00E73B9D" w:rsidRDefault="003F414B" w:rsidP="00E8642A">
            <w:pPr>
              <w:jc w:val="right"/>
              <w:rPr>
                <w:rFonts w:ascii="Arial" w:hAnsi="Arial" w:cs="Arial"/>
                <w:b/>
                <w:sz w:val="13"/>
                <w:szCs w:val="13"/>
                <w:lang w:val="fr-CA"/>
              </w:rPr>
            </w:pPr>
            <w:r w:rsidRPr="00E73B9D">
              <w:rPr>
                <w:rFonts w:ascii="Arial" w:hAnsi="Arial" w:cs="Arial"/>
                <w:b/>
                <w:sz w:val="13"/>
                <w:szCs w:val="13"/>
                <w:lang w:val="fr-FR"/>
              </w:rPr>
              <w:t>Yom Kippur / Yom Kippour</w:t>
            </w:r>
          </w:p>
        </w:tc>
        <w:tc>
          <w:tcPr>
            <w:tcW w:w="271" w:type="pct"/>
            <w:gridSpan w:val="2"/>
            <w:hideMark/>
          </w:tcPr>
          <w:p w:rsidR="003F414B" w:rsidRPr="00E73B9D" w:rsidRDefault="003F414B" w:rsidP="00E8642A">
            <w:pPr>
              <w:spacing w:before="40" w:after="120"/>
              <w:jc w:val="center"/>
              <w:rPr>
                <w:rFonts w:ascii="Arial" w:hAnsi="Arial" w:cs="Arial"/>
                <w:b/>
                <w:sz w:val="13"/>
                <w:szCs w:val="13"/>
                <w:lang w:val="fr-CA"/>
              </w:rPr>
            </w:pPr>
            <w:r w:rsidRPr="00E73B9D">
              <w:rPr>
                <w:rFonts w:ascii="Arial" w:hAnsi="Arial" w:cs="Arial"/>
                <w:b/>
                <w:sz w:val="13"/>
                <w:szCs w:val="13"/>
                <w:lang w:val="fr-CA"/>
              </w:rPr>
              <w:t>RH</w:t>
            </w:r>
          </w:p>
          <w:p w:rsidR="003F414B" w:rsidRPr="00E73B9D" w:rsidRDefault="003F414B" w:rsidP="00E8642A">
            <w:pPr>
              <w:jc w:val="center"/>
              <w:rPr>
                <w:rFonts w:ascii="Arial" w:hAnsi="Arial" w:cs="Arial"/>
                <w:b/>
                <w:sz w:val="13"/>
                <w:szCs w:val="13"/>
                <w:lang w:val="fr-CA"/>
              </w:rPr>
            </w:pPr>
            <w:r w:rsidRPr="00E73B9D">
              <w:rPr>
                <w:rFonts w:ascii="Arial" w:hAnsi="Arial" w:cs="Arial"/>
                <w:b/>
                <w:sz w:val="13"/>
                <w:szCs w:val="13"/>
                <w:lang w:val="fr-CA"/>
              </w:rPr>
              <w:t>YK</w:t>
            </w:r>
          </w:p>
        </w:tc>
      </w:tr>
      <w:tr w:rsidR="003F414B" w:rsidRPr="00E73B9D" w:rsidTr="00E864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1" w:type="pct"/>
          <w:trHeight w:val="420"/>
        </w:trPr>
        <w:tc>
          <w:tcPr>
            <w:tcW w:w="907" w:type="pct"/>
            <w:gridSpan w:val="5"/>
            <w:tcBorders>
              <w:top w:val="nil"/>
              <w:left w:val="nil"/>
              <w:bottom w:val="nil"/>
              <w:right w:val="single" w:sz="4" w:space="0" w:color="auto"/>
            </w:tcBorders>
            <w:vAlign w:val="center"/>
            <w:hideMark/>
          </w:tcPr>
          <w:p w:rsidR="003F414B" w:rsidRPr="00E73B9D" w:rsidRDefault="003F414B" w:rsidP="00E8642A">
            <w:pPr>
              <w:jc w:val="right"/>
              <w:rPr>
                <w:rFonts w:ascii="Arial" w:hAnsi="Arial" w:cs="Arial"/>
                <w:b/>
                <w:sz w:val="13"/>
                <w:szCs w:val="13"/>
                <w:lang w:val="fr-CA"/>
              </w:rPr>
            </w:pPr>
            <w:r w:rsidRPr="00E73B9D">
              <w:rPr>
                <w:rFonts w:ascii="Arial" w:hAnsi="Arial" w:cs="Arial"/>
                <w:b/>
                <w:sz w:val="13"/>
                <w:szCs w:val="13"/>
                <w:lang w:val="fr-CA"/>
              </w:rPr>
              <w:t>Court conference /</w:t>
            </w:r>
          </w:p>
          <w:p w:rsidR="003F414B" w:rsidRPr="00E73B9D" w:rsidRDefault="003F414B" w:rsidP="00E8642A">
            <w:pPr>
              <w:jc w:val="right"/>
              <w:rPr>
                <w:rFonts w:ascii="Arial" w:hAnsi="Arial" w:cs="Arial"/>
                <w:b/>
                <w:sz w:val="13"/>
                <w:szCs w:val="13"/>
                <w:lang w:val="fr-CA"/>
              </w:rPr>
            </w:pPr>
            <w:r w:rsidRPr="00E73B9D">
              <w:rPr>
                <w:rFonts w:ascii="Arial" w:hAnsi="Arial" w:cs="Arial"/>
                <w:b/>
                <w:sz w:val="13"/>
                <w:szCs w:val="13"/>
                <w:lang w:val="fr-CA"/>
              </w:rPr>
              <w:t>Conférence de la Cour</w:t>
            </w:r>
          </w:p>
        </w:tc>
        <w:tc>
          <w:tcPr>
            <w:tcW w:w="26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F414B" w:rsidRPr="00E73B9D" w:rsidRDefault="003F414B" w:rsidP="00E8642A">
            <w:pPr>
              <w:jc w:val="center"/>
              <w:rPr>
                <w:rFonts w:ascii="Arial" w:hAnsi="Arial" w:cs="Arial"/>
                <w:b/>
                <w:sz w:val="13"/>
                <w:szCs w:val="13"/>
                <w:lang w:val="fr-FR"/>
              </w:rPr>
            </w:pPr>
            <w:r w:rsidRPr="00E73B9D">
              <w:rPr>
                <w:rFonts w:ascii="Arial" w:hAnsi="Arial" w:cs="Arial"/>
                <w:b/>
                <w:sz w:val="13"/>
                <w:szCs w:val="13"/>
                <w:lang w:val="fr-FR"/>
              </w:rPr>
              <w:t>CC</w:t>
            </w:r>
          </w:p>
        </w:tc>
        <w:tc>
          <w:tcPr>
            <w:tcW w:w="1697" w:type="pct"/>
            <w:gridSpan w:val="9"/>
            <w:tcBorders>
              <w:top w:val="nil"/>
              <w:left w:val="single" w:sz="4" w:space="0" w:color="auto"/>
              <w:bottom w:val="nil"/>
              <w:right w:val="nil"/>
            </w:tcBorders>
            <w:hideMark/>
          </w:tcPr>
          <w:p w:rsidR="003F414B" w:rsidRPr="00E73B9D" w:rsidRDefault="003F414B" w:rsidP="00E8642A">
            <w:pPr>
              <w:tabs>
                <w:tab w:val="left" w:pos="203"/>
              </w:tabs>
              <w:rPr>
                <w:rFonts w:ascii="Arial" w:hAnsi="Arial" w:cs="Arial"/>
                <w:b/>
                <w:sz w:val="13"/>
                <w:szCs w:val="13"/>
                <w:lang w:val="fr-CA"/>
              </w:rPr>
            </w:pPr>
            <w:r w:rsidRPr="00E73B9D">
              <w:rPr>
                <w:rFonts w:ascii="Arial" w:hAnsi="Arial" w:cs="Arial"/>
                <w:b/>
                <w:sz w:val="13"/>
                <w:szCs w:val="13"/>
                <w:lang w:val="fr-CA"/>
              </w:rPr>
              <w:t>9</w:t>
            </w:r>
            <w:r w:rsidRPr="00E73B9D">
              <w:rPr>
                <w:rFonts w:ascii="Arial" w:hAnsi="Arial" w:cs="Arial"/>
                <w:b/>
                <w:sz w:val="13"/>
                <w:szCs w:val="13"/>
                <w:lang w:val="fr-CA"/>
              </w:rPr>
              <w:tab/>
              <w:t>Court conference days /</w:t>
            </w:r>
          </w:p>
          <w:p w:rsidR="003F414B" w:rsidRPr="00E73B9D" w:rsidRDefault="003F414B" w:rsidP="00E8642A">
            <w:pPr>
              <w:tabs>
                <w:tab w:val="left" w:pos="203"/>
              </w:tabs>
              <w:rPr>
                <w:rFonts w:ascii="Arial" w:hAnsi="Arial" w:cs="Arial"/>
                <w:b/>
                <w:sz w:val="13"/>
                <w:szCs w:val="13"/>
                <w:lang w:val="fr-CA"/>
              </w:rPr>
            </w:pPr>
            <w:r w:rsidRPr="00E73B9D">
              <w:rPr>
                <w:rFonts w:ascii="Arial" w:hAnsi="Arial" w:cs="Arial"/>
                <w:b/>
                <w:sz w:val="13"/>
                <w:szCs w:val="13"/>
                <w:lang w:val="fr-CA"/>
              </w:rPr>
              <w:tab/>
              <w:t>jours de conférence de la Cour</w:t>
            </w:r>
          </w:p>
        </w:tc>
        <w:tc>
          <w:tcPr>
            <w:tcW w:w="1024" w:type="pct"/>
            <w:gridSpan w:val="5"/>
            <w:tcMar>
              <w:top w:w="0" w:type="dxa"/>
              <w:left w:w="58" w:type="dxa"/>
              <w:bottom w:w="0" w:type="dxa"/>
              <w:right w:w="58" w:type="dxa"/>
            </w:tcMar>
          </w:tcPr>
          <w:p w:rsidR="003F414B" w:rsidRPr="00E73B9D" w:rsidRDefault="003F414B" w:rsidP="00E8642A">
            <w:pPr>
              <w:rPr>
                <w:rFonts w:ascii="Arial" w:hAnsi="Arial" w:cs="Arial"/>
                <w:b/>
                <w:sz w:val="13"/>
                <w:szCs w:val="13"/>
                <w:lang w:val="fr-CA"/>
              </w:rPr>
            </w:pPr>
          </w:p>
        </w:tc>
        <w:tc>
          <w:tcPr>
            <w:tcW w:w="271" w:type="pct"/>
            <w:gridSpan w:val="2"/>
          </w:tcPr>
          <w:p w:rsidR="003F414B" w:rsidRPr="00E73B9D" w:rsidRDefault="003F414B" w:rsidP="00E8642A">
            <w:pPr>
              <w:jc w:val="center"/>
              <w:rPr>
                <w:rFonts w:ascii="Arial" w:hAnsi="Arial" w:cs="Arial"/>
                <w:b/>
                <w:sz w:val="13"/>
                <w:szCs w:val="13"/>
                <w:lang w:val="fr-CA"/>
              </w:rPr>
            </w:pPr>
          </w:p>
        </w:tc>
      </w:tr>
      <w:tr w:rsidR="003F414B" w:rsidTr="00E864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1" w:type="pct"/>
          <w:trHeight w:val="35"/>
        </w:trPr>
        <w:tc>
          <w:tcPr>
            <w:tcW w:w="907" w:type="pct"/>
            <w:gridSpan w:val="5"/>
            <w:tcBorders>
              <w:top w:val="nil"/>
              <w:left w:val="nil"/>
              <w:bottom w:val="nil"/>
              <w:right w:val="single" w:sz="4" w:space="0" w:color="auto"/>
            </w:tcBorders>
            <w:vAlign w:val="center"/>
            <w:hideMark/>
          </w:tcPr>
          <w:p w:rsidR="003F414B" w:rsidRPr="00E73B9D" w:rsidRDefault="003F414B" w:rsidP="00E8642A">
            <w:pPr>
              <w:jc w:val="right"/>
              <w:rPr>
                <w:rFonts w:ascii="Arial" w:hAnsi="Arial" w:cs="Arial"/>
                <w:b/>
                <w:sz w:val="13"/>
                <w:szCs w:val="13"/>
              </w:rPr>
            </w:pPr>
            <w:r w:rsidRPr="00E73B9D">
              <w:rPr>
                <w:rFonts w:ascii="Arial" w:hAnsi="Arial" w:cs="Arial"/>
                <w:b/>
                <w:sz w:val="13"/>
                <w:szCs w:val="13"/>
              </w:rPr>
              <w:t xml:space="preserve">Holiday / </w:t>
            </w:r>
            <w:r w:rsidRPr="00E73B9D">
              <w:rPr>
                <w:rFonts w:ascii="Arial" w:hAnsi="Arial" w:cs="Arial"/>
                <w:b/>
                <w:sz w:val="13"/>
                <w:szCs w:val="13"/>
                <w:lang w:val="fr-CA"/>
              </w:rPr>
              <w:t>Jour férié</w:t>
            </w:r>
          </w:p>
        </w:tc>
        <w:tc>
          <w:tcPr>
            <w:tcW w:w="260" w:type="pct"/>
            <w:gridSpan w:val="2"/>
            <w:tcBorders>
              <w:top w:val="single" w:sz="4" w:space="0" w:color="auto"/>
              <w:left w:val="single" w:sz="4" w:space="0" w:color="auto"/>
              <w:bottom w:val="single" w:sz="4" w:space="0" w:color="auto"/>
              <w:right w:val="single" w:sz="4" w:space="0" w:color="auto"/>
            </w:tcBorders>
            <w:vAlign w:val="center"/>
            <w:hideMark/>
          </w:tcPr>
          <w:p w:rsidR="003F414B" w:rsidRPr="00E73B9D" w:rsidRDefault="003F414B" w:rsidP="00E8642A">
            <w:pPr>
              <w:jc w:val="center"/>
              <w:rPr>
                <w:rFonts w:ascii="Arial" w:hAnsi="Arial" w:cs="Arial"/>
                <w:b/>
                <w:sz w:val="13"/>
                <w:szCs w:val="13"/>
              </w:rPr>
            </w:pPr>
            <w:r w:rsidRPr="00E73B9D">
              <w:rPr>
                <w:rFonts w:ascii="Arial" w:hAnsi="Arial" w:cs="Arial"/>
                <w:b/>
                <w:sz w:val="13"/>
                <w:szCs w:val="13"/>
              </w:rPr>
              <w:t>H</w:t>
            </w:r>
          </w:p>
        </w:tc>
        <w:tc>
          <w:tcPr>
            <w:tcW w:w="1697" w:type="pct"/>
            <w:gridSpan w:val="9"/>
            <w:tcBorders>
              <w:top w:val="nil"/>
              <w:left w:val="single" w:sz="4" w:space="0" w:color="auto"/>
              <w:bottom w:val="nil"/>
              <w:right w:val="nil"/>
            </w:tcBorders>
            <w:hideMark/>
          </w:tcPr>
          <w:p w:rsidR="003F414B" w:rsidRPr="00E73B9D" w:rsidRDefault="003F414B" w:rsidP="00E8642A">
            <w:pPr>
              <w:tabs>
                <w:tab w:val="left" w:pos="203"/>
              </w:tabs>
              <w:rPr>
                <w:rFonts w:ascii="Arial" w:hAnsi="Arial" w:cs="Arial"/>
                <w:b/>
                <w:sz w:val="13"/>
                <w:szCs w:val="13"/>
              </w:rPr>
            </w:pPr>
            <w:r w:rsidRPr="00E73B9D">
              <w:rPr>
                <w:rFonts w:ascii="Arial" w:hAnsi="Arial" w:cs="Arial"/>
                <w:b/>
                <w:sz w:val="13"/>
                <w:szCs w:val="13"/>
              </w:rPr>
              <w:t>2</w:t>
            </w:r>
            <w:r w:rsidRPr="00E73B9D">
              <w:rPr>
                <w:rFonts w:ascii="Arial" w:hAnsi="Arial" w:cs="Arial"/>
                <w:b/>
                <w:sz w:val="13"/>
                <w:szCs w:val="13"/>
              </w:rPr>
              <w:tab/>
              <w:t xml:space="preserve">holidays during sitting days / </w:t>
            </w:r>
          </w:p>
          <w:p w:rsidR="003F414B" w:rsidRPr="000778A3" w:rsidRDefault="003F414B" w:rsidP="00E8642A">
            <w:pPr>
              <w:tabs>
                <w:tab w:val="left" w:pos="203"/>
              </w:tabs>
              <w:rPr>
                <w:rFonts w:ascii="Arial" w:hAnsi="Arial" w:cs="Arial"/>
                <w:b/>
                <w:sz w:val="13"/>
                <w:szCs w:val="13"/>
                <w:lang w:val="fr-CA"/>
              </w:rPr>
            </w:pPr>
            <w:r w:rsidRPr="00E73B9D">
              <w:rPr>
                <w:rFonts w:ascii="Arial" w:hAnsi="Arial" w:cs="Arial"/>
                <w:b/>
                <w:sz w:val="13"/>
                <w:szCs w:val="13"/>
              </w:rPr>
              <w:tab/>
            </w:r>
            <w:r w:rsidRPr="00E73B9D">
              <w:rPr>
                <w:rFonts w:ascii="Arial" w:hAnsi="Arial" w:cs="Arial"/>
                <w:b/>
                <w:sz w:val="13"/>
                <w:szCs w:val="13"/>
                <w:lang w:val="fr-CA"/>
              </w:rPr>
              <w:t>jours fériés durant les séances</w:t>
            </w:r>
            <w:bookmarkStart w:id="8" w:name="_GoBack"/>
            <w:bookmarkEnd w:id="8"/>
          </w:p>
        </w:tc>
        <w:tc>
          <w:tcPr>
            <w:tcW w:w="1024" w:type="pct"/>
            <w:gridSpan w:val="5"/>
            <w:tcMar>
              <w:top w:w="0" w:type="dxa"/>
              <w:left w:w="58" w:type="dxa"/>
              <w:bottom w:w="0" w:type="dxa"/>
              <w:right w:w="58" w:type="dxa"/>
            </w:tcMar>
          </w:tcPr>
          <w:p w:rsidR="003F414B" w:rsidRPr="000778A3" w:rsidRDefault="003F414B" w:rsidP="00E8642A">
            <w:pPr>
              <w:rPr>
                <w:rFonts w:ascii="Arial" w:hAnsi="Arial" w:cs="Arial"/>
                <w:b/>
                <w:sz w:val="13"/>
                <w:szCs w:val="13"/>
                <w:lang w:val="fr-FR"/>
              </w:rPr>
            </w:pPr>
          </w:p>
        </w:tc>
        <w:tc>
          <w:tcPr>
            <w:tcW w:w="271" w:type="pct"/>
            <w:gridSpan w:val="2"/>
          </w:tcPr>
          <w:p w:rsidR="003F414B" w:rsidRPr="000778A3" w:rsidRDefault="003F414B" w:rsidP="00E8642A">
            <w:pPr>
              <w:jc w:val="center"/>
              <w:rPr>
                <w:rFonts w:ascii="Arial" w:hAnsi="Arial" w:cs="Arial"/>
                <w:b/>
                <w:sz w:val="13"/>
                <w:szCs w:val="13"/>
                <w:lang w:val="fr-FR"/>
              </w:rPr>
            </w:pPr>
          </w:p>
        </w:tc>
      </w:tr>
    </w:tbl>
    <w:p w:rsidR="002410B8" w:rsidRPr="0022323B" w:rsidRDefault="002410B8" w:rsidP="003F414B">
      <w:pPr>
        <w:tabs>
          <w:tab w:val="center" w:pos="5220"/>
          <w:tab w:val="right" w:pos="10800"/>
        </w:tabs>
        <w:rPr>
          <w:lang w:val="fr-CA"/>
        </w:rPr>
      </w:pPr>
    </w:p>
    <w:sectPr w:rsidR="002410B8" w:rsidRPr="0022323B" w:rsidSect="00B4618C">
      <w:headerReference w:type="default" r:id="rId57"/>
      <w:footerReference w:type="default" r:id="rId58"/>
      <w:pgSz w:w="12240" w:h="15840" w:code="1"/>
      <w:pgMar w:top="720" w:right="720" w:bottom="567" w:left="1077" w:header="142" w:footer="14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5AA4" w:rsidRDefault="00835AA4" w:rsidP="00A87207">
      <w:r>
        <w:separator/>
      </w:r>
    </w:p>
  </w:endnote>
  <w:endnote w:type="continuationSeparator" w:id="0">
    <w:p w:rsidR="00835AA4" w:rsidRDefault="00835AA4"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AA4" w:rsidRDefault="00835AA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835AA4" w:rsidRDefault="00835AA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835AA4" w:rsidRDefault="00835AA4">
    <w:pPr>
      <w:tabs>
        <w:tab w:val="center" w:pos="4740"/>
      </w:tabs>
    </w:pPr>
    <w:r>
      <w:tab/>
      <w:t xml:space="preserve">- </w:t>
    </w:r>
    <w:r>
      <w:pgNum/>
    </w: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AA4" w:rsidRDefault="00E73B9D">
    <w:r>
      <w:rPr>
        <w:lang w:val="fr-CA"/>
      </w:rPr>
      <w:pict>
        <v:rect id="_x0000_i1049" style="width:480.95pt;height:1pt" o:hralign="center" o:hrstd="t" o:hrnoshade="t" o:hr="t" fillcolor="black [3213]" stroked="f"/>
      </w:pict>
    </w:r>
  </w:p>
  <w:p w:rsidR="00835AA4" w:rsidRDefault="00835AA4" w:rsidP="006B6926">
    <w:pPr>
      <w:tabs>
        <w:tab w:val="center" w:pos="4680"/>
      </w:tabs>
    </w:pPr>
    <w:r>
      <w:tab/>
      <w:t xml:space="preserve">- </w:t>
    </w:r>
    <w:r>
      <w:fldChar w:fldCharType="begin"/>
    </w:r>
    <w:r>
      <w:instrText xml:space="preserve">PAGE </w:instrText>
    </w:r>
    <w:r>
      <w:fldChar w:fldCharType="separate"/>
    </w:r>
    <w:r>
      <w:rPr>
        <w:noProof/>
      </w:rPr>
      <w:t>532</w:t>
    </w:r>
    <w:r>
      <w:rPr>
        <w:noProof/>
      </w:rPr>
      <w:fldChar w:fldCharType="end"/>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AA4" w:rsidRDefault="00E73B9D" w:rsidP="006B6926">
    <w:pPr>
      <w:tabs>
        <w:tab w:val="center" w:pos="4680"/>
      </w:tabs>
      <w:rPr>
        <w:lang w:val="fr-CA"/>
      </w:rPr>
    </w:pPr>
    <w:r>
      <w:rPr>
        <w:lang w:val="fr-CA"/>
      </w:rPr>
      <w:pict>
        <v:rect id="_x0000_i1050" style="width:480.95pt;height:1pt" o:hralign="center" o:hrstd="t" o:hrnoshade="t" o:hr="t" fillcolor="black [3213]" stroked="f"/>
      </w:pict>
    </w:r>
  </w:p>
  <w:p w:rsidR="00835AA4" w:rsidRDefault="00835AA4" w:rsidP="006B6926">
    <w:pPr>
      <w:tabs>
        <w:tab w:val="center" w:pos="4680"/>
      </w:tabs>
    </w:pPr>
    <w:r>
      <w:tab/>
      <w:t xml:space="preserve">- </w:t>
    </w:r>
    <w:r>
      <w:fldChar w:fldCharType="begin"/>
    </w:r>
    <w:r>
      <w:instrText xml:space="preserve">PAGE </w:instrText>
    </w:r>
    <w:r>
      <w:fldChar w:fldCharType="separate"/>
    </w:r>
    <w:r w:rsidR="00E73B9D">
      <w:rPr>
        <w:noProof/>
      </w:rPr>
      <w:t>17</w:t>
    </w:r>
    <w:r>
      <w:rPr>
        <w:noProof/>
      </w:rPr>
      <w:fldChar w:fldCharType="end"/>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AA4" w:rsidRPr="00924065" w:rsidRDefault="00835AA4"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AA4" w:rsidRDefault="00E73B9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39" style="width:480.95pt;height:1pt" o:hralign="center" o:hrstd="t" o:hrnoshade="t" o:hr="t" fillcolor="black [3213]" stroked="f"/>
      </w:pict>
    </w:r>
  </w:p>
  <w:p w:rsidR="00835AA4" w:rsidRPr="0009648D" w:rsidRDefault="00835AA4" w:rsidP="00ED7E83">
    <w:pPr>
      <w:tabs>
        <w:tab w:val="center" w:pos="4680"/>
      </w:tabs>
    </w:pPr>
    <w:r>
      <w:tab/>
    </w:r>
    <w:r w:rsidRPr="0009648D">
      <w:t xml:space="preserve">- </w:t>
    </w:r>
    <w:r>
      <w:fldChar w:fldCharType="begin"/>
    </w:r>
    <w:r>
      <w:instrText xml:space="preserve"> PAGE   \* MERGEFORMAT </w:instrText>
    </w:r>
    <w:r>
      <w:fldChar w:fldCharType="separate"/>
    </w:r>
    <w:r w:rsidR="00E73B9D">
      <w:rPr>
        <w:noProof/>
      </w:rPr>
      <w:t>14</w:t>
    </w:r>
    <w:r>
      <w:rPr>
        <w:noProof/>
      </w:rPr>
      <w:fldChar w:fldCharType="end"/>
    </w:r>
    <w:r w:rsidRPr="0009648D">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AA4" w:rsidRDefault="00E73B9D">
    <w:pPr>
      <w:pStyle w:val="Footer"/>
      <w:rPr>
        <w:lang w:val="fr-CA"/>
      </w:rPr>
    </w:pPr>
    <w:r>
      <w:rPr>
        <w:lang w:val="fr-CA"/>
      </w:rPr>
      <w:pict>
        <v:rect id="_x0000_i1040" style="width:480.95pt;height:1pt" o:hralign="center" o:hrstd="t" o:hrnoshade="t" o:hr="t" fillcolor="black [3213]" stroked="f"/>
      </w:pict>
    </w:r>
  </w:p>
  <w:p w:rsidR="00835AA4" w:rsidRDefault="00835AA4" w:rsidP="00245129">
    <w:pPr>
      <w:tabs>
        <w:tab w:val="center" w:pos="4680"/>
      </w:tabs>
    </w:pPr>
    <w:r>
      <w:tab/>
    </w:r>
    <w:r w:rsidRPr="0009648D">
      <w:t xml:space="preserve">- </w:t>
    </w:r>
    <w:r>
      <w:fldChar w:fldCharType="begin"/>
    </w:r>
    <w:r>
      <w:instrText xml:space="preserve"> PAGE   \* MERGEFORMAT </w:instrText>
    </w:r>
    <w:r>
      <w:fldChar w:fldCharType="separate"/>
    </w:r>
    <w:r w:rsidR="00E73B9D">
      <w:rPr>
        <w:noProof/>
      </w:rPr>
      <w:t>3</w:t>
    </w:r>
    <w:r>
      <w:rPr>
        <w:noProof/>
      </w:rPr>
      <w:fldChar w:fldCharType="end"/>
    </w:r>
    <w:r w:rsidRPr="0009648D">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AA4" w:rsidRDefault="00835AA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835AA4" w:rsidRDefault="00835AA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835AA4" w:rsidRDefault="00835AA4">
    <w:pPr>
      <w:tabs>
        <w:tab w:val="center" w:pos="4740"/>
      </w:tabs>
    </w:pPr>
    <w:r>
      <w:tab/>
      <w:t xml:space="preserve">- </w:t>
    </w:r>
    <w:r>
      <w:pgNum/>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AA4" w:rsidRDefault="00E73B9D" w:rsidP="00755F22">
    <w:pPr>
      <w:tabs>
        <w:tab w:val="left" w:pos="-1440"/>
        <w:tab w:val="left" w:pos="-720"/>
      </w:tabs>
    </w:pPr>
    <w:r>
      <w:pict>
        <v:rect id="_x0000_i1042" style="width:480.95pt;height:1pt" o:hralign="center" o:hrstd="t" o:hrnoshade="t" o:hr="t" fillcolor="black [3213]" stroked="f"/>
      </w:pict>
    </w:r>
  </w:p>
  <w:p w:rsidR="00835AA4" w:rsidRDefault="00835AA4" w:rsidP="00EB2B90">
    <w:pPr>
      <w:tabs>
        <w:tab w:val="center" w:pos="4680"/>
      </w:tabs>
    </w:pPr>
    <w:r>
      <w:tab/>
      <w:t xml:space="preserve">- </w:t>
    </w:r>
    <w:r>
      <w:fldChar w:fldCharType="begin"/>
    </w:r>
    <w:r>
      <w:instrText xml:space="preserve"> PAGE   \* MERGEFORMAT </w:instrText>
    </w:r>
    <w:r>
      <w:fldChar w:fldCharType="separate"/>
    </w:r>
    <w:r>
      <w:rPr>
        <w:noProof/>
      </w:rPr>
      <w:t>9</w:t>
    </w:r>
    <w:r>
      <w:rPr>
        <w:noProof/>
      </w:rPr>
      <w:fldChar w:fldCharType="end"/>
    </w: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AA4" w:rsidRDefault="00E73B9D" w:rsidP="00EB2B90">
    <w:pPr>
      <w:tabs>
        <w:tab w:val="center" w:pos="4680"/>
      </w:tabs>
    </w:pPr>
    <w:r>
      <w:pict>
        <v:rect id="_x0000_i1043" style="width:480.95pt;height:1pt" o:hralign="center" o:hrstd="t" o:hrnoshade="t" o:hr="t" fillcolor="black [3213]" stroked="f"/>
      </w:pict>
    </w:r>
  </w:p>
  <w:p w:rsidR="00835AA4" w:rsidRPr="0031432F" w:rsidRDefault="00835AA4" w:rsidP="00EB2B90">
    <w:pPr>
      <w:tabs>
        <w:tab w:val="center" w:pos="4680"/>
      </w:tabs>
    </w:pPr>
    <w:r>
      <w:tab/>
      <w:t xml:space="preserve">- </w:t>
    </w:r>
    <w:r>
      <w:fldChar w:fldCharType="begin"/>
    </w:r>
    <w:r>
      <w:instrText xml:space="preserve"> PAGE   \* MERGEFORMAT </w:instrText>
    </w:r>
    <w:r>
      <w:fldChar w:fldCharType="separate"/>
    </w:r>
    <w:r w:rsidR="00E73B9D">
      <w:rPr>
        <w:noProof/>
      </w:rPr>
      <w:t>15</w:t>
    </w:r>
    <w:r>
      <w:rPr>
        <w:noProof/>
      </w:rPr>
      <w:fldChar w:fldCharType="end"/>
    </w: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AA4" w:rsidRDefault="00835AA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835AA4" w:rsidRDefault="00835AA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835AA4" w:rsidRDefault="00835AA4">
    <w:pPr>
      <w:tabs>
        <w:tab w:val="center" w:pos="4740"/>
      </w:tabs>
    </w:pPr>
    <w:r>
      <w:tab/>
      <w:t xml:space="preserve">- </w:t>
    </w:r>
    <w:r>
      <w:pgNum/>
    </w:r>
    <w: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AA4" w:rsidRDefault="00E73B9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46" style="width:480.95pt;height:1pt" o:hralign="center" o:hrstd="t" o:hrnoshade="t" o:hr="t" fillcolor="black [3213]" stroked="f"/>
      </w:pict>
    </w:r>
  </w:p>
  <w:p w:rsidR="00835AA4" w:rsidRDefault="00835AA4" w:rsidP="00EB2B90">
    <w:pPr>
      <w:tabs>
        <w:tab w:val="center" w:pos="4680"/>
      </w:tabs>
    </w:pPr>
    <w:r>
      <w:tab/>
      <w:t xml:space="preserve">- </w:t>
    </w:r>
    <w:r>
      <w:fldChar w:fldCharType="begin"/>
    </w:r>
    <w:r>
      <w:instrText xml:space="preserve"> PAGE   \* MERGEFORMAT </w:instrText>
    </w:r>
    <w:r>
      <w:fldChar w:fldCharType="separate"/>
    </w:r>
    <w:r>
      <w:rPr>
        <w:noProof/>
      </w:rPr>
      <w:t>524</w:t>
    </w:r>
    <w:r>
      <w:rPr>
        <w:noProof/>
      </w:rPr>
      <w:fldChar w:fldCharType="end"/>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AA4" w:rsidRDefault="00E73B9D">
    <w:pPr>
      <w:pStyle w:val="Footer"/>
      <w:rPr>
        <w:lang w:val="fr-CA"/>
      </w:rPr>
    </w:pPr>
    <w:r>
      <w:rPr>
        <w:lang w:val="fr-CA"/>
      </w:rPr>
      <w:pict>
        <v:rect id="_x0000_i1047" style="width:480.95pt;height:1pt" o:hralign="center" o:hrstd="t" o:hrnoshade="t" o:hr="t" fillcolor="black [3213]" stroked="f"/>
      </w:pict>
    </w:r>
  </w:p>
  <w:p w:rsidR="00835AA4" w:rsidRDefault="00835AA4" w:rsidP="00EB2B90">
    <w:pPr>
      <w:tabs>
        <w:tab w:val="center" w:pos="4680"/>
      </w:tabs>
    </w:pPr>
    <w:r>
      <w:tab/>
      <w:t xml:space="preserve">- </w:t>
    </w:r>
    <w:r>
      <w:fldChar w:fldCharType="begin"/>
    </w:r>
    <w:r>
      <w:instrText xml:space="preserve"> PAGE   \* MERGEFORMAT </w:instrText>
    </w:r>
    <w:r>
      <w:fldChar w:fldCharType="separate"/>
    </w:r>
    <w:r w:rsidR="00E73B9D">
      <w:rPr>
        <w:noProof/>
      </w:rPr>
      <w:t>16</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5AA4" w:rsidRDefault="00835AA4" w:rsidP="00A87207">
      <w:r>
        <w:separator/>
      </w:r>
    </w:p>
  </w:footnote>
  <w:footnote w:type="continuationSeparator" w:id="0">
    <w:p w:rsidR="00835AA4" w:rsidRDefault="00835AA4"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835AA4" w:rsidRPr="00E73B9D">
      <w:tc>
        <w:tcPr>
          <w:tcW w:w="4200" w:type="dxa"/>
          <w:tcMar>
            <w:left w:w="0" w:type="dxa"/>
            <w:right w:w="0" w:type="dxa"/>
          </w:tcMar>
        </w:tcPr>
        <w:p w:rsidR="00835AA4" w:rsidRDefault="00835AA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835AA4" w:rsidRDefault="00835AA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835AA4" w:rsidRDefault="00835AA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835AA4" w:rsidRPr="00FF6BA5" w:rsidRDefault="00835AA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835AA4" w:rsidRPr="00FF6BA5" w:rsidRDefault="00835AA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835AA4" w:rsidRPr="00FF6BA5" w:rsidRDefault="00835AA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835AA4" w:rsidRPr="00FF6BA5" w:rsidRDefault="00835AA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320"/>
      <w:gridCol w:w="840"/>
      <w:gridCol w:w="4320"/>
    </w:tblGrid>
    <w:tr w:rsidR="00835AA4" w:rsidRPr="00E73B9D" w:rsidTr="00245129">
      <w:tc>
        <w:tcPr>
          <w:tcW w:w="4320" w:type="dxa"/>
        </w:tcPr>
        <w:p w:rsidR="00835AA4" w:rsidRPr="006B6926" w:rsidRDefault="00835AA4" w:rsidP="006B6926">
          <w:pPr>
            <w:keepNext/>
            <w:keepLines/>
            <w:rPr>
              <w:bCs/>
              <w:sz w:val="20"/>
              <w:szCs w:val="20"/>
              <w:lang w:val="en-GB"/>
            </w:rPr>
          </w:pPr>
          <w:r w:rsidRPr="006B6926">
            <w:rPr>
              <w:bCs/>
              <w:sz w:val="20"/>
              <w:szCs w:val="20"/>
              <w:lang w:val="en-GB"/>
            </w:rPr>
            <w:t>SUPREME COURT REPORTS</w:t>
          </w:r>
        </w:p>
      </w:tc>
      <w:tc>
        <w:tcPr>
          <w:tcW w:w="840" w:type="dxa"/>
        </w:tcPr>
        <w:p w:rsidR="00835AA4" w:rsidRDefault="00835AA4" w:rsidP="006B6926">
          <w:pPr>
            <w:jc w:val="center"/>
            <w:rPr>
              <w:bCs/>
              <w:sz w:val="20"/>
              <w:szCs w:val="20"/>
              <w:lang w:val="en-GB"/>
            </w:rPr>
          </w:pPr>
        </w:p>
        <w:p w:rsidR="00835AA4" w:rsidRPr="006B6926" w:rsidRDefault="00835AA4" w:rsidP="006B6926">
          <w:pPr>
            <w:jc w:val="center"/>
            <w:rPr>
              <w:bCs/>
              <w:sz w:val="20"/>
              <w:szCs w:val="20"/>
              <w:lang w:val="en-GB"/>
            </w:rPr>
          </w:pPr>
        </w:p>
      </w:tc>
      <w:tc>
        <w:tcPr>
          <w:tcW w:w="4320" w:type="dxa"/>
        </w:tcPr>
        <w:p w:rsidR="00835AA4" w:rsidRPr="006B6926" w:rsidRDefault="00835AA4" w:rsidP="006B6926">
          <w:pPr>
            <w:keepNext/>
            <w:keepLines/>
            <w:rPr>
              <w:bCs/>
              <w:sz w:val="20"/>
              <w:szCs w:val="20"/>
              <w:lang w:val="fr-CA"/>
            </w:rPr>
          </w:pPr>
          <w:r w:rsidRPr="006B6926">
            <w:rPr>
              <w:bCs/>
              <w:sz w:val="20"/>
              <w:szCs w:val="20"/>
              <w:lang w:val="fr-CA"/>
            </w:rPr>
            <w:t>RECUEIL DES ARRÊTS DE LA COUR SUPRÊME</w:t>
          </w:r>
        </w:p>
      </w:tc>
    </w:tr>
  </w:tbl>
  <w:p w:rsidR="00835AA4" w:rsidRPr="000924F7" w:rsidRDefault="00835AA4">
    <w:pPr>
      <w:pStyle w:val="Header"/>
      <w:rPr>
        <w:lang w:val="fr-CA"/>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AA4" w:rsidRDefault="00835AA4">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AA4" w:rsidRDefault="00835A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35AA4" w:rsidRPr="00E73B9D" w:rsidTr="00245129">
      <w:tc>
        <w:tcPr>
          <w:tcW w:w="4200" w:type="dxa"/>
          <w:tcMar>
            <w:left w:w="0" w:type="dxa"/>
            <w:right w:w="0" w:type="dxa"/>
          </w:tcMar>
        </w:tcPr>
        <w:p w:rsidR="00835AA4" w:rsidRPr="00634F42" w:rsidRDefault="00835AA4" w:rsidP="00634F42">
          <w:pPr>
            <w:keepNext/>
            <w:keepLines/>
            <w:tabs>
              <w:tab w:val="left" w:pos="-1440"/>
              <w:tab w:val="left" w:pos="-720"/>
              <w:tab w:val="left" w:pos="0"/>
              <w:tab w:val="left" w:pos="720"/>
              <w:tab w:val="center" w:pos="2100"/>
            </w:tabs>
            <w:rPr>
              <w:sz w:val="20"/>
              <w:szCs w:val="20"/>
              <w:lang w:val="en-US"/>
            </w:rPr>
          </w:pPr>
          <w:r w:rsidRPr="00634F42">
            <w:rPr>
              <w:sz w:val="20"/>
              <w:szCs w:val="20"/>
              <w:lang w:val="en-US"/>
            </w:rPr>
            <w:t>Judgments on applications for leave</w:t>
          </w:r>
        </w:p>
      </w:tc>
      <w:tc>
        <w:tcPr>
          <w:tcW w:w="1200" w:type="dxa"/>
          <w:tcMar>
            <w:left w:w="0" w:type="dxa"/>
            <w:right w:w="0" w:type="dxa"/>
          </w:tcMar>
        </w:tcPr>
        <w:p w:rsidR="00835AA4" w:rsidRPr="00755F22" w:rsidRDefault="00835AA4"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835AA4" w:rsidRPr="00755F22" w:rsidRDefault="00835AA4"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835AA4" w:rsidRPr="00755F22" w:rsidRDefault="00835AA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634F42">
            <w:rPr>
              <w:sz w:val="20"/>
              <w:szCs w:val="20"/>
              <w:lang w:val="fr-CA"/>
            </w:rPr>
            <w:t>Jugements rendus sur les demandes d’autorisation</w:t>
          </w:r>
        </w:p>
      </w:tc>
    </w:tr>
  </w:tbl>
  <w:p w:rsidR="00835AA4" w:rsidRPr="00FF6BA5" w:rsidRDefault="00835AA4" w:rsidP="00755F22">
    <w:pPr>
      <w:tabs>
        <w:tab w:val="left" w:pos="-1440"/>
        <w:tab w:val="left" w:pos="-720"/>
      </w:tabs>
      <w:rPr>
        <w:lang w:val="fr-C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AA4" w:rsidRDefault="00835AA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835AA4">
      <w:tc>
        <w:tcPr>
          <w:tcW w:w="4230" w:type="dxa"/>
          <w:tcMar>
            <w:left w:w="0" w:type="dxa"/>
            <w:right w:w="0" w:type="dxa"/>
          </w:tcMar>
        </w:tcPr>
        <w:p w:rsidR="00835AA4" w:rsidRDefault="00835AA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835AA4" w:rsidRDefault="00835AA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835AA4" w:rsidRDefault="00835AA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835AA4">
      <w:trPr>
        <w:gridAfter w:val="2"/>
        <w:wAfter w:w="5250" w:type="dxa"/>
      </w:trPr>
      <w:tc>
        <w:tcPr>
          <w:tcW w:w="4230" w:type="dxa"/>
          <w:tcMar>
            <w:left w:w="0" w:type="dxa"/>
            <w:right w:w="0" w:type="dxa"/>
          </w:tcMar>
        </w:tcPr>
        <w:p w:rsidR="00835AA4" w:rsidRDefault="00835AA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835AA4" w:rsidRDefault="00835AA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35AA4" w:rsidRPr="00755F22" w:rsidTr="00245129">
      <w:tc>
        <w:tcPr>
          <w:tcW w:w="4230" w:type="dxa"/>
          <w:tcMar>
            <w:left w:w="0" w:type="dxa"/>
            <w:right w:w="0" w:type="dxa"/>
          </w:tcMar>
        </w:tcPr>
        <w:p w:rsidR="00835AA4" w:rsidRPr="00755F22" w:rsidRDefault="00835AA4" w:rsidP="00831CA9">
          <w:pPr>
            <w:keepNext/>
            <w:keepLines/>
            <w:rPr>
              <w:sz w:val="20"/>
              <w:szCs w:val="20"/>
            </w:rPr>
          </w:pPr>
          <w:r w:rsidRPr="00755F22">
            <w:rPr>
              <w:sz w:val="20"/>
              <w:szCs w:val="20"/>
            </w:rPr>
            <w:t>Motions</w:t>
          </w:r>
        </w:p>
      </w:tc>
      <w:tc>
        <w:tcPr>
          <w:tcW w:w="1170" w:type="dxa"/>
          <w:tcMar>
            <w:left w:w="0" w:type="dxa"/>
            <w:right w:w="0" w:type="dxa"/>
          </w:tcMar>
        </w:tcPr>
        <w:p w:rsidR="00835AA4" w:rsidRPr="00755F22" w:rsidRDefault="00835AA4" w:rsidP="00831CA9">
          <w:pPr>
            <w:keepLines/>
            <w:jc w:val="center"/>
            <w:rPr>
              <w:sz w:val="20"/>
              <w:szCs w:val="20"/>
            </w:rPr>
          </w:pPr>
        </w:p>
        <w:p w:rsidR="00835AA4" w:rsidRPr="00755F22" w:rsidRDefault="00835AA4" w:rsidP="00831CA9">
          <w:pPr>
            <w:keepLines/>
            <w:tabs>
              <w:tab w:val="left" w:pos="-1440"/>
              <w:tab w:val="left" w:pos="-720"/>
            </w:tabs>
            <w:jc w:val="center"/>
            <w:rPr>
              <w:sz w:val="20"/>
              <w:szCs w:val="20"/>
            </w:rPr>
          </w:pPr>
        </w:p>
      </w:tc>
      <w:tc>
        <w:tcPr>
          <w:tcW w:w="4080" w:type="dxa"/>
          <w:tcMar>
            <w:left w:w="0" w:type="dxa"/>
            <w:right w:w="0" w:type="dxa"/>
          </w:tcMar>
        </w:tcPr>
        <w:p w:rsidR="00835AA4" w:rsidRPr="00BA6468" w:rsidRDefault="00835AA4" w:rsidP="00BA6468">
          <w:pPr>
            <w:keepLines/>
            <w:rPr>
              <w:sz w:val="20"/>
              <w:szCs w:val="20"/>
              <w:lang w:val="fr-CA"/>
            </w:rPr>
          </w:pPr>
          <w:r w:rsidRPr="00BA6468">
            <w:rPr>
              <w:sz w:val="20"/>
              <w:szCs w:val="20"/>
              <w:lang w:val="fr-CA"/>
            </w:rPr>
            <w:t>Requêtes</w:t>
          </w:r>
        </w:p>
      </w:tc>
    </w:tr>
  </w:tbl>
  <w:p w:rsidR="00835AA4" w:rsidRDefault="00835AA4" w:rsidP="00831CA9">
    <w:pPr>
      <w:jc w:val="both"/>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AA4" w:rsidRDefault="00835AA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835AA4" w:rsidRPr="00E73B9D">
      <w:tc>
        <w:tcPr>
          <w:tcW w:w="4200" w:type="dxa"/>
          <w:tcMar>
            <w:left w:w="0" w:type="dxa"/>
            <w:right w:w="0" w:type="dxa"/>
          </w:tcMar>
        </w:tcPr>
        <w:p w:rsidR="00835AA4" w:rsidRDefault="00835AA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835AA4" w:rsidRDefault="00835AA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835AA4" w:rsidRPr="00B01A03" w:rsidRDefault="00835AA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835AA4" w:rsidRPr="00B01A03" w:rsidRDefault="00835AA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835AA4" w:rsidRPr="00B01A03" w:rsidRDefault="00835AA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835AA4" w:rsidRPr="00E73B9D" w:rsidTr="00245129">
      <w:tc>
        <w:tcPr>
          <w:tcW w:w="4200" w:type="dxa"/>
          <w:tcMar>
            <w:left w:w="0" w:type="dxa"/>
            <w:right w:w="0" w:type="dxa"/>
          </w:tcMar>
        </w:tcPr>
        <w:p w:rsidR="00835AA4" w:rsidRPr="00F40249" w:rsidRDefault="00835AA4"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835AA4" w:rsidRDefault="00835AA4" w:rsidP="00102926">
          <w:pPr>
            <w:keepNext/>
            <w:keepLines/>
            <w:tabs>
              <w:tab w:val="left" w:pos="-1440"/>
              <w:tab w:val="left" w:pos="-720"/>
            </w:tabs>
            <w:jc w:val="center"/>
            <w:rPr>
              <w:sz w:val="20"/>
              <w:szCs w:val="20"/>
            </w:rPr>
          </w:pPr>
        </w:p>
        <w:p w:rsidR="00835AA4" w:rsidRDefault="00835AA4" w:rsidP="00102926">
          <w:pPr>
            <w:keepNext/>
            <w:keepLines/>
            <w:tabs>
              <w:tab w:val="left" w:pos="-1440"/>
              <w:tab w:val="left" w:pos="-720"/>
            </w:tabs>
            <w:jc w:val="center"/>
            <w:rPr>
              <w:sz w:val="20"/>
              <w:szCs w:val="20"/>
            </w:rPr>
          </w:pPr>
        </w:p>
        <w:p w:rsidR="00835AA4" w:rsidRPr="00F40249" w:rsidRDefault="00835AA4" w:rsidP="00102926">
          <w:pPr>
            <w:keepNext/>
            <w:keepLines/>
            <w:tabs>
              <w:tab w:val="left" w:pos="-1440"/>
              <w:tab w:val="left" w:pos="-720"/>
            </w:tabs>
            <w:jc w:val="center"/>
            <w:rPr>
              <w:sz w:val="20"/>
              <w:szCs w:val="20"/>
            </w:rPr>
          </w:pPr>
        </w:p>
      </w:tc>
      <w:tc>
        <w:tcPr>
          <w:tcW w:w="4230" w:type="dxa"/>
          <w:tcMar>
            <w:left w:w="0" w:type="dxa"/>
            <w:right w:w="0" w:type="dxa"/>
          </w:tcMar>
        </w:tcPr>
        <w:p w:rsidR="00835AA4" w:rsidRPr="00F40249" w:rsidRDefault="00835AA4"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835AA4" w:rsidRPr="00B01A03" w:rsidRDefault="00835AA4"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AA4" w:rsidRDefault="00835A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7915568"/>
    <w:multiLevelType w:val="hybridMultilevel"/>
    <w:tmpl w:val="A9CEDEBA"/>
    <w:lvl w:ilvl="0" w:tplc="A8404620">
      <w:start w:val="16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2"/>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removePersonalInformation/>
  <w:removeDateAndTime/>
  <w:attachedTemplate r:id="rId1"/>
  <w:defaultTabStop w:val="720"/>
  <w:drawingGridHorizontalSpacing w:val="120"/>
  <w:displayHorizontalDrawingGridEvery w:val="2"/>
  <w:characterSpacingControl w:val="doNotCompress"/>
  <w:hdrShapeDefaults>
    <o:shapedefaults v:ext="edit" spidmax="10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A45"/>
    <w:rsid w:val="00002704"/>
    <w:rsid w:val="00020DC3"/>
    <w:rsid w:val="0003223B"/>
    <w:rsid w:val="000327B2"/>
    <w:rsid w:val="00033A57"/>
    <w:rsid w:val="0004528B"/>
    <w:rsid w:val="00045DE3"/>
    <w:rsid w:val="00064FBA"/>
    <w:rsid w:val="00091BA6"/>
    <w:rsid w:val="00091FA6"/>
    <w:rsid w:val="0009686C"/>
    <w:rsid w:val="00096BD9"/>
    <w:rsid w:val="000B3C9A"/>
    <w:rsid w:val="000B40A2"/>
    <w:rsid w:val="000B4624"/>
    <w:rsid w:val="000C0ACD"/>
    <w:rsid w:val="000C0D2A"/>
    <w:rsid w:val="000C1D9D"/>
    <w:rsid w:val="000C5CE8"/>
    <w:rsid w:val="000C7B9F"/>
    <w:rsid w:val="000E27A5"/>
    <w:rsid w:val="000E2959"/>
    <w:rsid w:val="000F0B60"/>
    <w:rsid w:val="000F2CA3"/>
    <w:rsid w:val="00102792"/>
    <w:rsid w:val="00102926"/>
    <w:rsid w:val="0010587F"/>
    <w:rsid w:val="00111C6B"/>
    <w:rsid w:val="00113336"/>
    <w:rsid w:val="0012102B"/>
    <w:rsid w:val="00124D41"/>
    <w:rsid w:val="00125B8F"/>
    <w:rsid w:val="0013369E"/>
    <w:rsid w:val="0013595D"/>
    <w:rsid w:val="001411EE"/>
    <w:rsid w:val="001434B9"/>
    <w:rsid w:val="00143EF6"/>
    <w:rsid w:val="00152E76"/>
    <w:rsid w:val="00164E6D"/>
    <w:rsid w:val="0016538E"/>
    <w:rsid w:val="00172473"/>
    <w:rsid w:val="00180CBA"/>
    <w:rsid w:val="00183454"/>
    <w:rsid w:val="0019203D"/>
    <w:rsid w:val="00195F99"/>
    <w:rsid w:val="001B157C"/>
    <w:rsid w:val="001B1994"/>
    <w:rsid w:val="001B4006"/>
    <w:rsid w:val="001B5C23"/>
    <w:rsid w:val="001D0D5F"/>
    <w:rsid w:val="001D6B8C"/>
    <w:rsid w:val="001F1F83"/>
    <w:rsid w:val="001F40DF"/>
    <w:rsid w:val="001F43F8"/>
    <w:rsid w:val="001F6B2D"/>
    <w:rsid w:val="002021A9"/>
    <w:rsid w:val="00210932"/>
    <w:rsid w:val="002139A7"/>
    <w:rsid w:val="00215574"/>
    <w:rsid w:val="00215F7C"/>
    <w:rsid w:val="00221DEF"/>
    <w:rsid w:val="0022323B"/>
    <w:rsid w:val="002410B8"/>
    <w:rsid w:val="00242AEE"/>
    <w:rsid w:val="00245129"/>
    <w:rsid w:val="00245879"/>
    <w:rsid w:val="00253236"/>
    <w:rsid w:val="002534CE"/>
    <w:rsid w:val="00267FD5"/>
    <w:rsid w:val="00271E1E"/>
    <w:rsid w:val="00274D34"/>
    <w:rsid w:val="00281DA2"/>
    <w:rsid w:val="00283AFF"/>
    <w:rsid w:val="00283ED8"/>
    <w:rsid w:val="002868D0"/>
    <w:rsid w:val="0028760B"/>
    <w:rsid w:val="002A008C"/>
    <w:rsid w:val="002A1BA5"/>
    <w:rsid w:val="002A27D1"/>
    <w:rsid w:val="002A4AFA"/>
    <w:rsid w:val="002B2610"/>
    <w:rsid w:val="002B516C"/>
    <w:rsid w:val="002B5D82"/>
    <w:rsid w:val="002C4FA4"/>
    <w:rsid w:val="002D72EB"/>
    <w:rsid w:val="002E2327"/>
    <w:rsid w:val="002E3583"/>
    <w:rsid w:val="002E5576"/>
    <w:rsid w:val="0030050B"/>
    <w:rsid w:val="003008F5"/>
    <w:rsid w:val="00304081"/>
    <w:rsid w:val="003068C2"/>
    <w:rsid w:val="003308AA"/>
    <w:rsid w:val="00331B52"/>
    <w:rsid w:val="00333403"/>
    <w:rsid w:val="003359D3"/>
    <w:rsid w:val="0034657E"/>
    <w:rsid w:val="00351475"/>
    <w:rsid w:val="00355967"/>
    <w:rsid w:val="00382C47"/>
    <w:rsid w:val="00384384"/>
    <w:rsid w:val="003866AE"/>
    <w:rsid w:val="00393AB2"/>
    <w:rsid w:val="003B3977"/>
    <w:rsid w:val="003D49B1"/>
    <w:rsid w:val="003E1D4C"/>
    <w:rsid w:val="003E5F3E"/>
    <w:rsid w:val="003F414B"/>
    <w:rsid w:val="00407C5D"/>
    <w:rsid w:val="0041245B"/>
    <w:rsid w:val="004137A0"/>
    <w:rsid w:val="00422D9A"/>
    <w:rsid w:val="004317DE"/>
    <w:rsid w:val="00432989"/>
    <w:rsid w:val="004342A0"/>
    <w:rsid w:val="00440E24"/>
    <w:rsid w:val="0044776A"/>
    <w:rsid w:val="00460AFC"/>
    <w:rsid w:val="0047471F"/>
    <w:rsid w:val="004B195E"/>
    <w:rsid w:val="004B2E86"/>
    <w:rsid w:val="004B66B4"/>
    <w:rsid w:val="004B7F60"/>
    <w:rsid w:val="004C1AAC"/>
    <w:rsid w:val="004C1C35"/>
    <w:rsid w:val="004E1E0A"/>
    <w:rsid w:val="004E44A7"/>
    <w:rsid w:val="004E5524"/>
    <w:rsid w:val="004F090E"/>
    <w:rsid w:val="00501F3C"/>
    <w:rsid w:val="00506BE1"/>
    <w:rsid w:val="00520F9E"/>
    <w:rsid w:val="0052229C"/>
    <w:rsid w:val="00527CC7"/>
    <w:rsid w:val="00560DF1"/>
    <w:rsid w:val="0056248C"/>
    <w:rsid w:val="00564B09"/>
    <w:rsid w:val="00567602"/>
    <w:rsid w:val="00567680"/>
    <w:rsid w:val="00571CA4"/>
    <w:rsid w:val="00573AF2"/>
    <w:rsid w:val="00582136"/>
    <w:rsid w:val="005967EF"/>
    <w:rsid w:val="005B2EA9"/>
    <w:rsid w:val="005B6826"/>
    <w:rsid w:val="005C6840"/>
    <w:rsid w:val="005F1ED8"/>
    <w:rsid w:val="005F263E"/>
    <w:rsid w:val="00600252"/>
    <w:rsid w:val="00612A40"/>
    <w:rsid w:val="0062714A"/>
    <w:rsid w:val="00634F42"/>
    <w:rsid w:val="00645947"/>
    <w:rsid w:val="006615F4"/>
    <w:rsid w:val="00675479"/>
    <w:rsid w:val="00680709"/>
    <w:rsid w:val="00681F61"/>
    <w:rsid w:val="00684F23"/>
    <w:rsid w:val="00691D1D"/>
    <w:rsid w:val="00693C38"/>
    <w:rsid w:val="00696BF9"/>
    <w:rsid w:val="00697C62"/>
    <w:rsid w:val="006A329B"/>
    <w:rsid w:val="006A7EB8"/>
    <w:rsid w:val="006B6926"/>
    <w:rsid w:val="006C3F47"/>
    <w:rsid w:val="006C5F7A"/>
    <w:rsid w:val="006E06AF"/>
    <w:rsid w:val="006E1CB0"/>
    <w:rsid w:val="006F350F"/>
    <w:rsid w:val="00717608"/>
    <w:rsid w:val="00727571"/>
    <w:rsid w:val="00732DB7"/>
    <w:rsid w:val="0074238B"/>
    <w:rsid w:val="00745EF7"/>
    <w:rsid w:val="00755F22"/>
    <w:rsid w:val="00766E4A"/>
    <w:rsid w:val="007820CE"/>
    <w:rsid w:val="00782AE4"/>
    <w:rsid w:val="0079724F"/>
    <w:rsid w:val="007A3EAE"/>
    <w:rsid w:val="007B09D6"/>
    <w:rsid w:val="007B4DFF"/>
    <w:rsid w:val="007C04FC"/>
    <w:rsid w:val="007C3D5F"/>
    <w:rsid w:val="007C3DB0"/>
    <w:rsid w:val="007C47C2"/>
    <w:rsid w:val="007D3E0F"/>
    <w:rsid w:val="007E4282"/>
    <w:rsid w:val="007F387B"/>
    <w:rsid w:val="00802863"/>
    <w:rsid w:val="008112A9"/>
    <w:rsid w:val="0081473A"/>
    <w:rsid w:val="00815B3C"/>
    <w:rsid w:val="0081610A"/>
    <w:rsid w:val="008277C4"/>
    <w:rsid w:val="0082783A"/>
    <w:rsid w:val="00831CA9"/>
    <w:rsid w:val="00835AA4"/>
    <w:rsid w:val="00842B6B"/>
    <w:rsid w:val="00844E40"/>
    <w:rsid w:val="00845C2A"/>
    <w:rsid w:val="00850E1F"/>
    <w:rsid w:val="0085476B"/>
    <w:rsid w:val="0086340B"/>
    <w:rsid w:val="00873743"/>
    <w:rsid w:val="00877592"/>
    <w:rsid w:val="008859F1"/>
    <w:rsid w:val="008902B1"/>
    <w:rsid w:val="00890FEB"/>
    <w:rsid w:val="00893449"/>
    <w:rsid w:val="00895E7E"/>
    <w:rsid w:val="008961FD"/>
    <w:rsid w:val="008A5C1A"/>
    <w:rsid w:val="008C2318"/>
    <w:rsid w:val="008C2D9E"/>
    <w:rsid w:val="008D085E"/>
    <w:rsid w:val="008D292F"/>
    <w:rsid w:val="008D3D4B"/>
    <w:rsid w:val="008E03DC"/>
    <w:rsid w:val="00902E51"/>
    <w:rsid w:val="009058B9"/>
    <w:rsid w:val="00924065"/>
    <w:rsid w:val="00930B8A"/>
    <w:rsid w:val="00930D68"/>
    <w:rsid w:val="00932DB4"/>
    <w:rsid w:val="00941A4B"/>
    <w:rsid w:val="00946242"/>
    <w:rsid w:val="0095096B"/>
    <w:rsid w:val="00955827"/>
    <w:rsid w:val="00957556"/>
    <w:rsid w:val="00961C83"/>
    <w:rsid w:val="00970CD3"/>
    <w:rsid w:val="009723FA"/>
    <w:rsid w:val="00984546"/>
    <w:rsid w:val="009921E9"/>
    <w:rsid w:val="00996510"/>
    <w:rsid w:val="009A75CF"/>
    <w:rsid w:val="009B36BA"/>
    <w:rsid w:val="009C4E23"/>
    <w:rsid w:val="009D1F15"/>
    <w:rsid w:val="009D555E"/>
    <w:rsid w:val="009F3024"/>
    <w:rsid w:val="009F39BA"/>
    <w:rsid w:val="00A0355E"/>
    <w:rsid w:val="00A067B5"/>
    <w:rsid w:val="00A234E1"/>
    <w:rsid w:val="00A242F4"/>
    <w:rsid w:val="00A375D1"/>
    <w:rsid w:val="00A41D2B"/>
    <w:rsid w:val="00A51D10"/>
    <w:rsid w:val="00A52A83"/>
    <w:rsid w:val="00A61252"/>
    <w:rsid w:val="00A6552C"/>
    <w:rsid w:val="00A744AF"/>
    <w:rsid w:val="00A760C7"/>
    <w:rsid w:val="00A81DCF"/>
    <w:rsid w:val="00A87207"/>
    <w:rsid w:val="00A935AA"/>
    <w:rsid w:val="00A956D3"/>
    <w:rsid w:val="00AB2201"/>
    <w:rsid w:val="00AC3CBD"/>
    <w:rsid w:val="00AD1D34"/>
    <w:rsid w:val="00AD3259"/>
    <w:rsid w:val="00AD49DD"/>
    <w:rsid w:val="00AE043C"/>
    <w:rsid w:val="00AF1715"/>
    <w:rsid w:val="00AF3904"/>
    <w:rsid w:val="00B00A0B"/>
    <w:rsid w:val="00B010C0"/>
    <w:rsid w:val="00B15CBE"/>
    <w:rsid w:val="00B40FD9"/>
    <w:rsid w:val="00B4618C"/>
    <w:rsid w:val="00B4740D"/>
    <w:rsid w:val="00B61629"/>
    <w:rsid w:val="00B635E0"/>
    <w:rsid w:val="00B66A45"/>
    <w:rsid w:val="00B67395"/>
    <w:rsid w:val="00B7374B"/>
    <w:rsid w:val="00B90DC0"/>
    <w:rsid w:val="00B91DFE"/>
    <w:rsid w:val="00BA116A"/>
    <w:rsid w:val="00BA5582"/>
    <w:rsid w:val="00BA6468"/>
    <w:rsid w:val="00BB15A8"/>
    <w:rsid w:val="00BB1D44"/>
    <w:rsid w:val="00BC680C"/>
    <w:rsid w:val="00BD06DA"/>
    <w:rsid w:val="00BD264E"/>
    <w:rsid w:val="00BD4217"/>
    <w:rsid w:val="00BE34F7"/>
    <w:rsid w:val="00BE5B3E"/>
    <w:rsid w:val="00BF25F3"/>
    <w:rsid w:val="00C01FCB"/>
    <w:rsid w:val="00C1697B"/>
    <w:rsid w:val="00C21644"/>
    <w:rsid w:val="00C21CB5"/>
    <w:rsid w:val="00C257CD"/>
    <w:rsid w:val="00C27015"/>
    <w:rsid w:val="00C406CA"/>
    <w:rsid w:val="00C46376"/>
    <w:rsid w:val="00C50A5C"/>
    <w:rsid w:val="00C50FDF"/>
    <w:rsid w:val="00C63381"/>
    <w:rsid w:val="00C73D06"/>
    <w:rsid w:val="00C73D76"/>
    <w:rsid w:val="00C73E1B"/>
    <w:rsid w:val="00C73EE8"/>
    <w:rsid w:val="00C7556C"/>
    <w:rsid w:val="00C759B4"/>
    <w:rsid w:val="00C77713"/>
    <w:rsid w:val="00C8528C"/>
    <w:rsid w:val="00C85BB7"/>
    <w:rsid w:val="00C86E0F"/>
    <w:rsid w:val="00CA2DEA"/>
    <w:rsid w:val="00CA4353"/>
    <w:rsid w:val="00CB3520"/>
    <w:rsid w:val="00CB43D5"/>
    <w:rsid w:val="00CC4D84"/>
    <w:rsid w:val="00CE198A"/>
    <w:rsid w:val="00CF08C8"/>
    <w:rsid w:val="00D004FC"/>
    <w:rsid w:val="00D04577"/>
    <w:rsid w:val="00D22BC0"/>
    <w:rsid w:val="00D31809"/>
    <w:rsid w:val="00D6331A"/>
    <w:rsid w:val="00D64901"/>
    <w:rsid w:val="00D76BDF"/>
    <w:rsid w:val="00D812DE"/>
    <w:rsid w:val="00D818B6"/>
    <w:rsid w:val="00D82A57"/>
    <w:rsid w:val="00D82BFF"/>
    <w:rsid w:val="00D8443D"/>
    <w:rsid w:val="00D862C1"/>
    <w:rsid w:val="00D93A6C"/>
    <w:rsid w:val="00D93B50"/>
    <w:rsid w:val="00D94028"/>
    <w:rsid w:val="00D94670"/>
    <w:rsid w:val="00DA1D48"/>
    <w:rsid w:val="00DA46F6"/>
    <w:rsid w:val="00DA756F"/>
    <w:rsid w:val="00DC0577"/>
    <w:rsid w:val="00DC3C35"/>
    <w:rsid w:val="00DC6B2E"/>
    <w:rsid w:val="00DD0B49"/>
    <w:rsid w:val="00DD0BDC"/>
    <w:rsid w:val="00DE0502"/>
    <w:rsid w:val="00DE349D"/>
    <w:rsid w:val="00DE394E"/>
    <w:rsid w:val="00E0270C"/>
    <w:rsid w:val="00E06DFA"/>
    <w:rsid w:val="00E06F20"/>
    <w:rsid w:val="00E20A0A"/>
    <w:rsid w:val="00E240C2"/>
    <w:rsid w:val="00E356C7"/>
    <w:rsid w:val="00E414CA"/>
    <w:rsid w:val="00E41A5A"/>
    <w:rsid w:val="00E45FE4"/>
    <w:rsid w:val="00E64FA7"/>
    <w:rsid w:val="00E65960"/>
    <w:rsid w:val="00E664DA"/>
    <w:rsid w:val="00E670F7"/>
    <w:rsid w:val="00E71254"/>
    <w:rsid w:val="00E73B9D"/>
    <w:rsid w:val="00E75CFD"/>
    <w:rsid w:val="00E770CB"/>
    <w:rsid w:val="00E80D6C"/>
    <w:rsid w:val="00E8544A"/>
    <w:rsid w:val="00E8642A"/>
    <w:rsid w:val="00E903A1"/>
    <w:rsid w:val="00E92A37"/>
    <w:rsid w:val="00E940EB"/>
    <w:rsid w:val="00E942C2"/>
    <w:rsid w:val="00E9703F"/>
    <w:rsid w:val="00E97984"/>
    <w:rsid w:val="00EB2B90"/>
    <w:rsid w:val="00EC6816"/>
    <w:rsid w:val="00ED078F"/>
    <w:rsid w:val="00ED7E83"/>
    <w:rsid w:val="00EE091F"/>
    <w:rsid w:val="00EF4B63"/>
    <w:rsid w:val="00F0068D"/>
    <w:rsid w:val="00F0576D"/>
    <w:rsid w:val="00F138C1"/>
    <w:rsid w:val="00F14E6D"/>
    <w:rsid w:val="00F15EA8"/>
    <w:rsid w:val="00F16063"/>
    <w:rsid w:val="00F16C8D"/>
    <w:rsid w:val="00F253CC"/>
    <w:rsid w:val="00F26C61"/>
    <w:rsid w:val="00F33CCE"/>
    <w:rsid w:val="00F40249"/>
    <w:rsid w:val="00F526C8"/>
    <w:rsid w:val="00F554B5"/>
    <w:rsid w:val="00F663FF"/>
    <w:rsid w:val="00F75954"/>
    <w:rsid w:val="00F761A3"/>
    <w:rsid w:val="00F9272D"/>
    <w:rsid w:val="00F9518C"/>
    <w:rsid w:val="00FA316E"/>
    <w:rsid w:val="00FA3373"/>
    <w:rsid w:val="00FA59EF"/>
    <w:rsid w:val="00FB19A2"/>
    <w:rsid w:val="00FB1DB6"/>
    <w:rsid w:val="00FB4A2E"/>
    <w:rsid w:val="00FD053D"/>
    <w:rsid w:val="00FF22BA"/>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paragraph" w:styleId="Heading1">
    <w:name w:val="heading 1"/>
    <w:basedOn w:val="Normal"/>
    <w:next w:val="Normal"/>
    <w:link w:val="Heading1Char"/>
    <w:uiPriority w:val="9"/>
    <w:qFormat/>
    <w:rsid w:val="00560DF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567602"/>
    <w:pPr>
      <w:widowControl w:val="0"/>
      <w:autoSpaceDE w:val="0"/>
      <w:autoSpaceDN w:val="0"/>
      <w:adjustRightInd w:val="0"/>
      <w:jc w:val="center"/>
      <w:outlineLvl w:val="0"/>
    </w:pPr>
    <w:rPr>
      <w:rFonts w:eastAsiaTheme="minorEastAsia" w:cs="Times New Roman"/>
      <w:b/>
      <w:szCs w:val="20"/>
      <w:lang w:eastAsia="en-CA"/>
    </w:rPr>
  </w:style>
  <w:style w:type="paragraph" w:customStyle="1" w:styleId="Header1StyleF">
    <w:name w:val="Header 1 Style F"/>
    <w:basedOn w:val="Header1StyleE"/>
    <w:autoRedefine/>
    <w:qFormat/>
    <w:rsid w:val="0056760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SsocParty">
    <w:name w:val="SCC.Ssoc.Party"/>
    <w:basedOn w:val="Normal"/>
    <w:next w:val="Normal"/>
    <w:link w:val="SCCSsocPartyChar"/>
    <w:rsid w:val="00102792"/>
    <w:rPr>
      <w:rFonts w:cs="Times New Roman"/>
      <w:i/>
      <w:szCs w:val="24"/>
    </w:rPr>
  </w:style>
  <w:style w:type="character" w:customStyle="1" w:styleId="SCCSsocPartyChar">
    <w:name w:val="SCC.Ssoc.Party Char"/>
    <w:basedOn w:val="DefaultParagraphFont"/>
    <w:link w:val="SCCSsocParty"/>
    <w:rsid w:val="00102792"/>
    <w:rPr>
      <w:rFonts w:cs="Times New Roman"/>
      <w:i/>
      <w:szCs w:val="24"/>
      <w:lang w:val="en-CA"/>
    </w:rPr>
  </w:style>
  <w:style w:type="character" w:customStyle="1" w:styleId="sccssocchar">
    <w:name w:val="sccssocchar"/>
    <w:basedOn w:val="DefaultParagraphFont"/>
    <w:rsid w:val="00102792"/>
  </w:style>
  <w:style w:type="character" w:styleId="FollowedHyperlink">
    <w:name w:val="FollowedHyperlink"/>
    <w:basedOn w:val="DefaultParagraphFont"/>
    <w:uiPriority w:val="99"/>
    <w:semiHidden/>
    <w:unhideWhenUsed/>
    <w:rsid w:val="00102792"/>
    <w:rPr>
      <w:color w:val="800080" w:themeColor="followedHyperlink"/>
      <w:u w:val="single"/>
    </w:rPr>
  </w:style>
  <w:style w:type="paragraph" w:customStyle="1" w:styleId="scclsocparty0">
    <w:name w:val="scclsocparty"/>
    <w:basedOn w:val="Normal"/>
    <w:rsid w:val="00102792"/>
    <w:pPr>
      <w:spacing w:before="100" w:beforeAutospacing="1" w:after="100" w:afterAutospacing="1"/>
    </w:pPr>
    <w:rPr>
      <w:rFonts w:eastAsia="Times New Roman" w:cs="Times New Roman"/>
      <w:szCs w:val="24"/>
      <w:lang w:val="en-US"/>
    </w:rPr>
  </w:style>
  <w:style w:type="character" w:customStyle="1" w:styleId="sccfilenumberchar0">
    <w:name w:val="sccfilenumberchar"/>
    <w:basedOn w:val="DefaultParagraphFont"/>
    <w:rsid w:val="00102792"/>
  </w:style>
  <w:style w:type="paragraph" w:customStyle="1" w:styleId="scclsocotherpartyseparator0">
    <w:name w:val="scclsocotherpartyseparator"/>
    <w:basedOn w:val="Normal"/>
    <w:rsid w:val="00102792"/>
    <w:pPr>
      <w:spacing w:before="100" w:beforeAutospacing="1" w:after="100" w:afterAutospacing="1"/>
    </w:pPr>
    <w:rPr>
      <w:rFonts w:eastAsia="Times New Roman" w:cs="Times New Roman"/>
      <w:szCs w:val="24"/>
      <w:lang w:val="en-US"/>
    </w:rPr>
  </w:style>
  <w:style w:type="paragraph" w:customStyle="1" w:styleId="scclsocsubfileseparator">
    <w:name w:val="scclsocsubfileseparator"/>
    <w:basedOn w:val="Normal"/>
    <w:rsid w:val="00102792"/>
    <w:pPr>
      <w:spacing w:before="100" w:beforeAutospacing="1" w:after="100" w:afterAutospacing="1"/>
    </w:pPr>
    <w:rPr>
      <w:rFonts w:eastAsia="Times New Roman" w:cs="Times New Roman"/>
      <w:szCs w:val="24"/>
      <w:lang w:val="en-US"/>
    </w:rPr>
  </w:style>
  <w:style w:type="character" w:customStyle="1" w:styleId="decisia-reflex2-icon">
    <w:name w:val="decisia-reflex2-icon"/>
    <w:basedOn w:val="DefaultParagraphFont"/>
    <w:rsid w:val="00102792"/>
  </w:style>
  <w:style w:type="paragraph" w:customStyle="1" w:styleId="sccbansummary">
    <w:name w:val="sccbansummary"/>
    <w:basedOn w:val="Normal"/>
    <w:rsid w:val="00102792"/>
    <w:pPr>
      <w:spacing w:before="100" w:beforeAutospacing="1" w:after="100" w:afterAutospacing="1"/>
    </w:pPr>
    <w:rPr>
      <w:rFonts w:eastAsia="Times New Roman" w:cs="Times New Roman"/>
      <w:szCs w:val="24"/>
      <w:lang w:val="en-US"/>
    </w:rPr>
  </w:style>
  <w:style w:type="paragraph" w:customStyle="1" w:styleId="scccasedescriptor">
    <w:name w:val="scccasedescriptor"/>
    <w:basedOn w:val="Normal"/>
    <w:rsid w:val="00102792"/>
    <w:pPr>
      <w:spacing w:before="100" w:beforeAutospacing="1" w:after="100" w:afterAutospacing="1"/>
    </w:pPr>
    <w:rPr>
      <w:rFonts w:eastAsia="Times New Roman" w:cs="Times New Roman"/>
      <w:szCs w:val="24"/>
      <w:lang w:val="en-US"/>
    </w:rPr>
  </w:style>
  <w:style w:type="character" w:customStyle="1" w:styleId="solext0">
    <w:name w:val="solext0"/>
    <w:basedOn w:val="DefaultParagraphFont"/>
    <w:rsid w:val="00A744AF"/>
  </w:style>
  <w:style w:type="character" w:customStyle="1" w:styleId="Heading1Char">
    <w:name w:val="Heading 1 Char"/>
    <w:basedOn w:val="DefaultParagraphFont"/>
    <w:link w:val="Heading1"/>
    <w:uiPriority w:val="9"/>
    <w:rsid w:val="00560DF1"/>
    <w:rPr>
      <w:rFonts w:asciiTheme="majorHAnsi" w:eastAsiaTheme="majorEastAsia" w:hAnsiTheme="majorHAnsi" w:cstheme="majorBidi"/>
      <w:color w:val="365F91" w:themeColor="accent1" w:themeShade="BF"/>
      <w:sz w:val="32"/>
      <w:szCs w:val="32"/>
      <w:lang w:val="en-CA"/>
    </w:rPr>
  </w:style>
  <w:style w:type="paragraph" w:styleId="TOCHeading">
    <w:name w:val="TOC Heading"/>
    <w:basedOn w:val="Heading1"/>
    <w:next w:val="Normal"/>
    <w:uiPriority w:val="39"/>
    <w:unhideWhenUsed/>
    <w:qFormat/>
    <w:rsid w:val="00560DF1"/>
    <w:pPr>
      <w:spacing w:line="259" w:lineRule="auto"/>
      <w:outlineLvl w:val="9"/>
    </w:pPr>
    <w:rPr>
      <w:lang w:val="en-US"/>
    </w:rPr>
  </w:style>
  <w:style w:type="paragraph" w:styleId="TOC1">
    <w:name w:val="toc 1"/>
    <w:basedOn w:val="Normal"/>
    <w:next w:val="Normal"/>
    <w:autoRedefine/>
    <w:uiPriority w:val="39"/>
    <w:unhideWhenUsed/>
    <w:rsid w:val="00727571"/>
    <w:pPr>
      <w:spacing w:after="100"/>
    </w:pPr>
    <w:rPr>
      <w:sz w:val="20"/>
    </w:rPr>
  </w:style>
  <w:style w:type="paragraph" w:styleId="TOC2">
    <w:name w:val="toc 2"/>
    <w:basedOn w:val="Normal"/>
    <w:next w:val="Normal"/>
    <w:autoRedefine/>
    <w:uiPriority w:val="39"/>
    <w:unhideWhenUsed/>
    <w:rsid w:val="00560DF1"/>
    <w:pPr>
      <w:spacing w:after="100" w:line="259" w:lineRule="auto"/>
      <w:ind w:left="220"/>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560DF1"/>
    <w:pPr>
      <w:spacing w:after="100" w:line="259" w:lineRule="auto"/>
      <w:ind w:left="440"/>
    </w:pPr>
    <w:rPr>
      <w:rFonts w:asciiTheme="minorHAnsi" w:eastAsiaTheme="minorEastAsia" w:hAnsiTheme="minorHAnsi" w:cs="Times New Roman"/>
      <w:sz w:val="22"/>
      <w:lang w:val="en-US"/>
    </w:rPr>
  </w:style>
  <w:style w:type="paragraph" w:styleId="Title">
    <w:name w:val="Title"/>
    <w:basedOn w:val="Normal"/>
    <w:next w:val="Normal"/>
    <w:link w:val="TitleChar"/>
    <w:uiPriority w:val="10"/>
    <w:qFormat/>
    <w:rsid w:val="00693C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C38"/>
    <w:rPr>
      <w:rFonts w:asciiTheme="majorHAnsi" w:eastAsiaTheme="majorEastAsia" w:hAnsiTheme="majorHAnsi" w:cstheme="majorBidi"/>
      <w:spacing w:val="-10"/>
      <w:kern w:val="28"/>
      <w:sz w:val="56"/>
      <w:szCs w:val="56"/>
      <w:lang w:val="en-CA"/>
    </w:rPr>
  </w:style>
  <w:style w:type="paragraph" w:styleId="BalloonText">
    <w:name w:val="Balloon Text"/>
    <w:basedOn w:val="Normal"/>
    <w:link w:val="BalloonTextChar"/>
    <w:uiPriority w:val="99"/>
    <w:semiHidden/>
    <w:unhideWhenUsed/>
    <w:rsid w:val="008D3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D4B"/>
    <w:rPr>
      <w:rFonts w:ascii="Segoe UI" w:hAnsi="Segoe UI" w:cs="Segoe UI"/>
      <w:sz w:val="18"/>
      <w:szCs w:val="18"/>
      <w:lang w:val="en-CA"/>
    </w:rPr>
  </w:style>
  <w:style w:type="paragraph" w:customStyle="1" w:styleId="SCCAppellantInfoTypeOfCase">
    <w:name w:val="SCC.AppellantInfo.TypeOfCase"/>
    <w:basedOn w:val="Normal"/>
    <w:next w:val="Normal"/>
    <w:link w:val="SCCAppellantInfoTypeOfCaseChar"/>
    <w:rsid w:val="00F138C1"/>
    <w:rPr>
      <w:b/>
      <w:szCs w:val="24"/>
    </w:rPr>
  </w:style>
  <w:style w:type="character" w:customStyle="1" w:styleId="SCCAppellantInfoTypeOfCaseChar">
    <w:name w:val="SCC.AppellantInfo.TypeOfCase Char"/>
    <w:basedOn w:val="DefaultParagraphFont"/>
    <w:link w:val="SCCAppellantInfoTypeOfCase"/>
    <w:rsid w:val="00F138C1"/>
    <w:rPr>
      <w:b/>
      <w:szCs w:val="24"/>
      <w:lang w:val="en-CA"/>
    </w:rPr>
  </w:style>
  <w:style w:type="paragraph" w:customStyle="1" w:styleId="SCCAppellantInfoAppellantInfo">
    <w:name w:val="SCC.AppellantInfo.AppellantInfo"/>
    <w:basedOn w:val="Normal"/>
    <w:next w:val="Normal"/>
    <w:link w:val="SCCAppellantInfoAppellantInfoChar"/>
    <w:rsid w:val="00F138C1"/>
    <w:rPr>
      <w:szCs w:val="24"/>
    </w:rPr>
  </w:style>
  <w:style w:type="character" w:customStyle="1" w:styleId="SCCAppellantInfoAppellantInfoChar">
    <w:name w:val="SCC.AppellantInfo.AppellantInfo Char"/>
    <w:basedOn w:val="DefaultParagraphFont"/>
    <w:link w:val="SCCAppellantInfoAppellantInfo"/>
    <w:rsid w:val="00F138C1"/>
    <w:rPr>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4571">
      <w:bodyDiv w:val="1"/>
      <w:marLeft w:val="0"/>
      <w:marRight w:val="0"/>
      <w:marTop w:val="0"/>
      <w:marBottom w:val="0"/>
      <w:divBdr>
        <w:top w:val="none" w:sz="0" w:space="0" w:color="auto"/>
        <w:left w:val="none" w:sz="0" w:space="0" w:color="auto"/>
        <w:bottom w:val="none" w:sz="0" w:space="0" w:color="auto"/>
        <w:right w:val="none" w:sz="0" w:space="0" w:color="auto"/>
      </w:divBdr>
    </w:div>
    <w:div w:id="388311168">
      <w:bodyDiv w:val="1"/>
      <w:marLeft w:val="0"/>
      <w:marRight w:val="0"/>
      <w:marTop w:val="0"/>
      <w:marBottom w:val="0"/>
      <w:divBdr>
        <w:top w:val="none" w:sz="0" w:space="0" w:color="auto"/>
        <w:left w:val="none" w:sz="0" w:space="0" w:color="auto"/>
        <w:bottom w:val="none" w:sz="0" w:space="0" w:color="auto"/>
        <w:right w:val="none" w:sz="0" w:space="0" w:color="auto"/>
      </w:divBdr>
    </w:div>
    <w:div w:id="741215213">
      <w:bodyDiv w:val="1"/>
      <w:marLeft w:val="0"/>
      <w:marRight w:val="0"/>
      <w:marTop w:val="0"/>
      <w:marBottom w:val="0"/>
      <w:divBdr>
        <w:top w:val="none" w:sz="0" w:space="0" w:color="auto"/>
        <w:left w:val="none" w:sz="0" w:space="0" w:color="auto"/>
        <w:bottom w:val="none" w:sz="0" w:space="0" w:color="auto"/>
        <w:right w:val="none" w:sz="0" w:space="0" w:color="auto"/>
      </w:divBdr>
    </w:div>
    <w:div w:id="1477378695">
      <w:bodyDiv w:val="1"/>
      <w:marLeft w:val="0"/>
      <w:marRight w:val="0"/>
      <w:marTop w:val="0"/>
      <w:marBottom w:val="0"/>
      <w:divBdr>
        <w:top w:val="none" w:sz="0" w:space="0" w:color="auto"/>
        <w:left w:val="none" w:sz="0" w:space="0" w:color="auto"/>
        <w:bottom w:val="none" w:sz="0" w:space="0" w:color="auto"/>
        <w:right w:val="none" w:sz="0" w:space="0" w:color="auto"/>
      </w:divBdr>
    </w:div>
    <w:div w:id="1526364174">
      <w:bodyDiv w:val="1"/>
      <w:marLeft w:val="0"/>
      <w:marRight w:val="0"/>
      <w:marTop w:val="0"/>
      <w:marBottom w:val="0"/>
      <w:divBdr>
        <w:top w:val="none" w:sz="0" w:space="0" w:color="auto"/>
        <w:left w:val="none" w:sz="0" w:space="0" w:color="auto"/>
        <w:bottom w:val="none" w:sz="0" w:space="0" w:color="auto"/>
        <w:right w:val="none" w:sz="0" w:space="0" w:color="auto"/>
      </w:divBdr>
    </w:div>
    <w:div w:id="1872450012">
      <w:bodyDiv w:val="1"/>
      <w:marLeft w:val="0"/>
      <w:marRight w:val="0"/>
      <w:marTop w:val="0"/>
      <w:marBottom w:val="0"/>
      <w:divBdr>
        <w:top w:val="none" w:sz="0" w:space="0" w:color="auto"/>
        <w:left w:val="none" w:sz="0" w:space="0" w:color="auto"/>
        <w:bottom w:val="none" w:sz="0" w:space="0" w:color="auto"/>
        <w:right w:val="none" w:sz="0" w:space="0" w:color="auto"/>
      </w:divBdr>
    </w:div>
    <w:div w:id="211959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canlii.org/fr/qc/qccs/doc/2020/2020qccs1579/2020qccs1579.html?resultIndex=14" TargetMode="External"/><Relationship Id="rId18" Type="http://schemas.openxmlformats.org/officeDocument/2006/relationships/hyperlink" Target="file:///C:\Users\GORMANL\AppData\Roaming\Microsoft\Word\2021%20ONCA%20482" TargetMode="External"/><Relationship Id="rId26" Type="http://schemas.openxmlformats.org/officeDocument/2006/relationships/hyperlink" Target="https://www.canlii.org/en/sk/skqb/doc/2019/2019skqb291/2019skqb291.html?resultIndex=1" TargetMode="External"/><Relationship Id="rId39" Type="http://schemas.openxmlformats.org/officeDocument/2006/relationships/header" Target="header4.xml"/><Relationship Id="rId21" Type="http://schemas.openxmlformats.org/officeDocument/2006/relationships/hyperlink" Target="https://www.canlii.org/en/sk/skca/doc/2021/2021skca105/2021skca105.html?autocompleteStr=2021%20SKCA%20105&amp;autocompletePos=1" TargetMode="External"/><Relationship Id="rId34" Type="http://schemas.openxmlformats.org/officeDocument/2006/relationships/header" Target="header2.xml"/><Relationship Id="rId42" Type="http://schemas.openxmlformats.org/officeDocument/2006/relationships/footer" Target="footer5.xml"/><Relationship Id="rId47" Type="http://schemas.openxmlformats.org/officeDocument/2006/relationships/footer" Target="footer7.xml"/><Relationship Id="rId50" Type="http://schemas.openxmlformats.org/officeDocument/2006/relationships/footer" Target="footer9.xml"/><Relationship Id="rId55"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hyperlink" Target="https://www.canlii.org/fr/qc/qcca/doc/2021/2021qcca248/2021qcca248.html?autocompleteStr=500-10-006402-174&amp;autocompletePos=1" TargetMode="External"/><Relationship Id="rId17" Type="http://schemas.openxmlformats.org/officeDocument/2006/relationships/hyperlink" Target="https://www.canlii.org/en/on/onscdc/doc/2019/2019onsc5153/2019onsc5153.html?autocompleteStr=2019%20ONSC%205153&amp;autocompletePos=1" TargetMode="External"/><Relationship Id="rId25" Type="http://schemas.openxmlformats.org/officeDocument/2006/relationships/hyperlink" Target="https://www.canlii.org/en/sk/skca/doc/2021/2021skca115/2021skca115.html?autocompleteStr=2021%20SKCA%20115&amp;autocompletePos=1" TargetMode="External"/><Relationship Id="rId33" Type="http://schemas.openxmlformats.org/officeDocument/2006/relationships/header" Target="header1.xml"/><Relationship Id="rId38" Type="http://schemas.openxmlformats.org/officeDocument/2006/relationships/footer" Target="footer3.xml"/><Relationship Id="rId46" Type="http://schemas.openxmlformats.org/officeDocument/2006/relationships/header" Target="header8.xm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anlii.org/fr/qc/qcca/doc/2021/2021qcca1101/2021qcca1101.html?resultIndex=4" TargetMode="External"/><Relationship Id="rId20" Type="http://schemas.openxmlformats.org/officeDocument/2006/relationships/hyperlink" Target="file:///C:\Users\GORMANL\AppData\Roaming\Microsoft\Word\2021%20ONCA%20482" TargetMode="External"/><Relationship Id="rId29" Type="http://schemas.openxmlformats.org/officeDocument/2006/relationships/hyperlink" Target="https://www.canlii.org/en/ab/abqb/doc/2019/2019abqb221/2019abqb221.html?resultIndex=1" TargetMode="External"/><Relationship Id="rId41" Type="http://schemas.openxmlformats.org/officeDocument/2006/relationships/footer" Target="footer4.xml"/><Relationship Id="rId54"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nlii.org/fr/qc/qcca/doc/2021/2021qcca248/2021qcca248.html?autocompleteStr=500-10-006402-174&amp;autocompletePos=1" TargetMode="External"/><Relationship Id="rId24" Type="http://schemas.openxmlformats.org/officeDocument/2006/relationships/hyperlink" Target="https://www.canlii.org/en/sk/skqb/doc/2020/2020skqb194/2020skqb194.html?resultIndex=1" TargetMode="External"/><Relationship Id="rId32" Type="http://schemas.openxmlformats.org/officeDocument/2006/relationships/hyperlink" Target="https://www.canlii.org/en/ab/abca/doc/2021/2021abca281/2021abca281.html?resultIndex=1" TargetMode="External"/><Relationship Id="rId37" Type="http://schemas.openxmlformats.org/officeDocument/2006/relationships/header" Target="header3.xml"/><Relationship Id="rId40" Type="http://schemas.openxmlformats.org/officeDocument/2006/relationships/header" Target="header5.xml"/><Relationship Id="rId45" Type="http://schemas.openxmlformats.org/officeDocument/2006/relationships/header" Target="header7.xml"/><Relationship Id="rId53" Type="http://schemas.openxmlformats.org/officeDocument/2006/relationships/header" Target="header10.xml"/><Relationship Id="rId58" Type="http://schemas.openxmlformats.org/officeDocument/2006/relationships/footer" Target="footer12.xml"/><Relationship Id="rId5" Type="http://schemas.openxmlformats.org/officeDocument/2006/relationships/webSettings" Target="webSettings.xml"/><Relationship Id="rId15" Type="http://schemas.openxmlformats.org/officeDocument/2006/relationships/hyperlink" Target="https://www.canlii.org/fr/qc/qccs/doc/2020/2020qccs1579/2020qccs1579.html?resultIndex=14" TargetMode="External"/><Relationship Id="rId23" Type="http://schemas.openxmlformats.org/officeDocument/2006/relationships/hyperlink" Target="https://www.canlii.org/en/sk/skqb/doc/2019/2019skqb291/2019skqb291.html?resultIndex=1" TargetMode="External"/><Relationship Id="rId28" Type="http://schemas.openxmlformats.org/officeDocument/2006/relationships/hyperlink" Target="https://www.canlii.org/en/sk/skca/doc/2021/2021skca115/2021skca115.html?autocompleteStr=2021%20SKCA%20115&amp;autocompletePos=1" TargetMode="External"/><Relationship Id="rId36" Type="http://schemas.openxmlformats.org/officeDocument/2006/relationships/footer" Target="footer2.xml"/><Relationship Id="rId49" Type="http://schemas.openxmlformats.org/officeDocument/2006/relationships/header" Target="header9.xml"/><Relationship Id="rId57" Type="http://schemas.openxmlformats.org/officeDocument/2006/relationships/header" Target="header12.xml"/><Relationship Id="rId10" Type="http://schemas.openxmlformats.org/officeDocument/2006/relationships/hyperlink" Target="https://www.scc-csc.ca" TargetMode="External"/><Relationship Id="rId19" Type="http://schemas.openxmlformats.org/officeDocument/2006/relationships/hyperlink" Target="https://www.canlii.org/en/on/onscdc/doc/2019/2019onsc5153/2019onsc5153.html?autocompleteStr=2019%20ONSC%205153&amp;autocompletePos=1" TargetMode="External"/><Relationship Id="rId31" Type="http://schemas.openxmlformats.org/officeDocument/2006/relationships/hyperlink" Target="https://www.canlii.org/en/ab/abqb/doc/2019/2019abqb221/2019abqb221.html?resultIndex=1" TargetMode="External"/><Relationship Id="rId44" Type="http://schemas.openxmlformats.org/officeDocument/2006/relationships/footer" Target="footer6.xml"/><Relationship Id="rId52" Type="http://schemas.openxmlformats.org/officeDocument/2006/relationships/hyperlink" Target="https://decisions.scc-csc.ca/scc-csc/scr/fr/item/7361/index.do"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cc-csc.ca" TargetMode="External"/><Relationship Id="rId14" Type="http://schemas.openxmlformats.org/officeDocument/2006/relationships/hyperlink" Target="https://www.canlii.org/fr/qc/qcca/doc/2021/2021qcca1101/2021qcca1101.html?resultIndex=4" TargetMode="External"/><Relationship Id="rId22" Type="http://schemas.openxmlformats.org/officeDocument/2006/relationships/hyperlink" Target="https://www.canlii.org/en/sk/skca/doc/2021/2021skca105/2021skca105.html?autocompleteStr=2021%20SKCA%20105&amp;autocompletePos=1" TargetMode="External"/><Relationship Id="rId27" Type="http://schemas.openxmlformats.org/officeDocument/2006/relationships/hyperlink" Target="https://www.canlii.org/en/sk/skqb/doc/2020/2020skqb194/2020skqb194.html?resultIndex=1" TargetMode="External"/><Relationship Id="rId30" Type="http://schemas.openxmlformats.org/officeDocument/2006/relationships/hyperlink" Target="https://www.canlii.org/en/ab/abca/doc/2021/2021abca281/2021abca281.html?resultIndex=1" TargetMode="External"/><Relationship Id="rId35" Type="http://schemas.openxmlformats.org/officeDocument/2006/relationships/footer" Target="footer1.xml"/><Relationship Id="rId43" Type="http://schemas.openxmlformats.org/officeDocument/2006/relationships/header" Target="header6.xml"/><Relationship Id="rId48" Type="http://schemas.openxmlformats.org/officeDocument/2006/relationships/footer" Target="footer8.xml"/><Relationship Id="rId56" Type="http://schemas.openxmlformats.org/officeDocument/2006/relationships/footer" Target="footer11.xml"/><Relationship Id="rId8" Type="http://schemas.openxmlformats.org/officeDocument/2006/relationships/image" Target="media/image1.png"/><Relationship Id="rId51" Type="http://schemas.openxmlformats.org/officeDocument/2006/relationships/hyperlink" Target="https://decisions.scc-csc.ca/scc-csc/scr/en/item/7361/index.do" TargetMode="Externa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erec\AppData\Roaming\Microsoft\Templates\Bulletin\Bulletin%20of%20Proceedings%20-%20Updated%20%20for%20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01D08C-D49B-4935-81ED-7B52E1879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of Proceedings - Updated  for 2022.dotx</Template>
  <TotalTime>0</TotalTime>
  <Pages>18</Pages>
  <Words>6228</Words>
  <Characters>35500</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2022-01-31T14:43:00Z</dcterms:created>
  <dcterms:modified xsi:type="dcterms:W3CDTF">2022-02-24T20:22:00Z</dcterms:modified>
</cp:coreProperties>
</file>