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9727C2" w:rsidTr="00F138C1">
        <w:tc>
          <w:tcPr>
            <w:tcW w:w="9648" w:type="dxa"/>
            <w:gridSpan w:val="3"/>
          </w:tcPr>
          <w:p w:rsidR="008C2D9E" w:rsidRPr="009727C2" w:rsidRDefault="008C2D9E" w:rsidP="00F138C1">
            <w:pPr>
              <w:tabs>
                <w:tab w:val="left" w:pos="6075"/>
              </w:tabs>
              <w:jc w:val="center"/>
              <w:rPr>
                <w:b/>
                <w:sz w:val="32"/>
                <w:szCs w:val="32"/>
                <w:lang w:val="fr-CA"/>
              </w:rPr>
            </w:pPr>
            <w:r w:rsidRPr="009727C2">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9727C2" w:rsidRDefault="008C2D9E" w:rsidP="00F138C1">
            <w:pPr>
              <w:tabs>
                <w:tab w:val="left" w:pos="6075"/>
              </w:tabs>
              <w:jc w:val="center"/>
              <w:rPr>
                <w:b/>
                <w:sz w:val="32"/>
                <w:szCs w:val="32"/>
                <w:lang w:val="fr-CA"/>
              </w:rPr>
            </w:pPr>
          </w:p>
        </w:tc>
      </w:tr>
      <w:tr w:rsidR="00F138C1" w:rsidRPr="009727C2" w:rsidTr="00F138C1">
        <w:tc>
          <w:tcPr>
            <w:tcW w:w="4599" w:type="dxa"/>
            <w:tcMar>
              <w:top w:w="284" w:type="dxa"/>
            </w:tcMar>
          </w:tcPr>
          <w:p w:rsidR="00F138C1" w:rsidRPr="009727C2" w:rsidRDefault="00F138C1" w:rsidP="00F138C1">
            <w:pPr>
              <w:tabs>
                <w:tab w:val="left" w:pos="6075"/>
              </w:tabs>
              <w:jc w:val="center"/>
              <w:rPr>
                <w:b/>
                <w:sz w:val="32"/>
                <w:szCs w:val="32"/>
              </w:rPr>
            </w:pPr>
            <w:r w:rsidRPr="009727C2">
              <w:rPr>
                <w:b/>
                <w:sz w:val="32"/>
                <w:szCs w:val="32"/>
              </w:rPr>
              <w:t>SUPREME COURT OF CANADA</w:t>
            </w:r>
          </w:p>
        </w:tc>
        <w:tc>
          <w:tcPr>
            <w:tcW w:w="483" w:type="dxa"/>
          </w:tcPr>
          <w:p w:rsidR="00F138C1" w:rsidRPr="009727C2" w:rsidRDefault="00F138C1" w:rsidP="00F138C1">
            <w:pPr>
              <w:tabs>
                <w:tab w:val="left" w:pos="6075"/>
              </w:tabs>
              <w:jc w:val="center"/>
              <w:rPr>
                <w:sz w:val="32"/>
                <w:szCs w:val="32"/>
              </w:rPr>
            </w:pPr>
          </w:p>
        </w:tc>
        <w:tc>
          <w:tcPr>
            <w:tcW w:w="4566" w:type="dxa"/>
            <w:tcMar>
              <w:top w:w="284" w:type="dxa"/>
            </w:tcMar>
          </w:tcPr>
          <w:p w:rsidR="00F138C1" w:rsidRPr="009727C2" w:rsidRDefault="00F138C1" w:rsidP="00F138C1">
            <w:pPr>
              <w:tabs>
                <w:tab w:val="left" w:pos="6075"/>
              </w:tabs>
              <w:jc w:val="center"/>
              <w:rPr>
                <w:b/>
                <w:sz w:val="32"/>
                <w:szCs w:val="32"/>
                <w:lang w:val="fr-CA"/>
              </w:rPr>
            </w:pPr>
            <w:r w:rsidRPr="009727C2">
              <w:rPr>
                <w:b/>
                <w:sz w:val="32"/>
                <w:szCs w:val="32"/>
                <w:lang w:val="fr-CA"/>
              </w:rPr>
              <w:t>COUR SUPRÊME DU CANADA</w:t>
            </w:r>
          </w:p>
        </w:tc>
      </w:tr>
      <w:tr w:rsidR="00F138C1" w:rsidRPr="009727C2" w:rsidTr="00F138C1">
        <w:tc>
          <w:tcPr>
            <w:tcW w:w="4599" w:type="dxa"/>
            <w:tcMar>
              <w:top w:w="567" w:type="dxa"/>
            </w:tcMar>
          </w:tcPr>
          <w:p w:rsidR="00F138C1" w:rsidRPr="009727C2" w:rsidRDefault="00F138C1" w:rsidP="00F138C1">
            <w:pPr>
              <w:tabs>
                <w:tab w:val="left" w:pos="6075"/>
              </w:tabs>
              <w:jc w:val="center"/>
              <w:rPr>
                <w:sz w:val="28"/>
                <w:szCs w:val="28"/>
              </w:rPr>
            </w:pPr>
            <w:r w:rsidRPr="009727C2">
              <w:rPr>
                <w:sz w:val="28"/>
                <w:szCs w:val="28"/>
              </w:rPr>
              <w:t>BULLETIN OF</w:t>
            </w:r>
            <w:r w:rsidRPr="009727C2">
              <w:rPr>
                <w:sz w:val="28"/>
                <w:szCs w:val="28"/>
              </w:rPr>
              <w:br/>
              <w:t xml:space="preserve"> PROCEEDINGS</w:t>
            </w:r>
          </w:p>
        </w:tc>
        <w:tc>
          <w:tcPr>
            <w:tcW w:w="483" w:type="dxa"/>
          </w:tcPr>
          <w:p w:rsidR="00F138C1" w:rsidRPr="009727C2" w:rsidRDefault="00F138C1" w:rsidP="00F138C1">
            <w:pPr>
              <w:tabs>
                <w:tab w:val="left" w:pos="6075"/>
              </w:tabs>
            </w:pPr>
          </w:p>
        </w:tc>
        <w:tc>
          <w:tcPr>
            <w:tcW w:w="4566" w:type="dxa"/>
            <w:tcMar>
              <w:top w:w="567" w:type="dxa"/>
            </w:tcMar>
          </w:tcPr>
          <w:p w:rsidR="00F138C1" w:rsidRPr="009727C2" w:rsidRDefault="00F138C1" w:rsidP="00F138C1">
            <w:pPr>
              <w:tabs>
                <w:tab w:val="left" w:pos="6075"/>
              </w:tabs>
              <w:jc w:val="center"/>
              <w:rPr>
                <w:sz w:val="28"/>
                <w:szCs w:val="28"/>
                <w:lang w:val="fr-CA"/>
              </w:rPr>
            </w:pPr>
            <w:r w:rsidRPr="009727C2">
              <w:rPr>
                <w:sz w:val="28"/>
                <w:szCs w:val="28"/>
                <w:lang w:val="fr-CA"/>
              </w:rPr>
              <w:t>BULLETIN DES</w:t>
            </w:r>
            <w:r w:rsidRPr="009727C2">
              <w:rPr>
                <w:sz w:val="28"/>
                <w:szCs w:val="28"/>
                <w:lang w:val="fr-CA"/>
              </w:rPr>
              <w:br/>
              <w:t xml:space="preserve"> PROCÉDURES</w:t>
            </w:r>
          </w:p>
        </w:tc>
      </w:tr>
      <w:tr w:rsidR="00F138C1" w:rsidRPr="009727C2" w:rsidTr="00F138C1">
        <w:tc>
          <w:tcPr>
            <w:tcW w:w="4599" w:type="dxa"/>
            <w:tcMar>
              <w:top w:w="567" w:type="dxa"/>
            </w:tcMar>
          </w:tcPr>
          <w:p w:rsidR="00F138C1" w:rsidRPr="009727C2" w:rsidRDefault="00F138C1" w:rsidP="00F138C1">
            <w:pPr>
              <w:tabs>
                <w:tab w:val="left" w:pos="6075"/>
              </w:tabs>
              <w:jc w:val="both"/>
              <w:rPr>
                <w:rFonts w:ascii="Arial" w:hAnsi="Arial" w:cs="Arial"/>
                <w:i/>
                <w:sz w:val="20"/>
                <w:szCs w:val="20"/>
              </w:rPr>
            </w:pPr>
            <w:r w:rsidRPr="009727C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727C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727C2" w:rsidRDefault="00F138C1" w:rsidP="00F138C1">
            <w:pPr>
              <w:tabs>
                <w:tab w:val="left" w:pos="6075"/>
              </w:tabs>
              <w:jc w:val="both"/>
              <w:rPr>
                <w:rFonts w:ascii="Arial" w:hAnsi="Arial" w:cs="Arial"/>
                <w:i/>
                <w:sz w:val="20"/>
                <w:szCs w:val="20"/>
                <w:lang w:val="fr-CA"/>
              </w:rPr>
            </w:pPr>
            <w:r w:rsidRPr="009727C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9727C2" w:rsidTr="00F138C1">
        <w:tc>
          <w:tcPr>
            <w:tcW w:w="4599" w:type="dxa"/>
            <w:tcMar>
              <w:top w:w="567" w:type="dxa"/>
            </w:tcMar>
          </w:tcPr>
          <w:p w:rsidR="00F138C1" w:rsidRPr="009727C2" w:rsidRDefault="00F138C1" w:rsidP="00F138C1">
            <w:pPr>
              <w:tabs>
                <w:tab w:val="left" w:pos="6075"/>
              </w:tabs>
              <w:jc w:val="both"/>
              <w:rPr>
                <w:rFonts w:ascii="Arial" w:hAnsi="Arial" w:cs="Arial"/>
                <w:i/>
                <w:sz w:val="20"/>
                <w:szCs w:val="20"/>
              </w:rPr>
            </w:pPr>
            <w:r w:rsidRPr="009727C2">
              <w:rPr>
                <w:rFonts w:ascii="Arial" w:hAnsi="Arial" w:cs="Arial"/>
                <w:i/>
                <w:sz w:val="20"/>
                <w:szCs w:val="20"/>
              </w:rPr>
              <w:t>During Court sessions, the Bulletin is usually issued weekly.</w:t>
            </w:r>
          </w:p>
        </w:tc>
        <w:tc>
          <w:tcPr>
            <w:tcW w:w="483" w:type="dxa"/>
          </w:tcPr>
          <w:p w:rsidR="00F138C1" w:rsidRPr="009727C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727C2" w:rsidRDefault="00F138C1" w:rsidP="00F138C1">
            <w:pPr>
              <w:tabs>
                <w:tab w:val="left" w:pos="6075"/>
              </w:tabs>
              <w:jc w:val="both"/>
              <w:rPr>
                <w:rFonts w:ascii="Arial" w:hAnsi="Arial" w:cs="Arial"/>
                <w:i/>
                <w:sz w:val="20"/>
                <w:szCs w:val="20"/>
                <w:lang w:val="fr-CA"/>
              </w:rPr>
            </w:pPr>
            <w:r w:rsidRPr="009727C2">
              <w:rPr>
                <w:rFonts w:ascii="Arial" w:hAnsi="Arial" w:cs="Arial"/>
                <w:i/>
                <w:sz w:val="20"/>
                <w:szCs w:val="20"/>
                <w:lang w:val="fr-CA"/>
              </w:rPr>
              <w:t>Le Bulletin paraît en principe toutes les semaines pendant les sessions de la Cour.</w:t>
            </w:r>
          </w:p>
        </w:tc>
      </w:tr>
      <w:tr w:rsidR="00F138C1" w:rsidRPr="009727C2" w:rsidTr="00F138C1">
        <w:tc>
          <w:tcPr>
            <w:tcW w:w="4599" w:type="dxa"/>
            <w:tcMar>
              <w:top w:w="567" w:type="dxa"/>
            </w:tcMar>
          </w:tcPr>
          <w:p w:rsidR="00F138C1" w:rsidRPr="009727C2" w:rsidRDefault="00F138C1" w:rsidP="00F138C1">
            <w:pPr>
              <w:tabs>
                <w:tab w:val="left" w:pos="6075"/>
              </w:tabs>
              <w:jc w:val="both"/>
              <w:rPr>
                <w:rFonts w:ascii="Arial" w:hAnsi="Arial" w:cs="Arial"/>
                <w:i/>
                <w:sz w:val="20"/>
                <w:szCs w:val="20"/>
              </w:rPr>
            </w:pPr>
            <w:r w:rsidRPr="009727C2">
              <w:rPr>
                <w:rFonts w:ascii="Arial" w:hAnsi="Arial" w:cs="Arial"/>
                <w:i/>
                <w:sz w:val="20"/>
                <w:szCs w:val="20"/>
              </w:rPr>
              <w:fldChar w:fldCharType="begin"/>
            </w:r>
            <w:r w:rsidRPr="009727C2">
              <w:rPr>
                <w:rFonts w:ascii="Arial" w:hAnsi="Arial" w:cs="Arial"/>
                <w:i/>
                <w:sz w:val="20"/>
                <w:szCs w:val="20"/>
              </w:rPr>
              <w:instrText xml:space="preserve"> SEQ CHAPTER \h \r 1</w:instrText>
            </w:r>
            <w:r w:rsidRPr="009727C2">
              <w:rPr>
                <w:rFonts w:ascii="Arial" w:hAnsi="Arial" w:cs="Arial"/>
                <w:i/>
                <w:sz w:val="20"/>
                <w:szCs w:val="20"/>
              </w:rPr>
              <w:fldChar w:fldCharType="end"/>
            </w:r>
            <w:r w:rsidRPr="009727C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9727C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727C2" w:rsidRDefault="00F138C1" w:rsidP="00F138C1">
            <w:pPr>
              <w:tabs>
                <w:tab w:val="left" w:pos="6075"/>
              </w:tabs>
              <w:jc w:val="both"/>
              <w:rPr>
                <w:rFonts w:ascii="Arial" w:hAnsi="Arial" w:cs="Arial"/>
                <w:i/>
                <w:sz w:val="20"/>
                <w:szCs w:val="20"/>
                <w:lang w:val="fr-CA"/>
              </w:rPr>
            </w:pPr>
            <w:r w:rsidRPr="009727C2">
              <w:rPr>
                <w:rFonts w:ascii="Arial" w:hAnsi="Arial" w:cs="Arial"/>
                <w:i/>
                <w:sz w:val="20"/>
                <w:szCs w:val="20"/>
                <w:lang w:val="fr-CA"/>
              </w:rPr>
              <w:fldChar w:fldCharType="begin"/>
            </w:r>
            <w:r w:rsidRPr="009727C2">
              <w:rPr>
                <w:rFonts w:ascii="Arial" w:hAnsi="Arial" w:cs="Arial"/>
                <w:i/>
                <w:sz w:val="20"/>
                <w:szCs w:val="20"/>
                <w:lang w:val="fr-CA"/>
              </w:rPr>
              <w:instrText xml:space="preserve"> SEQ CHAPTER \h \r 1</w:instrText>
            </w:r>
            <w:r w:rsidRPr="009727C2">
              <w:rPr>
                <w:rFonts w:ascii="Arial" w:hAnsi="Arial" w:cs="Arial"/>
                <w:i/>
                <w:sz w:val="20"/>
                <w:szCs w:val="20"/>
                <w:lang w:val="fr-CA"/>
              </w:rPr>
              <w:fldChar w:fldCharType="end"/>
            </w:r>
            <w:r w:rsidRPr="009727C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9727C2" w:rsidTr="00F138C1">
        <w:tc>
          <w:tcPr>
            <w:tcW w:w="4599" w:type="dxa"/>
            <w:tcMar>
              <w:top w:w="567" w:type="dxa"/>
            </w:tcMar>
          </w:tcPr>
          <w:p w:rsidR="00F138C1" w:rsidRPr="009727C2" w:rsidRDefault="00F138C1" w:rsidP="00F138C1">
            <w:pPr>
              <w:tabs>
                <w:tab w:val="left" w:pos="6075"/>
              </w:tabs>
              <w:jc w:val="both"/>
              <w:rPr>
                <w:rFonts w:ascii="Arial" w:hAnsi="Arial" w:cs="Arial"/>
                <w:i/>
                <w:sz w:val="20"/>
                <w:szCs w:val="20"/>
              </w:rPr>
            </w:pPr>
            <w:r w:rsidRPr="009727C2">
              <w:rPr>
                <w:rFonts w:ascii="Arial" w:hAnsi="Arial" w:cs="Arial"/>
                <w:i/>
                <w:sz w:val="20"/>
                <w:szCs w:val="20"/>
                <w:lang w:val="en-US"/>
              </w:rPr>
              <w:t>Please c</w:t>
            </w:r>
            <w:r w:rsidRPr="009727C2">
              <w:rPr>
                <w:rFonts w:ascii="Arial" w:hAnsi="Arial" w:cs="Arial"/>
                <w:i/>
                <w:sz w:val="20"/>
                <w:szCs w:val="20"/>
              </w:rPr>
              <w:t xml:space="preserve">onsult the Supreme Court of Canada website at </w:t>
            </w:r>
            <w:hyperlink r:id="rId9" w:history="1">
              <w:r w:rsidRPr="009727C2">
                <w:rPr>
                  <w:rStyle w:val="Hyperlink"/>
                  <w:rFonts w:ascii="Arial" w:hAnsi="Arial" w:cs="Arial"/>
                  <w:i/>
                  <w:sz w:val="20"/>
                  <w:szCs w:val="20"/>
                </w:rPr>
                <w:t>www.scc-csc.ca</w:t>
              </w:r>
            </w:hyperlink>
            <w:r w:rsidRPr="009727C2">
              <w:rPr>
                <w:rFonts w:ascii="Arial" w:hAnsi="Arial" w:cs="Arial"/>
                <w:i/>
                <w:sz w:val="20"/>
                <w:szCs w:val="20"/>
              </w:rPr>
              <w:t xml:space="preserve"> for more information.</w:t>
            </w:r>
          </w:p>
        </w:tc>
        <w:tc>
          <w:tcPr>
            <w:tcW w:w="483" w:type="dxa"/>
          </w:tcPr>
          <w:p w:rsidR="00F138C1" w:rsidRPr="009727C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727C2" w:rsidRDefault="00F138C1" w:rsidP="00F138C1">
            <w:pPr>
              <w:tabs>
                <w:tab w:val="left" w:pos="6075"/>
              </w:tabs>
              <w:jc w:val="both"/>
              <w:rPr>
                <w:rFonts w:ascii="Arial" w:hAnsi="Arial" w:cs="Arial"/>
                <w:i/>
                <w:sz w:val="20"/>
                <w:szCs w:val="20"/>
                <w:lang w:val="fr-CA"/>
              </w:rPr>
            </w:pPr>
            <w:r w:rsidRPr="009727C2">
              <w:rPr>
                <w:rFonts w:ascii="Arial" w:hAnsi="Arial" w:cs="Arial"/>
                <w:i/>
                <w:sz w:val="20"/>
                <w:szCs w:val="20"/>
                <w:lang w:val="fr-CA"/>
              </w:rPr>
              <w:t xml:space="preserve">Pour de plus amples informations, veuillez consulter le site Web de la Cour suprême du Canada à l’adresse suivante : </w:t>
            </w:r>
            <w:hyperlink r:id="rId10" w:history="1">
              <w:r w:rsidRPr="009727C2">
                <w:rPr>
                  <w:rStyle w:val="Hyperlink"/>
                  <w:rFonts w:ascii="Arial" w:hAnsi="Arial" w:cs="Arial"/>
                  <w:i/>
                  <w:sz w:val="20"/>
                  <w:szCs w:val="20"/>
                  <w:lang w:val="fr-CA"/>
                </w:rPr>
                <w:t>www.scc-csc.ca</w:t>
              </w:r>
            </w:hyperlink>
            <w:r w:rsidRPr="009727C2">
              <w:rPr>
                <w:rFonts w:ascii="Arial" w:hAnsi="Arial" w:cs="Arial"/>
                <w:i/>
                <w:sz w:val="20"/>
                <w:szCs w:val="20"/>
                <w:lang w:val="fr-CA"/>
              </w:rPr>
              <w:t xml:space="preserve"> </w:t>
            </w:r>
          </w:p>
        </w:tc>
      </w:tr>
    </w:tbl>
    <w:p w:rsidR="00F138C1" w:rsidRPr="009727C2"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9727C2" w:rsidTr="00F138C1">
        <w:tc>
          <w:tcPr>
            <w:tcW w:w="2250" w:type="pct"/>
            <w:tcBorders>
              <w:top w:val="single" w:sz="4" w:space="0" w:color="auto"/>
            </w:tcBorders>
            <w:tcMar>
              <w:top w:w="284" w:type="dxa"/>
              <w:bottom w:w="284" w:type="dxa"/>
            </w:tcMar>
          </w:tcPr>
          <w:p w:rsidR="00F138C1" w:rsidRPr="009727C2" w:rsidRDefault="00EF4016" w:rsidP="00EF4016">
            <w:pPr>
              <w:tabs>
                <w:tab w:val="left" w:pos="6075"/>
              </w:tabs>
              <w:rPr>
                <w:rFonts w:ascii="Arial" w:hAnsi="Arial" w:cs="Arial"/>
                <w:i/>
                <w:sz w:val="20"/>
                <w:szCs w:val="20"/>
              </w:rPr>
            </w:pPr>
            <w:r w:rsidRPr="009727C2">
              <w:rPr>
                <w:lang w:val="fr-CA"/>
              </w:rPr>
              <w:t>November</w:t>
            </w:r>
            <w:r w:rsidR="00F138C1" w:rsidRPr="009727C2">
              <w:rPr>
                <w:lang w:val="fr-CA"/>
              </w:rPr>
              <w:t xml:space="preserve"> </w:t>
            </w:r>
            <w:r w:rsidRPr="009727C2">
              <w:rPr>
                <w:lang w:val="fr-CA"/>
              </w:rPr>
              <w:t>4</w:t>
            </w:r>
            <w:r w:rsidR="00F138C1" w:rsidRPr="009727C2">
              <w:rPr>
                <w:lang w:val="fr-CA"/>
              </w:rPr>
              <w:t>, 20</w:t>
            </w:r>
            <w:r w:rsidR="009B36BA" w:rsidRPr="009727C2">
              <w:rPr>
                <w:lang w:val="fr-CA"/>
              </w:rPr>
              <w:t>2</w:t>
            </w:r>
            <w:r w:rsidR="00E8642A" w:rsidRPr="009727C2">
              <w:rPr>
                <w:lang w:val="fr-CA"/>
              </w:rPr>
              <w:t>2</w:t>
            </w:r>
          </w:p>
        </w:tc>
        <w:tc>
          <w:tcPr>
            <w:tcW w:w="500" w:type="pct"/>
            <w:tcBorders>
              <w:top w:val="single" w:sz="4" w:space="0" w:color="auto"/>
            </w:tcBorders>
            <w:tcMar>
              <w:top w:w="284" w:type="dxa"/>
              <w:bottom w:w="284" w:type="dxa"/>
            </w:tcMar>
          </w:tcPr>
          <w:p w:rsidR="00F138C1" w:rsidRPr="009727C2" w:rsidRDefault="00F138C1" w:rsidP="00AE08AE">
            <w:pPr>
              <w:tabs>
                <w:tab w:val="left" w:pos="6075"/>
              </w:tabs>
              <w:jc w:val="center"/>
              <w:rPr>
                <w:rFonts w:ascii="Arial" w:hAnsi="Arial" w:cs="Arial"/>
                <w:i/>
                <w:sz w:val="20"/>
                <w:szCs w:val="20"/>
              </w:rPr>
            </w:pPr>
            <w:r w:rsidRPr="009727C2">
              <w:rPr>
                <w:lang w:val="fr-CA"/>
              </w:rPr>
              <w:t xml:space="preserve">1 - </w:t>
            </w:r>
            <w:r w:rsidR="00AE08AE" w:rsidRPr="009727C2">
              <w:rPr>
                <w:lang w:val="fr-CA"/>
              </w:rPr>
              <w:t>8</w:t>
            </w:r>
          </w:p>
        </w:tc>
        <w:tc>
          <w:tcPr>
            <w:tcW w:w="2250" w:type="pct"/>
            <w:tcBorders>
              <w:top w:val="single" w:sz="4" w:space="0" w:color="auto"/>
            </w:tcBorders>
            <w:tcMar>
              <w:top w:w="284" w:type="dxa"/>
              <w:bottom w:w="284" w:type="dxa"/>
            </w:tcMar>
          </w:tcPr>
          <w:p w:rsidR="00F138C1" w:rsidRPr="009727C2" w:rsidRDefault="00F138C1" w:rsidP="00EF4016">
            <w:pPr>
              <w:tabs>
                <w:tab w:val="left" w:pos="6075"/>
              </w:tabs>
              <w:jc w:val="right"/>
              <w:rPr>
                <w:rFonts w:ascii="Arial" w:hAnsi="Arial" w:cs="Arial"/>
                <w:i/>
                <w:sz w:val="20"/>
                <w:szCs w:val="20"/>
                <w:lang w:val="fr-CA"/>
              </w:rPr>
            </w:pPr>
            <w:r w:rsidRPr="009727C2">
              <w:rPr>
                <w:lang w:val="fr-CA"/>
              </w:rPr>
              <w:t xml:space="preserve">Le </w:t>
            </w:r>
            <w:r w:rsidR="00EF4016" w:rsidRPr="009727C2">
              <w:rPr>
                <w:lang w:val="fr-CA"/>
              </w:rPr>
              <w:t>4</w:t>
            </w:r>
            <w:r w:rsidRPr="009727C2">
              <w:rPr>
                <w:lang w:val="fr-CA"/>
              </w:rPr>
              <w:t xml:space="preserve"> </w:t>
            </w:r>
            <w:r w:rsidR="00EF4016" w:rsidRPr="009727C2">
              <w:rPr>
                <w:lang w:val="fr-CA"/>
              </w:rPr>
              <w:t>novembre</w:t>
            </w:r>
            <w:r w:rsidR="00BE5B3E" w:rsidRPr="009727C2">
              <w:rPr>
                <w:lang w:val="fr-CA"/>
              </w:rPr>
              <w:t xml:space="preserve"> </w:t>
            </w:r>
            <w:r w:rsidRPr="009727C2">
              <w:rPr>
                <w:lang w:val="fr-CA"/>
              </w:rPr>
              <w:t>202</w:t>
            </w:r>
            <w:r w:rsidR="00E8642A" w:rsidRPr="009727C2">
              <w:rPr>
                <w:lang w:val="fr-CA"/>
              </w:rPr>
              <w:t>2</w:t>
            </w:r>
          </w:p>
        </w:tc>
      </w:tr>
      <w:tr w:rsidR="00F138C1" w:rsidRPr="009727C2" w:rsidTr="00F138C1">
        <w:tc>
          <w:tcPr>
            <w:tcW w:w="2250" w:type="pct"/>
            <w:tcBorders>
              <w:bottom w:val="single" w:sz="4" w:space="0" w:color="auto"/>
            </w:tcBorders>
            <w:tcMar>
              <w:top w:w="284" w:type="dxa"/>
              <w:bottom w:w="284" w:type="dxa"/>
            </w:tcMar>
          </w:tcPr>
          <w:p w:rsidR="00F138C1" w:rsidRPr="009727C2" w:rsidRDefault="00F138C1" w:rsidP="00E8642A">
            <w:pPr>
              <w:tabs>
                <w:tab w:val="left" w:pos="6075"/>
              </w:tabs>
              <w:rPr>
                <w:rFonts w:ascii="Arial" w:hAnsi="Arial" w:cs="Arial"/>
                <w:i/>
                <w:sz w:val="20"/>
                <w:szCs w:val="20"/>
              </w:rPr>
            </w:pPr>
            <w:r w:rsidRPr="009727C2">
              <w:rPr>
                <w:sz w:val="18"/>
                <w:szCs w:val="18"/>
                <w:lang w:val="en-US"/>
              </w:rPr>
              <w:t>© Supreme Court of Canada (202</w:t>
            </w:r>
            <w:r w:rsidR="00E8642A" w:rsidRPr="009727C2">
              <w:rPr>
                <w:sz w:val="18"/>
                <w:szCs w:val="18"/>
                <w:lang w:val="en-US"/>
              </w:rPr>
              <w:t>2</w:t>
            </w:r>
            <w:r w:rsidRPr="009727C2">
              <w:rPr>
                <w:sz w:val="18"/>
                <w:szCs w:val="18"/>
                <w:lang w:val="en-US"/>
              </w:rPr>
              <w:t>)</w:t>
            </w:r>
            <w:r w:rsidRPr="009727C2">
              <w:rPr>
                <w:sz w:val="18"/>
                <w:szCs w:val="18"/>
                <w:lang w:val="en-US"/>
              </w:rPr>
              <w:br/>
              <w:t>ISSN 1918-8358 (Online)</w:t>
            </w:r>
          </w:p>
        </w:tc>
        <w:tc>
          <w:tcPr>
            <w:tcW w:w="500" w:type="pct"/>
            <w:tcBorders>
              <w:bottom w:val="single" w:sz="4" w:space="0" w:color="auto"/>
            </w:tcBorders>
            <w:tcMar>
              <w:top w:w="284" w:type="dxa"/>
              <w:bottom w:w="284" w:type="dxa"/>
            </w:tcMar>
          </w:tcPr>
          <w:p w:rsidR="00F138C1" w:rsidRPr="009727C2"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727C2" w:rsidRDefault="00F138C1" w:rsidP="00E8642A">
            <w:pPr>
              <w:tabs>
                <w:tab w:val="left" w:pos="6075"/>
              </w:tabs>
              <w:jc w:val="right"/>
              <w:rPr>
                <w:rFonts w:ascii="Arial" w:hAnsi="Arial" w:cs="Arial"/>
                <w:i/>
                <w:sz w:val="20"/>
                <w:szCs w:val="20"/>
                <w:lang w:val="fr-CA"/>
              </w:rPr>
            </w:pPr>
            <w:r w:rsidRPr="009727C2">
              <w:rPr>
                <w:sz w:val="18"/>
                <w:szCs w:val="18"/>
                <w:lang w:val="fr-CA"/>
              </w:rPr>
              <w:t>© Cour suprême du Canada (202</w:t>
            </w:r>
            <w:r w:rsidR="00E8642A" w:rsidRPr="009727C2">
              <w:rPr>
                <w:sz w:val="18"/>
                <w:szCs w:val="18"/>
                <w:lang w:val="fr-CA"/>
              </w:rPr>
              <w:t>2</w:t>
            </w:r>
            <w:proofErr w:type="gramStart"/>
            <w:r w:rsidRPr="009727C2">
              <w:rPr>
                <w:sz w:val="18"/>
                <w:szCs w:val="18"/>
                <w:lang w:val="fr-CA"/>
              </w:rPr>
              <w:t>)</w:t>
            </w:r>
            <w:proofErr w:type="gramEnd"/>
            <w:r w:rsidRPr="009727C2">
              <w:rPr>
                <w:sz w:val="18"/>
                <w:szCs w:val="18"/>
                <w:lang w:val="fr-CA"/>
              </w:rPr>
              <w:br/>
              <w:t>ISSN 1918-8358 (En ligne)</w:t>
            </w:r>
          </w:p>
        </w:tc>
      </w:tr>
    </w:tbl>
    <w:p w:rsidR="0030050B" w:rsidRPr="009727C2" w:rsidRDefault="0030050B" w:rsidP="00F138C1">
      <w:pPr>
        <w:tabs>
          <w:tab w:val="left" w:pos="6075"/>
        </w:tabs>
        <w:rPr>
          <w:lang w:val="fr-CA"/>
        </w:rPr>
      </w:pPr>
    </w:p>
    <w:p w:rsidR="00560DF1" w:rsidRPr="009727C2" w:rsidRDefault="00560DF1" w:rsidP="0095096B">
      <w:pPr>
        <w:tabs>
          <w:tab w:val="right" w:pos="9360"/>
        </w:tabs>
        <w:rPr>
          <w:lang w:val="fr-CA"/>
        </w:rPr>
      </w:pPr>
    </w:p>
    <w:p w:rsidR="00F138C1" w:rsidRPr="009727C2"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727C2" w:rsidRDefault="00DC6B2E" w:rsidP="00693C38">
          <w:pPr>
            <w:pStyle w:val="Title"/>
            <w:jc w:val="center"/>
            <w:rPr>
              <w:rFonts w:ascii="Times New Roman" w:hAnsi="Times New Roman" w:cs="Times New Roman"/>
              <w:b/>
              <w:sz w:val="24"/>
              <w:szCs w:val="28"/>
              <w:lang w:val="fr-CA"/>
            </w:rPr>
          </w:pPr>
          <w:r w:rsidRPr="009727C2">
            <w:rPr>
              <w:rFonts w:ascii="Times New Roman" w:hAnsi="Times New Roman" w:cs="Times New Roman"/>
              <w:b/>
              <w:sz w:val="24"/>
              <w:szCs w:val="28"/>
              <w:lang w:val="fr-CA"/>
            </w:rPr>
            <w:t>Contents</w:t>
          </w:r>
        </w:p>
        <w:p w:rsidR="00693C38" w:rsidRPr="009727C2" w:rsidRDefault="00DC6B2E" w:rsidP="00693C38">
          <w:pPr>
            <w:jc w:val="center"/>
            <w:rPr>
              <w:b/>
              <w:szCs w:val="28"/>
              <w:lang w:val="fr-CA"/>
            </w:rPr>
          </w:pPr>
          <w:r w:rsidRPr="009727C2">
            <w:rPr>
              <w:b/>
              <w:szCs w:val="28"/>
              <w:lang w:val="fr-CA"/>
            </w:rPr>
            <w:t>Table des matières</w:t>
          </w:r>
        </w:p>
        <w:p w:rsidR="00693C38" w:rsidRPr="009727C2" w:rsidRDefault="00693C38" w:rsidP="00693C38">
          <w:pPr>
            <w:rPr>
              <w:lang w:val="fr-CA"/>
            </w:rPr>
          </w:pPr>
        </w:p>
        <w:p w:rsidR="00AE08AE" w:rsidRPr="009727C2" w:rsidRDefault="00DC6B2E">
          <w:pPr>
            <w:pStyle w:val="TOC1"/>
            <w:tabs>
              <w:tab w:val="right" w:leader="dot" w:pos="9638"/>
            </w:tabs>
            <w:rPr>
              <w:rFonts w:asciiTheme="minorHAnsi" w:eastAsiaTheme="minorEastAsia" w:hAnsiTheme="minorHAnsi"/>
              <w:noProof/>
              <w:sz w:val="22"/>
              <w:lang w:val="en-US"/>
            </w:rPr>
          </w:pPr>
          <w:r w:rsidRPr="009727C2">
            <w:rPr>
              <w:b/>
              <w:bCs/>
              <w:noProof/>
            </w:rPr>
            <w:fldChar w:fldCharType="begin"/>
          </w:r>
          <w:r w:rsidRPr="009727C2">
            <w:rPr>
              <w:b/>
              <w:bCs/>
              <w:noProof/>
            </w:rPr>
            <w:instrText xml:space="preserve"> TOC \o "1-3" \h \z \u </w:instrText>
          </w:r>
          <w:r w:rsidRPr="009727C2">
            <w:rPr>
              <w:b/>
              <w:bCs/>
              <w:noProof/>
            </w:rPr>
            <w:fldChar w:fldCharType="separate"/>
          </w:r>
          <w:hyperlink w:anchor="_Toc118366804" w:history="1">
            <w:r w:rsidR="00AE08AE" w:rsidRPr="009727C2">
              <w:rPr>
                <w:rStyle w:val="Hyperlink"/>
                <w:noProof/>
                <w:lang w:val="fr-CA"/>
              </w:rPr>
              <w:t>Applications for leave to appeal filed /  Demandes d’autorisation d’appel déposées</w:t>
            </w:r>
            <w:r w:rsidR="00AE08AE" w:rsidRPr="009727C2">
              <w:rPr>
                <w:noProof/>
                <w:webHidden/>
              </w:rPr>
              <w:tab/>
            </w:r>
            <w:r w:rsidR="00AE08AE" w:rsidRPr="009727C2">
              <w:rPr>
                <w:noProof/>
                <w:webHidden/>
              </w:rPr>
              <w:fldChar w:fldCharType="begin"/>
            </w:r>
            <w:r w:rsidR="00AE08AE" w:rsidRPr="009727C2">
              <w:rPr>
                <w:noProof/>
                <w:webHidden/>
              </w:rPr>
              <w:instrText xml:space="preserve"> PAGEREF _Toc118366804 \h </w:instrText>
            </w:r>
            <w:r w:rsidR="00AE08AE" w:rsidRPr="009727C2">
              <w:rPr>
                <w:noProof/>
                <w:webHidden/>
              </w:rPr>
            </w:r>
            <w:r w:rsidR="00AE08AE" w:rsidRPr="009727C2">
              <w:rPr>
                <w:noProof/>
                <w:webHidden/>
              </w:rPr>
              <w:fldChar w:fldCharType="separate"/>
            </w:r>
            <w:r w:rsidR="00AE08AE" w:rsidRPr="009727C2">
              <w:rPr>
                <w:noProof/>
                <w:webHidden/>
              </w:rPr>
              <w:t>1</w:t>
            </w:r>
            <w:r w:rsidR="00AE08AE" w:rsidRPr="009727C2">
              <w:rPr>
                <w:noProof/>
                <w:webHidden/>
              </w:rPr>
              <w:fldChar w:fldCharType="end"/>
            </w:r>
          </w:hyperlink>
        </w:p>
        <w:p w:rsidR="00AE08AE" w:rsidRPr="009727C2" w:rsidRDefault="00BD296C">
          <w:pPr>
            <w:pStyle w:val="TOC1"/>
            <w:tabs>
              <w:tab w:val="right" w:leader="dot" w:pos="9638"/>
            </w:tabs>
            <w:rPr>
              <w:rFonts w:asciiTheme="minorHAnsi" w:eastAsiaTheme="minorEastAsia" w:hAnsiTheme="minorHAnsi"/>
              <w:noProof/>
              <w:sz w:val="22"/>
              <w:lang w:val="en-US"/>
            </w:rPr>
          </w:pPr>
          <w:hyperlink w:anchor="_Toc118366805" w:history="1">
            <w:r w:rsidR="00AE08AE" w:rsidRPr="009727C2">
              <w:rPr>
                <w:rStyle w:val="Hyperlink"/>
                <w:noProof/>
                <w:lang w:val="fr-CA"/>
              </w:rPr>
              <w:t>Judgments on applications for leave /  Jugements rendus sur les demandes d’autorisation</w:t>
            </w:r>
            <w:r w:rsidR="00AE08AE" w:rsidRPr="009727C2">
              <w:rPr>
                <w:noProof/>
                <w:webHidden/>
              </w:rPr>
              <w:tab/>
            </w:r>
            <w:r w:rsidR="00AE08AE" w:rsidRPr="009727C2">
              <w:rPr>
                <w:noProof/>
                <w:webHidden/>
              </w:rPr>
              <w:fldChar w:fldCharType="begin"/>
            </w:r>
            <w:r w:rsidR="00AE08AE" w:rsidRPr="009727C2">
              <w:rPr>
                <w:noProof/>
                <w:webHidden/>
              </w:rPr>
              <w:instrText xml:space="preserve"> PAGEREF _Toc118366805 \h </w:instrText>
            </w:r>
            <w:r w:rsidR="00AE08AE" w:rsidRPr="009727C2">
              <w:rPr>
                <w:noProof/>
                <w:webHidden/>
              </w:rPr>
            </w:r>
            <w:r w:rsidR="00AE08AE" w:rsidRPr="009727C2">
              <w:rPr>
                <w:noProof/>
                <w:webHidden/>
              </w:rPr>
              <w:fldChar w:fldCharType="separate"/>
            </w:r>
            <w:r w:rsidR="00AE08AE" w:rsidRPr="009727C2">
              <w:rPr>
                <w:noProof/>
                <w:webHidden/>
              </w:rPr>
              <w:t>3</w:t>
            </w:r>
            <w:r w:rsidR="00AE08AE" w:rsidRPr="009727C2">
              <w:rPr>
                <w:noProof/>
                <w:webHidden/>
              </w:rPr>
              <w:fldChar w:fldCharType="end"/>
            </w:r>
          </w:hyperlink>
        </w:p>
        <w:p w:rsidR="00AE08AE" w:rsidRPr="009727C2" w:rsidRDefault="00BD296C">
          <w:pPr>
            <w:pStyle w:val="TOC1"/>
            <w:tabs>
              <w:tab w:val="right" w:leader="dot" w:pos="9638"/>
            </w:tabs>
            <w:rPr>
              <w:rFonts w:asciiTheme="minorHAnsi" w:eastAsiaTheme="minorEastAsia" w:hAnsiTheme="minorHAnsi"/>
              <w:noProof/>
              <w:sz w:val="22"/>
              <w:lang w:val="en-US"/>
            </w:rPr>
          </w:pPr>
          <w:hyperlink w:anchor="_Toc118366806" w:history="1">
            <w:r w:rsidR="00AE08AE" w:rsidRPr="009727C2">
              <w:rPr>
                <w:rStyle w:val="Hyperlink"/>
                <w:noProof/>
                <w:lang w:val="fr-CA"/>
              </w:rPr>
              <w:t>Motions /  Requêtes</w:t>
            </w:r>
            <w:r w:rsidR="00AE08AE" w:rsidRPr="009727C2">
              <w:rPr>
                <w:noProof/>
                <w:webHidden/>
              </w:rPr>
              <w:tab/>
            </w:r>
            <w:r w:rsidR="00AE08AE" w:rsidRPr="009727C2">
              <w:rPr>
                <w:noProof/>
                <w:webHidden/>
              </w:rPr>
              <w:fldChar w:fldCharType="begin"/>
            </w:r>
            <w:r w:rsidR="00AE08AE" w:rsidRPr="009727C2">
              <w:rPr>
                <w:noProof/>
                <w:webHidden/>
              </w:rPr>
              <w:instrText xml:space="preserve"> PAGEREF _Toc118366806 \h </w:instrText>
            </w:r>
            <w:r w:rsidR="00AE08AE" w:rsidRPr="009727C2">
              <w:rPr>
                <w:noProof/>
                <w:webHidden/>
              </w:rPr>
            </w:r>
            <w:r w:rsidR="00AE08AE" w:rsidRPr="009727C2">
              <w:rPr>
                <w:noProof/>
                <w:webHidden/>
              </w:rPr>
              <w:fldChar w:fldCharType="separate"/>
            </w:r>
            <w:r w:rsidR="00AE08AE" w:rsidRPr="009727C2">
              <w:rPr>
                <w:noProof/>
                <w:webHidden/>
              </w:rPr>
              <w:t>5</w:t>
            </w:r>
            <w:r w:rsidR="00AE08AE" w:rsidRPr="009727C2">
              <w:rPr>
                <w:noProof/>
                <w:webHidden/>
              </w:rPr>
              <w:fldChar w:fldCharType="end"/>
            </w:r>
          </w:hyperlink>
        </w:p>
        <w:p w:rsidR="00AE08AE" w:rsidRPr="009727C2" w:rsidRDefault="00BD296C">
          <w:pPr>
            <w:pStyle w:val="TOC1"/>
            <w:tabs>
              <w:tab w:val="right" w:leader="dot" w:pos="9638"/>
            </w:tabs>
            <w:rPr>
              <w:rFonts w:asciiTheme="minorHAnsi" w:eastAsiaTheme="minorEastAsia" w:hAnsiTheme="minorHAnsi"/>
              <w:noProof/>
              <w:sz w:val="22"/>
              <w:lang w:val="en-US"/>
            </w:rPr>
          </w:pPr>
          <w:hyperlink w:anchor="_Toc118366807" w:history="1">
            <w:r w:rsidR="00AE08AE" w:rsidRPr="009727C2">
              <w:rPr>
                <w:rStyle w:val="Hyperlink"/>
                <w:noProof/>
                <w:lang w:val="fr-CA"/>
              </w:rPr>
              <w:t>Appeals heard since the last issue and disposition /  Appels entendus depuis la dernière parution et résultat</w:t>
            </w:r>
            <w:r w:rsidR="00AE08AE" w:rsidRPr="009727C2">
              <w:rPr>
                <w:noProof/>
                <w:webHidden/>
              </w:rPr>
              <w:tab/>
            </w:r>
            <w:r w:rsidR="00AE08AE" w:rsidRPr="009727C2">
              <w:rPr>
                <w:noProof/>
                <w:webHidden/>
              </w:rPr>
              <w:fldChar w:fldCharType="begin"/>
            </w:r>
            <w:r w:rsidR="00AE08AE" w:rsidRPr="009727C2">
              <w:rPr>
                <w:noProof/>
                <w:webHidden/>
              </w:rPr>
              <w:instrText xml:space="preserve"> PAGEREF _Toc118366807 \h </w:instrText>
            </w:r>
            <w:r w:rsidR="00AE08AE" w:rsidRPr="009727C2">
              <w:rPr>
                <w:noProof/>
                <w:webHidden/>
              </w:rPr>
            </w:r>
            <w:r w:rsidR="00AE08AE" w:rsidRPr="009727C2">
              <w:rPr>
                <w:noProof/>
                <w:webHidden/>
              </w:rPr>
              <w:fldChar w:fldCharType="separate"/>
            </w:r>
            <w:r w:rsidR="00AE08AE" w:rsidRPr="009727C2">
              <w:rPr>
                <w:noProof/>
                <w:webHidden/>
              </w:rPr>
              <w:t>7</w:t>
            </w:r>
            <w:r w:rsidR="00AE08AE" w:rsidRPr="009727C2">
              <w:rPr>
                <w:noProof/>
                <w:webHidden/>
              </w:rPr>
              <w:fldChar w:fldCharType="end"/>
            </w:r>
          </w:hyperlink>
        </w:p>
        <w:p w:rsidR="00AE08AE" w:rsidRPr="009727C2" w:rsidRDefault="00BD296C">
          <w:pPr>
            <w:pStyle w:val="TOC1"/>
            <w:tabs>
              <w:tab w:val="right" w:leader="dot" w:pos="9638"/>
            </w:tabs>
            <w:rPr>
              <w:rFonts w:asciiTheme="minorHAnsi" w:eastAsiaTheme="minorEastAsia" w:hAnsiTheme="minorHAnsi"/>
              <w:noProof/>
              <w:sz w:val="22"/>
              <w:lang w:val="en-US"/>
            </w:rPr>
          </w:pPr>
          <w:hyperlink w:anchor="_Toc118366808" w:history="1">
            <w:r w:rsidR="00AE08AE" w:rsidRPr="009727C2">
              <w:rPr>
                <w:rStyle w:val="Hyperlink"/>
                <w:noProof/>
                <w:lang w:val="fr-CA"/>
              </w:rPr>
              <w:t>Pronouncements of reserved appeals /  Jugements rendus sur les appels en délibéré</w:t>
            </w:r>
            <w:r w:rsidR="00AE08AE" w:rsidRPr="009727C2">
              <w:rPr>
                <w:noProof/>
                <w:webHidden/>
              </w:rPr>
              <w:tab/>
            </w:r>
            <w:r w:rsidR="00AE08AE" w:rsidRPr="009727C2">
              <w:rPr>
                <w:noProof/>
                <w:webHidden/>
              </w:rPr>
              <w:fldChar w:fldCharType="begin"/>
            </w:r>
            <w:r w:rsidR="00AE08AE" w:rsidRPr="009727C2">
              <w:rPr>
                <w:noProof/>
                <w:webHidden/>
              </w:rPr>
              <w:instrText xml:space="preserve"> PAGEREF _Toc118366808 \h </w:instrText>
            </w:r>
            <w:r w:rsidR="00AE08AE" w:rsidRPr="009727C2">
              <w:rPr>
                <w:noProof/>
                <w:webHidden/>
              </w:rPr>
            </w:r>
            <w:r w:rsidR="00AE08AE" w:rsidRPr="009727C2">
              <w:rPr>
                <w:noProof/>
                <w:webHidden/>
              </w:rPr>
              <w:fldChar w:fldCharType="separate"/>
            </w:r>
            <w:r w:rsidR="00AE08AE" w:rsidRPr="009727C2">
              <w:rPr>
                <w:noProof/>
                <w:webHidden/>
              </w:rPr>
              <w:t>8</w:t>
            </w:r>
            <w:r w:rsidR="00AE08AE" w:rsidRPr="009727C2">
              <w:rPr>
                <w:noProof/>
                <w:webHidden/>
              </w:rPr>
              <w:fldChar w:fldCharType="end"/>
            </w:r>
          </w:hyperlink>
        </w:p>
        <w:p w:rsidR="00560DF1" w:rsidRPr="009727C2" w:rsidRDefault="00DC6B2E">
          <w:r w:rsidRPr="009727C2">
            <w:rPr>
              <w:b/>
              <w:bCs/>
              <w:noProof/>
              <w:sz w:val="20"/>
            </w:rPr>
            <w:fldChar w:fldCharType="end"/>
          </w:r>
        </w:p>
      </w:sdtContent>
    </w:sdt>
    <w:p w:rsidR="00560DF1" w:rsidRPr="009727C2"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9727C2" w:rsidTr="00F138C1">
        <w:trPr>
          <w:jc w:val="center"/>
        </w:trPr>
        <w:tc>
          <w:tcPr>
            <w:tcW w:w="9638" w:type="dxa"/>
          </w:tcPr>
          <w:p w:rsidR="00F138C1" w:rsidRPr="009727C2" w:rsidRDefault="00F138C1" w:rsidP="00F138C1">
            <w:pPr>
              <w:keepNext/>
              <w:tabs>
                <w:tab w:val="right" w:pos="9360"/>
              </w:tabs>
              <w:spacing w:after="120"/>
              <w:jc w:val="center"/>
              <w:rPr>
                <w:szCs w:val="24"/>
              </w:rPr>
            </w:pPr>
            <w:r w:rsidRPr="009727C2">
              <w:rPr>
                <w:szCs w:val="24"/>
              </w:rPr>
              <w:t>NOTICE</w:t>
            </w:r>
          </w:p>
          <w:p w:rsidR="00F138C1" w:rsidRPr="009727C2" w:rsidRDefault="00F138C1" w:rsidP="00F138C1">
            <w:pPr>
              <w:keepNext/>
              <w:tabs>
                <w:tab w:val="right" w:pos="9360"/>
              </w:tabs>
              <w:spacing w:after="120"/>
              <w:jc w:val="both"/>
              <w:rPr>
                <w:szCs w:val="24"/>
              </w:rPr>
            </w:pPr>
            <w:r w:rsidRPr="009727C2">
              <w:rPr>
                <w:szCs w:val="24"/>
              </w:rPr>
              <w:t>Case summaries included in the Bulletin are prepared by the Office of the Registrar of the Supreme Court of Canada (Law Branch) for information purposes only.</w:t>
            </w:r>
          </w:p>
          <w:p w:rsidR="00F138C1" w:rsidRPr="009727C2" w:rsidRDefault="00F138C1" w:rsidP="00F138C1">
            <w:pPr>
              <w:keepNext/>
              <w:tabs>
                <w:tab w:val="right" w:pos="9360"/>
              </w:tabs>
              <w:spacing w:after="120"/>
              <w:jc w:val="center"/>
              <w:rPr>
                <w:szCs w:val="24"/>
                <w:lang w:val="fr-CA"/>
              </w:rPr>
            </w:pPr>
            <w:r w:rsidRPr="009727C2">
              <w:rPr>
                <w:szCs w:val="24"/>
                <w:lang w:val="fr-CA"/>
              </w:rPr>
              <w:t>AVIS</w:t>
            </w:r>
          </w:p>
          <w:p w:rsidR="00F138C1" w:rsidRPr="009727C2" w:rsidRDefault="00F138C1" w:rsidP="00F138C1">
            <w:pPr>
              <w:keepNext/>
              <w:tabs>
                <w:tab w:val="right" w:pos="9360"/>
              </w:tabs>
              <w:spacing w:after="120"/>
              <w:jc w:val="both"/>
              <w:rPr>
                <w:sz w:val="20"/>
                <w:szCs w:val="20"/>
                <w:lang w:val="fr-CA"/>
              </w:rPr>
            </w:pPr>
            <w:r w:rsidRPr="009727C2">
              <w:rPr>
                <w:szCs w:val="24"/>
                <w:lang w:val="fr-CA"/>
              </w:rPr>
              <w:t>Les résumés des causes publiés dans le bulletin sont préparés par le Bureau du registraire (Direction générale du droit) uniquement à titre d’information.</w:t>
            </w:r>
          </w:p>
        </w:tc>
      </w:tr>
    </w:tbl>
    <w:p w:rsidR="00F138C1" w:rsidRPr="009727C2" w:rsidRDefault="00F138C1" w:rsidP="00F138C1">
      <w:pPr>
        <w:tabs>
          <w:tab w:val="right" w:pos="9360"/>
        </w:tabs>
        <w:rPr>
          <w:lang w:val="fr-CA"/>
        </w:rPr>
      </w:pPr>
    </w:p>
    <w:p w:rsidR="00F138C1" w:rsidRPr="009727C2" w:rsidRDefault="00F138C1" w:rsidP="00F138C1">
      <w:pPr>
        <w:tabs>
          <w:tab w:val="right" w:pos="9360"/>
        </w:tabs>
        <w:rPr>
          <w:lang w:val="fr-CA"/>
        </w:rPr>
      </w:pPr>
    </w:p>
    <w:p w:rsidR="00C01FCB" w:rsidRPr="009727C2" w:rsidRDefault="00C01FCB" w:rsidP="0095096B">
      <w:pPr>
        <w:tabs>
          <w:tab w:val="right" w:pos="9360"/>
        </w:tabs>
        <w:rPr>
          <w:lang w:val="fr-CA"/>
        </w:rPr>
      </w:pPr>
    </w:p>
    <w:p w:rsidR="00A87207" w:rsidRPr="009727C2" w:rsidRDefault="00A87207" w:rsidP="0095096B">
      <w:pPr>
        <w:tabs>
          <w:tab w:val="right" w:pos="9360"/>
        </w:tabs>
        <w:rPr>
          <w:lang w:val="fr-CA"/>
        </w:rPr>
        <w:sectPr w:rsidR="00A87207" w:rsidRPr="009727C2" w:rsidSect="0044776A">
          <w:pgSz w:w="12240" w:h="15840"/>
          <w:pgMar w:top="720" w:right="1152" w:bottom="1080" w:left="1440" w:header="706" w:footer="706" w:gutter="0"/>
          <w:cols w:space="708"/>
          <w:titlePg/>
          <w:docGrid w:linePitch="360"/>
        </w:sectPr>
      </w:pPr>
    </w:p>
    <w:p w:rsidR="00560DF1" w:rsidRPr="009727C2" w:rsidRDefault="00DD0BDC" w:rsidP="00567602">
      <w:pPr>
        <w:pStyle w:val="Header1StyleE"/>
        <w:pBdr>
          <w:bottom w:val="single" w:sz="12" w:space="1" w:color="auto"/>
        </w:pBdr>
        <w:rPr>
          <w:lang w:val="fr-CA"/>
        </w:rPr>
      </w:pPr>
      <w:bookmarkStart w:id="0" w:name="_Toc118366804"/>
      <w:r w:rsidRPr="009727C2">
        <w:rPr>
          <w:lang w:val="fr-CA"/>
        </w:rPr>
        <w:lastRenderedPageBreak/>
        <w:t>Applications for leave to appeal filed</w:t>
      </w:r>
      <w:r w:rsidR="00271E1E" w:rsidRPr="009727C2">
        <w:rPr>
          <w:lang w:val="fr-CA"/>
        </w:rPr>
        <w:t xml:space="preserve"> / </w:t>
      </w:r>
      <w:r w:rsidR="00727571" w:rsidRPr="009727C2">
        <w:rPr>
          <w:lang w:val="fr-CA"/>
        </w:rPr>
        <w:br/>
      </w:r>
      <w:r w:rsidRPr="009727C2">
        <w:rPr>
          <w:lang w:val="fr-CA"/>
        </w:rPr>
        <w:t>Demandes d’autorisation d’appel déposées</w:t>
      </w:r>
      <w:bookmarkEnd w:id="0"/>
    </w:p>
    <w:p w:rsidR="00F138C1" w:rsidRPr="009727C2"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9727C2" w:rsidTr="00F138C1">
        <w:tc>
          <w:tcPr>
            <w:tcW w:w="4239" w:type="dxa"/>
            <w:shd w:val="clear" w:color="auto" w:fill="auto"/>
          </w:tcPr>
          <w:p w:rsidR="00F138C1" w:rsidRPr="009727C2" w:rsidRDefault="00AD4E51" w:rsidP="00F138C1">
            <w:pPr>
              <w:rPr>
                <w:sz w:val="20"/>
                <w:szCs w:val="20"/>
                <w:lang w:val="en-US"/>
              </w:rPr>
            </w:pPr>
            <w:r w:rsidRPr="009727C2">
              <w:rPr>
                <w:b/>
                <w:sz w:val="20"/>
                <w:szCs w:val="20"/>
                <w:lang w:val="en-US"/>
              </w:rPr>
              <w:t>Doran Alfred Flock</w:t>
            </w:r>
          </w:p>
          <w:p w:rsidR="00F138C1" w:rsidRPr="009727C2" w:rsidRDefault="00F138C1" w:rsidP="00F138C1">
            <w:pPr>
              <w:tabs>
                <w:tab w:val="left" w:pos="-1440"/>
                <w:tab w:val="left" w:pos="-720"/>
              </w:tabs>
              <w:rPr>
                <w:sz w:val="20"/>
                <w:szCs w:val="20"/>
                <w:lang w:val="en-US"/>
              </w:rPr>
            </w:pPr>
            <w:r w:rsidRPr="009727C2">
              <w:rPr>
                <w:sz w:val="20"/>
                <w:szCs w:val="20"/>
                <w:lang w:val="en-US"/>
              </w:rPr>
              <w:tab/>
            </w:r>
            <w:r w:rsidR="00AD4E51" w:rsidRPr="009727C2">
              <w:rPr>
                <w:sz w:val="20"/>
                <w:szCs w:val="20"/>
                <w:lang w:val="en-US"/>
              </w:rPr>
              <w:t>Sadiq, Muneeb</w:t>
            </w:r>
          </w:p>
          <w:p w:rsidR="00F138C1" w:rsidRPr="009727C2" w:rsidRDefault="00EC6816" w:rsidP="00F138C1">
            <w:pPr>
              <w:tabs>
                <w:tab w:val="left" w:pos="-1440"/>
                <w:tab w:val="left" w:pos="-720"/>
              </w:tabs>
              <w:rPr>
                <w:sz w:val="20"/>
                <w:szCs w:val="20"/>
                <w:lang w:val="en-US"/>
              </w:rPr>
            </w:pPr>
            <w:r w:rsidRPr="009727C2">
              <w:rPr>
                <w:sz w:val="20"/>
                <w:szCs w:val="20"/>
                <w:lang w:val="en-US"/>
              </w:rPr>
              <w:tab/>
            </w:r>
            <w:r w:rsidR="00AD4E51" w:rsidRPr="009727C2">
              <w:rPr>
                <w:sz w:val="20"/>
                <w:szCs w:val="20"/>
                <w:lang w:val="en-US"/>
              </w:rPr>
              <w:t>Mission Centre Law</w:t>
            </w:r>
          </w:p>
          <w:p w:rsidR="00EC6816" w:rsidRPr="009727C2" w:rsidRDefault="00EC6816" w:rsidP="00F138C1">
            <w:pPr>
              <w:tabs>
                <w:tab w:val="left" w:pos="-1440"/>
                <w:tab w:val="left" w:pos="-720"/>
              </w:tabs>
              <w:rPr>
                <w:sz w:val="20"/>
                <w:szCs w:val="20"/>
                <w:lang w:val="en-US"/>
              </w:rPr>
            </w:pPr>
          </w:p>
          <w:p w:rsidR="00F138C1" w:rsidRPr="009727C2" w:rsidRDefault="00F138C1" w:rsidP="00F138C1">
            <w:pPr>
              <w:tabs>
                <w:tab w:val="left" w:pos="-1440"/>
                <w:tab w:val="left" w:pos="-720"/>
              </w:tabs>
              <w:rPr>
                <w:sz w:val="20"/>
                <w:szCs w:val="20"/>
                <w:lang w:val="en-US"/>
              </w:rPr>
            </w:pPr>
            <w:r w:rsidRPr="009727C2">
              <w:rPr>
                <w:sz w:val="20"/>
                <w:szCs w:val="20"/>
                <w:lang w:val="en-US"/>
              </w:rPr>
              <w:tab/>
              <w:t>v. (4</w:t>
            </w:r>
            <w:r w:rsidR="00AD4E51" w:rsidRPr="009727C2">
              <w:rPr>
                <w:sz w:val="20"/>
                <w:szCs w:val="20"/>
                <w:lang w:val="en-US"/>
              </w:rPr>
              <w:t>0368</w:t>
            </w:r>
            <w:r w:rsidRPr="009727C2">
              <w:rPr>
                <w:sz w:val="20"/>
                <w:szCs w:val="20"/>
                <w:lang w:val="en-US"/>
              </w:rPr>
              <w:t>)</w:t>
            </w:r>
          </w:p>
          <w:p w:rsidR="00F138C1" w:rsidRPr="009727C2" w:rsidRDefault="00F138C1" w:rsidP="00F138C1">
            <w:pPr>
              <w:tabs>
                <w:tab w:val="left" w:pos="-1440"/>
                <w:tab w:val="left" w:pos="-720"/>
              </w:tabs>
              <w:rPr>
                <w:sz w:val="20"/>
                <w:szCs w:val="20"/>
                <w:lang w:val="en-US"/>
              </w:rPr>
            </w:pPr>
          </w:p>
          <w:p w:rsidR="00F138C1" w:rsidRPr="009727C2" w:rsidRDefault="00AD4E51" w:rsidP="00F138C1">
            <w:pPr>
              <w:tabs>
                <w:tab w:val="left" w:pos="-1440"/>
                <w:tab w:val="left" w:pos="-720"/>
              </w:tabs>
              <w:rPr>
                <w:b/>
                <w:sz w:val="20"/>
                <w:szCs w:val="20"/>
                <w:lang w:val="en-US"/>
              </w:rPr>
            </w:pPr>
            <w:r w:rsidRPr="009727C2">
              <w:rPr>
                <w:b/>
                <w:sz w:val="20"/>
                <w:szCs w:val="20"/>
                <w:lang w:val="en-US"/>
              </w:rPr>
              <w:t>William Mcken, Litigation Representative of the Estate of Arlene Joy Flock</w:t>
            </w:r>
            <w:r w:rsidR="00F138C1" w:rsidRPr="009727C2">
              <w:rPr>
                <w:b/>
                <w:sz w:val="20"/>
                <w:szCs w:val="20"/>
                <w:lang w:val="en-US"/>
              </w:rPr>
              <w:t xml:space="preserve"> (</w:t>
            </w:r>
            <w:r w:rsidRPr="009727C2">
              <w:rPr>
                <w:b/>
                <w:sz w:val="20"/>
                <w:szCs w:val="20"/>
                <w:lang w:val="en-US"/>
              </w:rPr>
              <w:t>Alta</w:t>
            </w:r>
            <w:r w:rsidR="00F138C1" w:rsidRPr="009727C2">
              <w:rPr>
                <w:b/>
                <w:sz w:val="20"/>
                <w:szCs w:val="20"/>
                <w:lang w:val="en-US"/>
              </w:rPr>
              <w:t>.)</w:t>
            </w:r>
          </w:p>
          <w:p w:rsidR="00F138C1" w:rsidRPr="009727C2" w:rsidRDefault="00F138C1" w:rsidP="00F138C1">
            <w:pPr>
              <w:tabs>
                <w:tab w:val="left" w:pos="-1440"/>
                <w:tab w:val="left" w:pos="-720"/>
              </w:tabs>
              <w:rPr>
                <w:sz w:val="20"/>
                <w:szCs w:val="20"/>
                <w:lang w:val="en-US"/>
              </w:rPr>
            </w:pPr>
            <w:r w:rsidRPr="009727C2">
              <w:rPr>
                <w:sz w:val="20"/>
                <w:szCs w:val="20"/>
                <w:lang w:val="en-US"/>
              </w:rPr>
              <w:tab/>
            </w:r>
            <w:r w:rsidR="00AD4E51" w:rsidRPr="009727C2">
              <w:rPr>
                <w:sz w:val="20"/>
                <w:szCs w:val="20"/>
                <w:lang w:val="en-US"/>
              </w:rPr>
              <w:t>Cashion, Mike</w:t>
            </w:r>
          </w:p>
          <w:p w:rsidR="00F138C1" w:rsidRPr="009727C2" w:rsidRDefault="00F138C1" w:rsidP="00F138C1">
            <w:pPr>
              <w:tabs>
                <w:tab w:val="left" w:pos="-1440"/>
                <w:tab w:val="left" w:pos="-720"/>
              </w:tabs>
              <w:rPr>
                <w:sz w:val="20"/>
                <w:szCs w:val="20"/>
              </w:rPr>
            </w:pPr>
            <w:r w:rsidRPr="009727C2">
              <w:rPr>
                <w:sz w:val="20"/>
                <w:szCs w:val="20"/>
                <w:lang w:val="en-US"/>
              </w:rPr>
              <w:tab/>
            </w:r>
            <w:r w:rsidR="00AD4E51" w:rsidRPr="009727C2">
              <w:rPr>
                <w:sz w:val="20"/>
                <w:szCs w:val="20"/>
              </w:rPr>
              <w:t>Cashion Legal</w:t>
            </w:r>
          </w:p>
          <w:p w:rsidR="00F138C1" w:rsidRPr="009727C2" w:rsidRDefault="00F138C1" w:rsidP="00F138C1">
            <w:pPr>
              <w:tabs>
                <w:tab w:val="left" w:pos="-1440"/>
                <w:tab w:val="left" w:pos="-720"/>
              </w:tabs>
              <w:rPr>
                <w:sz w:val="20"/>
                <w:szCs w:val="20"/>
              </w:rPr>
            </w:pPr>
          </w:p>
          <w:p w:rsidR="00F138C1" w:rsidRPr="009727C2" w:rsidRDefault="00F138C1" w:rsidP="00F138C1">
            <w:pPr>
              <w:rPr>
                <w:sz w:val="20"/>
                <w:szCs w:val="20"/>
              </w:rPr>
            </w:pPr>
            <w:r w:rsidRPr="009727C2">
              <w:rPr>
                <w:sz w:val="20"/>
                <w:szCs w:val="20"/>
              </w:rPr>
              <w:t xml:space="preserve">FILING DATE: </w:t>
            </w:r>
            <w:r w:rsidR="00AD4E51" w:rsidRPr="009727C2">
              <w:rPr>
                <w:sz w:val="20"/>
                <w:szCs w:val="20"/>
              </w:rPr>
              <w:t>October</w:t>
            </w:r>
            <w:r w:rsidRPr="009727C2">
              <w:rPr>
                <w:sz w:val="20"/>
                <w:szCs w:val="20"/>
              </w:rPr>
              <w:t xml:space="preserve"> </w:t>
            </w:r>
            <w:r w:rsidR="00AD4E51" w:rsidRPr="009727C2">
              <w:rPr>
                <w:sz w:val="20"/>
                <w:szCs w:val="20"/>
              </w:rPr>
              <w:t>11</w:t>
            </w:r>
            <w:r w:rsidRPr="009727C2">
              <w:rPr>
                <w:sz w:val="20"/>
                <w:szCs w:val="20"/>
              </w:rPr>
              <w:t>, 20</w:t>
            </w:r>
            <w:r w:rsidR="00DA1D48" w:rsidRPr="009727C2">
              <w:rPr>
                <w:sz w:val="20"/>
                <w:szCs w:val="20"/>
              </w:rPr>
              <w:t>2</w:t>
            </w:r>
            <w:r w:rsidR="00E8642A" w:rsidRPr="009727C2">
              <w:rPr>
                <w:sz w:val="20"/>
                <w:szCs w:val="20"/>
              </w:rPr>
              <w:t>2</w:t>
            </w:r>
          </w:p>
          <w:p w:rsidR="004B2E86" w:rsidRPr="009727C2" w:rsidRDefault="004B2E86" w:rsidP="00F138C1">
            <w:pPr>
              <w:rPr>
                <w:sz w:val="20"/>
                <w:szCs w:val="20"/>
              </w:rPr>
            </w:pPr>
          </w:p>
          <w:p w:rsidR="00F138C1" w:rsidRPr="009727C2" w:rsidRDefault="00BD296C" w:rsidP="00F138C1">
            <w:pPr>
              <w:rPr>
                <w:sz w:val="20"/>
                <w:szCs w:val="20"/>
              </w:rPr>
            </w:pPr>
            <w:r w:rsidRPr="009727C2">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9727C2" w:rsidRDefault="00F138C1" w:rsidP="00F138C1">
            <w:pPr>
              <w:jc w:val="center"/>
              <w:rPr>
                <w:sz w:val="20"/>
                <w:szCs w:val="20"/>
              </w:rPr>
            </w:pPr>
          </w:p>
          <w:p w:rsidR="00F138C1" w:rsidRPr="009727C2" w:rsidRDefault="00F138C1" w:rsidP="00F138C1">
            <w:pPr>
              <w:jc w:val="center"/>
              <w:rPr>
                <w:sz w:val="20"/>
                <w:szCs w:val="20"/>
              </w:rPr>
            </w:pPr>
          </w:p>
          <w:p w:rsidR="00F138C1" w:rsidRPr="009727C2" w:rsidRDefault="00F138C1" w:rsidP="00F138C1">
            <w:pPr>
              <w:jc w:val="center"/>
              <w:rPr>
                <w:sz w:val="20"/>
                <w:szCs w:val="20"/>
              </w:rPr>
            </w:pPr>
          </w:p>
          <w:p w:rsidR="00F138C1" w:rsidRPr="009727C2" w:rsidRDefault="00F138C1" w:rsidP="00F138C1">
            <w:pPr>
              <w:jc w:val="center"/>
              <w:rPr>
                <w:sz w:val="20"/>
                <w:szCs w:val="20"/>
              </w:rPr>
            </w:pPr>
          </w:p>
          <w:p w:rsidR="00F138C1" w:rsidRPr="009727C2" w:rsidRDefault="00F138C1" w:rsidP="00F138C1">
            <w:pPr>
              <w:jc w:val="center"/>
              <w:rPr>
                <w:sz w:val="20"/>
                <w:szCs w:val="20"/>
              </w:rPr>
            </w:pPr>
          </w:p>
          <w:p w:rsidR="00F138C1" w:rsidRPr="009727C2" w:rsidRDefault="00F138C1" w:rsidP="00F138C1">
            <w:pPr>
              <w:jc w:val="center"/>
              <w:rPr>
                <w:sz w:val="20"/>
                <w:szCs w:val="20"/>
              </w:rPr>
            </w:pPr>
          </w:p>
          <w:p w:rsidR="00F138C1" w:rsidRPr="009727C2" w:rsidRDefault="00F138C1" w:rsidP="00F138C1">
            <w:pPr>
              <w:jc w:val="center"/>
              <w:rPr>
                <w:sz w:val="20"/>
                <w:szCs w:val="20"/>
              </w:rPr>
            </w:pPr>
          </w:p>
          <w:p w:rsidR="00F138C1" w:rsidRPr="009727C2" w:rsidRDefault="00F138C1" w:rsidP="00F138C1">
            <w:pPr>
              <w:jc w:val="center"/>
              <w:rPr>
                <w:sz w:val="20"/>
                <w:szCs w:val="20"/>
              </w:rPr>
            </w:pPr>
          </w:p>
          <w:p w:rsidR="00AD4E51" w:rsidRPr="009727C2" w:rsidRDefault="00AD4E51" w:rsidP="00F138C1">
            <w:pPr>
              <w:jc w:val="center"/>
              <w:rPr>
                <w:sz w:val="20"/>
                <w:szCs w:val="20"/>
              </w:rPr>
            </w:pPr>
          </w:p>
          <w:p w:rsidR="00F138C1" w:rsidRPr="009727C2" w:rsidRDefault="00F138C1" w:rsidP="00F138C1">
            <w:pPr>
              <w:jc w:val="center"/>
              <w:rPr>
                <w:sz w:val="20"/>
                <w:szCs w:val="20"/>
              </w:rPr>
            </w:pPr>
          </w:p>
          <w:p w:rsidR="00F138C1" w:rsidRPr="009727C2" w:rsidRDefault="00F138C1" w:rsidP="00F138C1">
            <w:pPr>
              <w:jc w:val="center"/>
              <w:rPr>
                <w:sz w:val="20"/>
                <w:szCs w:val="20"/>
              </w:rPr>
            </w:pPr>
          </w:p>
          <w:p w:rsidR="00F138C1" w:rsidRPr="009727C2" w:rsidRDefault="00F138C1" w:rsidP="00F138C1">
            <w:pPr>
              <w:jc w:val="center"/>
              <w:rPr>
                <w:sz w:val="20"/>
                <w:szCs w:val="20"/>
              </w:rPr>
            </w:pPr>
          </w:p>
          <w:p w:rsidR="00F138C1" w:rsidRPr="009727C2" w:rsidRDefault="00F138C1" w:rsidP="00F138C1">
            <w:pPr>
              <w:jc w:val="center"/>
              <w:rPr>
                <w:sz w:val="20"/>
                <w:szCs w:val="20"/>
              </w:rPr>
            </w:pPr>
          </w:p>
          <w:p w:rsidR="004B2E86" w:rsidRPr="009727C2" w:rsidRDefault="004B2E86" w:rsidP="00F138C1">
            <w:pPr>
              <w:jc w:val="center"/>
              <w:rPr>
                <w:sz w:val="20"/>
                <w:szCs w:val="20"/>
              </w:rPr>
            </w:pPr>
          </w:p>
          <w:p w:rsidR="00F138C1" w:rsidRPr="009727C2" w:rsidRDefault="00F138C1" w:rsidP="00F138C1">
            <w:pPr>
              <w:jc w:val="center"/>
              <w:rPr>
                <w:sz w:val="20"/>
                <w:szCs w:val="20"/>
              </w:rPr>
            </w:pPr>
          </w:p>
        </w:tc>
        <w:tc>
          <w:tcPr>
            <w:tcW w:w="4239" w:type="dxa"/>
            <w:shd w:val="clear" w:color="auto" w:fill="auto"/>
          </w:tcPr>
          <w:p w:rsidR="00F138C1" w:rsidRPr="009727C2" w:rsidRDefault="000025C3" w:rsidP="00F138C1">
            <w:pPr>
              <w:rPr>
                <w:b/>
                <w:sz w:val="20"/>
                <w:szCs w:val="20"/>
                <w:lang w:val="en-US"/>
              </w:rPr>
            </w:pPr>
            <w:r w:rsidRPr="009727C2">
              <w:rPr>
                <w:b/>
                <w:sz w:val="20"/>
                <w:szCs w:val="20"/>
                <w:lang w:val="en-US"/>
              </w:rPr>
              <w:t>Cynthia Rebecca Delores Leroy</w:t>
            </w:r>
          </w:p>
          <w:p w:rsidR="00F138C1" w:rsidRPr="009727C2" w:rsidRDefault="00F138C1" w:rsidP="00F138C1">
            <w:pPr>
              <w:tabs>
                <w:tab w:val="left" w:pos="-1440"/>
                <w:tab w:val="left" w:pos="-720"/>
              </w:tabs>
              <w:rPr>
                <w:sz w:val="20"/>
                <w:szCs w:val="20"/>
                <w:lang w:val="en-US"/>
              </w:rPr>
            </w:pPr>
            <w:r w:rsidRPr="009727C2">
              <w:rPr>
                <w:sz w:val="20"/>
                <w:szCs w:val="20"/>
                <w:lang w:val="en-US"/>
              </w:rPr>
              <w:tab/>
            </w:r>
            <w:r w:rsidR="000025C3" w:rsidRPr="009727C2">
              <w:rPr>
                <w:sz w:val="20"/>
                <w:szCs w:val="20"/>
                <w:lang w:val="en-US"/>
              </w:rPr>
              <w:t>Crabtree, Andrew</w:t>
            </w:r>
          </w:p>
          <w:p w:rsidR="00F138C1" w:rsidRPr="009727C2" w:rsidRDefault="00F138C1" w:rsidP="00F138C1">
            <w:pPr>
              <w:tabs>
                <w:tab w:val="left" w:pos="-1440"/>
                <w:tab w:val="left" w:pos="-720"/>
              </w:tabs>
              <w:rPr>
                <w:sz w:val="20"/>
                <w:szCs w:val="20"/>
                <w:lang w:val="en-US"/>
              </w:rPr>
            </w:pPr>
            <w:r w:rsidRPr="009727C2">
              <w:rPr>
                <w:sz w:val="20"/>
                <w:szCs w:val="20"/>
                <w:lang w:val="en-US"/>
              </w:rPr>
              <w:tab/>
            </w:r>
            <w:r w:rsidR="000025C3" w:rsidRPr="009727C2">
              <w:rPr>
                <w:sz w:val="20"/>
                <w:szCs w:val="20"/>
                <w:lang w:val="en-US"/>
              </w:rPr>
              <w:t>Crabtree Law</w:t>
            </w:r>
          </w:p>
          <w:p w:rsidR="00F138C1" w:rsidRPr="009727C2" w:rsidRDefault="00F138C1" w:rsidP="00F138C1">
            <w:pPr>
              <w:tabs>
                <w:tab w:val="left" w:pos="-1440"/>
                <w:tab w:val="left" w:pos="-720"/>
              </w:tabs>
              <w:rPr>
                <w:sz w:val="20"/>
                <w:szCs w:val="20"/>
                <w:lang w:val="en-US"/>
              </w:rPr>
            </w:pPr>
          </w:p>
          <w:p w:rsidR="00F138C1" w:rsidRPr="009727C2" w:rsidRDefault="00F138C1" w:rsidP="00F138C1">
            <w:pPr>
              <w:tabs>
                <w:tab w:val="left" w:pos="-1440"/>
                <w:tab w:val="left" w:pos="-720"/>
              </w:tabs>
              <w:rPr>
                <w:sz w:val="20"/>
                <w:szCs w:val="20"/>
                <w:lang w:val="en-US"/>
              </w:rPr>
            </w:pPr>
            <w:r w:rsidRPr="009727C2">
              <w:rPr>
                <w:sz w:val="20"/>
                <w:szCs w:val="20"/>
                <w:lang w:val="en-US"/>
              </w:rPr>
              <w:tab/>
            </w:r>
            <w:r w:rsidR="000025C3" w:rsidRPr="009727C2">
              <w:rPr>
                <w:sz w:val="20"/>
                <w:szCs w:val="20"/>
                <w:lang w:val="en-US"/>
              </w:rPr>
              <w:t>v</w:t>
            </w:r>
            <w:r w:rsidRPr="009727C2">
              <w:rPr>
                <w:sz w:val="20"/>
                <w:szCs w:val="20"/>
                <w:lang w:val="en-US"/>
              </w:rPr>
              <w:t>. (</w:t>
            </w:r>
            <w:r w:rsidR="000025C3" w:rsidRPr="009727C2">
              <w:rPr>
                <w:sz w:val="20"/>
                <w:szCs w:val="20"/>
                <w:lang w:val="en-US"/>
              </w:rPr>
              <w:t>40369</w:t>
            </w:r>
            <w:r w:rsidRPr="009727C2">
              <w:rPr>
                <w:sz w:val="20"/>
                <w:szCs w:val="20"/>
                <w:lang w:val="en-US"/>
              </w:rPr>
              <w:t>)</w:t>
            </w:r>
          </w:p>
          <w:p w:rsidR="00F138C1" w:rsidRPr="009727C2" w:rsidRDefault="00F138C1" w:rsidP="00F138C1">
            <w:pPr>
              <w:tabs>
                <w:tab w:val="left" w:pos="-1440"/>
                <w:tab w:val="left" w:pos="-720"/>
              </w:tabs>
              <w:rPr>
                <w:sz w:val="20"/>
                <w:szCs w:val="20"/>
                <w:lang w:val="en-US"/>
              </w:rPr>
            </w:pPr>
          </w:p>
          <w:p w:rsidR="00F138C1" w:rsidRPr="009727C2" w:rsidRDefault="000025C3" w:rsidP="00F138C1">
            <w:pPr>
              <w:tabs>
                <w:tab w:val="left" w:pos="-1440"/>
                <w:tab w:val="left" w:pos="-720"/>
              </w:tabs>
              <w:rPr>
                <w:b/>
                <w:sz w:val="20"/>
                <w:szCs w:val="20"/>
                <w:lang w:val="en-US"/>
              </w:rPr>
            </w:pPr>
            <w:r w:rsidRPr="009727C2">
              <w:rPr>
                <w:b/>
                <w:sz w:val="20"/>
                <w:szCs w:val="20"/>
                <w:lang w:val="en-US"/>
              </w:rPr>
              <w:t>Century Services Corp.</w:t>
            </w:r>
            <w:r w:rsidR="00F138C1" w:rsidRPr="009727C2">
              <w:rPr>
                <w:sz w:val="20"/>
                <w:szCs w:val="20"/>
                <w:lang w:val="en-US"/>
              </w:rPr>
              <w:t xml:space="preserve"> </w:t>
            </w:r>
            <w:r w:rsidR="00F138C1" w:rsidRPr="009727C2">
              <w:rPr>
                <w:b/>
                <w:sz w:val="20"/>
                <w:szCs w:val="20"/>
                <w:lang w:val="en-US"/>
              </w:rPr>
              <w:t>(</w:t>
            </w:r>
            <w:r w:rsidRPr="009727C2">
              <w:rPr>
                <w:b/>
                <w:sz w:val="20"/>
                <w:szCs w:val="20"/>
                <w:lang w:val="en-US"/>
              </w:rPr>
              <w:t>B.C.</w:t>
            </w:r>
            <w:r w:rsidR="00F138C1" w:rsidRPr="009727C2">
              <w:rPr>
                <w:b/>
                <w:sz w:val="20"/>
                <w:szCs w:val="20"/>
                <w:lang w:val="en-US"/>
              </w:rPr>
              <w:t>)</w:t>
            </w:r>
          </w:p>
          <w:p w:rsidR="00F138C1" w:rsidRPr="009727C2" w:rsidRDefault="00F138C1" w:rsidP="00F138C1">
            <w:pPr>
              <w:tabs>
                <w:tab w:val="left" w:pos="-1440"/>
                <w:tab w:val="left" w:pos="-720"/>
              </w:tabs>
              <w:rPr>
                <w:sz w:val="20"/>
                <w:szCs w:val="20"/>
                <w:lang w:val="en-US"/>
              </w:rPr>
            </w:pPr>
            <w:r w:rsidRPr="009727C2">
              <w:rPr>
                <w:sz w:val="20"/>
                <w:szCs w:val="20"/>
                <w:lang w:val="en-US"/>
              </w:rPr>
              <w:tab/>
            </w:r>
            <w:r w:rsidR="000025C3" w:rsidRPr="009727C2">
              <w:rPr>
                <w:sz w:val="20"/>
                <w:szCs w:val="20"/>
                <w:lang w:val="en-US"/>
              </w:rPr>
              <w:t>Robinson, Ronald J.</w:t>
            </w:r>
          </w:p>
          <w:p w:rsidR="00F138C1" w:rsidRPr="009727C2" w:rsidRDefault="00F138C1" w:rsidP="00F138C1">
            <w:pPr>
              <w:tabs>
                <w:tab w:val="left" w:pos="-1440"/>
                <w:tab w:val="left" w:pos="-720"/>
              </w:tabs>
              <w:rPr>
                <w:sz w:val="20"/>
                <w:szCs w:val="20"/>
                <w:lang w:val="en-US"/>
              </w:rPr>
            </w:pPr>
          </w:p>
          <w:p w:rsidR="000025C3" w:rsidRPr="009727C2" w:rsidRDefault="000025C3" w:rsidP="000025C3">
            <w:pPr>
              <w:rPr>
                <w:sz w:val="20"/>
                <w:szCs w:val="20"/>
              </w:rPr>
            </w:pPr>
            <w:r w:rsidRPr="009727C2">
              <w:rPr>
                <w:sz w:val="20"/>
                <w:szCs w:val="20"/>
              </w:rPr>
              <w:t>FILING DATE: October 12, 2022</w:t>
            </w:r>
          </w:p>
          <w:p w:rsidR="004B2E86" w:rsidRPr="009727C2" w:rsidRDefault="004B2E86" w:rsidP="00F138C1">
            <w:pPr>
              <w:rPr>
                <w:sz w:val="20"/>
                <w:szCs w:val="20"/>
                <w:lang w:val="en-US"/>
              </w:rPr>
            </w:pPr>
          </w:p>
          <w:p w:rsidR="00F138C1" w:rsidRPr="009727C2" w:rsidRDefault="00BD296C" w:rsidP="00F138C1">
            <w:pPr>
              <w:rPr>
                <w:sz w:val="20"/>
                <w:szCs w:val="20"/>
                <w:lang w:val="fr-CA"/>
              </w:rPr>
            </w:pPr>
            <w:r w:rsidRPr="009727C2">
              <w:rPr>
                <w:sz w:val="20"/>
                <w:szCs w:val="20"/>
                <w:lang w:val="fr-CA"/>
              </w:rPr>
              <w:pict>
                <v:rect id="_x0000_i1026" style="width:108pt;height:1pt" o:hrpct="0" o:hrstd="t" o:hrnoshade="t" o:hr="t" fillcolor="black [3213]" stroked="f"/>
              </w:pict>
            </w:r>
          </w:p>
        </w:tc>
      </w:tr>
      <w:tr w:rsidR="00F138C1" w:rsidRPr="009727C2" w:rsidTr="00F138C1">
        <w:tc>
          <w:tcPr>
            <w:tcW w:w="4239" w:type="dxa"/>
            <w:shd w:val="clear" w:color="auto" w:fill="auto"/>
          </w:tcPr>
          <w:p w:rsidR="00F138C1" w:rsidRPr="009727C2" w:rsidRDefault="005007B6" w:rsidP="009B36BA">
            <w:pPr>
              <w:tabs>
                <w:tab w:val="left" w:pos="-1440"/>
                <w:tab w:val="left" w:pos="-720"/>
              </w:tabs>
              <w:rPr>
                <w:b/>
                <w:sz w:val="20"/>
                <w:szCs w:val="20"/>
                <w:lang w:val="en-US"/>
              </w:rPr>
            </w:pPr>
            <w:r w:rsidRPr="009727C2">
              <w:rPr>
                <w:b/>
                <w:sz w:val="20"/>
                <w:szCs w:val="20"/>
                <w:lang w:val="en-US"/>
              </w:rPr>
              <w:t>Overstory Media Inc., et al.</w:t>
            </w:r>
          </w:p>
          <w:p w:rsidR="00F138C1" w:rsidRPr="009727C2" w:rsidRDefault="00F138C1" w:rsidP="00F138C1">
            <w:pPr>
              <w:keepNext/>
              <w:keepLines/>
              <w:tabs>
                <w:tab w:val="left" w:pos="-1440"/>
                <w:tab w:val="left" w:pos="-720"/>
              </w:tabs>
              <w:rPr>
                <w:sz w:val="20"/>
                <w:szCs w:val="20"/>
                <w:lang w:val="en-US"/>
              </w:rPr>
            </w:pPr>
            <w:r w:rsidRPr="009727C2">
              <w:rPr>
                <w:sz w:val="20"/>
                <w:szCs w:val="20"/>
                <w:lang w:val="en-US"/>
              </w:rPr>
              <w:tab/>
            </w:r>
            <w:r w:rsidR="005007B6" w:rsidRPr="009727C2">
              <w:rPr>
                <w:sz w:val="20"/>
                <w:szCs w:val="20"/>
                <w:lang w:val="en-US"/>
              </w:rPr>
              <w:t>Muirhead, Nathan</w:t>
            </w:r>
          </w:p>
          <w:p w:rsidR="00F138C1" w:rsidRPr="009727C2" w:rsidRDefault="00F138C1" w:rsidP="00F138C1">
            <w:pPr>
              <w:keepNext/>
              <w:keepLines/>
              <w:tabs>
                <w:tab w:val="left" w:pos="-1440"/>
                <w:tab w:val="left" w:pos="-720"/>
              </w:tabs>
              <w:rPr>
                <w:sz w:val="20"/>
                <w:szCs w:val="20"/>
                <w:lang w:val="en-US"/>
              </w:rPr>
            </w:pPr>
            <w:r w:rsidRPr="009727C2">
              <w:rPr>
                <w:sz w:val="20"/>
                <w:szCs w:val="20"/>
                <w:lang w:val="en-US"/>
              </w:rPr>
              <w:tab/>
            </w:r>
            <w:r w:rsidR="005007B6" w:rsidRPr="009727C2">
              <w:rPr>
                <w:sz w:val="20"/>
                <w:szCs w:val="20"/>
                <w:lang w:val="en-US"/>
              </w:rPr>
              <w:t>Yan Muirhead Law</w:t>
            </w:r>
          </w:p>
          <w:p w:rsidR="00F138C1" w:rsidRPr="009727C2" w:rsidRDefault="00F138C1" w:rsidP="00F138C1">
            <w:pPr>
              <w:keepNext/>
              <w:keepLines/>
              <w:tabs>
                <w:tab w:val="left" w:pos="-1440"/>
                <w:tab w:val="left" w:pos="-720"/>
              </w:tabs>
              <w:rPr>
                <w:sz w:val="20"/>
                <w:szCs w:val="20"/>
                <w:lang w:val="en-US"/>
              </w:rPr>
            </w:pPr>
          </w:p>
          <w:p w:rsidR="00F138C1" w:rsidRPr="009727C2" w:rsidRDefault="00F138C1" w:rsidP="00F138C1">
            <w:pPr>
              <w:keepNext/>
              <w:keepLines/>
              <w:tabs>
                <w:tab w:val="left" w:pos="-1440"/>
                <w:tab w:val="left" w:pos="-720"/>
              </w:tabs>
              <w:rPr>
                <w:sz w:val="20"/>
                <w:szCs w:val="20"/>
                <w:lang w:val="en-US"/>
              </w:rPr>
            </w:pPr>
            <w:r w:rsidRPr="009727C2">
              <w:rPr>
                <w:sz w:val="20"/>
                <w:szCs w:val="20"/>
                <w:lang w:val="en-US"/>
              </w:rPr>
              <w:tab/>
              <w:t>v. (</w:t>
            </w:r>
            <w:r w:rsidR="005007B6" w:rsidRPr="009727C2">
              <w:rPr>
                <w:sz w:val="20"/>
                <w:szCs w:val="20"/>
                <w:lang w:val="en-US"/>
              </w:rPr>
              <w:t>40370</w:t>
            </w:r>
            <w:r w:rsidRPr="009727C2">
              <w:rPr>
                <w:sz w:val="20"/>
                <w:szCs w:val="20"/>
                <w:lang w:val="en-US"/>
              </w:rPr>
              <w:t>)</w:t>
            </w:r>
          </w:p>
          <w:p w:rsidR="00F138C1" w:rsidRPr="009727C2" w:rsidRDefault="00F138C1" w:rsidP="00F138C1">
            <w:pPr>
              <w:keepNext/>
              <w:keepLines/>
              <w:tabs>
                <w:tab w:val="left" w:pos="-1440"/>
                <w:tab w:val="left" w:pos="-720"/>
              </w:tabs>
              <w:rPr>
                <w:sz w:val="20"/>
                <w:szCs w:val="20"/>
                <w:lang w:val="en-US"/>
              </w:rPr>
            </w:pPr>
          </w:p>
          <w:p w:rsidR="00F138C1" w:rsidRPr="009727C2" w:rsidRDefault="005007B6" w:rsidP="00F138C1">
            <w:pPr>
              <w:keepNext/>
              <w:keepLines/>
              <w:tabs>
                <w:tab w:val="left" w:pos="-1440"/>
                <w:tab w:val="left" w:pos="-720"/>
              </w:tabs>
              <w:rPr>
                <w:b/>
                <w:sz w:val="20"/>
                <w:szCs w:val="20"/>
                <w:lang w:val="en-US"/>
              </w:rPr>
            </w:pPr>
            <w:r w:rsidRPr="009727C2">
              <w:rPr>
                <w:b/>
                <w:sz w:val="20"/>
                <w:szCs w:val="20"/>
                <w:lang w:val="en-US"/>
              </w:rPr>
              <w:t>Attorney General of British Columbia, et al.</w:t>
            </w:r>
            <w:r w:rsidR="00F138C1" w:rsidRPr="009727C2">
              <w:rPr>
                <w:b/>
                <w:sz w:val="20"/>
                <w:szCs w:val="20"/>
                <w:lang w:val="en-US"/>
              </w:rPr>
              <w:t xml:space="preserve"> (</w:t>
            </w:r>
            <w:r w:rsidRPr="009727C2">
              <w:rPr>
                <w:b/>
                <w:sz w:val="20"/>
                <w:szCs w:val="20"/>
                <w:lang w:val="en-US"/>
              </w:rPr>
              <w:t>B</w:t>
            </w:r>
            <w:r w:rsidR="00F138C1" w:rsidRPr="009727C2">
              <w:rPr>
                <w:b/>
                <w:sz w:val="20"/>
                <w:szCs w:val="20"/>
                <w:lang w:val="en-US"/>
              </w:rPr>
              <w:t>.C.)</w:t>
            </w:r>
          </w:p>
          <w:p w:rsidR="00F138C1" w:rsidRPr="009727C2" w:rsidRDefault="00F138C1" w:rsidP="00F138C1">
            <w:pPr>
              <w:keepNext/>
              <w:keepLines/>
              <w:tabs>
                <w:tab w:val="left" w:pos="-1440"/>
                <w:tab w:val="left" w:pos="-720"/>
              </w:tabs>
              <w:rPr>
                <w:sz w:val="20"/>
                <w:szCs w:val="20"/>
                <w:lang w:val="en-US"/>
              </w:rPr>
            </w:pPr>
            <w:r w:rsidRPr="009727C2">
              <w:rPr>
                <w:sz w:val="20"/>
                <w:szCs w:val="20"/>
                <w:lang w:val="en-US"/>
              </w:rPr>
              <w:tab/>
            </w:r>
            <w:r w:rsidR="005007B6" w:rsidRPr="009727C2">
              <w:rPr>
                <w:sz w:val="20"/>
                <w:szCs w:val="20"/>
                <w:lang w:val="en-US"/>
              </w:rPr>
              <w:t>Ruzicka, Q.C., Lesley A.</w:t>
            </w:r>
          </w:p>
          <w:p w:rsidR="00F138C1" w:rsidRPr="009727C2" w:rsidRDefault="00F138C1" w:rsidP="00F138C1">
            <w:pPr>
              <w:keepNext/>
              <w:keepLines/>
              <w:tabs>
                <w:tab w:val="left" w:pos="-1440"/>
                <w:tab w:val="left" w:pos="-720"/>
              </w:tabs>
              <w:rPr>
                <w:sz w:val="20"/>
                <w:szCs w:val="20"/>
                <w:lang w:val="en-US"/>
              </w:rPr>
            </w:pPr>
            <w:r w:rsidRPr="009727C2">
              <w:rPr>
                <w:sz w:val="20"/>
                <w:szCs w:val="20"/>
                <w:lang w:val="en-US"/>
              </w:rPr>
              <w:tab/>
            </w:r>
            <w:r w:rsidR="005007B6" w:rsidRPr="009727C2">
              <w:rPr>
                <w:sz w:val="20"/>
                <w:szCs w:val="20"/>
                <w:lang w:val="en-US"/>
              </w:rPr>
              <w:t>Attorney General of British Columbia</w:t>
            </w:r>
          </w:p>
          <w:p w:rsidR="00F138C1" w:rsidRPr="009727C2" w:rsidRDefault="00F138C1" w:rsidP="00F138C1">
            <w:pPr>
              <w:keepNext/>
              <w:keepLines/>
              <w:tabs>
                <w:tab w:val="left" w:pos="-1440"/>
                <w:tab w:val="left" w:pos="-720"/>
              </w:tabs>
              <w:rPr>
                <w:sz w:val="20"/>
                <w:szCs w:val="20"/>
                <w:lang w:val="en-US"/>
              </w:rPr>
            </w:pPr>
          </w:p>
          <w:p w:rsidR="004B2E86" w:rsidRPr="009727C2" w:rsidRDefault="00F138C1" w:rsidP="00F138C1">
            <w:pPr>
              <w:rPr>
                <w:sz w:val="20"/>
                <w:szCs w:val="20"/>
                <w:lang w:val="en-US"/>
              </w:rPr>
            </w:pPr>
            <w:r w:rsidRPr="009727C2">
              <w:rPr>
                <w:sz w:val="20"/>
                <w:szCs w:val="20"/>
                <w:lang w:val="en-US"/>
              </w:rPr>
              <w:t xml:space="preserve">FILING DATE: </w:t>
            </w:r>
            <w:r w:rsidR="005007B6" w:rsidRPr="009727C2">
              <w:rPr>
                <w:sz w:val="20"/>
                <w:szCs w:val="20"/>
                <w:lang w:val="en-US"/>
              </w:rPr>
              <w:t>October</w:t>
            </w:r>
            <w:r w:rsidRPr="009727C2">
              <w:rPr>
                <w:sz w:val="20"/>
                <w:szCs w:val="20"/>
                <w:lang w:val="en-US"/>
              </w:rPr>
              <w:t xml:space="preserve"> </w:t>
            </w:r>
            <w:r w:rsidR="005007B6" w:rsidRPr="009727C2">
              <w:rPr>
                <w:sz w:val="20"/>
                <w:szCs w:val="20"/>
                <w:lang w:val="en-US"/>
              </w:rPr>
              <w:t>13</w:t>
            </w:r>
            <w:r w:rsidRPr="009727C2">
              <w:rPr>
                <w:sz w:val="20"/>
                <w:szCs w:val="20"/>
                <w:lang w:val="en-US"/>
              </w:rPr>
              <w:t>, 20</w:t>
            </w:r>
            <w:r w:rsidR="00DA1D48" w:rsidRPr="009727C2">
              <w:rPr>
                <w:sz w:val="20"/>
                <w:szCs w:val="20"/>
                <w:lang w:val="en-US"/>
              </w:rPr>
              <w:t>2</w:t>
            </w:r>
            <w:r w:rsidR="00E8642A" w:rsidRPr="009727C2">
              <w:rPr>
                <w:sz w:val="20"/>
                <w:szCs w:val="20"/>
                <w:lang w:val="en-US"/>
              </w:rPr>
              <w:t>2</w:t>
            </w:r>
          </w:p>
          <w:p w:rsidR="004B2E86" w:rsidRPr="009727C2" w:rsidRDefault="004B2E86" w:rsidP="00F138C1">
            <w:pPr>
              <w:rPr>
                <w:sz w:val="20"/>
                <w:szCs w:val="20"/>
                <w:lang w:val="en-US"/>
              </w:rPr>
            </w:pPr>
          </w:p>
          <w:p w:rsidR="00F138C1" w:rsidRPr="009727C2" w:rsidRDefault="00BD296C" w:rsidP="00F138C1">
            <w:pPr>
              <w:rPr>
                <w:sz w:val="20"/>
                <w:szCs w:val="20"/>
                <w:lang w:val="en-US"/>
              </w:rPr>
            </w:pPr>
            <w:r w:rsidRPr="009727C2">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9727C2" w:rsidRDefault="00F138C1" w:rsidP="00F138C1">
            <w:pPr>
              <w:jc w:val="center"/>
              <w:rPr>
                <w:sz w:val="20"/>
                <w:szCs w:val="20"/>
                <w:lang w:val="en-US"/>
              </w:rPr>
            </w:pPr>
          </w:p>
          <w:p w:rsidR="00F138C1" w:rsidRPr="009727C2" w:rsidRDefault="00F138C1" w:rsidP="00F138C1">
            <w:pPr>
              <w:jc w:val="center"/>
              <w:rPr>
                <w:sz w:val="20"/>
                <w:szCs w:val="20"/>
                <w:lang w:val="en-US"/>
              </w:rPr>
            </w:pPr>
          </w:p>
          <w:p w:rsidR="00F138C1" w:rsidRPr="009727C2" w:rsidRDefault="00F138C1" w:rsidP="00F138C1">
            <w:pPr>
              <w:jc w:val="center"/>
              <w:rPr>
                <w:sz w:val="20"/>
                <w:szCs w:val="20"/>
                <w:lang w:val="en-US"/>
              </w:rPr>
            </w:pPr>
          </w:p>
          <w:p w:rsidR="00F138C1" w:rsidRPr="009727C2" w:rsidRDefault="00F138C1" w:rsidP="00F138C1">
            <w:pPr>
              <w:jc w:val="center"/>
              <w:rPr>
                <w:sz w:val="20"/>
                <w:szCs w:val="20"/>
                <w:lang w:val="en-US"/>
              </w:rPr>
            </w:pPr>
          </w:p>
          <w:p w:rsidR="00F138C1" w:rsidRPr="009727C2" w:rsidRDefault="00F138C1" w:rsidP="00F138C1">
            <w:pPr>
              <w:jc w:val="center"/>
              <w:rPr>
                <w:sz w:val="20"/>
                <w:szCs w:val="20"/>
                <w:lang w:val="en-US"/>
              </w:rPr>
            </w:pPr>
          </w:p>
          <w:p w:rsidR="00F138C1" w:rsidRPr="009727C2" w:rsidRDefault="00F138C1" w:rsidP="00F138C1">
            <w:pPr>
              <w:jc w:val="center"/>
              <w:rPr>
                <w:sz w:val="20"/>
                <w:szCs w:val="20"/>
                <w:lang w:val="en-US"/>
              </w:rPr>
            </w:pPr>
          </w:p>
          <w:p w:rsidR="00F138C1" w:rsidRPr="009727C2" w:rsidRDefault="00F138C1" w:rsidP="00F138C1">
            <w:pPr>
              <w:jc w:val="center"/>
              <w:rPr>
                <w:sz w:val="20"/>
                <w:szCs w:val="20"/>
                <w:lang w:val="en-US"/>
              </w:rPr>
            </w:pPr>
          </w:p>
          <w:p w:rsidR="00F138C1" w:rsidRPr="009727C2" w:rsidRDefault="00F138C1" w:rsidP="00F138C1">
            <w:pPr>
              <w:jc w:val="center"/>
              <w:rPr>
                <w:sz w:val="20"/>
                <w:szCs w:val="20"/>
                <w:lang w:val="en-US"/>
              </w:rPr>
            </w:pPr>
          </w:p>
          <w:p w:rsidR="00F138C1" w:rsidRPr="009727C2" w:rsidRDefault="00F138C1" w:rsidP="00F138C1">
            <w:pPr>
              <w:jc w:val="center"/>
              <w:rPr>
                <w:sz w:val="20"/>
                <w:szCs w:val="20"/>
                <w:lang w:val="en-US"/>
              </w:rPr>
            </w:pPr>
          </w:p>
          <w:p w:rsidR="00F138C1" w:rsidRPr="009727C2" w:rsidRDefault="00F138C1" w:rsidP="00F138C1">
            <w:pPr>
              <w:jc w:val="center"/>
              <w:rPr>
                <w:sz w:val="20"/>
                <w:szCs w:val="20"/>
                <w:lang w:val="en-US"/>
              </w:rPr>
            </w:pPr>
          </w:p>
          <w:p w:rsidR="00F138C1" w:rsidRPr="009727C2" w:rsidRDefault="00F138C1" w:rsidP="00F138C1">
            <w:pPr>
              <w:jc w:val="center"/>
              <w:rPr>
                <w:sz w:val="20"/>
                <w:szCs w:val="20"/>
                <w:lang w:val="en-US"/>
              </w:rPr>
            </w:pPr>
          </w:p>
          <w:p w:rsidR="00F138C1" w:rsidRPr="009727C2" w:rsidRDefault="00F138C1" w:rsidP="00F138C1">
            <w:pPr>
              <w:jc w:val="center"/>
              <w:rPr>
                <w:sz w:val="20"/>
                <w:szCs w:val="20"/>
                <w:lang w:val="en-US"/>
              </w:rPr>
            </w:pPr>
          </w:p>
          <w:p w:rsidR="00F138C1" w:rsidRPr="009727C2" w:rsidRDefault="00F138C1" w:rsidP="00F138C1">
            <w:pPr>
              <w:jc w:val="center"/>
              <w:rPr>
                <w:sz w:val="20"/>
                <w:szCs w:val="20"/>
                <w:lang w:val="en-US"/>
              </w:rPr>
            </w:pPr>
          </w:p>
          <w:p w:rsidR="00F138C1" w:rsidRPr="009727C2" w:rsidRDefault="00F138C1" w:rsidP="00F138C1">
            <w:pPr>
              <w:jc w:val="center"/>
              <w:rPr>
                <w:sz w:val="20"/>
                <w:szCs w:val="20"/>
                <w:lang w:val="en-US"/>
              </w:rPr>
            </w:pPr>
          </w:p>
          <w:p w:rsidR="004B2E86" w:rsidRPr="009727C2" w:rsidRDefault="004B2E86" w:rsidP="00F138C1">
            <w:pPr>
              <w:jc w:val="center"/>
              <w:rPr>
                <w:sz w:val="20"/>
                <w:szCs w:val="20"/>
                <w:lang w:val="en-US"/>
              </w:rPr>
            </w:pPr>
          </w:p>
        </w:tc>
        <w:tc>
          <w:tcPr>
            <w:tcW w:w="4239" w:type="dxa"/>
            <w:shd w:val="clear" w:color="auto" w:fill="auto"/>
          </w:tcPr>
          <w:p w:rsidR="00F138C1" w:rsidRPr="009727C2" w:rsidRDefault="005007B6" w:rsidP="00F138C1">
            <w:pPr>
              <w:rPr>
                <w:b/>
                <w:sz w:val="20"/>
                <w:szCs w:val="20"/>
                <w:lang w:val="fr-CA"/>
              </w:rPr>
            </w:pPr>
            <w:r w:rsidRPr="009727C2">
              <w:rPr>
                <w:b/>
                <w:sz w:val="20"/>
                <w:szCs w:val="20"/>
                <w:lang w:val="fr-CA"/>
              </w:rPr>
              <w:t>Société Radio-Canada/Canadian Broadcasting Corporation, et al.</w:t>
            </w:r>
          </w:p>
          <w:p w:rsidR="00F138C1" w:rsidRPr="009727C2" w:rsidRDefault="00F138C1" w:rsidP="00F138C1">
            <w:pPr>
              <w:tabs>
                <w:tab w:val="left" w:pos="-1440"/>
                <w:tab w:val="left" w:pos="-720"/>
              </w:tabs>
              <w:rPr>
                <w:sz w:val="20"/>
                <w:szCs w:val="20"/>
                <w:lang w:val="fr-CA"/>
              </w:rPr>
            </w:pPr>
            <w:r w:rsidRPr="009727C2">
              <w:rPr>
                <w:sz w:val="20"/>
                <w:szCs w:val="20"/>
                <w:lang w:val="fr-CA"/>
              </w:rPr>
              <w:tab/>
            </w:r>
            <w:r w:rsidR="008D1AC8" w:rsidRPr="009727C2">
              <w:rPr>
                <w:sz w:val="20"/>
                <w:szCs w:val="20"/>
                <w:lang w:val="fr-CA"/>
              </w:rPr>
              <w:t>Leblanc, Christian</w:t>
            </w:r>
          </w:p>
          <w:p w:rsidR="00F138C1" w:rsidRPr="009727C2" w:rsidRDefault="00F138C1" w:rsidP="00F138C1">
            <w:pPr>
              <w:tabs>
                <w:tab w:val="left" w:pos="-1440"/>
                <w:tab w:val="left" w:pos="-720"/>
              </w:tabs>
              <w:rPr>
                <w:sz w:val="20"/>
                <w:szCs w:val="20"/>
                <w:lang w:val="fr-CA"/>
              </w:rPr>
            </w:pPr>
            <w:r w:rsidRPr="009727C2">
              <w:rPr>
                <w:sz w:val="20"/>
                <w:szCs w:val="20"/>
                <w:lang w:val="fr-CA"/>
              </w:rPr>
              <w:tab/>
            </w:r>
            <w:r w:rsidR="008D1AC8" w:rsidRPr="009727C2">
              <w:rPr>
                <w:sz w:val="20"/>
                <w:szCs w:val="20"/>
                <w:lang w:val="fr-CA"/>
              </w:rPr>
              <w:t>Fasken Martineau DuMoulin LLP</w:t>
            </w:r>
          </w:p>
          <w:p w:rsidR="00F138C1" w:rsidRPr="009727C2" w:rsidRDefault="00F138C1" w:rsidP="00F138C1">
            <w:pPr>
              <w:tabs>
                <w:tab w:val="left" w:pos="-1440"/>
                <w:tab w:val="left" w:pos="-720"/>
              </w:tabs>
              <w:rPr>
                <w:sz w:val="20"/>
                <w:szCs w:val="20"/>
                <w:lang w:val="fr-CA"/>
              </w:rPr>
            </w:pPr>
          </w:p>
          <w:p w:rsidR="00F138C1" w:rsidRPr="009727C2" w:rsidRDefault="00F138C1" w:rsidP="00F138C1">
            <w:pPr>
              <w:tabs>
                <w:tab w:val="left" w:pos="-1440"/>
                <w:tab w:val="left" w:pos="-720"/>
              </w:tabs>
              <w:rPr>
                <w:sz w:val="20"/>
                <w:szCs w:val="20"/>
                <w:lang w:val="fr-CA"/>
              </w:rPr>
            </w:pPr>
            <w:r w:rsidRPr="009727C2">
              <w:rPr>
                <w:sz w:val="20"/>
                <w:szCs w:val="20"/>
                <w:lang w:val="fr-CA"/>
              </w:rPr>
              <w:tab/>
              <w:t>c. (</w:t>
            </w:r>
            <w:r w:rsidR="005007B6" w:rsidRPr="009727C2">
              <w:rPr>
                <w:sz w:val="20"/>
                <w:szCs w:val="20"/>
                <w:lang w:val="fr-CA"/>
              </w:rPr>
              <w:t>40371</w:t>
            </w:r>
            <w:r w:rsidRPr="009727C2">
              <w:rPr>
                <w:sz w:val="20"/>
                <w:szCs w:val="20"/>
                <w:lang w:val="fr-CA"/>
              </w:rPr>
              <w:t>)</w:t>
            </w:r>
          </w:p>
          <w:p w:rsidR="00F138C1" w:rsidRPr="009727C2" w:rsidRDefault="00F138C1" w:rsidP="00F138C1">
            <w:pPr>
              <w:tabs>
                <w:tab w:val="left" w:pos="-1440"/>
                <w:tab w:val="left" w:pos="-720"/>
              </w:tabs>
              <w:rPr>
                <w:sz w:val="20"/>
                <w:szCs w:val="20"/>
                <w:lang w:val="fr-CA"/>
              </w:rPr>
            </w:pPr>
          </w:p>
          <w:p w:rsidR="00F138C1" w:rsidRPr="009727C2" w:rsidRDefault="008D1AC8" w:rsidP="00F138C1">
            <w:pPr>
              <w:tabs>
                <w:tab w:val="left" w:pos="-1440"/>
                <w:tab w:val="left" w:pos="-720"/>
              </w:tabs>
              <w:rPr>
                <w:b/>
                <w:sz w:val="20"/>
                <w:szCs w:val="20"/>
                <w:lang w:val="fr-CA"/>
              </w:rPr>
            </w:pPr>
            <w:r w:rsidRPr="009727C2">
              <w:rPr>
                <w:b/>
                <w:sz w:val="20"/>
                <w:szCs w:val="20"/>
                <w:lang w:val="fr-CA"/>
              </w:rPr>
              <w:t xml:space="preserve">Sa Majesté le Roi, et al. </w:t>
            </w:r>
            <w:r w:rsidR="00F138C1" w:rsidRPr="009727C2">
              <w:rPr>
                <w:b/>
                <w:sz w:val="20"/>
                <w:szCs w:val="20"/>
                <w:lang w:val="fr-CA"/>
              </w:rPr>
              <w:t>(Qc)</w:t>
            </w:r>
          </w:p>
          <w:p w:rsidR="00F138C1" w:rsidRPr="009727C2" w:rsidRDefault="00F138C1" w:rsidP="00F138C1">
            <w:pPr>
              <w:tabs>
                <w:tab w:val="left" w:pos="-1440"/>
                <w:tab w:val="left" w:pos="-720"/>
              </w:tabs>
              <w:rPr>
                <w:sz w:val="20"/>
                <w:szCs w:val="20"/>
                <w:lang w:val="fr-CA"/>
              </w:rPr>
            </w:pPr>
            <w:r w:rsidRPr="009727C2">
              <w:rPr>
                <w:sz w:val="20"/>
                <w:szCs w:val="20"/>
                <w:lang w:val="fr-CA"/>
              </w:rPr>
              <w:tab/>
            </w:r>
            <w:r w:rsidR="008D1AC8" w:rsidRPr="009727C2">
              <w:rPr>
                <w:sz w:val="20"/>
                <w:szCs w:val="20"/>
                <w:lang w:val="fr-CA"/>
              </w:rPr>
              <w:t>Sa Majesté le Roi, et al.</w:t>
            </w:r>
          </w:p>
          <w:p w:rsidR="00F138C1" w:rsidRPr="009727C2" w:rsidRDefault="00F138C1" w:rsidP="00F138C1">
            <w:pPr>
              <w:tabs>
                <w:tab w:val="left" w:pos="-1440"/>
                <w:tab w:val="left" w:pos="-720"/>
              </w:tabs>
              <w:rPr>
                <w:sz w:val="20"/>
                <w:szCs w:val="20"/>
                <w:lang w:val="fr-CA"/>
              </w:rPr>
            </w:pPr>
          </w:p>
          <w:p w:rsidR="00F138C1" w:rsidRPr="009727C2" w:rsidRDefault="00F138C1" w:rsidP="00F138C1">
            <w:pPr>
              <w:rPr>
                <w:sz w:val="20"/>
                <w:szCs w:val="20"/>
                <w:lang w:val="fr-CA"/>
              </w:rPr>
            </w:pPr>
            <w:r w:rsidRPr="009727C2">
              <w:rPr>
                <w:sz w:val="20"/>
                <w:szCs w:val="20"/>
                <w:lang w:val="fr-CA"/>
              </w:rPr>
              <w:t xml:space="preserve">DATE DE PRODUCTION: le </w:t>
            </w:r>
            <w:r w:rsidR="005007B6" w:rsidRPr="009727C2">
              <w:rPr>
                <w:sz w:val="20"/>
                <w:szCs w:val="20"/>
                <w:lang w:val="fr-CA"/>
              </w:rPr>
              <w:t>13</w:t>
            </w:r>
            <w:r w:rsidRPr="009727C2">
              <w:rPr>
                <w:sz w:val="20"/>
                <w:szCs w:val="20"/>
                <w:lang w:val="fr-CA"/>
              </w:rPr>
              <w:t xml:space="preserve"> </w:t>
            </w:r>
            <w:r w:rsidR="005007B6" w:rsidRPr="009727C2">
              <w:rPr>
                <w:sz w:val="20"/>
                <w:szCs w:val="20"/>
                <w:lang w:val="fr-CA"/>
              </w:rPr>
              <w:t>octobre</w:t>
            </w:r>
            <w:r w:rsidRPr="009727C2">
              <w:rPr>
                <w:sz w:val="20"/>
                <w:szCs w:val="20"/>
                <w:lang w:val="fr-CA"/>
              </w:rPr>
              <w:t xml:space="preserve"> 20</w:t>
            </w:r>
            <w:r w:rsidR="00DA1D48" w:rsidRPr="009727C2">
              <w:rPr>
                <w:sz w:val="20"/>
                <w:szCs w:val="20"/>
                <w:lang w:val="fr-CA"/>
              </w:rPr>
              <w:t>2</w:t>
            </w:r>
            <w:r w:rsidR="00E8642A" w:rsidRPr="009727C2">
              <w:rPr>
                <w:sz w:val="20"/>
                <w:szCs w:val="20"/>
                <w:lang w:val="fr-CA"/>
              </w:rPr>
              <w:t>2</w:t>
            </w:r>
          </w:p>
          <w:p w:rsidR="004B2E86" w:rsidRPr="009727C2" w:rsidRDefault="004B2E86" w:rsidP="00F138C1">
            <w:pPr>
              <w:rPr>
                <w:sz w:val="20"/>
                <w:szCs w:val="20"/>
                <w:lang w:val="fr-CA"/>
              </w:rPr>
            </w:pPr>
          </w:p>
          <w:p w:rsidR="00F138C1" w:rsidRPr="009727C2" w:rsidRDefault="00BD296C" w:rsidP="00F138C1">
            <w:pPr>
              <w:rPr>
                <w:sz w:val="20"/>
                <w:szCs w:val="20"/>
                <w:lang w:val="en-US"/>
              </w:rPr>
            </w:pPr>
            <w:r w:rsidRPr="009727C2">
              <w:rPr>
                <w:sz w:val="20"/>
                <w:szCs w:val="20"/>
                <w:lang w:val="fr-CA"/>
              </w:rPr>
              <w:pict>
                <v:rect id="_x0000_i1028" style="width:108pt;height:1pt" o:hrpct="0" o:hrstd="t" o:hrnoshade="t" o:hr="t" fillcolor="black [3213]" stroked="f"/>
              </w:pict>
            </w:r>
          </w:p>
        </w:tc>
      </w:tr>
      <w:tr w:rsidR="00F138C1" w:rsidRPr="009727C2" w:rsidTr="00F138C1">
        <w:tc>
          <w:tcPr>
            <w:tcW w:w="4239" w:type="dxa"/>
            <w:shd w:val="clear" w:color="auto" w:fill="auto"/>
          </w:tcPr>
          <w:p w:rsidR="00DA1D48" w:rsidRPr="009727C2" w:rsidRDefault="008D1AC8" w:rsidP="00DA1D48">
            <w:pPr>
              <w:rPr>
                <w:sz w:val="20"/>
                <w:szCs w:val="20"/>
                <w:lang w:val="en-US"/>
              </w:rPr>
            </w:pPr>
            <w:r w:rsidRPr="009727C2">
              <w:rPr>
                <w:b/>
                <w:sz w:val="20"/>
                <w:szCs w:val="20"/>
                <w:lang w:val="en-US"/>
              </w:rPr>
              <w:t>His Majesty the King</w:t>
            </w:r>
          </w:p>
          <w:p w:rsidR="00DA1D48" w:rsidRPr="009727C2" w:rsidRDefault="00DA1D48" w:rsidP="00DA1D48">
            <w:pPr>
              <w:tabs>
                <w:tab w:val="left" w:pos="-1440"/>
                <w:tab w:val="left" w:pos="-720"/>
              </w:tabs>
              <w:rPr>
                <w:sz w:val="20"/>
                <w:szCs w:val="20"/>
                <w:lang w:val="en-US"/>
              </w:rPr>
            </w:pPr>
            <w:r w:rsidRPr="009727C2">
              <w:rPr>
                <w:sz w:val="20"/>
                <w:szCs w:val="20"/>
                <w:lang w:val="en-US"/>
              </w:rPr>
              <w:tab/>
            </w:r>
            <w:r w:rsidR="008D1AC8" w:rsidRPr="009727C2">
              <w:rPr>
                <w:sz w:val="20"/>
                <w:szCs w:val="20"/>
                <w:lang w:val="en-US"/>
              </w:rPr>
              <w:t>Klukach, Jamie C.</w:t>
            </w:r>
          </w:p>
          <w:p w:rsidR="00DA1D48" w:rsidRPr="009727C2" w:rsidRDefault="00EC6816" w:rsidP="00DA1D48">
            <w:pPr>
              <w:tabs>
                <w:tab w:val="left" w:pos="-1440"/>
                <w:tab w:val="left" w:pos="-720"/>
              </w:tabs>
              <w:rPr>
                <w:sz w:val="20"/>
                <w:szCs w:val="20"/>
                <w:lang w:val="en-US"/>
              </w:rPr>
            </w:pPr>
            <w:r w:rsidRPr="009727C2">
              <w:rPr>
                <w:sz w:val="20"/>
                <w:szCs w:val="20"/>
                <w:lang w:val="en-US"/>
              </w:rPr>
              <w:tab/>
            </w:r>
            <w:r w:rsidR="008D1AC8" w:rsidRPr="009727C2">
              <w:rPr>
                <w:sz w:val="20"/>
                <w:szCs w:val="20"/>
                <w:lang w:val="en-US"/>
              </w:rPr>
              <w:t>Attorney General of Ontario</w:t>
            </w:r>
          </w:p>
          <w:p w:rsidR="00EC6816" w:rsidRPr="009727C2" w:rsidRDefault="00EC6816" w:rsidP="00DA1D48">
            <w:pPr>
              <w:tabs>
                <w:tab w:val="left" w:pos="-1440"/>
                <w:tab w:val="left" w:pos="-720"/>
              </w:tabs>
              <w:rPr>
                <w:sz w:val="20"/>
                <w:szCs w:val="20"/>
                <w:lang w:val="en-US"/>
              </w:rPr>
            </w:pPr>
          </w:p>
          <w:p w:rsidR="00DA1D48" w:rsidRPr="009727C2" w:rsidRDefault="00DA1D48" w:rsidP="00DA1D48">
            <w:pPr>
              <w:tabs>
                <w:tab w:val="left" w:pos="-1440"/>
                <w:tab w:val="left" w:pos="-720"/>
              </w:tabs>
              <w:rPr>
                <w:sz w:val="20"/>
                <w:szCs w:val="20"/>
                <w:lang w:val="en-US"/>
              </w:rPr>
            </w:pPr>
            <w:r w:rsidRPr="009727C2">
              <w:rPr>
                <w:sz w:val="20"/>
                <w:szCs w:val="20"/>
                <w:lang w:val="en-US"/>
              </w:rPr>
              <w:tab/>
              <w:t>v. (4</w:t>
            </w:r>
            <w:r w:rsidR="008D1AC8" w:rsidRPr="009727C2">
              <w:rPr>
                <w:sz w:val="20"/>
                <w:szCs w:val="20"/>
                <w:lang w:val="en-US"/>
              </w:rPr>
              <w:t>0372</w:t>
            </w:r>
            <w:r w:rsidRPr="009727C2">
              <w:rPr>
                <w:sz w:val="20"/>
                <w:szCs w:val="20"/>
                <w:lang w:val="en-US"/>
              </w:rPr>
              <w:t>)</w:t>
            </w:r>
          </w:p>
          <w:p w:rsidR="00DA1D48" w:rsidRPr="009727C2" w:rsidRDefault="00DA1D48" w:rsidP="00DA1D48">
            <w:pPr>
              <w:tabs>
                <w:tab w:val="left" w:pos="-1440"/>
                <w:tab w:val="left" w:pos="-720"/>
              </w:tabs>
              <w:rPr>
                <w:sz w:val="20"/>
                <w:szCs w:val="20"/>
                <w:lang w:val="en-US"/>
              </w:rPr>
            </w:pPr>
          </w:p>
          <w:p w:rsidR="00DA1D48" w:rsidRPr="009727C2" w:rsidRDefault="008D1AC8" w:rsidP="00DA1D48">
            <w:pPr>
              <w:tabs>
                <w:tab w:val="left" w:pos="-1440"/>
                <w:tab w:val="left" w:pos="-720"/>
              </w:tabs>
              <w:rPr>
                <w:b/>
                <w:sz w:val="20"/>
                <w:szCs w:val="20"/>
                <w:lang w:val="en-US"/>
              </w:rPr>
            </w:pPr>
            <w:r w:rsidRPr="009727C2">
              <w:rPr>
                <w:b/>
                <w:sz w:val="20"/>
                <w:szCs w:val="20"/>
                <w:lang w:val="en-US"/>
              </w:rPr>
              <w:t>Nicholas Doering</w:t>
            </w:r>
            <w:r w:rsidR="00DA1D48" w:rsidRPr="009727C2">
              <w:rPr>
                <w:b/>
                <w:sz w:val="20"/>
                <w:szCs w:val="20"/>
                <w:lang w:val="en-US"/>
              </w:rPr>
              <w:t xml:space="preserve"> (</w:t>
            </w:r>
            <w:r w:rsidRPr="009727C2">
              <w:rPr>
                <w:b/>
                <w:sz w:val="20"/>
                <w:szCs w:val="20"/>
                <w:lang w:val="en-US"/>
              </w:rPr>
              <w:t>Ont</w:t>
            </w:r>
            <w:r w:rsidR="00DA1D48" w:rsidRPr="009727C2">
              <w:rPr>
                <w:b/>
                <w:sz w:val="20"/>
                <w:szCs w:val="20"/>
                <w:lang w:val="en-US"/>
              </w:rPr>
              <w:t>.)</w:t>
            </w:r>
          </w:p>
          <w:p w:rsidR="00DA1D48" w:rsidRPr="009727C2" w:rsidRDefault="00DA1D48" w:rsidP="00DA1D48">
            <w:pPr>
              <w:tabs>
                <w:tab w:val="left" w:pos="-1440"/>
                <w:tab w:val="left" w:pos="-720"/>
              </w:tabs>
              <w:rPr>
                <w:sz w:val="20"/>
                <w:szCs w:val="20"/>
                <w:lang w:val="en-US"/>
              </w:rPr>
            </w:pPr>
            <w:r w:rsidRPr="009727C2">
              <w:rPr>
                <w:sz w:val="20"/>
                <w:szCs w:val="20"/>
                <w:lang w:val="en-US"/>
              </w:rPr>
              <w:tab/>
            </w:r>
            <w:r w:rsidR="008D1AC8" w:rsidRPr="009727C2">
              <w:rPr>
                <w:sz w:val="20"/>
                <w:szCs w:val="20"/>
                <w:lang w:val="en-US"/>
              </w:rPr>
              <w:t>Gold, Alan D.</w:t>
            </w:r>
          </w:p>
          <w:p w:rsidR="00DA1D48" w:rsidRPr="009727C2" w:rsidRDefault="00DA1D48" w:rsidP="00DA1D48">
            <w:pPr>
              <w:tabs>
                <w:tab w:val="left" w:pos="-1440"/>
                <w:tab w:val="left" w:pos="-720"/>
              </w:tabs>
              <w:rPr>
                <w:sz w:val="20"/>
                <w:szCs w:val="20"/>
              </w:rPr>
            </w:pPr>
            <w:r w:rsidRPr="009727C2">
              <w:rPr>
                <w:sz w:val="20"/>
                <w:szCs w:val="20"/>
                <w:lang w:val="en-US"/>
              </w:rPr>
              <w:tab/>
            </w:r>
            <w:r w:rsidR="008D1AC8" w:rsidRPr="009727C2">
              <w:rPr>
                <w:sz w:val="20"/>
                <w:szCs w:val="20"/>
              </w:rPr>
              <w:t>Alan D. Gold Professional Corporation</w:t>
            </w:r>
          </w:p>
          <w:p w:rsidR="00DA1D48" w:rsidRPr="009727C2" w:rsidRDefault="00DA1D48" w:rsidP="00DA1D48">
            <w:pPr>
              <w:tabs>
                <w:tab w:val="left" w:pos="-1440"/>
                <w:tab w:val="left" w:pos="-720"/>
              </w:tabs>
              <w:rPr>
                <w:sz w:val="20"/>
                <w:szCs w:val="20"/>
              </w:rPr>
            </w:pPr>
          </w:p>
          <w:p w:rsidR="00DA1D48" w:rsidRPr="009727C2" w:rsidRDefault="00DA1D48" w:rsidP="00DA1D48">
            <w:pPr>
              <w:rPr>
                <w:sz w:val="20"/>
                <w:szCs w:val="20"/>
              </w:rPr>
            </w:pPr>
            <w:r w:rsidRPr="009727C2">
              <w:rPr>
                <w:sz w:val="20"/>
                <w:szCs w:val="20"/>
              </w:rPr>
              <w:t xml:space="preserve">FILING DATE: </w:t>
            </w:r>
            <w:r w:rsidR="008D1AC8" w:rsidRPr="009727C2">
              <w:rPr>
                <w:sz w:val="20"/>
                <w:szCs w:val="20"/>
              </w:rPr>
              <w:t>October</w:t>
            </w:r>
            <w:r w:rsidRPr="009727C2">
              <w:rPr>
                <w:sz w:val="20"/>
                <w:szCs w:val="20"/>
              </w:rPr>
              <w:t xml:space="preserve"> </w:t>
            </w:r>
            <w:r w:rsidR="008D1AC8" w:rsidRPr="009727C2">
              <w:rPr>
                <w:sz w:val="20"/>
                <w:szCs w:val="20"/>
              </w:rPr>
              <w:t>13</w:t>
            </w:r>
            <w:r w:rsidRPr="009727C2">
              <w:rPr>
                <w:sz w:val="20"/>
                <w:szCs w:val="20"/>
              </w:rPr>
              <w:t>, 202</w:t>
            </w:r>
            <w:r w:rsidR="00E8642A" w:rsidRPr="009727C2">
              <w:rPr>
                <w:sz w:val="20"/>
                <w:szCs w:val="20"/>
              </w:rPr>
              <w:t>2</w:t>
            </w:r>
          </w:p>
          <w:p w:rsidR="00DA1D48" w:rsidRPr="009727C2" w:rsidRDefault="00DA1D48" w:rsidP="00DA1D48">
            <w:pPr>
              <w:rPr>
                <w:sz w:val="20"/>
                <w:szCs w:val="20"/>
              </w:rPr>
            </w:pPr>
          </w:p>
          <w:p w:rsidR="00F138C1" w:rsidRPr="009727C2" w:rsidRDefault="00BD296C" w:rsidP="00DA1D48">
            <w:pPr>
              <w:rPr>
                <w:sz w:val="20"/>
                <w:szCs w:val="20"/>
                <w:lang w:val="en-US"/>
              </w:rPr>
            </w:pPr>
            <w:r w:rsidRPr="009727C2">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9727C2" w:rsidRDefault="00F138C1" w:rsidP="00F138C1">
            <w:pPr>
              <w:jc w:val="center"/>
              <w:rPr>
                <w:sz w:val="20"/>
                <w:szCs w:val="20"/>
                <w:lang w:val="en-US"/>
              </w:rPr>
            </w:pPr>
          </w:p>
          <w:p w:rsidR="00DA1D48" w:rsidRPr="009727C2" w:rsidRDefault="00DA1D48" w:rsidP="00F138C1">
            <w:pPr>
              <w:jc w:val="center"/>
              <w:rPr>
                <w:sz w:val="20"/>
                <w:szCs w:val="20"/>
                <w:lang w:val="en-US"/>
              </w:rPr>
            </w:pPr>
          </w:p>
          <w:p w:rsidR="00DA1D48" w:rsidRPr="009727C2" w:rsidRDefault="00DA1D48" w:rsidP="00F138C1">
            <w:pPr>
              <w:jc w:val="center"/>
              <w:rPr>
                <w:sz w:val="20"/>
                <w:szCs w:val="20"/>
                <w:lang w:val="en-US"/>
              </w:rPr>
            </w:pPr>
          </w:p>
          <w:p w:rsidR="00DA1D48" w:rsidRPr="009727C2" w:rsidRDefault="00DA1D48" w:rsidP="00F138C1">
            <w:pPr>
              <w:jc w:val="center"/>
              <w:rPr>
                <w:sz w:val="20"/>
                <w:szCs w:val="20"/>
                <w:lang w:val="en-US"/>
              </w:rPr>
            </w:pPr>
          </w:p>
          <w:p w:rsidR="00DA1D48" w:rsidRPr="009727C2" w:rsidRDefault="00DA1D48" w:rsidP="00F138C1">
            <w:pPr>
              <w:jc w:val="center"/>
              <w:rPr>
                <w:sz w:val="20"/>
                <w:szCs w:val="20"/>
                <w:lang w:val="en-US"/>
              </w:rPr>
            </w:pPr>
          </w:p>
          <w:p w:rsidR="00DA1D48" w:rsidRPr="009727C2" w:rsidRDefault="00DA1D48" w:rsidP="00F138C1">
            <w:pPr>
              <w:jc w:val="center"/>
              <w:rPr>
                <w:sz w:val="20"/>
                <w:szCs w:val="20"/>
                <w:lang w:val="en-US"/>
              </w:rPr>
            </w:pPr>
          </w:p>
          <w:p w:rsidR="00DA1D48" w:rsidRPr="009727C2" w:rsidRDefault="00DA1D48" w:rsidP="00F138C1">
            <w:pPr>
              <w:jc w:val="center"/>
              <w:rPr>
                <w:sz w:val="20"/>
                <w:szCs w:val="20"/>
                <w:lang w:val="en-US"/>
              </w:rPr>
            </w:pPr>
          </w:p>
          <w:p w:rsidR="00DA1D48" w:rsidRPr="009727C2" w:rsidRDefault="00DA1D48" w:rsidP="00F138C1">
            <w:pPr>
              <w:jc w:val="center"/>
              <w:rPr>
                <w:sz w:val="20"/>
                <w:szCs w:val="20"/>
                <w:lang w:val="en-US"/>
              </w:rPr>
            </w:pPr>
          </w:p>
          <w:p w:rsidR="00DA1D48" w:rsidRPr="009727C2" w:rsidRDefault="00DA1D48" w:rsidP="00F138C1">
            <w:pPr>
              <w:jc w:val="center"/>
              <w:rPr>
                <w:sz w:val="20"/>
                <w:szCs w:val="20"/>
                <w:lang w:val="en-US"/>
              </w:rPr>
            </w:pPr>
          </w:p>
          <w:p w:rsidR="00DA1D48" w:rsidRPr="009727C2" w:rsidRDefault="00DA1D48" w:rsidP="00F138C1">
            <w:pPr>
              <w:jc w:val="center"/>
              <w:rPr>
                <w:sz w:val="20"/>
                <w:szCs w:val="20"/>
                <w:lang w:val="en-US"/>
              </w:rPr>
            </w:pPr>
          </w:p>
          <w:p w:rsidR="00DA1D48" w:rsidRPr="009727C2" w:rsidRDefault="00DA1D48" w:rsidP="00F138C1">
            <w:pPr>
              <w:jc w:val="center"/>
              <w:rPr>
                <w:sz w:val="20"/>
                <w:szCs w:val="20"/>
                <w:lang w:val="en-US"/>
              </w:rPr>
            </w:pPr>
          </w:p>
          <w:p w:rsidR="00DA1D48" w:rsidRPr="009727C2" w:rsidRDefault="00DA1D48" w:rsidP="00F138C1">
            <w:pPr>
              <w:jc w:val="center"/>
              <w:rPr>
                <w:sz w:val="20"/>
                <w:szCs w:val="20"/>
                <w:lang w:val="en-US"/>
              </w:rPr>
            </w:pPr>
          </w:p>
          <w:p w:rsidR="00DA1D48" w:rsidRPr="009727C2" w:rsidRDefault="00DA1D48" w:rsidP="00F138C1">
            <w:pPr>
              <w:jc w:val="center"/>
              <w:rPr>
                <w:sz w:val="20"/>
                <w:szCs w:val="20"/>
                <w:lang w:val="en-US"/>
              </w:rPr>
            </w:pPr>
          </w:p>
          <w:p w:rsidR="00DA1D48" w:rsidRPr="009727C2" w:rsidRDefault="00DA1D48" w:rsidP="00F138C1">
            <w:pPr>
              <w:jc w:val="center"/>
              <w:rPr>
                <w:sz w:val="20"/>
                <w:szCs w:val="20"/>
                <w:lang w:val="en-US"/>
              </w:rPr>
            </w:pPr>
          </w:p>
        </w:tc>
        <w:tc>
          <w:tcPr>
            <w:tcW w:w="4239" w:type="dxa"/>
            <w:shd w:val="clear" w:color="auto" w:fill="auto"/>
          </w:tcPr>
          <w:p w:rsidR="00DA1D48" w:rsidRPr="009727C2" w:rsidRDefault="009E77DB" w:rsidP="00DA1D48">
            <w:pPr>
              <w:rPr>
                <w:b/>
                <w:sz w:val="20"/>
                <w:szCs w:val="20"/>
                <w:lang w:val="fr-CA"/>
              </w:rPr>
            </w:pPr>
            <w:r w:rsidRPr="009727C2">
              <w:rPr>
                <w:b/>
                <w:sz w:val="20"/>
                <w:szCs w:val="20"/>
                <w:lang w:val="fr-CA"/>
              </w:rPr>
              <w:t>Roch Vincent</w:t>
            </w:r>
          </w:p>
          <w:p w:rsidR="00DA1D48" w:rsidRPr="009727C2" w:rsidRDefault="00DA1D48" w:rsidP="00DA1D48">
            <w:pPr>
              <w:tabs>
                <w:tab w:val="left" w:pos="-1440"/>
                <w:tab w:val="left" w:pos="-720"/>
              </w:tabs>
              <w:rPr>
                <w:sz w:val="20"/>
                <w:szCs w:val="20"/>
                <w:lang w:val="fr-CA"/>
              </w:rPr>
            </w:pPr>
            <w:r w:rsidRPr="009727C2">
              <w:rPr>
                <w:sz w:val="20"/>
                <w:szCs w:val="20"/>
                <w:lang w:val="fr-CA"/>
              </w:rPr>
              <w:tab/>
            </w:r>
            <w:r w:rsidR="009E77DB" w:rsidRPr="009727C2">
              <w:rPr>
                <w:sz w:val="20"/>
                <w:szCs w:val="20"/>
                <w:lang w:val="fr-CA"/>
              </w:rPr>
              <w:t>Comeau, Mathieu</w:t>
            </w:r>
          </w:p>
          <w:p w:rsidR="00DA1D48" w:rsidRPr="009727C2" w:rsidRDefault="00DA1D48" w:rsidP="00DA1D48">
            <w:pPr>
              <w:tabs>
                <w:tab w:val="left" w:pos="-1440"/>
                <w:tab w:val="left" w:pos="-720"/>
              </w:tabs>
              <w:rPr>
                <w:sz w:val="20"/>
                <w:szCs w:val="20"/>
                <w:lang w:val="fr-CA"/>
              </w:rPr>
            </w:pPr>
            <w:r w:rsidRPr="009727C2">
              <w:rPr>
                <w:sz w:val="20"/>
                <w:szCs w:val="20"/>
                <w:lang w:val="fr-CA"/>
              </w:rPr>
              <w:tab/>
            </w:r>
            <w:r w:rsidR="009E77DB" w:rsidRPr="009727C2">
              <w:rPr>
                <w:sz w:val="20"/>
                <w:szCs w:val="20"/>
                <w:lang w:val="fr-CA"/>
              </w:rPr>
              <w:t>KSA Avocats</w:t>
            </w:r>
          </w:p>
          <w:p w:rsidR="00DA1D48" w:rsidRPr="009727C2" w:rsidRDefault="00DA1D48" w:rsidP="00DA1D48">
            <w:pPr>
              <w:tabs>
                <w:tab w:val="left" w:pos="-1440"/>
                <w:tab w:val="left" w:pos="-720"/>
              </w:tabs>
              <w:rPr>
                <w:sz w:val="20"/>
                <w:szCs w:val="20"/>
                <w:lang w:val="fr-CA"/>
              </w:rPr>
            </w:pPr>
          </w:p>
          <w:p w:rsidR="00DA1D48" w:rsidRPr="009727C2" w:rsidRDefault="00DA1D48" w:rsidP="00DA1D48">
            <w:pPr>
              <w:tabs>
                <w:tab w:val="left" w:pos="-1440"/>
                <w:tab w:val="left" w:pos="-720"/>
              </w:tabs>
              <w:rPr>
                <w:sz w:val="20"/>
                <w:szCs w:val="20"/>
                <w:lang w:val="fr-CA"/>
              </w:rPr>
            </w:pPr>
            <w:r w:rsidRPr="009727C2">
              <w:rPr>
                <w:sz w:val="20"/>
                <w:szCs w:val="20"/>
                <w:lang w:val="fr-CA"/>
              </w:rPr>
              <w:tab/>
              <w:t>c. (</w:t>
            </w:r>
            <w:r w:rsidR="009E77DB" w:rsidRPr="009727C2">
              <w:rPr>
                <w:sz w:val="20"/>
                <w:szCs w:val="20"/>
                <w:lang w:val="fr-CA"/>
              </w:rPr>
              <w:t>40373</w:t>
            </w:r>
            <w:r w:rsidRPr="009727C2">
              <w:rPr>
                <w:sz w:val="20"/>
                <w:szCs w:val="20"/>
                <w:lang w:val="fr-CA"/>
              </w:rPr>
              <w:t>)</w:t>
            </w:r>
          </w:p>
          <w:p w:rsidR="00DA1D48" w:rsidRPr="009727C2" w:rsidRDefault="00DA1D48" w:rsidP="00DA1D48">
            <w:pPr>
              <w:tabs>
                <w:tab w:val="left" w:pos="-1440"/>
                <w:tab w:val="left" w:pos="-720"/>
              </w:tabs>
              <w:rPr>
                <w:sz w:val="20"/>
                <w:szCs w:val="20"/>
                <w:lang w:val="fr-CA"/>
              </w:rPr>
            </w:pPr>
          </w:p>
          <w:p w:rsidR="00DA1D48" w:rsidRPr="009727C2" w:rsidRDefault="009E77DB" w:rsidP="00DA1D48">
            <w:pPr>
              <w:tabs>
                <w:tab w:val="left" w:pos="-1440"/>
                <w:tab w:val="left" w:pos="-720"/>
              </w:tabs>
              <w:rPr>
                <w:b/>
                <w:sz w:val="20"/>
                <w:szCs w:val="20"/>
                <w:lang w:val="fr-CA"/>
              </w:rPr>
            </w:pPr>
            <w:r w:rsidRPr="009727C2">
              <w:rPr>
                <w:b/>
                <w:sz w:val="20"/>
                <w:szCs w:val="20"/>
                <w:lang w:val="fr-CA"/>
              </w:rPr>
              <w:t>Johanne Vincent, et al.</w:t>
            </w:r>
            <w:r w:rsidR="00DA1D48" w:rsidRPr="009727C2">
              <w:rPr>
                <w:sz w:val="20"/>
                <w:szCs w:val="20"/>
                <w:lang w:val="fr-CA"/>
              </w:rPr>
              <w:t xml:space="preserve"> </w:t>
            </w:r>
            <w:r w:rsidR="00DA1D48" w:rsidRPr="009727C2">
              <w:rPr>
                <w:b/>
                <w:sz w:val="20"/>
                <w:szCs w:val="20"/>
                <w:lang w:val="fr-CA"/>
              </w:rPr>
              <w:t>(Qc)</w:t>
            </w:r>
          </w:p>
          <w:p w:rsidR="00DA1D48" w:rsidRPr="009727C2" w:rsidRDefault="00DA1D48" w:rsidP="00DA1D48">
            <w:pPr>
              <w:tabs>
                <w:tab w:val="left" w:pos="-1440"/>
                <w:tab w:val="left" w:pos="-720"/>
              </w:tabs>
              <w:rPr>
                <w:sz w:val="20"/>
                <w:szCs w:val="20"/>
                <w:lang w:val="fr-CA"/>
              </w:rPr>
            </w:pPr>
            <w:r w:rsidRPr="009727C2">
              <w:rPr>
                <w:sz w:val="20"/>
                <w:szCs w:val="20"/>
                <w:lang w:val="fr-CA"/>
              </w:rPr>
              <w:tab/>
            </w:r>
            <w:r w:rsidR="009E77DB" w:rsidRPr="009727C2">
              <w:rPr>
                <w:sz w:val="20"/>
                <w:szCs w:val="20"/>
                <w:lang w:val="fr-CA"/>
              </w:rPr>
              <w:t>Davidson, Josée</w:t>
            </w:r>
          </w:p>
          <w:p w:rsidR="00DA1D48" w:rsidRPr="009727C2" w:rsidRDefault="00DA1D48" w:rsidP="00DA1D48">
            <w:pPr>
              <w:tabs>
                <w:tab w:val="left" w:pos="-1440"/>
                <w:tab w:val="left" w:pos="-720"/>
              </w:tabs>
              <w:rPr>
                <w:sz w:val="20"/>
                <w:szCs w:val="20"/>
                <w:lang w:val="fr-CA"/>
              </w:rPr>
            </w:pPr>
            <w:r w:rsidRPr="009727C2">
              <w:rPr>
                <w:sz w:val="20"/>
                <w:szCs w:val="20"/>
                <w:lang w:val="fr-CA"/>
              </w:rPr>
              <w:tab/>
            </w:r>
            <w:r w:rsidR="009E77DB" w:rsidRPr="009727C2">
              <w:rPr>
                <w:sz w:val="20"/>
                <w:szCs w:val="20"/>
                <w:lang w:val="fr-CA"/>
              </w:rPr>
              <w:t>Cain Lamarre s.e.n.c.r.l.</w:t>
            </w:r>
          </w:p>
          <w:p w:rsidR="00DA1D48" w:rsidRPr="009727C2" w:rsidRDefault="00DA1D48" w:rsidP="00DA1D48">
            <w:pPr>
              <w:tabs>
                <w:tab w:val="left" w:pos="-1440"/>
                <w:tab w:val="left" w:pos="-720"/>
              </w:tabs>
              <w:rPr>
                <w:sz w:val="20"/>
                <w:szCs w:val="20"/>
                <w:lang w:val="fr-CA"/>
              </w:rPr>
            </w:pPr>
          </w:p>
          <w:p w:rsidR="00DA1D48" w:rsidRPr="009727C2" w:rsidRDefault="00DA1D48" w:rsidP="00DA1D48">
            <w:pPr>
              <w:rPr>
                <w:sz w:val="20"/>
                <w:szCs w:val="20"/>
                <w:lang w:val="fr-CA"/>
              </w:rPr>
            </w:pPr>
            <w:r w:rsidRPr="009727C2">
              <w:rPr>
                <w:sz w:val="20"/>
                <w:szCs w:val="20"/>
                <w:lang w:val="fr-CA"/>
              </w:rPr>
              <w:t xml:space="preserve">DATE DE PRODUCTION : le </w:t>
            </w:r>
            <w:r w:rsidR="009E77DB" w:rsidRPr="009727C2">
              <w:rPr>
                <w:sz w:val="20"/>
                <w:szCs w:val="20"/>
                <w:lang w:val="fr-CA"/>
              </w:rPr>
              <w:t>13</w:t>
            </w:r>
            <w:r w:rsidRPr="009727C2">
              <w:rPr>
                <w:sz w:val="20"/>
                <w:szCs w:val="20"/>
                <w:lang w:val="fr-CA"/>
              </w:rPr>
              <w:t xml:space="preserve"> </w:t>
            </w:r>
            <w:r w:rsidR="009E77DB" w:rsidRPr="009727C2">
              <w:rPr>
                <w:sz w:val="20"/>
                <w:szCs w:val="20"/>
                <w:lang w:val="fr-CA"/>
              </w:rPr>
              <w:t>octobre</w:t>
            </w:r>
            <w:r w:rsidRPr="009727C2">
              <w:rPr>
                <w:sz w:val="20"/>
                <w:szCs w:val="20"/>
                <w:lang w:val="fr-CA"/>
              </w:rPr>
              <w:t xml:space="preserve"> 202</w:t>
            </w:r>
            <w:r w:rsidR="00E8642A" w:rsidRPr="009727C2">
              <w:rPr>
                <w:sz w:val="20"/>
                <w:szCs w:val="20"/>
                <w:lang w:val="fr-CA"/>
              </w:rPr>
              <w:t>2</w:t>
            </w:r>
          </w:p>
          <w:p w:rsidR="00DA1D48" w:rsidRPr="009727C2" w:rsidRDefault="00DA1D48" w:rsidP="00DA1D48">
            <w:pPr>
              <w:rPr>
                <w:sz w:val="20"/>
                <w:szCs w:val="20"/>
                <w:lang w:val="fr-CA"/>
              </w:rPr>
            </w:pPr>
          </w:p>
          <w:p w:rsidR="00F138C1" w:rsidRPr="009727C2" w:rsidRDefault="00BD296C" w:rsidP="00DA1D48">
            <w:pPr>
              <w:rPr>
                <w:sz w:val="20"/>
                <w:szCs w:val="20"/>
                <w:lang w:val="fr-CA"/>
              </w:rPr>
            </w:pPr>
            <w:r w:rsidRPr="009727C2">
              <w:rPr>
                <w:sz w:val="20"/>
                <w:szCs w:val="20"/>
                <w:lang w:val="fr-CA"/>
              </w:rPr>
              <w:pict>
                <v:rect id="_x0000_i1030" style="width:108pt;height:1pt" o:hrpct="0" o:hrstd="t" o:hrnoshade="t" o:hr="t" fillcolor="black [3213]" stroked="f"/>
              </w:pict>
            </w:r>
          </w:p>
        </w:tc>
      </w:tr>
    </w:tbl>
    <w:p w:rsidR="00EE700C" w:rsidRPr="009727C2" w:rsidRDefault="00EE700C">
      <w:r w:rsidRPr="009727C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EE700C" w:rsidRPr="009727C2" w:rsidTr="00F138C1">
        <w:tc>
          <w:tcPr>
            <w:tcW w:w="4239" w:type="dxa"/>
            <w:shd w:val="clear" w:color="auto" w:fill="auto"/>
          </w:tcPr>
          <w:p w:rsidR="00EE700C" w:rsidRPr="009727C2" w:rsidRDefault="00CF3F54" w:rsidP="00EE700C">
            <w:pPr>
              <w:rPr>
                <w:sz w:val="20"/>
                <w:szCs w:val="20"/>
                <w:lang w:val="fr-CA"/>
              </w:rPr>
            </w:pPr>
            <w:r w:rsidRPr="009727C2">
              <w:rPr>
                <w:b/>
                <w:sz w:val="20"/>
                <w:szCs w:val="20"/>
                <w:lang w:val="fr-CA"/>
              </w:rPr>
              <w:t>Henri Simon</w:t>
            </w:r>
          </w:p>
          <w:p w:rsidR="00EE700C" w:rsidRPr="009727C2" w:rsidRDefault="00EE700C" w:rsidP="00EE700C">
            <w:pPr>
              <w:tabs>
                <w:tab w:val="left" w:pos="-1440"/>
                <w:tab w:val="left" w:pos="-720"/>
              </w:tabs>
              <w:rPr>
                <w:sz w:val="20"/>
                <w:szCs w:val="20"/>
                <w:lang w:val="fr-CA"/>
              </w:rPr>
            </w:pPr>
            <w:r w:rsidRPr="009727C2">
              <w:rPr>
                <w:sz w:val="20"/>
                <w:szCs w:val="20"/>
                <w:lang w:val="fr-CA"/>
              </w:rPr>
              <w:tab/>
            </w:r>
            <w:r w:rsidR="00CF3F54" w:rsidRPr="009727C2">
              <w:rPr>
                <w:sz w:val="20"/>
                <w:szCs w:val="20"/>
                <w:lang w:val="fr-CA"/>
              </w:rPr>
              <w:t>Simon, Henri</w:t>
            </w:r>
          </w:p>
          <w:p w:rsidR="00EE700C" w:rsidRPr="009727C2" w:rsidRDefault="00EE700C" w:rsidP="00EE700C">
            <w:pPr>
              <w:tabs>
                <w:tab w:val="left" w:pos="-1440"/>
                <w:tab w:val="left" w:pos="-720"/>
              </w:tabs>
              <w:rPr>
                <w:sz w:val="20"/>
                <w:szCs w:val="20"/>
                <w:lang w:val="fr-CA"/>
              </w:rPr>
            </w:pPr>
            <w:r w:rsidRPr="009727C2">
              <w:rPr>
                <w:sz w:val="20"/>
                <w:szCs w:val="20"/>
                <w:lang w:val="fr-CA"/>
              </w:rPr>
              <w:tab/>
            </w:r>
            <w:r w:rsidR="00CF3F54" w:rsidRPr="009727C2">
              <w:rPr>
                <w:sz w:val="20"/>
                <w:szCs w:val="20"/>
                <w:lang w:val="fr-CA"/>
              </w:rPr>
              <w:t>SIMON LEGAL S.A.</w:t>
            </w:r>
          </w:p>
          <w:p w:rsidR="00EE700C" w:rsidRPr="009727C2" w:rsidRDefault="00EE700C" w:rsidP="00EE700C">
            <w:pPr>
              <w:tabs>
                <w:tab w:val="left" w:pos="-1440"/>
                <w:tab w:val="left" w:pos="-720"/>
              </w:tabs>
              <w:rPr>
                <w:sz w:val="20"/>
                <w:szCs w:val="20"/>
                <w:lang w:val="fr-CA"/>
              </w:rPr>
            </w:pPr>
          </w:p>
          <w:p w:rsidR="00EE700C" w:rsidRPr="009727C2" w:rsidRDefault="00EE700C" w:rsidP="00EE700C">
            <w:pPr>
              <w:tabs>
                <w:tab w:val="left" w:pos="-1440"/>
                <w:tab w:val="left" w:pos="-720"/>
              </w:tabs>
              <w:rPr>
                <w:sz w:val="20"/>
                <w:szCs w:val="20"/>
                <w:lang w:val="fr-CA"/>
              </w:rPr>
            </w:pPr>
            <w:r w:rsidRPr="009727C2">
              <w:rPr>
                <w:sz w:val="20"/>
                <w:szCs w:val="20"/>
                <w:lang w:val="fr-CA"/>
              </w:rPr>
              <w:tab/>
            </w:r>
            <w:r w:rsidR="00CF3F54" w:rsidRPr="009727C2">
              <w:rPr>
                <w:sz w:val="20"/>
                <w:szCs w:val="20"/>
                <w:lang w:val="fr-CA"/>
              </w:rPr>
              <w:t>c</w:t>
            </w:r>
            <w:r w:rsidRPr="009727C2">
              <w:rPr>
                <w:sz w:val="20"/>
                <w:szCs w:val="20"/>
                <w:lang w:val="fr-CA"/>
              </w:rPr>
              <w:t>. (4</w:t>
            </w:r>
            <w:r w:rsidR="00CF3F54" w:rsidRPr="009727C2">
              <w:rPr>
                <w:sz w:val="20"/>
                <w:szCs w:val="20"/>
                <w:lang w:val="fr-CA"/>
              </w:rPr>
              <w:t>0374</w:t>
            </w:r>
            <w:r w:rsidRPr="009727C2">
              <w:rPr>
                <w:sz w:val="20"/>
                <w:szCs w:val="20"/>
                <w:lang w:val="fr-CA"/>
              </w:rPr>
              <w:t>)</w:t>
            </w:r>
          </w:p>
          <w:p w:rsidR="00EE700C" w:rsidRPr="009727C2" w:rsidRDefault="00EE700C" w:rsidP="00EE700C">
            <w:pPr>
              <w:tabs>
                <w:tab w:val="left" w:pos="-1440"/>
                <w:tab w:val="left" w:pos="-720"/>
              </w:tabs>
              <w:rPr>
                <w:sz w:val="20"/>
                <w:szCs w:val="20"/>
                <w:lang w:val="fr-CA"/>
              </w:rPr>
            </w:pPr>
          </w:p>
          <w:p w:rsidR="00EE700C" w:rsidRPr="009727C2" w:rsidRDefault="00CF3F54" w:rsidP="00EE700C">
            <w:pPr>
              <w:tabs>
                <w:tab w:val="left" w:pos="-1440"/>
                <w:tab w:val="left" w:pos="-720"/>
              </w:tabs>
              <w:rPr>
                <w:b/>
                <w:sz w:val="20"/>
                <w:szCs w:val="20"/>
                <w:lang w:val="fr-CA"/>
              </w:rPr>
            </w:pPr>
            <w:r w:rsidRPr="009727C2">
              <w:rPr>
                <w:b/>
                <w:sz w:val="20"/>
                <w:szCs w:val="20"/>
                <w:lang w:val="fr-CA"/>
              </w:rPr>
              <w:t>Claude Haccoun</w:t>
            </w:r>
            <w:r w:rsidR="00EE700C" w:rsidRPr="009727C2">
              <w:rPr>
                <w:b/>
                <w:sz w:val="20"/>
                <w:szCs w:val="20"/>
                <w:lang w:val="fr-CA"/>
              </w:rPr>
              <w:t xml:space="preserve"> (</w:t>
            </w:r>
            <w:r w:rsidRPr="009727C2">
              <w:rPr>
                <w:b/>
                <w:sz w:val="20"/>
                <w:szCs w:val="20"/>
                <w:lang w:val="fr-CA"/>
              </w:rPr>
              <w:t>Qc</w:t>
            </w:r>
            <w:r w:rsidR="00EE700C" w:rsidRPr="009727C2">
              <w:rPr>
                <w:b/>
                <w:sz w:val="20"/>
                <w:szCs w:val="20"/>
                <w:lang w:val="fr-CA"/>
              </w:rPr>
              <w:t>)</w:t>
            </w:r>
          </w:p>
          <w:p w:rsidR="00EE700C" w:rsidRPr="009727C2" w:rsidRDefault="00EE700C" w:rsidP="00EE700C">
            <w:pPr>
              <w:tabs>
                <w:tab w:val="left" w:pos="-1440"/>
                <w:tab w:val="left" w:pos="-720"/>
              </w:tabs>
              <w:rPr>
                <w:sz w:val="20"/>
                <w:szCs w:val="20"/>
                <w:lang w:val="fr-CA"/>
              </w:rPr>
            </w:pPr>
            <w:r w:rsidRPr="009727C2">
              <w:rPr>
                <w:sz w:val="20"/>
                <w:szCs w:val="20"/>
                <w:lang w:val="fr-CA"/>
              </w:rPr>
              <w:tab/>
            </w:r>
            <w:r w:rsidR="00CF3F54" w:rsidRPr="009727C2">
              <w:rPr>
                <w:sz w:val="20"/>
                <w:szCs w:val="20"/>
                <w:lang w:val="fr-CA"/>
              </w:rPr>
              <w:t>Elbaz, Armand</w:t>
            </w:r>
          </w:p>
          <w:p w:rsidR="00EE700C" w:rsidRPr="009727C2" w:rsidRDefault="00EE700C" w:rsidP="00EE700C">
            <w:pPr>
              <w:tabs>
                <w:tab w:val="left" w:pos="-1440"/>
                <w:tab w:val="left" w:pos="-720"/>
              </w:tabs>
              <w:rPr>
                <w:sz w:val="20"/>
                <w:szCs w:val="20"/>
                <w:lang w:val="fr-CA"/>
              </w:rPr>
            </w:pPr>
            <w:r w:rsidRPr="009727C2">
              <w:rPr>
                <w:sz w:val="20"/>
                <w:szCs w:val="20"/>
                <w:lang w:val="fr-CA"/>
              </w:rPr>
              <w:tab/>
            </w:r>
            <w:r w:rsidR="00CF3F54" w:rsidRPr="009727C2">
              <w:rPr>
                <w:sz w:val="20"/>
                <w:szCs w:val="20"/>
                <w:lang w:val="fr-CA"/>
              </w:rPr>
              <w:t>Colby Monet</w:t>
            </w:r>
          </w:p>
          <w:p w:rsidR="00EE700C" w:rsidRPr="009727C2" w:rsidRDefault="00EE700C" w:rsidP="00EE700C">
            <w:pPr>
              <w:tabs>
                <w:tab w:val="left" w:pos="-1440"/>
                <w:tab w:val="left" w:pos="-720"/>
              </w:tabs>
              <w:rPr>
                <w:sz w:val="20"/>
                <w:szCs w:val="20"/>
                <w:lang w:val="fr-CA"/>
              </w:rPr>
            </w:pPr>
          </w:p>
          <w:p w:rsidR="00CF3F54" w:rsidRPr="009727C2" w:rsidRDefault="00CF3F54" w:rsidP="00CF3F54">
            <w:pPr>
              <w:rPr>
                <w:sz w:val="20"/>
                <w:szCs w:val="20"/>
                <w:lang w:val="fr-CA"/>
              </w:rPr>
            </w:pPr>
            <w:r w:rsidRPr="009727C2">
              <w:rPr>
                <w:sz w:val="20"/>
                <w:szCs w:val="20"/>
                <w:lang w:val="fr-CA"/>
              </w:rPr>
              <w:t>DATE DE PRODUCTION : le 13 octobre 2022</w:t>
            </w:r>
          </w:p>
          <w:p w:rsidR="00EE700C" w:rsidRPr="009727C2" w:rsidRDefault="00EE700C" w:rsidP="00EE700C">
            <w:pPr>
              <w:rPr>
                <w:sz w:val="20"/>
                <w:szCs w:val="20"/>
                <w:lang w:val="fr-CA"/>
              </w:rPr>
            </w:pPr>
          </w:p>
          <w:p w:rsidR="00EE700C" w:rsidRPr="009727C2" w:rsidRDefault="00BD296C" w:rsidP="00EE700C">
            <w:pPr>
              <w:rPr>
                <w:b/>
                <w:sz w:val="20"/>
                <w:szCs w:val="20"/>
                <w:lang w:val="en-US"/>
              </w:rPr>
            </w:pPr>
            <w:r w:rsidRPr="009727C2">
              <w:rPr>
                <w:sz w:val="20"/>
                <w:szCs w:val="20"/>
                <w:lang w:val="fr-CA"/>
              </w:rPr>
              <w:pict>
                <v:rect id="_x0000_i1031" style="width:108pt;height:1pt" o:hrpct="0" o:hrstd="t" o:hrnoshade="t" o:hr="t" fillcolor="black [3213]" stroked="f"/>
              </w:pict>
            </w:r>
          </w:p>
        </w:tc>
        <w:tc>
          <w:tcPr>
            <w:tcW w:w="1141" w:type="dxa"/>
            <w:shd w:val="clear" w:color="auto" w:fill="auto"/>
          </w:tcPr>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tc>
        <w:tc>
          <w:tcPr>
            <w:tcW w:w="4239" w:type="dxa"/>
            <w:shd w:val="clear" w:color="auto" w:fill="auto"/>
          </w:tcPr>
          <w:p w:rsidR="00EE700C" w:rsidRPr="009727C2" w:rsidRDefault="00AE08AE" w:rsidP="00EE700C">
            <w:pPr>
              <w:rPr>
                <w:sz w:val="20"/>
                <w:szCs w:val="20"/>
                <w:lang w:val="en-US"/>
              </w:rPr>
            </w:pPr>
            <w:r w:rsidRPr="009727C2">
              <w:rPr>
                <w:b/>
                <w:sz w:val="20"/>
                <w:szCs w:val="20"/>
                <w:lang w:val="en-US"/>
              </w:rPr>
              <w:t>Matthew Lloyd McKnight</w:t>
            </w:r>
          </w:p>
          <w:p w:rsidR="00EE700C" w:rsidRPr="009727C2" w:rsidRDefault="00EE700C" w:rsidP="00EE700C">
            <w:pPr>
              <w:tabs>
                <w:tab w:val="left" w:pos="-1440"/>
                <w:tab w:val="left" w:pos="-720"/>
              </w:tabs>
              <w:rPr>
                <w:sz w:val="20"/>
                <w:szCs w:val="20"/>
                <w:lang w:val="en-US"/>
              </w:rPr>
            </w:pPr>
            <w:r w:rsidRPr="009727C2">
              <w:rPr>
                <w:sz w:val="20"/>
                <w:szCs w:val="20"/>
                <w:lang w:val="en-US"/>
              </w:rPr>
              <w:tab/>
            </w:r>
            <w:r w:rsidR="00AE08AE" w:rsidRPr="009727C2">
              <w:rPr>
                <w:sz w:val="20"/>
                <w:szCs w:val="20"/>
                <w:lang w:val="en-US"/>
              </w:rPr>
              <w:t>Sankoff, Peter</w:t>
            </w:r>
          </w:p>
          <w:p w:rsidR="00EE700C" w:rsidRPr="009727C2" w:rsidRDefault="00EE700C" w:rsidP="00EE700C">
            <w:pPr>
              <w:tabs>
                <w:tab w:val="left" w:pos="-1440"/>
                <w:tab w:val="left" w:pos="-720"/>
              </w:tabs>
              <w:rPr>
                <w:sz w:val="20"/>
                <w:szCs w:val="20"/>
                <w:lang w:val="en-US"/>
              </w:rPr>
            </w:pPr>
            <w:r w:rsidRPr="009727C2">
              <w:rPr>
                <w:sz w:val="20"/>
                <w:szCs w:val="20"/>
                <w:lang w:val="en-US"/>
              </w:rPr>
              <w:tab/>
            </w:r>
            <w:r w:rsidR="00AE08AE" w:rsidRPr="009727C2">
              <w:rPr>
                <w:sz w:val="20"/>
                <w:szCs w:val="20"/>
                <w:lang w:val="en-US"/>
              </w:rPr>
              <w:t>Sankoff Criminal Law</w:t>
            </w:r>
          </w:p>
          <w:p w:rsidR="00EE700C" w:rsidRPr="009727C2" w:rsidRDefault="00EE700C" w:rsidP="00EE700C">
            <w:pPr>
              <w:tabs>
                <w:tab w:val="left" w:pos="-1440"/>
                <w:tab w:val="left" w:pos="-720"/>
              </w:tabs>
              <w:rPr>
                <w:sz w:val="20"/>
                <w:szCs w:val="20"/>
                <w:lang w:val="en-US"/>
              </w:rPr>
            </w:pPr>
          </w:p>
          <w:p w:rsidR="00EE700C" w:rsidRPr="009727C2" w:rsidRDefault="00EE700C" w:rsidP="00EE700C">
            <w:pPr>
              <w:tabs>
                <w:tab w:val="left" w:pos="-1440"/>
                <w:tab w:val="left" w:pos="-720"/>
              </w:tabs>
              <w:rPr>
                <w:sz w:val="20"/>
                <w:szCs w:val="20"/>
                <w:lang w:val="en-US"/>
              </w:rPr>
            </w:pPr>
            <w:r w:rsidRPr="009727C2">
              <w:rPr>
                <w:sz w:val="20"/>
                <w:szCs w:val="20"/>
                <w:lang w:val="en-US"/>
              </w:rPr>
              <w:tab/>
              <w:t>v. (4</w:t>
            </w:r>
            <w:r w:rsidR="00CF3F54" w:rsidRPr="009727C2">
              <w:rPr>
                <w:sz w:val="20"/>
                <w:szCs w:val="20"/>
                <w:lang w:val="en-US"/>
              </w:rPr>
              <w:t>0375</w:t>
            </w:r>
            <w:r w:rsidRPr="009727C2">
              <w:rPr>
                <w:sz w:val="20"/>
                <w:szCs w:val="20"/>
                <w:lang w:val="en-US"/>
              </w:rPr>
              <w:t>)</w:t>
            </w:r>
          </w:p>
          <w:p w:rsidR="00EE700C" w:rsidRPr="009727C2" w:rsidRDefault="00EE700C" w:rsidP="00EE700C">
            <w:pPr>
              <w:tabs>
                <w:tab w:val="left" w:pos="-1440"/>
                <w:tab w:val="left" w:pos="-720"/>
              </w:tabs>
              <w:rPr>
                <w:sz w:val="20"/>
                <w:szCs w:val="20"/>
                <w:lang w:val="en-US"/>
              </w:rPr>
            </w:pPr>
          </w:p>
          <w:p w:rsidR="00EE700C" w:rsidRPr="009727C2" w:rsidRDefault="00AE08AE" w:rsidP="00EE700C">
            <w:pPr>
              <w:tabs>
                <w:tab w:val="left" w:pos="-1440"/>
                <w:tab w:val="left" w:pos="-720"/>
              </w:tabs>
              <w:rPr>
                <w:b/>
                <w:sz w:val="20"/>
                <w:szCs w:val="20"/>
                <w:lang w:val="en-US"/>
              </w:rPr>
            </w:pPr>
            <w:r w:rsidRPr="009727C2">
              <w:rPr>
                <w:b/>
                <w:sz w:val="20"/>
                <w:szCs w:val="20"/>
                <w:lang w:val="en-US"/>
              </w:rPr>
              <w:t>His Majesty the King</w:t>
            </w:r>
            <w:r w:rsidR="00EE700C" w:rsidRPr="009727C2">
              <w:rPr>
                <w:b/>
                <w:sz w:val="20"/>
                <w:szCs w:val="20"/>
                <w:lang w:val="en-US"/>
              </w:rPr>
              <w:t xml:space="preserve"> (</w:t>
            </w:r>
            <w:r w:rsidRPr="009727C2">
              <w:rPr>
                <w:b/>
                <w:sz w:val="20"/>
                <w:szCs w:val="20"/>
                <w:lang w:val="en-US"/>
              </w:rPr>
              <w:t>Alta</w:t>
            </w:r>
            <w:r w:rsidR="00EE700C" w:rsidRPr="009727C2">
              <w:rPr>
                <w:b/>
                <w:sz w:val="20"/>
                <w:szCs w:val="20"/>
                <w:lang w:val="en-US"/>
              </w:rPr>
              <w:t>.)</w:t>
            </w:r>
          </w:p>
          <w:p w:rsidR="00EE700C" w:rsidRPr="009727C2" w:rsidRDefault="00EE700C" w:rsidP="00EE700C">
            <w:pPr>
              <w:tabs>
                <w:tab w:val="left" w:pos="-1440"/>
                <w:tab w:val="left" w:pos="-720"/>
              </w:tabs>
              <w:rPr>
                <w:sz w:val="20"/>
                <w:szCs w:val="20"/>
                <w:lang w:val="en-US"/>
              </w:rPr>
            </w:pPr>
            <w:r w:rsidRPr="009727C2">
              <w:rPr>
                <w:sz w:val="20"/>
                <w:szCs w:val="20"/>
                <w:lang w:val="en-US"/>
              </w:rPr>
              <w:tab/>
            </w:r>
            <w:r w:rsidR="00AE08AE" w:rsidRPr="009727C2">
              <w:rPr>
                <w:sz w:val="20"/>
                <w:szCs w:val="20"/>
                <w:lang w:val="en-US"/>
              </w:rPr>
              <w:t>Griener, Matthew W.</w:t>
            </w:r>
          </w:p>
          <w:p w:rsidR="00EE700C" w:rsidRPr="009727C2" w:rsidRDefault="00EE700C" w:rsidP="00EE700C">
            <w:pPr>
              <w:tabs>
                <w:tab w:val="left" w:pos="-1440"/>
                <w:tab w:val="left" w:pos="-720"/>
              </w:tabs>
              <w:rPr>
                <w:sz w:val="20"/>
                <w:szCs w:val="20"/>
              </w:rPr>
            </w:pPr>
            <w:r w:rsidRPr="009727C2">
              <w:rPr>
                <w:sz w:val="20"/>
                <w:szCs w:val="20"/>
                <w:lang w:val="en-US"/>
              </w:rPr>
              <w:tab/>
            </w:r>
            <w:r w:rsidR="00AE08AE" w:rsidRPr="009727C2">
              <w:rPr>
                <w:sz w:val="20"/>
                <w:szCs w:val="20"/>
              </w:rPr>
              <w:t>Attorney General of Alberta</w:t>
            </w:r>
          </w:p>
          <w:p w:rsidR="00EE700C" w:rsidRPr="009727C2" w:rsidRDefault="00EE700C" w:rsidP="00EE700C">
            <w:pPr>
              <w:tabs>
                <w:tab w:val="left" w:pos="-1440"/>
                <w:tab w:val="left" w:pos="-720"/>
              </w:tabs>
              <w:rPr>
                <w:sz w:val="20"/>
                <w:szCs w:val="20"/>
              </w:rPr>
            </w:pPr>
          </w:p>
          <w:p w:rsidR="00EE700C" w:rsidRPr="009727C2" w:rsidRDefault="00EE700C" w:rsidP="00EE700C">
            <w:pPr>
              <w:rPr>
                <w:sz w:val="20"/>
                <w:szCs w:val="20"/>
              </w:rPr>
            </w:pPr>
            <w:r w:rsidRPr="009727C2">
              <w:rPr>
                <w:sz w:val="20"/>
                <w:szCs w:val="20"/>
              </w:rPr>
              <w:t xml:space="preserve">FILING DATE: </w:t>
            </w:r>
            <w:r w:rsidR="00AE08AE" w:rsidRPr="009727C2">
              <w:rPr>
                <w:sz w:val="20"/>
                <w:szCs w:val="20"/>
              </w:rPr>
              <w:t>October</w:t>
            </w:r>
            <w:r w:rsidRPr="009727C2">
              <w:rPr>
                <w:sz w:val="20"/>
                <w:szCs w:val="20"/>
              </w:rPr>
              <w:t xml:space="preserve"> </w:t>
            </w:r>
            <w:r w:rsidR="00AE08AE" w:rsidRPr="009727C2">
              <w:rPr>
                <w:sz w:val="20"/>
                <w:szCs w:val="20"/>
              </w:rPr>
              <w:t>13</w:t>
            </w:r>
            <w:r w:rsidRPr="009727C2">
              <w:rPr>
                <w:sz w:val="20"/>
                <w:szCs w:val="20"/>
              </w:rPr>
              <w:t>, 2022</w:t>
            </w:r>
          </w:p>
          <w:p w:rsidR="00EE700C" w:rsidRPr="009727C2" w:rsidRDefault="00EE700C" w:rsidP="00EE700C">
            <w:pPr>
              <w:rPr>
                <w:sz w:val="20"/>
                <w:szCs w:val="20"/>
              </w:rPr>
            </w:pPr>
          </w:p>
          <w:p w:rsidR="00EE700C" w:rsidRPr="009727C2" w:rsidRDefault="00BD296C" w:rsidP="00EE700C">
            <w:pPr>
              <w:rPr>
                <w:b/>
                <w:sz w:val="20"/>
                <w:szCs w:val="20"/>
                <w:lang w:val="fr-CA"/>
              </w:rPr>
            </w:pPr>
            <w:r w:rsidRPr="009727C2">
              <w:rPr>
                <w:sz w:val="20"/>
                <w:szCs w:val="20"/>
                <w:lang w:val="fr-CA"/>
              </w:rPr>
              <w:pict>
                <v:rect id="_x0000_i1032" style="width:108pt;height:1pt" o:hrpct="0" o:hrstd="t" o:hrnoshade="t" o:hr="t" fillcolor="black [3213]" stroked="f"/>
              </w:pict>
            </w:r>
          </w:p>
        </w:tc>
      </w:tr>
      <w:tr w:rsidR="00EE700C" w:rsidRPr="009727C2" w:rsidTr="00F138C1">
        <w:tc>
          <w:tcPr>
            <w:tcW w:w="4239" w:type="dxa"/>
            <w:shd w:val="clear" w:color="auto" w:fill="auto"/>
          </w:tcPr>
          <w:p w:rsidR="00EE700C" w:rsidRPr="009727C2" w:rsidRDefault="00CF3F54" w:rsidP="00EE700C">
            <w:pPr>
              <w:rPr>
                <w:sz w:val="20"/>
                <w:szCs w:val="20"/>
                <w:lang w:val="fr-CA"/>
              </w:rPr>
            </w:pPr>
            <w:r w:rsidRPr="009727C2">
              <w:rPr>
                <w:b/>
                <w:sz w:val="20"/>
                <w:szCs w:val="20"/>
                <w:lang w:val="fr-CA"/>
              </w:rPr>
              <w:t>Kathya Gagnon</w:t>
            </w:r>
          </w:p>
          <w:p w:rsidR="00EE700C" w:rsidRPr="009727C2" w:rsidRDefault="00EE700C" w:rsidP="00EE700C">
            <w:pPr>
              <w:tabs>
                <w:tab w:val="left" w:pos="-1440"/>
                <w:tab w:val="left" w:pos="-720"/>
              </w:tabs>
              <w:rPr>
                <w:sz w:val="20"/>
                <w:szCs w:val="20"/>
                <w:lang w:val="fr-CA"/>
              </w:rPr>
            </w:pPr>
            <w:r w:rsidRPr="009727C2">
              <w:rPr>
                <w:sz w:val="20"/>
                <w:szCs w:val="20"/>
                <w:lang w:val="fr-CA"/>
              </w:rPr>
              <w:tab/>
            </w:r>
            <w:r w:rsidR="00CF3F54" w:rsidRPr="009727C2">
              <w:rPr>
                <w:sz w:val="20"/>
                <w:szCs w:val="20"/>
                <w:lang w:val="fr-CA"/>
              </w:rPr>
              <w:t>Girard, Pascal</w:t>
            </w:r>
          </w:p>
          <w:p w:rsidR="00EE700C" w:rsidRPr="009727C2" w:rsidRDefault="00EE700C" w:rsidP="00EE700C">
            <w:pPr>
              <w:tabs>
                <w:tab w:val="left" w:pos="-1440"/>
                <w:tab w:val="left" w:pos="-720"/>
              </w:tabs>
              <w:rPr>
                <w:sz w:val="20"/>
                <w:szCs w:val="20"/>
                <w:lang w:val="fr-CA"/>
              </w:rPr>
            </w:pPr>
            <w:r w:rsidRPr="009727C2">
              <w:rPr>
                <w:sz w:val="20"/>
                <w:szCs w:val="20"/>
                <w:lang w:val="fr-CA"/>
              </w:rPr>
              <w:tab/>
            </w:r>
            <w:r w:rsidR="00CF3F54" w:rsidRPr="009727C2">
              <w:rPr>
                <w:sz w:val="20"/>
                <w:szCs w:val="20"/>
                <w:lang w:val="fr-CA"/>
              </w:rPr>
              <w:t>Lévesque Lavoie Avocats</w:t>
            </w:r>
          </w:p>
          <w:p w:rsidR="00EE700C" w:rsidRPr="009727C2" w:rsidRDefault="00EE700C" w:rsidP="00EE700C">
            <w:pPr>
              <w:tabs>
                <w:tab w:val="left" w:pos="-1440"/>
                <w:tab w:val="left" w:pos="-720"/>
              </w:tabs>
              <w:rPr>
                <w:sz w:val="20"/>
                <w:szCs w:val="20"/>
                <w:lang w:val="fr-CA"/>
              </w:rPr>
            </w:pPr>
          </w:p>
          <w:p w:rsidR="00EE700C" w:rsidRPr="009727C2" w:rsidRDefault="00EE700C" w:rsidP="00EE700C">
            <w:pPr>
              <w:tabs>
                <w:tab w:val="left" w:pos="-1440"/>
                <w:tab w:val="left" w:pos="-720"/>
              </w:tabs>
              <w:rPr>
                <w:sz w:val="20"/>
                <w:szCs w:val="20"/>
                <w:lang w:val="fr-CA"/>
              </w:rPr>
            </w:pPr>
            <w:r w:rsidRPr="009727C2">
              <w:rPr>
                <w:sz w:val="20"/>
                <w:szCs w:val="20"/>
                <w:lang w:val="fr-CA"/>
              </w:rPr>
              <w:tab/>
            </w:r>
            <w:r w:rsidR="00CF3F54" w:rsidRPr="009727C2">
              <w:rPr>
                <w:sz w:val="20"/>
                <w:szCs w:val="20"/>
                <w:lang w:val="fr-CA"/>
              </w:rPr>
              <w:t>c</w:t>
            </w:r>
            <w:r w:rsidRPr="009727C2">
              <w:rPr>
                <w:sz w:val="20"/>
                <w:szCs w:val="20"/>
                <w:lang w:val="fr-CA"/>
              </w:rPr>
              <w:t>. (4</w:t>
            </w:r>
            <w:r w:rsidR="00CF3F54" w:rsidRPr="009727C2">
              <w:rPr>
                <w:sz w:val="20"/>
                <w:szCs w:val="20"/>
                <w:lang w:val="fr-CA"/>
              </w:rPr>
              <w:t>0376</w:t>
            </w:r>
            <w:r w:rsidRPr="009727C2">
              <w:rPr>
                <w:sz w:val="20"/>
                <w:szCs w:val="20"/>
                <w:lang w:val="fr-CA"/>
              </w:rPr>
              <w:t>)</w:t>
            </w:r>
          </w:p>
          <w:p w:rsidR="00EE700C" w:rsidRPr="009727C2" w:rsidRDefault="00EE700C" w:rsidP="00EE700C">
            <w:pPr>
              <w:tabs>
                <w:tab w:val="left" w:pos="-1440"/>
                <w:tab w:val="left" w:pos="-720"/>
              </w:tabs>
              <w:rPr>
                <w:sz w:val="20"/>
                <w:szCs w:val="20"/>
                <w:lang w:val="fr-CA"/>
              </w:rPr>
            </w:pPr>
          </w:p>
          <w:p w:rsidR="00EE700C" w:rsidRPr="009727C2" w:rsidRDefault="00CF3F54" w:rsidP="00EE700C">
            <w:pPr>
              <w:tabs>
                <w:tab w:val="left" w:pos="-1440"/>
                <w:tab w:val="left" w:pos="-720"/>
              </w:tabs>
              <w:rPr>
                <w:b/>
                <w:sz w:val="20"/>
                <w:szCs w:val="20"/>
                <w:lang w:val="fr-CA"/>
              </w:rPr>
            </w:pPr>
            <w:r w:rsidRPr="009727C2">
              <w:rPr>
                <w:b/>
                <w:sz w:val="20"/>
                <w:szCs w:val="20"/>
                <w:lang w:val="fr-CA"/>
              </w:rPr>
              <w:t>Conseil de la justice administrative</w:t>
            </w:r>
            <w:r w:rsidR="00EE700C" w:rsidRPr="009727C2">
              <w:rPr>
                <w:b/>
                <w:sz w:val="20"/>
                <w:szCs w:val="20"/>
                <w:lang w:val="fr-CA"/>
              </w:rPr>
              <w:t xml:space="preserve"> (</w:t>
            </w:r>
            <w:r w:rsidRPr="009727C2">
              <w:rPr>
                <w:b/>
                <w:sz w:val="20"/>
                <w:szCs w:val="20"/>
                <w:lang w:val="fr-CA"/>
              </w:rPr>
              <w:t>Qc</w:t>
            </w:r>
            <w:r w:rsidR="00EE700C" w:rsidRPr="009727C2">
              <w:rPr>
                <w:b/>
                <w:sz w:val="20"/>
                <w:szCs w:val="20"/>
                <w:lang w:val="fr-CA"/>
              </w:rPr>
              <w:t>)</w:t>
            </w:r>
          </w:p>
          <w:p w:rsidR="00EE700C" w:rsidRPr="009727C2" w:rsidRDefault="00EE700C" w:rsidP="00EE700C">
            <w:pPr>
              <w:tabs>
                <w:tab w:val="left" w:pos="-1440"/>
                <w:tab w:val="left" w:pos="-720"/>
              </w:tabs>
              <w:rPr>
                <w:sz w:val="20"/>
                <w:szCs w:val="20"/>
                <w:lang w:val="fr-CA"/>
              </w:rPr>
            </w:pPr>
            <w:r w:rsidRPr="009727C2">
              <w:rPr>
                <w:sz w:val="20"/>
                <w:szCs w:val="20"/>
                <w:lang w:val="fr-CA"/>
              </w:rPr>
              <w:tab/>
            </w:r>
            <w:r w:rsidR="00CF3F54" w:rsidRPr="009727C2">
              <w:rPr>
                <w:sz w:val="20"/>
                <w:szCs w:val="20"/>
                <w:lang w:val="fr-CA"/>
              </w:rPr>
              <w:t>Rochon, Claude</w:t>
            </w:r>
          </w:p>
          <w:p w:rsidR="00EE700C" w:rsidRPr="009727C2" w:rsidRDefault="00EE700C" w:rsidP="00EE700C">
            <w:pPr>
              <w:tabs>
                <w:tab w:val="left" w:pos="-1440"/>
                <w:tab w:val="left" w:pos="-720"/>
              </w:tabs>
              <w:rPr>
                <w:sz w:val="20"/>
                <w:szCs w:val="20"/>
                <w:lang w:val="fr-CA"/>
              </w:rPr>
            </w:pPr>
            <w:r w:rsidRPr="009727C2">
              <w:rPr>
                <w:sz w:val="20"/>
                <w:szCs w:val="20"/>
                <w:lang w:val="fr-CA"/>
              </w:rPr>
              <w:tab/>
            </w:r>
            <w:r w:rsidR="00CF3F54" w:rsidRPr="009727C2">
              <w:rPr>
                <w:sz w:val="20"/>
                <w:szCs w:val="20"/>
                <w:lang w:val="fr-CA"/>
              </w:rPr>
              <w:t>Stein Monast s.e.n.c.r.l.</w:t>
            </w:r>
          </w:p>
          <w:p w:rsidR="00EE700C" w:rsidRPr="009727C2" w:rsidRDefault="00EE700C" w:rsidP="00EE700C">
            <w:pPr>
              <w:tabs>
                <w:tab w:val="left" w:pos="-1440"/>
                <w:tab w:val="left" w:pos="-720"/>
              </w:tabs>
              <w:rPr>
                <w:sz w:val="20"/>
                <w:szCs w:val="20"/>
                <w:lang w:val="fr-CA"/>
              </w:rPr>
            </w:pPr>
          </w:p>
          <w:p w:rsidR="00CF3F54" w:rsidRPr="009727C2" w:rsidRDefault="00CF3F54" w:rsidP="00CF3F54">
            <w:pPr>
              <w:rPr>
                <w:sz w:val="20"/>
                <w:szCs w:val="20"/>
                <w:lang w:val="fr-CA"/>
              </w:rPr>
            </w:pPr>
            <w:r w:rsidRPr="009727C2">
              <w:rPr>
                <w:sz w:val="20"/>
                <w:szCs w:val="20"/>
                <w:lang w:val="fr-CA"/>
              </w:rPr>
              <w:t>DATE DE PRODUCTION : le 13 octobre 2022</w:t>
            </w:r>
          </w:p>
          <w:p w:rsidR="00EE700C" w:rsidRPr="009727C2" w:rsidRDefault="00EE700C" w:rsidP="00EE700C">
            <w:pPr>
              <w:rPr>
                <w:sz w:val="20"/>
                <w:szCs w:val="20"/>
                <w:lang w:val="fr-CA"/>
              </w:rPr>
            </w:pPr>
          </w:p>
          <w:p w:rsidR="00EE700C" w:rsidRPr="009727C2" w:rsidRDefault="00BD296C" w:rsidP="00EE700C">
            <w:pPr>
              <w:rPr>
                <w:b/>
                <w:sz w:val="20"/>
                <w:szCs w:val="20"/>
                <w:lang w:val="en-US"/>
              </w:rPr>
            </w:pPr>
            <w:r w:rsidRPr="009727C2">
              <w:rPr>
                <w:sz w:val="20"/>
                <w:szCs w:val="20"/>
                <w:lang w:val="fr-CA"/>
              </w:rPr>
              <w:pict>
                <v:rect id="_x0000_i1033" style="width:108pt;height:1pt" o:hrpct="0" o:hrstd="t" o:hrnoshade="t" o:hr="t" fillcolor="black [3213]" stroked="f"/>
              </w:pict>
            </w:r>
          </w:p>
        </w:tc>
        <w:tc>
          <w:tcPr>
            <w:tcW w:w="1141" w:type="dxa"/>
            <w:shd w:val="clear" w:color="auto" w:fill="auto"/>
          </w:tcPr>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p w:rsidR="00EE700C" w:rsidRPr="009727C2" w:rsidRDefault="00EE700C" w:rsidP="00F138C1">
            <w:pPr>
              <w:jc w:val="center"/>
              <w:rPr>
                <w:sz w:val="20"/>
                <w:szCs w:val="20"/>
                <w:lang w:val="en-US"/>
              </w:rPr>
            </w:pPr>
          </w:p>
        </w:tc>
        <w:tc>
          <w:tcPr>
            <w:tcW w:w="4239" w:type="dxa"/>
            <w:shd w:val="clear" w:color="auto" w:fill="auto"/>
          </w:tcPr>
          <w:p w:rsidR="00EE700C" w:rsidRPr="009727C2" w:rsidRDefault="00EE700C" w:rsidP="00EE700C">
            <w:pPr>
              <w:rPr>
                <w:b/>
                <w:sz w:val="20"/>
                <w:szCs w:val="20"/>
                <w:lang w:val="en-US"/>
              </w:rPr>
            </w:pPr>
          </w:p>
        </w:tc>
      </w:tr>
    </w:tbl>
    <w:p w:rsidR="00F138C1" w:rsidRPr="009727C2" w:rsidRDefault="00F138C1" w:rsidP="00F138C1">
      <w:pPr>
        <w:tabs>
          <w:tab w:val="right" w:pos="9360"/>
        </w:tabs>
        <w:rPr>
          <w:sz w:val="20"/>
          <w:szCs w:val="20"/>
          <w:lang w:val="fr-CA"/>
        </w:rPr>
      </w:pPr>
    </w:p>
    <w:p w:rsidR="00F138C1" w:rsidRPr="009727C2" w:rsidRDefault="00F138C1" w:rsidP="00F138C1">
      <w:pPr>
        <w:tabs>
          <w:tab w:val="right" w:pos="9360"/>
        </w:tabs>
        <w:rPr>
          <w:sz w:val="20"/>
          <w:szCs w:val="20"/>
          <w:lang w:val="fr-CA"/>
        </w:rPr>
      </w:pPr>
    </w:p>
    <w:p w:rsidR="00C01FCB" w:rsidRPr="009727C2" w:rsidRDefault="00C01FCB" w:rsidP="0095096B">
      <w:pPr>
        <w:tabs>
          <w:tab w:val="right" w:pos="9360"/>
        </w:tabs>
        <w:rPr>
          <w:sz w:val="20"/>
          <w:szCs w:val="20"/>
          <w:lang w:val="fr-CA"/>
        </w:rPr>
      </w:pPr>
    </w:p>
    <w:p w:rsidR="00242AEE" w:rsidRPr="009727C2" w:rsidRDefault="00242AEE" w:rsidP="0095096B">
      <w:pPr>
        <w:tabs>
          <w:tab w:val="right" w:pos="9360"/>
        </w:tabs>
        <w:rPr>
          <w:sz w:val="20"/>
          <w:szCs w:val="20"/>
          <w:lang w:val="fr-CA"/>
        </w:rPr>
        <w:sectPr w:rsidR="00242AEE" w:rsidRPr="009727C2"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9727C2" w:rsidRDefault="00DD0BDC" w:rsidP="00567602">
      <w:pPr>
        <w:pStyle w:val="Header1StyleE"/>
        <w:pBdr>
          <w:bottom w:val="single" w:sz="12" w:space="1" w:color="auto"/>
        </w:pBdr>
        <w:rPr>
          <w:lang w:val="fr-CA"/>
        </w:rPr>
      </w:pPr>
      <w:bookmarkStart w:id="1" w:name="QuickMark_1"/>
      <w:bookmarkStart w:id="2" w:name="_Toc118366805"/>
      <w:bookmarkEnd w:id="1"/>
      <w:r w:rsidRPr="009727C2">
        <w:rPr>
          <w:lang w:val="fr-CA"/>
        </w:rPr>
        <w:t>Judgments on applications</w:t>
      </w:r>
      <w:r w:rsidR="000C1D9D" w:rsidRPr="009727C2">
        <w:rPr>
          <w:lang w:val="fr-CA"/>
        </w:rPr>
        <w:t xml:space="preserve"> </w:t>
      </w:r>
      <w:r w:rsidRPr="009727C2">
        <w:rPr>
          <w:lang w:val="fr-CA"/>
        </w:rPr>
        <w:t>for leave</w:t>
      </w:r>
      <w:r w:rsidR="00693C38" w:rsidRPr="009727C2">
        <w:rPr>
          <w:noProof/>
          <w:sz w:val="20"/>
          <w:lang w:val="fr-CA"/>
        </w:rPr>
        <w:t xml:space="preserve"> </w:t>
      </w:r>
      <w:r w:rsidR="00271E1E" w:rsidRPr="009727C2">
        <w:rPr>
          <w:noProof/>
          <w:sz w:val="20"/>
          <w:lang w:val="fr-CA"/>
        </w:rPr>
        <w:t xml:space="preserve">/ </w:t>
      </w:r>
      <w:r w:rsidR="00693C38" w:rsidRPr="009727C2">
        <w:rPr>
          <w:noProof/>
          <w:sz w:val="20"/>
          <w:lang w:val="fr-CA"/>
        </w:rPr>
        <w:br/>
      </w:r>
      <w:r w:rsidRPr="009727C2">
        <w:rPr>
          <w:lang w:val="fr-CA"/>
        </w:rPr>
        <w:t>Jugements rendus sur les demandes d’autorisation</w:t>
      </w:r>
      <w:bookmarkEnd w:id="2"/>
    </w:p>
    <w:p w:rsidR="00FB1DB6" w:rsidRPr="009727C2" w:rsidRDefault="00FB1DB6" w:rsidP="00693C38">
      <w:pPr>
        <w:rPr>
          <w:sz w:val="20"/>
          <w:szCs w:val="20"/>
          <w:lang w:val="fr-CA"/>
        </w:rPr>
      </w:pPr>
    </w:p>
    <w:p w:rsidR="00F16063" w:rsidRPr="009727C2" w:rsidRDefault="0014700C" w:rsidP="00F16063">
      <w:pPr>
        <w:rPr>
          <w:b/>
          <w:sz w:val="20"/>
          <w:szCs w:val="20"/>
        </w:rPr>
      </w:pPr>
      <w:r w:rsidRPr="009727C2">
        <w:rPr>
          <w:b/>
          <w:sz w:val="20"/>
          <w:szCs w:val="20"/>
          <w:lang w:val="fr-CA"/>
        </w:rPr>
        <w:t>NOVEMBER</w:t>
      </w:r>
      <w:r w:rsidR="00F16063" w:rsidRPr="009727C2">
        <w:rPr>
          <w:b/>
          <w:sz w:val="20"/>
          <w:szCs w:val="20"/>
        </w:rPr>
        <w:t xml:space="preserve"> </w:t>
      </w:r>
      <w:r w:rsidRPr="009727C2">
        <w:rPr>
          <w:b/>
          <w:sz w:val="20"/>
          <w:szCs w:val="20"/>
        </w:rPr>
        <w:t>3</w:t>
      </w:r>
      <w:r w:rsidR="00F16063" w:rsidRPr="009727C2">
        <w:rPr>
          <w:b/>
          <w:sz w:val="20"/>
          <w:szCs w:val="20"/>
        </w:rPr>
        <w:t xml:space="preserve">, </w:t>
      </w:r>
      <w:r w:rsidR="0034657E" w:rsidRPr="009727C2">
        <w:rPr>
          <w:b/>
          <w:sz w:val="20"/>
          <w:szCs w:val="20"/>
        </w:rPr>
        <w:t>20</w:t>
      </w:r>
      <w:r w:rsidR="005967EF" w:rsidRPr="009727C2">
        <w:rPr>
          <w:b/>
          <w:sz w:val="20"/>
          <w:szCs w:val="20"/>
        </w:rPr>
        <w:t>2</w:t>
      </w:r>
      <w:r w:rsidR="00E8642A" w:rsidRPr="009727C2">
        <w:rPr>
          <w:b/>
          <w:sz w:val="20"/>
          <w:szCs w:val="20"/>
        </w:rPr>
        <w:t>2</w:t>
      </w:r>
      <w:r w:rsidR="00F16063" w:rsidRPr="009727C2">
        <w:rPr>
          <w:b/>
          <w:sz w:val="20"/>
          <w:szCs w:val="20"/>
        </w:rPr>
        <w:t xml:space="preserve"> / LE </w:t>
      </w:r>
      <w:r w:rsidRPr="009727C2">
        <w:rPr>
          <w:b/>
          <w:sz w:val="20"/>
          <w:szCs w:val="20"/>
        </w:rPr>
        <w:t>3</w:t>
      </w:r>
      <w:r w:rsidR="002C13E1" w:rsidRPr="009727C2">
        <w:rPr>
          <w:b/>
          <w:sz w:val="20"/>
          <w:szCs w:val="20"/>
        </w:rPr>
        <w:t xml:space="preserve"> </w:t>
      </w:r>
      <w:r w:rsidRPr="009727C2">
        <w:rPr>
          <w:b/>
          <w:sz w:val="20"/>
          <w:szCs w:val="20"/>
        </w:rPr>
        <w:t>NOVEMBRE</w:t>
      </w:r>
      <w:r w:rsidR="00F16063" w:rsidRPr="009727C2">
        <w:rPr>
          <w:b/>
          <w:sz w:val="20"/>
          <w:szCs w:val="20"/>
        </w:rPr>
        <w:t xml:space="preserve"> </w:t>
      </w:r>
      <w:r w:rsidR="0034657E" w:rsidRPr="009727C2">
        <w:rPr>
          <w:b/>
          <w:sz w:val="20"/>
          <w:szCs w:val="20"/>
        </w:rPr>
        <w:t>20</w:t>
      </w:r>
      <w:r w:rsidR="005967EF" w:rsidRPr="009727C2">
        <w:rPr>
          <w:b/>
          <w:sz w:val="20"/>
          <w:szCs w:val="20"/>
        </w:rPr>
        <w:t>2</w:t>
      </w:r>
      <w:r w:rsidR="00E8642A" w:rsidRPr="009727C2">
        <w:rPr>
          <w:b/>
          <w:sz w:val="20"/>
          <w:szCs w:val="20"/>
        </w:rPr>
        <w:t>2</w:t>
      </w:r>
    </w:p>
    <w:p w:rsidR="0014700C" w:rsidRPr="009727C2" w:rsidRDefault="0014700C" w:rsidP="0014700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4700C" w:rsidRPr="009727C2" w:rsidTr="00107E33">
        <w:tc>
          <w:tcPr>
            <w:tcW w:w="543" w:type="pct"/>
          </w:tcPr>
          <w:p w:rsidR="0014700C" w:rsidRPr="009727C2" w:rsidRDefault="0014700C" w:rsidP="00107E33">
            <w:pPr>
              <w:jc w:val="both"/>
              <w:rPr>
                <w:sz w:val="20"/>
                <w:szCs w:val="20"/>
              </w:rPr>
            </w:pPr>
            <w:r w:rsidRPr="009727C2">
              <w:rPr>
                <w:rStyle w:val="SCCFileNumberChar"/>
                <w:sz w:val="20"/>
                <w:szCs w:val="20"/>
              </w:rPr>
              <w:t>40207</w:t>
            </w:r>
          </w:p>
        </w:tc>
        <w:tc>
          <w:tcPr>
            <w:tcW w:w="4457" w:type="pct"/>
            <w:gridSpan w:val="3"/>
          </w:tcPr>
          <w:p w:rsidR="0014700C" w:rsidRPr="009727C2" w:rsidRDefault="0014700C" w:rsidP="00107E33">
            <w:pPr>
              <w:pStyle w:val="SCCLsocParty"/>
              <w:jc w:val="both"/>
              <w:rPr>
                <w:b/>
                <w:sz w:val="20"/>
                <w:szCs w:val="20"/>
                <w:lang w:val="en-US"/>
              </w:rPr>
            </w:pPr>
            <w:r w:rsidRPr="009727C2">
              <w:rPr>
                <w:b/>
                <w:sz w:val="20"/>
                <w:szCs w:val="20"/>
                <w:lang w:val="en-US"/>
              </w:rPr>
              <w:t>Barry Alan Wollach v. His Majesty the King</w:t>
            </w:r>
          </w:p>
          <w:p w:rsidR="0014700C" w:rsidRPr="009727C2" w:rsidRDefault="0014700C" w:rsidP="00107E33">
            <w:pPr>
              <w:jc w:val="both"/>
              <w:rPr>
                <w:sz w:val="20"/>
                <w:szCs w:val="20"/>
              </w:rPr>
            </w:pPr>
            <w:r w:rsidRPr="009727C2">
              <w:rPr>
                <w:sz w:val="20"/>
                <w:szCs w:val="20"/>
              </w:rPr>
              <w:t>(Alta.) (Criminal) (By Leave)</w:t>
            </w:r>
          </w:p>
        </w:tc>
      </w:tr>
      <w:tr w:rsidR="0014700C" w:rsidRPr="009727C2" w:rsidTr="00107E33">
        <w:tc>
          <w:tcPr>
            <w:tcW w:w="5000" w:type="pct"/>
            <w:gridSpan w:val="4"/>
          </w:tcPr>
          <w:p w:rsidR="0014700C" w:rsidRPr="009727C2" w:rsidRDefault="0014700C" w:rsidP="0014700C">
            <w:pPr>
              <w:jc w:val="both"/>
              <w:rPr>
                <w:sz w:val="20"/>
                <w:szCs w:val="20"/>
              </w:rPr>
            </w:pPr>
            <w:r w:rsidRPr="009727C2">
              <w:rPr>
                <w:sz w:val="20"/>
                <w:szCs w:val="20"/>
              </w:rPr>
              <w:t>The motion for an extension of time to serve and file the application for leave to appeal is granted. The application for leave to appeal from the judgment of the</w:t>
            </w:r>
            <w:bookmarkStart w:id="3" w:name="BM_1_"/>
            <w:bookmarkEnd w:id="3"/>
            <w:r w:rsidRPr="009727C2">
              <w:rPr>
                <w:sz w:val="20"/>
                <w:szCs w:val="20"/>
              </w:rPr>
              <w:t xml:space="preserve"> Court of Appeal of Alberta (Calgary), Number 2001-0210A, 2022 ABCA 95, dated March 16, 2022, is dismissed.</w:t>
            </w:r>
          </w:p>
          <w:p w:rsidR="0014700C" w:rsidRPr="009727C2" w:rsidRDefault="0014700C" w:rsidP="00107E33">
            <w:pPr>
              <w:jc w:val="both"/>
              <w:rPr>
                <w:smallCaps/>
                <w:sz w:val="20"/>
                <w:szCs w:val="20"/>
              </w:rPr>
            </w:pPr>
          </w:p>
        </w:tc>
      </w:tr>
      <w:tr w:rsidR="0014700C" w:rsidRPr="009727C2" w:rsidTr="00107E33">
        <w:tc>
          <w:tcPr>
            <w:tcW w:w="5000" w:type="pct"/>
            <w:gridSpan w:val="4"/>
          </w:tcPr>
          <w:p w:rsidR="0014700C" w:rsidRPr="009727C2" w:rsidRDefault="0014700C" w:rsidP="00107E33">
            <w:pPr>
              <w:jc w:val="both"/>
              <w:rPr>
                <w:smallCaps/>
                <w:sz w:val="20"/>
                <w:szCs w:val="20"/>
              </w:rPr>
            </w:pPr>
            <w:r w:rsidRPr="009727C2">
              <w:rPr>
                <w:smallCaps/>
                <w:sz w:val="20"/>
                <w:szCs w:val="20"/>
              </w:rPr>
              <w:t>(publication ban in case)</w:t>
            </w:r>
          </w:p>
          <w:p w:rsidR="0014700C" w:rsidRPr="009727C2" w:rsidRDefault="0014700C" w:rsidP="00107E33">
            <w:pPr>
              <w:jc w:val="both"/>
              <w:rPr>
                <w:sz w:val="20"/>
                <w:szCs w:val="20"/>
              </w:rPr>
            </w:pPr>
          </w:p>
          <w:p w:rsidR="0014700C" w:rsidRPr="009727C2" w:rsidRDefault="0014700C" w:rsidP="00107E33">
            <w:pPr>
              <w:jc w:val="both"/>
              <w:rPr>
                <w:sz w:val="20"/>
                <w:szCs w:val="20"/>
              </w:rPr>
            </w:pPr>
            <w:r w:rsidRPr="009727C2">
              <w:rPr>
                <w:sz w:val="20"/>
                <w:szCs w:val="20"/>
              </w:rPr>
              <w:t xml:space="preserve">Criminal law — Evidence — Assessment — Credibility — Duty to disclose — Whether the test set out in </w:t>
            </w:r>
            <w:r w:rsidRPr="009727C2">
              <w:rPr>
                <w:i/>
                <w:sz w:val="20"/>
                <w:szCs w:val="20"/>
              </w:rPr>
              <w:t xml:space="preserve">R. v. Dixon </w:t>
            </w:r>
            <w:r w:rsidRPr="009727C2">
              <w:rPr>
                <w:sz w:val="20"/>
                <w:szCs w:val="20"/>
              </w:rPr>
              <w:t>as it applies to convictions based exclusively on credibility assessments needs to be clarified — Whether the appellate standard of review as it applies to the sufficiency of reasons in credibility cases needs to be clarified.</w:t>
            </w:r>
          </w:p>
        </w:tc>
      </w:tr>
      <w:tr w:rsidR="0014700C" w:rsidRPr="009727C2" w:rsidTr="00107E33">
        <w:tc>
          <w:tcPr>
            <w:tcW w:w="5000" w:type="pct"/>
            <w:gridSpan w:val="4"/>
          </w:tcPr>
          <w:p w:rsidR="0014700C" w:rsidRPr="009727C2" w:rsidRDefault="0014700C" w:rsidP="00107E33">
            <w:pPr>
              <w:jc w:val="both"/>
              <w:rPr>
                <w:sz w:val="20"/>
                <w:szCs w:val="20"/>
              </w:rPr>
            </w:pPr>
          </w:p>
          <w:p w:rsidR="0014700C" w:rsidRPr="009727C2" w:rsidRDefault="0014700C" w:rsidP="00107E33">
            <w:pPr>
              <w:jc w:val="both"/>
              <w:rPr>
                <w:sz w:val="20"/>
                <w:szCs w:val="20"/>
              </w:rPr>
            </w:pPr>
            <w:r w:rsidRPr="009727C2">
              <w:rPr>
                <w:sz w:val="20"/>
                <w:szCs w:val="20"/>
              </w:rPr>
              <w:t>The applicant met the complainant on a dating app. They went out for dinner and returned to his house where sexual activity took place. The complainant sought medical attention the next day. She contacted police three months later.</w:t>
            </w:r>
            <w:r w:rsidRPr="009727C2">
              <w:rPr>
                <w:color w:val="000000"/>
                <w:sz w:val="20"/>
                <w:szCs w:val="20"/>
              </w:rPr>
              <w:t xml:space="preserve"> The applicant’s evidence was that the acts were consensual. The complainant testified that she did not consent to the sexual activity. </w:t>
            </w:r>
            <w:r w:rsidRPr="009727C2">
              <w:rPr>
                <w:rFonts w:cs="Times New Roman"/>
                <w:color w:val="000000"/>
                <w:sz w:val="20"/>
                <w:szCs w:val="20"/>
              </w:rPr>
              <w:t xml:space="preserve">Following the applicant’s conviction and prior to sentencing, the parties discovered and reviewed a two-page written statement the complainant had prepared during her visit the day following the alleged assault. The statement itself was not, however, in the possession of the police, Crown, or defence at the time of trial, nor were any of them aware of its existence at that time. The applicant brought a mistrial application on the basis that he had been precluded from cross-examining the complainant on the contents of the statement, which he argued had inconsistencies. </w:t>
            </w:r>
            <w:r w:rsidRPr="009727C2">
              <w:rPr>
                <w:color w:val="000000"/>
                <w:sz w:val="20"/>
                <w:szCs w:val="20"/>
              </w:rPr>
              <w:t>An application for a mistrial was dismissed. The applicant was convicted of sexual assault. The conviction appeal was dismissed.</w:t>
            </w:r>
          </w:p>
        </w:tc>
      </w:tr>
      <w:tr w:rsidR="0014700C" w:rsidRPr="009727C2" w:rsidTr="00107E33">
        <w:tc>
          <w:tcPr>
            <w:tcW w:w="5000" w:type="pct"/>
            <w:gridSpan w:val="4"/>
          </w:tcPr>
          <w:p w:rsidR="0014700C" w:rsidRPr="009727C2" w:rsidRDefault="0014700C" w:rsidP="00107E33">
            <w:pPr>
              <w:jc w:val="both"/>
              <w:rPr>
                <w:sz w:val="20"/>
                <w:szCs w:val="20"/>
              </w:rPr>
            </w:pPr>
          </w:p>
        </w:tc>
      </w:tr>
      <w:tr w:rsidR="0014700C" w:rsidRPr="009727C2" w:rsidTr="00107E33">
        <w:tc>
          <w:tcPr>
            <w:tcW w:w="2427" w:type="pct"/>
            <w:gridSpan w:val="2"/>
          </w:tcPr>
          <w:p w:rsidR="0014700C" w:rsidRPr="009727C2" w:rsidRDefault="0014700C" w:rsidP="00107E33">
            <w:pPr>
              <w:jc w:val="both"/>
              <w:rPr>
                <w:sz w:val="20"/>
                <w:szCs w:val="20"/>
              </w:rPr>
            </w:pPr>
            <w:r w:rsidRPr="009727C2">
              <w:rPr>
                <w:sz w:val="20"/>
                <w:szCs w:val="20"/>
              </w:rPr>
              <w:t>November 30, 2020</w:t>
            </w:r>
          </w:p>
          <w:p w:rsidR="0014700C" w:rsidRPr="009727C2" w:rsidRDefault="0014700C" w:rsidP="00107E33">
            <w:pPr>
              <w:jc w:val="both"/>
              <w:rPr>
                <w:sz w:val="20"/>
                <w:szCs w:val="20"/>
              </w:rPr>
            </w:pPr>
            <w:r w:rsidRPr="009727C2">
              <w:rPr>
                <w:sz w:val="20"/>
                <w:szCs w:val="20"/>
              </w:rPr>
              <w:t>Provincial Court of Alberta</w:t>
            </w:r>
          </w:p>
          <w:p w:rsidR="0014700C" w:rsidRPr="009727C2" w:rsidRDefault="0014700C" w:rsidP="00107E33">
            <w:pPr>
              <w:jc w:val="both"/>
              <w:rPr>
                <w:sz w:val="20"/>
                <w:szCs w:val="20"/>
              </w:rPr>
            </w:pPr>
            <w:r w:rsidRPr="009727C2">
              <w:rPr>
                <w:sz w:val="20"/>
                <w:szCs w:val="20"/>
              </w:rPr>
              <w:t>(Stevenson P.C.J.)</w:t>
            </w:r>
          </w:p>
          <w:p w:rsidR="0014700C" w:rsidRPr="009727C2" w:rsidRDefault="00BD296C" w:rsidP="00107E33">
            <w:pPr>
              <w:jc w:val="both"/>
              <w:rPr>
                <w:sz w:val="20"/>
                <w:szCs w:val="20"/>
              </w:rPr>
            </w:pPr>
            <w:hyperlink r:id="rId15" w:history="1">
              <w:r w:rsidR="0014700C" w:rsidRPr="009727C2">
                <w:rPr>
                  <w:rStyle w:val="Hyperlink"/>
                  <w:sz w:val="20"/>
                  <w:szCs w:val="20"/>
                </w:rPr>
                <w:t>2019 ABPC 266</w:t>
              </w:r>
            </w:hyperlink>
          </w:p>
          <w:p w:rsidR="0014700C" w:rsidRPr="009727C2" w:rsidRDefault="0014700C" w:rsidP="00107E33">
            <w:pPr>
              <w:jc w:val="both"/>
              <w:rPr>
                <w:sz w:val="20"/>
                <w:szCs w:val="20"/>
              </w:rPr>
            </w:pPr>
          </w:p>
        </w:tc>
        <w:tc>
          <w:tcPr>
            <w:tcW w:w="243" w:type="pct"/>
          </w:tcPr>
          <w:p w:rsidR="0014700C" w:rsidRPr="009727C2" w:rsidRDefault="0014700C" w:rsidP="00107E33">
            <w:pPr>
              <w:jc w:val="both"/>
              <w:rPr>
                <w:sz w:val="20"/>
                <w:szCs w:val="20"/>
              </w:rPr>
            </w:pPr>
          </w:p>
        </w:tc>
        <w:tc>
          <w:tcPr>
            <w:tcW w:w="2330" w:type="pct"/>
          </w:tcPr>
          <w:p w:rsidR="0014700C" w:rsidRPr="009727C2" w:rsidRDefault="0014700C" w:rsidP="00107E33">
            <w:pPr>
              <w:jc w:val="both"/>
              <w:rPr>
                <w:sz w:val="20"/>
                <w:szCs w:val="20"/>
              </w:rPr>
            </w:pPr>
            <w:r w:rsidRPr="009727C2">
              <w:rPr>
                <w:sz w:val="20"/>
                <w:szCs w:val="20"/>
              </w:rPr>
              <w:t>Conviction: sexual assault</w:t>
            </w:r>
          </w:p>
          <w:p w:rsidR="0014700C" w:rsidRPr="009727C2" w:rsidRDefault="0014700C" w:rsidP="00107E33">
            <w:pPr>
              <w:jc w:val="both"/>
              <w:rPr>
                <w:sz w:val="20"/>
                <w:szCs w:val="20"/>
              </w:rPr>
            </w:pPr>
          </w:p>
        </w:tc>
      </w:tr>
      <w:tr w:rsidR="0014700C" w:rsidRPr="009727C2" w:rsidTr="00107E33">
        <w:tc>
          <w:tcPr>
            <w:tcW w:w="2427" w:type="pct"/>
            <w:gridSpan w:val="2"/>
          </w:tcPr>
          <w:p w:rsidR="0014700C" w:rsidRPr="009727C2" w:rsidRDefault="0014700C" w:rsidP="00107E33">
            <w:pPr>
              <w:jc w:val="both"/>
              <w:rPr>
                <w:sz w:val="20"/>
                <w:szCs w:val="20"/>
              </w:rPr>
            </w:pPr>
            <w:r w:rsidRPr="009727C2">
              <w:rPr>
                <w:sz w:val="20"/>
                <w:szCs w:val="20"/>
              </w:rPr>
              <w:t>March 16, 2022</w:t>
            </w:r>
          </w:p>
          <w:p w:rsidR="0014700C" w:rsidRPr="009727C2" w:rsidRDefault="0014700C" w:rsidP="00107E33">
            <w:pPr>
              <w:jc w:val="both"/>
              <w:rPr>
                <w:sz w:val="20"/>
                <w:szCs w:val="20"/>
              </w:rPr>
            </w:pPr>
            <w:r w:rsidRPr="009727C2">
              <w:rPr>
                <w:sz w:val="20"/>
                <w:szCs w:val="20"/>
              </w:rPr>
              <w:t>Court of Appeal of Alberta (Calgary)</w:t>
            </w:r>
          </w:p>
          <w:p w:rsidR="0014700C" w:rsidRPr="009727C2" w:rsidRDefault="0014700C" w:rsidP="00107E33">
            <w:pPr>
              <w:jc w:val="both"/>
              <w:rPr>
                <w:sz w:val="20"/>
                <w:szCs w:val="20"/>
              </w:rPr>
            </w:pPr>
            <w:r w:rsidRPr="009727C2">
              <w:rPr>
                <w:sz w:val="20"/>
                <w:szCs w:val="20"/>
              </w:rPr>
              <w:t>(Paperny, Rowbotham, Strekaf JJ.A.)</w:t>
            </w:r>
          </w:p>
          <w:p w:rsidR="0014700C" w:rsidRPr="009727C2" w:rsidRDefault="0014700C" w:rsidP="00107E33">
            <w:pPr>
              <w:jc w:val="both"/>
              <w:rPr>
                <w:sz w:val="20"/>
                <w:szCs w:val="20"/>
              </w:rPr>
            </w:pPr>
            <w:r w:rsidRPr="009727C2">
              <w:rPr>
                <w:sz w:val="20"/>
                <w:szCs w:val="20"/>
              </w:rPr>
              <w:t xml:space="preserve">2001-0210A; </w:t>
            </w:r>
            <w:hyperlink r:id="rId16" w:history="1">
              <w:r w:rsidRPr="009727C2">
                <w:rPr>
                  <w:rStyle w:val="Hyperlink"/>
                  <w:sz w:val="20"/>
                  <w:szCs w:val="20"/>
                </w:rPr>
                <w:t>2022 ABCA 95</w:t>
              </w:r>
            </w:hyperlink>
          </w:p>
          <w:p w:rsidR="0014700C" w:rsidRPr="009727C2" w:rsidRDefault="0014700C" w:rsidP="00107E33">
            <w:pPr>
              <w:jc w:val="both"/>
              <w:rPr>
                <w:sz w:val="20"/>
                <w:szCs w:val="20"/>
              </w:rPr>
            </w:pPr>
          </w:p>
        </w:tc>
        <w:tc>
          <w:tcPr>
            <w:tcW w:w="243" w:type="pct"/>
          </w:tcPr>
          <w:p w:rsidR="0014700C" w:rsidRPr="009727C2" w:rsidRDefault="0014700C" w:rsidP="00107E33">
            <w:pPr>
              <w:jc w:val="both"/>
              <w:rPr>
                <w:sz w:val="20"/>
                <w:szCs w:val="20"/>
              </w:rPr>
            </w:pPr>
          </w:p>
        </w:tc>
        <w:tc>
          <w:tcPr>
            <w:tcW w:w="2330" w:type="pct"/>
          </w:tcPr>
          <w:p w:rsidR="0014700C" w:rsidRPr="009727C2" w:rsidRDefault="0014700C" w:rsidP="00107E33">
            <w:pPr>
              <w:jc w:val="both"/>
              <w:rPr>
                <w:sz w:val="20"/>
                <w:szCs w:val="20"/>
              </w:rPr>
            </w:pPr>
            <w:r w:rsidRPr="009727C2">
              <w:rPr>
                <w:sz w:val="20"/>
                <w:szCs w:val="20"/>
              </w:rPr>
              <w:t>Appeal dismissed</w:t>
            </w:r>
          </w:p>
          <w:p w:rsidR="0014700C" w:rsidRPr="009727C2" w:rsidRDefault="0014700C" w:rsidP="00107E33">
            <w:pPr>
              <w:jc w:val="both"/>
              <w:rPr>
                <w:sz w:val="20"/>
                <w:szCs w:val="20"/>
              </w:rPr>
            </w:pPr>
          </w:p>
        </w:tc>
      </w:tr>
      <w:tr w:rsidR="0014700C" w:rsidRPr="009727C2" w:rsidTr="00107E33">
        <w:tc>
          <w:tcPr>
            <w:tcW w:w="2427" w:type="pct"/>
            <w:gridSpan w:val="2"/>
          </w:tcPr>
          <w:p w:rsidR="0014700C" w:rsidRPr="009727C2" w:rsidRDefault="0014700C" w:rsidP="00107E33">
            <w:pPr>
              <w:jc w:val="both"/>
              <w:rPr>
                <w:sz w:val="20"/>
                <w:szCs w:val="20"/>
              </w:rPr>
            </w:pPr>
            <w:r w:rsidRPr="009727C2">
              <w:rPr>
                <w:sz w:val="20"/>
                <w:szCs w:val="20"/>
              </w:rPr>
              <w:t>June 9, 2022</w:t>
            </w:r>
          </w:p>
          <w:p w:rsidR="0014700C" w:rsidRPr="009727C2" w:rsidRDefault="0014700C" w:rsidP="00107E33">
            <w:pPr>
              <w:jc w:val="both"/>
              <w:rPr>
                <w:sz w:val="20"/>
                <w:szCs w:val="20"/>
              </w:rPr>
            </w:pPr>
            <w:r w:rsidRPr="009727C2">
              <w:rPr>
                <w:sz w:val="20"/>
                <w:szCs w:val="20"/>
              </w:rPr>
              <w:t>Supreme Court of Canada</w:t>
            </w:r>
          </w:p>
          <w:p w:rsidR="0014700C" w:rsidRPr="009727C2" w:rsidRDefault="0014700C" w:rsidP="00107E33">
            <w:pPr>
              <w:jc w:val="both"/>
              <w:rPr>
                <w:sz w:val="20"/>
                <w:szCs w:val="20"/>
              </w:rPr>
            </w:pPr>
          </w:p>
        </w:tc>
        <w:tc>
          <w:tcPr>
            <w:tcW w:w="243" w:type="pct"/>
          </w:tcPr>
          <w:p w:rsidR="0014700C" w:rsidRPr="009727C2" w:rsidRDefault="0014700C" w:rsidP="00107E33">
            <w:pPr>
              <w:jc w:val="both"/>
              <w:rPr>
                <w:sz w:val="20"/>
                <w:szCs w:val="20"/>
              </w:rPr>
            </w:pPr>
          </w:p>
        </w:tc>
        <w:tc>
          <w:tcPr>
            <w:tcW w:w="2330" w:type="pct"/>
          </w:tcPr>
          <w:p w:rsidR="0014700C" w:rsidRPr="009727C2" w:rsidRDefault="0014700C" w:rsidP="00107E33">
            <w:pPr>
              <w:jc w:val="both"/>
              <w:rPr>
                <w:sz w:val="20"/>
                <w:szCs w:val="20"/>
              </w:rPr>
            </w:pPr>
            <w:r w:rsidRPr="009727C2">
              <w:rPr>
                <w:sz w:val="20"/>
                <w:szCs w:val="20"/>
              </w:rPr>
              <w:t>Motion for an extension of time to serve and file the application for leave to appeal and application for leave to appeal filed</w:t>
            </w:r>
          </w:p>
        </w:tc>
      </w:tr>
    </w:tbl>
    <w:p w:rsidR="0014700C" w:rsidRPr="009727C2" w:rsidRDefault="0014700C" w:rsidP="0014700C">
      <w:pPr>
        <w:jc w:val="both"/>
        <w:rPr>
          <w:sz w:val="20"/>
        </w:rPr>
      </w:pPr>
    </w:p>
    <w:p w:rsidR="0014700C" w:rsidRPr="009727C2" w:rsidRDefault="00BD296C" w:rsidP="0014700C">
      <w:pPr>
        <w:jc w:val="both"/>
        <w:rPr>
          <w:sz w:val="20"/>
        </w:rPr>
      </w:pPr>
      <w:r w:rsidRPr="009727C2">
        <w:rPr>
          <w:sz w:val="20"/>
        </w:rPr>
        <w:pict>
          <v:rect id="_x0000_i1036" style="width:2in;height:1pt" o:hrpct="0" o:hralign="center" o:hrstd="t" o:hrnoshade="t" o:hr="t" fillcolor="black [3213]" stroked="f"/>
        </w:pict>
      </w:r>
    </w:p>
    <w:p w:rsidR="0014700C" w:rsidRPr="009727C2" w:rsidRDefault="0014700C" w:rsidP="0014700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4700C" w:rsidRPr="009727C2" w:rsidTr="00107E33">
        <w:tc>
          <w:tcPr>
            <w:tcW w:w="543" w:type="pct"/>
          </w:tcPr>
          <w:p w:rsidR="0014700C" w:rsidRPr="009727C2" w:rsidRDefault="0014700C" w:rsidP="00107E33">
            <w:pPr>
              <w:jc w:val="both"/>
              <w:rPr>
                <w:sz w:val="20"/>
                <w:szCs w:val="20"/>
                <w:lang w:val="fr-CA"/>
              </w:rPr>
            </w:pPr>
            <w:r w:rsidRPr="009727C2">
              <w:rPr>
                <w:rStyle w:val="SCCFileNumberChar"/>
                <w:sz w:val="20"/>
                <w:szCs w:val="20"/>
                <w:lang w:val="fr-CA"/>
              </w:rPr>
              <w:t>40207</w:t>
            </w:r>
          </w:p>
        </w:tc>
        <w:tc>
          <w:tcPr>
            <w:tcW w:w="4457" w:type="pct"/>
          </w:tcPr>
          <w:p w:rsidR="0014700C" w:rsidRPr="009727C2" w:rsidRDefault="0014700C" w:rsidP="00107E33">
            <w:pPr>
              <w:pStyle w:val="SCCLsocParty"/>
              <w:jc w:val="both"/>
              <w:rPr>
                <w:b/>
                <w:sz w:val="20"/>
                <w:szCs w:val="20"/>
              </w:rPr>
            </w:pPr>
            <w:r w:rsidRPr="009727C2">
              <w:rPr>
                <w:b/>
                <w:sz w:val="20"/>
                <w:szCs w:val="20"/>
              </w:rPr>
              <w:t>Barry Alan Wollach c. Sa Majesté le Roi</w:t>
            </w:r>
          </w:p>
          <w:p w:rsidR="0014700C" w:rsidRPr="009727C2" w:rsidRDefault="0014700C" w:rsidP="00107E33">
            <w:pPr>
              <w:jc w:val="both"/>
              <w:rPr>
                <w:sz w:val="20"/>
                <w:szCs w:val="20"/>
                <w:lang w:val="fr-CA"/>
              </w:rPr>
            </w:pPr>
            <w:r w:rsidRPr="009727C2">
              <w:rPr>
                <w:sz w:val="20"/>
                <w:szCs w:val="20"/>
                <w:lang w:val="fr-CA"/>
              </w:rPr>
              <w:t>(Alb.) (criminelle) (sur autorisation)</w:t>
            </w:r>
          </w:p>
        </w:tc>
      </w:tr>
      <w:tr w:rsidR="0014700C" w:rsidRPr="009727C2" w:rsidTr="00107E33">
        <w:tc>
          <w:tcPr>
            <w:tcW w:w="5000" w:type="pct"/>
            <w:gridSpan w:val="2"/>
          </w:tcPr>
          <w:p w:rsidR="0014700C" w:rsidRPr="009727C2" w:rsidRDefault="0014700C" w:rsidP="00107E33">
            <w:pPr>
              <w:pStyle w:val="SCCBanSummary0"/>
              <w:rPr>
                <w:smallCaps w:val="0"/>
                <w:sz w:val="20"/>
                <w:szCs w:val="20"/>
                <w:lang w:val="fr-CA"/>
              </w:rPr>
            </w:pPr>
            <w:r w:rsidRPr="009727C2">
              <w:rPr>
                <w:smallCaps w:val="0"/>
                <w:sz w:val="20"/>
                <w:szCs w:val="20"/>
                <w:lang w:val="fr-CA"/>
              </w:rPr>
              <w:t>La requête en prorogation du délai de signification et de dépôt de la demande d’autorisation d’appel est accueillie. La demande d’autorisation d’appel de l’arrêt de la Cour d’appel de l’Alberta (Calgary), numéro 2001-0210A, 2022 ABCA 95, daté du 16 mars 2022, est rejetée.</w:t>
            </w:r>
          </w:p>
          <w:p w:rsidR="0014700C" w:rsidRPr="009727C2" w:rsidRDefault="0014700C" w:rsidP="0014700C">
            <w:pPr>
              <w:rPr>
                <w:lang w:val="fr-CA"/>
              </w:rPr>
            </w:pPr>
          </w:p>
        </w:tc>
      </w:tr>
    </w:tbl>
    <w:p w:rsidR="0014700C" w:rsidRPr="009727C2" w:rsidRDefault="0014700C">
      <w:pPr>
        <w:rPr>
          <w:lang w:val="fr-CA"/>
        </w:rPr>
      </w:pPr>
      <w:r w:rsidRPr="009727C2">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4700C" w:rsidRPr="009727C2" w:rsidTr="00107E33">
        <w:tc>
          <w:tcPr>
            <w:tcW w:w="5000" w:type="pct"/>
            <w:gridSpan w:val="3"/>
          </w:tcPr>
          <w:p w:rsidR="0014700C" w:rsidRPr="009727C2" w:rsidRDefault="0014700C" w:rsidP="00107E33">
            <w:pPr>
              <w:pStyle w:val="SCCBanSummary0"/>
              <w:rPr>
                <w:smallCaps w:val="0"/>
                <w:sz w:val="20"/>
                <w:szCs w:val="20"/>
                <w:lang w:val="fr-CA"/>
              </w:rPr>
            </w:pPr>
            <w:r w:rsidRPr="009727C2">
              <w:rPr>
                <w:sz w:val="20"/>
                <w:szCs w:val="20"/>
                <w:lang w:val="fr-CA"/>
              </w:rPr>
              <w:t>(Ordonnance de non-publication au dossier)</w:t>
            </w:r>
          </w:p>
          <w:p w:rsidR="0014700C" w:rsidRPr="009727C2" w:rsidRDefault="0014700C" w:rsidP="00107E33">
            <w:pPr>
              <w:jc w:val="both"/>
              <w:rPr>
                <w:sz w:val="20"/>
                <w:szCs w:val="20"/>
                <w:lang w:val="fr-CA"/>
              </w:rPr>
            </w:pPr>
          </w:p>
          <w:p w:rsidR="0014700C" w:rsidRPr="009727C2" w:rsidRDefault="0014700C" w:rsidP="00107E33">
            <w:pPr>
              <w:jc w:val="both"/>
              <w:rPr>
                <w:sz w:val="20"/>
                <w:szCs w:val="20"/>
                <w:lang w:val="fr-CA"/>
              </w:rPr>
            </w:pPr>
            <w:r w:rsidRPr="009727C2">
              <w:rPr>
                <w:sz w:val="20"/>
                <w:szCs w:val="20"/>
                <w:lang w:val="fr-CA"/>
              </w:rPr>
              <w:t xml:space="preserve">Droit criminel — Preuve — Appréciation — Crédibilité — Obligation de divulguer la preuve — Convient-il de clarifier le test applicable aux déclarations de culpabilité fondée entièrement sur l’appréciation de la crédibilité énoncé dans l’arrêt </w:t>
            </w:r>
            <w:r w:rsidRPr="009727C2">
              <w:rPr>
                <w:i/>
                <w:sz w:val="20"/>
                <w:szCs w:val="20"/>
                <w:lang w:val="fr-CA"/>
              </w:rPr>
              <w:t>R. c. Dixon </w:t>
            </w:r>
            <w:r w:rsidRPr="009727C2">
              <w:rPr>
                <w:sz w:val="20"/>
                <w:szCs w:val="20"/>
                <w:lang w:val="fr-CA"/>
              </w:rPr>
              <w:t>? — Convient-il de clarifier la norme de contrôle en appel applicable au caractère suffisant des motifs dans les affaires mettant en cause la crédibilité ?</w:t>
            </w:r>
          </w:p>
        </w:tc>
      </w:tr>
      <w:tr w:rsidR="0014700C" w:rsidRPr="009727C2" w:rsidTr="00107E33">
        <w:tc>
          <w:tcPr>
            <w:tcW w:w="5000" w:type="pct"/>
            <w:gridSpan w:val="3"/>
          </w:tcPr>
          <w:p w:rsidR="0014700C" w:rsidRPr="009727C2" w:rsidRDefault="0014700C" w:rsidP="00107E33">
            <w:pPr>
              <w:jc w:val="both"/>
              <w:rPr>
                <w:sz w:val="20"/>
                <w:szCs w:val="20"/>
                <w:lang w:val="fr-CA"/>
              </w:rPr>
            </w:pPr>
          </w:p>
          <w:p w:rsidR="0014700C" w:rsidRPr="009727C2" w:rsidRDefault="0014700C" w:rsidP="00107E33">
            <w:pPr>
              <w:jc w:val="both"/>
              <w:rPr>
                <w:sz w:val="20"/>
                <w:szCs w:val="20"/>
                <w:lang w:val="fr-CA"/>
              </w:rPr>
            </w:pPr>
            <w:r w:rsidRPr="009727C2">
              <w:rPr>
                <w:sz w:val="20"/>
                <w:szCs w:val="20"/>
                <w:lang w:val="fr-CA"/>
              </w:rPr>
              <w:t>Le demandeur a rencontré la plaignante par l’entremise d’une application de rencontres. Ils sont sortis ensemble souper et se sont par la suite rendus chez lui où des activités sexuelles ont eu lieu. La plaignante a consulté un médecin le lendemain. Elle a communiqué avec la police trois mois plus tard.</w:t>
            </w:r>
            <w:r w:rsidRPr="009727C2">
              <w:rPr>
                <w:color w:val="000000"/>
                <w:sz w:val="20"/>
                <w:szCs w:val="20"/>
                <w:lang w:val="fr-CA"/>
              </w:rPr>
              <w:t xml:space="preserve"> Le demandeur a témoigné que les actes étaient consensuels. La plaignante a témoigné qu’elle n’a pas consenti aux activités sexuelles en question. </w:t>
            </w:r>
            <w:r w:rsidRPr="009727C2">
              <w:rPr>
                <w:rFonts w:cs="Times New Roman"/>
                <w:color w:val="000000"/>
                <w:sz w:val="20"/>
                <w:szCs w:val="20"/>
                <w:lang w:val="fr-CA"/>
              </w:rPr>
              <w:t xml:space="preserve">Après que le demandeur a été déclaré </w:t>
            </w:r>
            <w:proofErr w:type="gramStart"/>
            <w:r w:rsidRPr="009727C2">
              <w:rPr>
                <w:rFonts w:cs="Times New Roman"/>
                <w:color w:val="000000"/>
                <w:sz w:val="20"/>
                <w:szCs w:val="20"/>
                <w:lang w:val="fr-CA"/>
              </w:rPr>
              <w:t>coupable</w:t>
            </w:r>
            <w:proofErr w:type="gramEnd"/>
            <w:r w:rsidRPr="009727C2">
              <w:rPr>
                <w:rFonts w:cs="Times New Roman"/>
                <w:color w:val="000000"/>
                <w:sz w:val="20"/>
                <w:szCs w:val="20"/>
                <w:lang w:val="fr-CA"/>
              </w:rPr>
              <w:t xml:space="preserve"> et avant la détermination de sa peine, les parties ont découvert et examiné une déclaration écrite de deux pages que la plaignante avait rédigée lors de sa consultation le lendemain de l’agression alléguée. Toutefois, la déclaration elle-même n’était pas en la possession de la police, de la Couronne ou de la défense au moment du procès, et ces derniers ignoraient l’existence de cette déclaration à ce moment-là. Le demandeur a présenté une demande en annulation du procès au motif qu’il n’a pas pu contre-interroger la plaignante quant au contenu de la déclaration qui, soutenait-il, renfermait des incohérences. La demande en annulation du procès a été rejetée</w:t>
            </w:r>
            <w:r w:rsidRPr="009727C2">
              <w:rPr>
                <w:color w:val="000000"/>
                <w:sz w:val="20"/>
                <w:szCs w:val="20"/>
                <w:lang w:val="fr-CA"/>
              </w:rPr>
              <w:t>. Le demandeur a été déclaré coupable d’agression sexuelle. L’appel de la déclaration de culpabilité a été rejeté.</w:t>
            </w:r>
          </w:p>
        </w:tc>
      </w:tr>
      <w:tr w:rsidR="0014700C" w:rsidRPr="009727C2" w:rsidTr="00107E33">
        <w:tc>
          <w:tcPr>
            <w:tcW w:w="5000" w:type="pct"/>
            <w:gridSpan w:val="3"/>
          </w:tcPr>
          <w:p w:rsidR="0014700C" w:rsidRPr="009727C2" w:rsidRDefault="0014700C" w:rsidP="00107E33">
            <w:pPr>
              <w:jc w:val="both"/>
              <w:rPr>
                <w:sz w:val="20"/>
                <w:szCs w:val="20"/>
                <w:lang w:val="fr-CA"/>
              </w:rPr>
            </w:pPr>
          </w:p>
        </w:tc>
      </w:tr>
      <w:tr w:rsidR="0014700C" w:rsidRPr="009727C2" w:rsidTr="00107E33">
        <w:tc>
          <w:tcPr>
            <w:tcW w:w="2427" w:type="pct"/>
          </w:tcPr>
          <w:p w:rsidR="0014700C" w:rsidRPr="009727C2" w:rsidRDefault="0014700C" w:rsidP="00107E33">
            <w:pPr>
              <w:jc w:val="both"/>
              <w:rPr>
                <w:sz w:val="20"/>
                <w:szCs w:val="20"/>
                <w:lang w:val="fr-CA"/>
              </w:rPr>
            </w:pPr>
            <w:r w:rsidRPr="009727C2">
              <w:rPr>
                <w:sz w:val="20"/>
                <w:szCs w:val="20"/>
                <w:lang w:val="fr-CA"/>
              </w:rPr>
              <w:t>30 novembre 2020</w:t>
            </w:r>
          </w:p>
          <w:p w:rsidR="0014700C" w:rsidRPr="009727C2" w:rsidRDefault="0014700C" w:rsidP="00107E33">
            <w:pPr>
              <w:jc w:val="both"/>
              <w:rPr>
                <w:sz w:val="20"/>
                <w:szCs w:val="20"/>
                <w:lang w:val="fr-CA"/>
              </w:rPr>
            </w:pPr>
            <w:r w:rsidRPr="009727C2">
              <w:rPr>
                <w:sz w:val="20"/>
                <w:szCs w:val="20"/>
                <w:lang w:val="fr-CA"/>
              </w:rPr>
              <w:t>Cour provinciale de l’Alberta</w:t>
            </w:r>
          </w:p>
          <w:p w:rsidR="0014700C" w:rsidRPr="009727C2" w:rsidRDefault="0014700C" w:rsidP="00107E33">
            <w:pPr>
              <w:jc w:val="both"/>
              <w:rPr>
                <w:sz w:val="20"/>
                <w:szCs w:val="20"/>
                <w:lang w:val="fr-CA"/>
              </w:rPr>
            </w:pPr>
            <w:r w:rsidRPr="009727C2">
              <w:rPr>
                <w:sz w:val="20"/>
                <w:szCs w:val="20"/>
                <w:lang w:val="fr-CA"/>
              </w:rPr>
              <w:t>(juge Stevenson)</w:t>
            </w:r>
          </w:p>
          <w:p w:rsidR="0014700C" w:rsidRPr="009727C2" w:rsidRDefault="00BD296C" w:rsidP="00107E33">
            <w:pPr>
              <w:jc w:val="both"/>
              <w:rPr>
                <w:sz w:val="20"/>
                <w:szCs w:val="20"/>
                <w:lang w:val="fr-CA"/>
              </w:rPr>
            </w:pPr>
            <w:hyperlink r:id="rId17" w:history="1">
              <w:r w:rsidR="0014700C" w:rsidRPr="009727C2">
                <w:rPr>
                  <w:rStyle w:val="Hyperlink"/>
                  <w:sz w:val="20"/>
                  <w:szCs w:val="20"/>
                  <w:lang w:val="fr-CA"/>
                </w:rPr>
                <w:t>2019 ABPC 266</w:t>
              </w:r>
            </w:hyperlink>
          </w:p>
          <w:p w:rsidR="0014700C" w:rsidRPr="009727C2" w:rsidRDefault="0014700C" w:rsidP="00107E33">
            <w:pPr>
              <w:jc w:val="both"/>
              <w:rPr>
                <w:sz w:val="20"/>
                <w:szCs w:val="20"/>
                <w:lang w:val="fr-CA"/>
              </w:rPr>
            </w:pPr>
          </w:p>
        </w:tc>
        <w:tc>
          <w:tcPr>
            <w:tcW w:w="243" w:type="pct"/>
          </w:tcPr>
          <w:p w:rsidR="0014700C" w:rsidRPr="009727C2" w:rsidRDefault="0014700C" w:rsidP="00107E33">
            <w:pPr>
              <w:jc w:val="both"/>
              <w:rPr>
                <w:sz w:val="20"/>
                <w:szCs w:val="20"/>
                <w:lang w:val="fr-CA"/>
              </w:rPr>
            </w:pPr>
          </w:p>
        </w:tc>
        <w:tc>
          <w:tcPr>
            <w:tcW w:w="2330" w:type="pct"/>
          </w:tcPr>
          <w:p w:rsidR="0014700C" w:rsidRPr="009727C2" w:rsidRDefault="0014700C" w:rsidP="00107E33">
            <w:pPr>
              <w:jc w:val="both"/>
              <w:rPr>
                <w:sz w:val="20"/>
                <w:szCs w:val="20"/>
                <w:lang w:val="fr-CA"/>
              </w:rPr>
            </w:pPr>
            <w:r w:rsidRPr="009727C2">
              <w:rPr>
                <w:sz w:val="20"/>
                <w:szCs w:val="20"/>
                <w:lang w:val="fr-CA"/>
              </w:rPr>
              <w:t>La déclaration de culpabilité pour agression sexuelle est prononcée.</w:t>
            </w:r>
          </w:p>
          <w:p w:rsidR="0014700C" w:rsidRPr="009727C2" w:rsidRDefault="0014700C" w:rsidP="00107E33">
            <w:pPr>
              <w:jc w:val="both"/>
              <w:rPr>
                <w:sz w:val="20"/>
                <w:szCs w:val="20"/>
                <w:lang w:val="fr-CA"/>
              </w:rPr>
            </w:pPr>
          </w:p>
          <w:p w:rsidR="0014700C" w:rsidRPr="009727C2" w:rsidRDefault="0014700C" w:rsidP="00107E33">
            <w:pPr>
              <w:jc w:val="both"/>
              <w:rPr>
                <w:sz w:val="20"/>
                <w:szCs w:val="20"/>
                <w:lang w:val="fr-CA"/>
              </w:rPr>
            </w:pPr>
          </w:p>
        </w:tc>
      </w:tr>
      <w:tr w:rsidR="0014700C" w:rsidRPr="009727C2" w:rsidTr="00107E33">
        <w:tc>
          <w:tcPr>
            <w:tcW w:w="2427" w:type="pct"/>
          </w:tcPr>
          <w:p w:rsidR="0014700C" w:rsidRPr="009727C2" w:rsidRDefault="0014700C" w:rsidP="00107E33">
            <w:pPr>
              <w:jc w:val="both"/>
              <w:rPr>
                <w:sz w:val="20"/>
                <w:szCs w:val="20"/>
                <w:lang w:val="fr-CA"/>
              </w:rPr>
            </w:pPr>
            <w:r w:rsidRPr="009727C2">
              <w:rPr>
                <w:sz w:val="20"/>
                <w:szCs w:val="20"/>
                <w:lang w:val="fr-CA"/>
              </w:rPr>
              <w:t>16 mars 2022</w:t>
            </w:r>
          </w:p>
          <w:p w:rsidR="0014700C" w:rsidRPr="009727C2" w:rsidRDefault="0014700C" w:rsidP="00107E33">
            <w:pPr>
              <w:jc w:val="both"/>
              <w:rPr>
                <w:sz w:val="20"/>
                <w:szCs w:val="20"/>
                <w:lang w:val="fr-CA"/>
              </w:rPr>
            </w:pPr>
            <w:r w:rsidRPr="009727C2">
              <w:rPr>
                <w:sz w:val="20"/>
                <w:szCs w:val="20"/>
                <w:lang w:val="fr-CA"/>
              </w:rPr>
              <w:t>Cour d’appel de l’Alberta (Calgary)</w:t>
            </w:r>
          </w:p>
          <w:p w:rsidR="0014700C" w:rsidRPr="009727C2" w:rsidRDefault="0014700C" w:rsidP="00107E33">
            <w:pPr>
              <w:jc w:val="both"/>
              <w:rPr>
                <w:sz w:val="20"/>
                <w:szCs w:val="20"/>
                <w:lang w:val="en-US"/>
              </w:rPr>
            </w:pPr>
            <w:r w:rsidRPr="009727C2">
              <w:rPr>
                <w:sz w:val="20"/>
                <w:szCs w:val="20"/>
                <w:lang w:val="en-US"/>
              </w:rPr>
              <w:t>(juges Paperny, Rowbotham, Strekaf)</w:t>
            </w:r>
          </w:p>
          <w:p w:rsidR="0014700C" w:rsidRPr="009727C2" w:rsidRDefault="0014700C" w:rsidP="00107E33">
            <w:pPr>
              <w:jc w:val="both"/>
              <w:rPr>
                <w:sz w:val="20"/>
                <w:szCs w:val="20"/>
                <w:lang w:val="en-US"/>
              </w:rPr>
            </w:pPr>
            <w:r w:rsidRPr="009727C2">
              <w:rPr>
                <w:sz w:val="20"/>
                <w:szCs w:val="20"/>
                <w:lang w:val="en-US"/>
              </w:rPr>
              <w:t xml:space="preserve">2001-0210A; </w:t>
            </w:r>
            <w:hyperlink r:id="rId18" w:history="1">
              <w:r w:rsidRPr="009727C2">
                <w:rPr>
                  <w:rStyle w:val="Hyperlink"/>
                  <w:sz w:val="20"/>
                  <w:szCs w:val="20"/>
                  <w:lang w:val="en-US"/>
                </w:rPr>
                <w:t>2022 ABCA 95</w:t>
              </w:r>
            </w:hyperlink>
          </w:p>
          <w:p w:rsidR="0014700C" w:rsidRPr="009727C2" w:rsidRDefault="0014700C" w:rsidP="00107E33">
            <w:pPr>
              <w:jc w:val="both"/>
              <w:rPr>
                <w:sz w:val="20"/>
                <w:szCs w:val="20"/>
                <w:lang w:val="en-US"/>
              </w:rPr>
            </w:pPr>
          </w:p>
        </w:tc>
        <w:tc>
          <w:tcPr>
            <w:tcW w:w="243" w:type="pct"/>
          </w:tcPr>
          <w:p w:rsidR="0014700C" w:rsidRPr="009727C2" w:rsidRDefault="0014700C" w:rsidP="00107E33">
            <w:pPr>
              <w:jc w:val="both"/>
              <w:rPr>
                <w:sz w:val="20"/>
                <w:szCs w:val="20"/>
                <w:lang w:val="en-US"/>
              </w:rPr>
            </w:pPr>
          </w:p>
        </w:tc>
        <w:tc>
          <w:tcPr>
            <w:tcW w:w="2330" w:type="pct"/>
          </w:tcPr>
          <w:p w:rsidR="0014700C" w:rsidRPr="009727C2" w:rsidRDefault="0014700C" w:rsidP="00107E33">
            <w:pPr>
              <w:jc w:val="both"/>
              <w:rPr>
                <w:sz w:val="20"/>
                <w:szCs w:val="20"/>
                <w:lang w:val="fr-CA"/>
              </w:rPr>
            </w:pPr>
            <w:r w:rsidRPr="009727C2">
              <w:rPr>
                <w:sz w:val="20"/>
                <w:szCs w:val="20"/>
                <w:lang w:val="fr-CA"/>
              </w:rPr>
              <w:t>L’appel est rejeté.</w:t>
            </w:r>
          </w:p>
          <w:p w:rsidR="0014700C" w:rsidRPr="009727C2" w:rsidRDefault="0014700C" w:rsidP="00107E33">
            <w:pPr>
              <w:jc w:val="both"/>
              <w:rPr>
                <w:sz w:val="20"/>
                <w:szCs w:val="20"/>
                <w:lang w:val="fr-CA"/>
              </w:rPr>
            </w:pPr>
          </w:p>
        </w:tc>
      </w:tr>
      <w:tr w:rsidR="0014700C" w:rsidRPr="009727C2" w:rsidTr="00107E33">
        <w:tc>
          <w:tcPr>
            <w:tcW w:w="2427" w:type="pct"/>
          </w:tcPr>
          <w:p w:rsidR="0014700C" w:rsidRPr="009727C2" w:rsidRDefault="0014700C" w:rsidP="00107E33">
            <w:pPr>
              <w:jc w:val="both"/>
              <w:rPr>
                <w:sz w:val="20"/>
                <w:szCs w:val="20"/>
                <w:lang w:val="fr-CA"/>
              </w:rPr>
            </w:pPr>
            <w:r w:rsidRPr="009727C2">
              <w:rPr>
                <w:sz w:val="20"/>
                <w:szCs w:val="20"/>
                <w:lang w:val="fr-CA"/>
              </w:rPr>
              <w:t>9 juin 2022</w:t>
            </w:r>
          </w:p>
          <w:p w:rsidR="0014700C" w:rsidRPr="009727C2" w:rsidRDefault="0014700C" w:rsidP="00107E33">
            <w:pPr>
              <w:jc w:val="both"/>
              <w:rPr>
                <w:sz w:val="20"/>
                <w:szCs w:val="20"/>
                <w:lang w:val="fr-CA"/>
              </w:rPr>
            </w:pPr>
            <w:r w:rsidRPr="009727C2">
              <w:rPr>
                <w:sz w:val="20"/>
                <w:szCs w:val="20"/>
                <w:lang w:val="fr-CA"/>
              </w:rPr>
              <w:t>Cour suprême du Canada</w:t>
            </w:r>
          </w:p>
          <w:p w:rsidR="0014700C" w:rsidRPr="009727C2" w:rsidRDefault="0014700C" w:rsidP="00107E33">
            <w:pPr>
              <w:jc w:val="both"/>
              <w:rPr>
                <w:sz w:val="20"/>
                <w:szCs w:val="20"/>
                <w:lang w:val="fr-CA"/>
              </w:rPr>
            </w:pPr>
          </w:p>
        </w:tc>
        <w:tc>
          <w:tcPr>
            <w:tcW w:w="243" w:type="pct"/>
          </w:tcPr>
          <w:p w:rsidR="0014700C" w:rsidRPr="009727C2" w:rsidRDefault="0014700C" w:rsidP="00107E33">
            <w:pPr>
              <w:jc w:val="both"/>
              <w:rPr>
                <w:sz w:val="20"/>
                <w:szCs w:val="20"/>
                <w:lang w:val="fr-CA"/>
              </w:rPr>
            </w:pPr>
          </w:p>
        </w:tc>
        <w:tc>
          <w:tcPr>
            <w:tcW w:w="2330" w:type="pct"/>
          </w:tcPr>
          <w:p w:rsidR="0014700C" w:rsidRPr="009727C2" w:rsidRDefault="0014700C" w:rsidP="00107E33">
            <w:pPr>
              <w:jc w:val="both"/>
              <w:rPr>
                <w:sz w:val="20"/>
                <w:szCs w:val="20"/>
                <w:lang w:val="fr-CA"/>
              </w:rPr>
            </w:pPr>
            <w:r w:rsidRPr="009727C2">
              <w:rPr>
                <w:sz w:val="20"/>
                <w:szCs w:val="20"/>
                <w:lang w:val="fr-CA"/>
              </w:rPr>
              <w:t>La requête en prorogation du délai de signification et de dépôt de la demande d’autorisation d’appel et la demande d’autorisation d’appel sont présentées.</w:t>
            </w:r>
          </w:p>
        </w:tc>
      </w:tr>
    </w:tbl>
    <w:p w:rsidR="0014700C" w:rsidRPr="009727C2" w:rsidRDefault="0014700C" w:rsidP="004B2E86">
      <w:pPr>
        <w:jc w:val="both"/>
        <w:rPr>
          <w:sz w:val="20"/>
          <w:szCs w:val="20"/>
          <w:lang w:val="fr-CA"/>
        </w:rPr>
      </w:pPr>
    </w:p>
    <w:p w:rsidR="00102792" w:rsidRPr="009727C2" w:rsidRDefault="00BD296C" w:rsidP="004B2E86">
      <w:pPr>
        <w:jc w:val="both"/>
        <w:rPr>
          <w:sz w:val="20"/>
          <w:szCs w:val="20"/>
          <w:lang w:val="fr-CA"/>
        </w:rPr>
      </w:pPr>
      <w:r w:rsidRPr="009727C2">
        <w:rPr>
          <w:sz w:val="20"/>
          <w:szCs w:val="20"/>
        </w:rPr>
        <w:pict>
          <v:rect id="_x0000_i1037" style="width:2in;height:1pt" o:hrpct="0" o:hralign="center" o:hrstd="t" o:hrnoshade="t" o:hr="t" fillcolor="black" stroked="f"/>
        </w:pict>
      </w:r>
    </w:p>
    <w:p w:rsidR="00E06F20" w:rsidRPr="009727C2" w:rsidRDefault="00E06F20" w:rsidP="00102792">
      <w:pPr>
        <w:jc w:val="both"/>
        <w:rPr>
          <w:sz w:val="20"/>
          <w:lang w:val="fr-CA"/>
        </w:rPr>
      </w:pPr>
    </w:p>
    <w:p w:rsidR="00890FEB" w:rsidRPr="009727C2" w:rsidRDefault="00890FEB" w:rsidP="008D292F">
      <w:pPr>
        <w:rPr>
          <w:sz w:val="20"/>
          <w:szCs w:val="20"/>
          <w:lang w:val="fr-CA"/>
        </w:rPr>
      </w:pPr>
    </w:p>
    <w:p w:rsidR="00890FEB" w:rsidRPr="009727C2" w:rsidRDefault="00890FEB" w:rsidP="008D292F">
      <w:pPr>
        <w:rPr>
          <w:b/>
          <w:sz w:val="20"/>
          <w:szCs w:val="20"/>
          <w:lang w:val="fr-CA"/>
        </w:rPr>
        <w:sectPr w:rsidR="00890FEB" w:rsidRPr="009727C2"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p w:rsidR="00693C38" w:rsidRPr="009727C2" w:rsidRDefault="00DD0BDC" w:rsidP="00567602">
      <w:pPr>
        <w:pStyle w:val="Header1StyleE"/>
        <w:pBdr>
          <w:bottom w:val="single" w:sz="12" w:space="1" w:color="auto"/>
        </w:pBdr>
        <w:rPr>
          <w:lang w:val="fr-CA"/>
        </w:rPr>
      </w:pPr>
      <w:bookmarkStart w:id="4" w:name="_Toc118366806"/>
      <w:r w:rsidRPr="009727C2">
        <w:rPr>
          <w:lang w:val="fr-CA"/>
        </w:rPr>
        <w:t>Motions</w:t>
      </w:r>
      <w:r w:rsidR="00271E1E" w:rsidRPr="009727C2">
        <w:rPr>
          <w:lang w:val="fr-CA"/>
        </w:rPr>
        <w:t xml:space="preserve"> / </w:t>
      </w:r>
      <w:r w:rsidR="00693C38" w:rsidRPr="009727C2">
        <w:rPr>
          <w:lang w:val="fr-CA"/>
        </w:rPr>
        <w:br/>
      </w:r>
      <w:r w:rsidRPr="009727C2">
        <w:rPr>
          <w:lang w:val="fr-CA"/>
        </w:rPr>
        <w:t>Requêtes</w:t>
      </w:r>
      <w:bookmarkEnd w:id="4"/>
    </w:p>
    <w:p w:rsidR="00890FEB" w:rsidRPr="009727C2" w:rsidRDefault="00890FEB" w:rsidP="00890FEB">
      <w:pPr>
        <w:rPr>
          <w:sz w:val="20"/>
          <w:szCs w:val="20"/>
          <w:lang w:val="fr-CA"/>
        </w:rPr>
      </w:pPr>
    </w:p>
    <w:p w:rsidR="008859F1" w:rsidRPr="009727C2" w:rsidRDefault="00107E33" w:rsidP="008859F1">
      <w:pPr>
        <w:rPr>
          <w:b/>
          <w:sz w:val="20"/>
          <w:szCs w:val="20"/>
          <w:lang w:val="fr-CA"/>
        </w:rPr>
      </w:pPr>
      <w:r w:rsidRPr="009727C2">
        <w:rPr>
          <w:b/>
          <w:sz w:val="20"/>
          <w:szCs w:val="20"/>
          <w:lang w:val="fr-CA"/>
        </w:rPr>
        <w:t>OCTOBER</w:t>
      </w:r>
      <w:r w:rsidR="008859F1" w:rsidRPr="009727C2">
        <w:rPr>
          <w:b/>
          <w:sz w:val="20"/>
          <w:szCs w:val="20"/>
          <w:lang w:val="fr-CA"/>
        </w:rPr>
        <w:t xml:space="preserve"> </w:t>
      </w:r>
      <w:r w:rsidR="002C13E1" w:rsidRPr="009727C2">
        <w:rPr>
          <w:b/>
          <w:sz w:val="20"/>
          <w:szCs w:val="20"/>
          <w:lang w:val="fr-CA"/>
        </w:rPr>
        <w:t>2</w:t>
      </w:r>
      <w:r w:rsidRPr="009727C2">
        <w:rPr>
          <w:b/>
          <w:sz w:val="20"/>
          <w:szCs w:val="20"/>
          <w:lang w:val="fr-CA"/>
        </w:rPr>
        <w:t>7</w:t>
      </w:r>
      <w:r w:rsidR="008859F1" w:rsidRPr="009727C2">
        <w:rPr>
          <w:b/>
          <w:sz w:val="20"/>
          <w:szCs w:val="20"/>
          <w:lang w:val="fr-CA"/>
        </w:rPr>
        <w:t>, 20</w:t>
      </w:r>
      <w:r w:rsidR="005967EF" w:rsidRPr="009727C2">
        <w:rPr>
          <w:b/>
          <w:sz w:val="20"/>
          <w:szCs w:val="20"/>
          <w:lang w:val="fr-CA"/>
        </w:rPr>
        <w:t>2</w:t>
      </w:r>
      <w:r w:rsidR="00E8642A" w:rsidRPr="009727C2">
        <w:rPr>
          <w:b/>
          <w:sz w:val="20"/>
          <w:szCs w:val="20"/>
          <w:lang w:val="fr-CA"/>
        </w:rPr>
        <w:t>2</w:t>
      </w:r>
      <w:r w:rsidR="008859F1" w:rsidRPr="009727C2">
        <w:rPr>
          <w:b/>
          <w:sz w:val="20"/>
          <w:szCs w:val="20"/>
          <w:lang w:val="fr-CA"/>
        </w:rPr>
        <w:t xml:space="preserve"> / LE </w:t>
      </w:r>
      <w:r w:rsidR="002C13E1" w:rsidRPr="009727C2">
        <w:rPr>
          <w:b/>
          <w:sz w:val="20"/>
          <w:szCs w:val="20"/>
          <w:lang w:val="fr-CA"/>
        </w:rPr>
        <w:t>2</w:t>
      </w:r>
      <w:r w:rsidRPr="009727C2">
        <w:rPr>
          <w:b/>
          <w:sz w:val="20"/>
          <w:szCs w:val="20"/>
          <w:lang w:val="fr-CA"/>
        </w:rPr>
        <w:t>7</w:t>
      </w:r>
      <w:r w:rsidR="008859F1" w:rsidRPr="009727C2">
        <w:rPr>
          <w:b/>
          <w:sz w:val="20"/>
          <w:szCs w:val="20"/>
          <w:lang w:val="fr-CA"/>
        </w:rPr>
        <w:t xml:space="preserve"> </w:t>
      </w:r>
      <w:r w:rsidRPr="009727C2">
        <w:rPr>
          <w:b/>
          <w:sz w:val="20"/>
          <w:szCs w:val="20"/>
          <w:lang w:val="fr-CA"/>
        </w:rPr>
        <w:t>OCTOBRE</w:t>
      </w:r>
      <w:r w:rsidR="008859F1" w:rsidRPr="009727C2">
        <w:rPr>
          <w:b/>
          <w:sz w:val="20"/>
          <w:szCs w:val="20"/>
          <w:lang w:val="fr-CA"/>
        </w:rPr>
        <w:t xml:space="preserve"> 20</w:t>
      </w:r>
      <w:r w:rsidR="005967EF" w:rsidRPr="009727C2">
        <w:rPr>
          <w:b/>
          <w:sz w:val="20"/>
          <w:szCs w:val="20"/>
          <w:lang w:val="fr-CA"/>
        </w:rPr>
        <w:t>2</w:t>
      </w:r>
      <w:r w:rsidR="00E8642A" w:rsidRPr="009727C2">
        <w:rPr>
          <w:b/>
          <w:sz w:val="20"/>
          <w:szCs w:val="20"/>
          <w:lang w:val="fr-CA"/>
        </w:rPr>
        <w:t>2</w:t>
      </w:r>
    </w:p>
    <w:p w:rsidR="00102792" w:rsidRPr="009727C2"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9727C2" w:rsidTr="00691D1D">
        <w:tc>
          <w:tcPr>
            <w:tcW w:w="4410" w:type="dxa"/>
            <w:tcBorders>
              <w:top w:val="nil"/>
              <w:left w:val="nil"/>
              <w:bottom w:val="nil"/>
              <w:right w:val="nil"/>
            </w:tcBorders>
          </w:tcPr>
          <w:p w:rsidR="00D93A6C" w:rsidRPr="009727C2" w:rsidRDefault="00246027" w:rsidP="00691D1D">
            <w:pPr>
              <w:jc w:val="both"/>
              <w:rPr>
                <w:rFonts w:cs="Times New Roman"/>
                <w:b/>
                <w:bCs/>
                <w:sz w:val="20"/>
                <w:szCs w:val="20"/>
                <w:lang w:val="en-US"/>
              </w:rPr>
            </w:pPr>
            <w:r w:rsidRPr="009727C2">
              <w:rPr>
                <w:rFonts w:eastAsia="Times New Roman" w:cs="Times New Roman"/>
                <w:b/>
                <w:sz w:val="20"/>
                <w:szCs w:val="20"/>
                <w:lang w:val="en-US" w:eastAsia="en-CA"/>
              </w:rPr>
              <w:t>Motion for a stay of execution and Motion to strike out</w:t>
            </w:r>
          </w:p>
        </w:tc>
        <w:tc>
          <w:tcPr>
            <w:tcW w:w="810" w:type="dxa"/>
            <w:tcBorders>
              <w:top w:val="nil"/>
              <w:left w:val="nil"/>
              <w:bottom w:val="nil"/>
              <w:right w:val="nil"/>
            </w:tcBorders>
          </w:tcPr>
          <w:p w:rsidR="00D93A6C" w:rsidRPr="009727C2"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9727C2" w:rsidRDefault="00107E33" w:rsidP="00691D1D">
            <w:pPr>
              <w:jc w:val="both"/>
              <w:rPr>
                <w:rFonts w:cs="Times New Roman"/>
                <w:b/>
                <w:bCs/>
                <w:sz w:val="20"/>
                <w:szCs w:val="20"/>
                <w:lang w:val="fr-CA"/>
              </w:rPr>
            </w:pPr>
            <w:r w:rsidRPr="009727C2">
              <w:rPr>
                <w:rFonts w:eastAsia="Times New Roman" w:cs="Times New Roman"/>
                <w:b/>
                <w:sz w:val="20"/>
                <w:szCs w:val="20"/>
                <w:lang w:val="fr-CA" w:eastAsia="en-CA"/>
              </w:rPr>
              <w:t>Requête en sursis d’exécution et Requête en radiation</w:t>
            </w:r>
          </w:p>
        </w:tc>
      </w:tr>
    </w:tbl>
    <w:p w:rsidR="00D93A6C" w:rsidRPr="009727C2" w:rsidRDefault="00D93A6C" w:rsidP="00102792">
      <w:pPr>
        <w:tabs>
          <w:tab w:val="left" w:pos="-1440"/>
          <w:tab w:val="left" w:pos="-720"/>
        </w:tabs>
        <w:jc w:val="both"/>
        <w:rPr>
          <w:rFonts w:eastAsia="Times New Roman" w:cs="Times New Roman"/>
          <w:sz w:val="20"/>
          <w:szCs w:val="20"/>
          <w:lang w:val="fr-CA" w:eastAsia="en-CA"/>
        </w:rPr>
      </w:pPr>
    </w:p>
    <w:p w:rsidR="00D93A6C" w:rsidRPr="009727C2" w:rsidRDefault="00D93A6C" w:rsidP="00102792">
      <w:pPr>
        <w:tabs>
          <w:tab w:val="left" w:pos="-1440"/>
          <w:tab w:val="left" w:pos="-720"/>
        </w:tabs>
        <w:jc w:val="both"/>
        <w:rPr>
          <w:rFonts w:eastAsia="Times New Roman" w:cs="Times New Roman"/>
          <w:sz w:val="20"/>
          <w:szCs w:val="20"/>
          <w:lang w:val="fr-CA" w:eastAsia="en-CA"/>
        </w:rPr>
      </w:pPr>
    </w:p>
    <w:p w:rsidR="00107E33" w:rsidRPr="009727C2" w:rsidRDefault="00107E33" w:rsidP="00107E33">
      <w:pPr>
        <w:rPr>
          <w:rFonts w:cs="Times New Roman"/>
          <w:sz w:val="20"/>
          <w:szCs w:val="20"/>
          <w:lang w:val="fr-CA"/>
        </w:rPr>
      </w:pPr>
      <w:r w:rsidRPr="009727C2">
        <w:rPr>
          <w:rFonts w:cs="Times New Roman"/>
          <w:b/>
          <w:bCs/>
          <w:caps/>
          <w:sz w:val="20"/>
          <w:szCs w:val="20"/>
          <w:lang w:val="fr-CA"/>
        </w:rPr>
        <w:t xml:space="preserve">NICOLAS LANDRY </w:t>
      </w:r>
      <w:r w:rsidRPr="009727C2">
        <w:rPr>
          <w:rFonts w:cs="Times New Roman"/>
          <w:b/>
          <w:sz w:val="20"/>
          <w:szCs w:val="20"/>
          <w:lang w:val="fr-CA"/>
        </w:rPr>
        <w:t>c.</w:t>
      </w:r>
      <w:r w:rsidRPr="009727C2">
        <w:rPr>
          <w:rFonts w:cs="Times New Roman"/>
          <w:b/>
          <w:bCs/>
          <w:caps/>
          <w:sz w:val="20"/>
          <w:szCs w:val="20"/>
          <w:lang w:val="fr-CA"/>
        </w:rPr>
        <w:t xml:space="preserve"> SA MAJESTÉ LE ROI</w:t>
      </w:r>
    </w:p>
    <w:p w:rsidR="00107E33" w:rsidRPr="009727C2" w:rsidRDefault="00107E33" w:rsidP="00107E33">
      <w:pPr>
        <w:rPr>
          <w:rFonts w:cs="Times New Roman"/>
          <w:bCs/>
          <w:sz w:val="20"/>
          <w:szCs w:val="20"/>
          <w:lang w:val="fr-CA"/>
        </w:rPr>
      </w:pPr>
      <w:r w:rsidRPr="009727C2">
        <w:rPr>
          <w:rFonts w:cs="Times New Roman"/>
          <w:bCs/>
          <w:sz w:val="20"/>
          <w:szCs w:val="20"/>
          <w:lang w:val="fr-CA"/>
        </w:rPr>
        <w:t>(Qc) (40394)</w:t>
      </w:r>
    </w:p>
    <w:p w:rsidR="00107E33" w:rsidRPr="009727C2" w:rsidRDefault="00107E33" w:rsidP="00107E33">
      <w:pPr>
        <w:rPr>
          <w:rFonts w:cs="Times New Roman"/>
          <w:sz w:val="20"/>
          <w:szCs w:val="20"/>
          <w:lang w:val="fr-CA"/>
        </w:rPr>
      </w:pPr>
    </w:p>
    <w:p w:rsidR="00107E33" w:rsidRPr="009727C2" w:rsidRDefault="00107E33" w:rsidP="00107E33">
      <w:pPr>
        <w:rPr>
          <w:rFonts w:cs="Times New Roman"/>
          <w:b/>
          <w:bCs/>
          <w:sz w:val="20"/>
          <w:szCs w:val="20"/>
          <w:u w:val="single"/>
          <w:lang w:val="fr-CA"/>
        </w:rPr>
      </w:pPr>
      <w:r w:rsidRPr="009727C2">
        <w:rPr>
          <w:rFonts w:cs="Times New Roman"/>
          <w:b/>
          <w:bCs/>
          <w:sz w:val="20"/>
          <w:szCs w:val="20"/>
          <w:u w:val="single"/>
          <w:lang w:val="fr-CA"/>
        </w:rPr>
        <w:t>LE JUGE BROWN</w:t>
      </w:r>
      <w:r w:rsidRPr="009727C2">
        <w:rPr>
          <w:rFonts w:cs="Times New Roman"/>
          <w:bCs/>
          <w:sz w:val="20"/>
          <w:szCs w:val="20"/>
          <w:lang w:val="fr-CA"/>
        </w:rPr>
        <w:t>:</w:t>
      </w:r>
    </w:p>
    <w:p w:rsidR="00107E33" w:rsidRPr="009727C2" w:rsidRDefault="00107E33" w:rsidP="00107E33">
      <w:pPr>
        <w:rPr>
          <w:rFonts w:cs="Times New Roman"/>
          <w:sz w:val="20"/>
          <w:szCs w:val="20"/>
          <w:lang w:val="fr-CA"/>
        </w:rPr>
      </w:pPr>
    </w:p>
    <w:p w:rsidR="00107E33" w:rsidRPr="009727C2" w:rsidRDefault="00107E33" w:rsidP="00107E33">
      <w:pPr>
        <w:rPr>
          <w:rFonts w:eastAsia="Times New Roman" w:cs="Times New Roman"/>
          <w:sz w:val="20"/>
          <w:szCs w:val="20"/>
          <w:lang w:val="fr-CA" w:eastAsia="en-CA"/>
        </w:rPr>
      </w:pPr>
      <w:r w:rsidRPr="009727C2">
        <w:rPr>
          <w:rFonts w:eastAsia="Times New Roman" w:cs="Times New Roman"/>
          <w:b/>
          <w:bCs/>
          <w:sz w:val="20"/>
          <w:szCs w:val="20"/>
          <w:lang w:val="fr-CA" w:eastAsia="en-CA"/>
        </w:rPr>
        <w:t>À LA SUITE DE LA DEMANDE</w:t>
      </w:r>
      <w:r w:rsidRPr="009727C2">
        <w:rPr>
          <w:rFonts w:cs="Times New Roman"/>
          <w:bCs/>
          <w:sz w:val="20"/>
          <w:szCs w:val="20"/>
          <w:lang w:val="fr-CA"/>
        </w:rPr>
        <w:t xml:space="preserve"> </w:t>
      </w:r>
      <w:r w:rsidRPr="009727C2">
        <w:rPr>
          <w:rFonts w:eastAsia="Times New Roman" w:cs="Times New Roman"/>
          <w:sz w:val="20"/>
          <w:szCs w:val="20"/>
          <w:lang w:val="fr-CA" w:eastAsia="en-CA"/>
        </w:rPr>
        <w:t xml:space="preserve">présentée par l’appelant en vertu du paragraphe 65.1 de la </w:t>
      </w:r>
      <w:r w:rsidRPr="009727C2">
        <w:rPr>
          <w:rFonts w:eastAsia="Times New Roman" w:cs="Times New Roman"/>
          <w:i/>
          <w:sz w:val="20"/>
          <w:szCs w:val="20"/>
          <w:lang w:val="fr-CA" w:eastAsia="en-CA"/>
        </w:rPr>
        <w:t>Loi sur la Cour suprême</w:t>
      </w:r>
      <w:r w:rsidRPr="009727C2">
        <w:rPr>
          <w:rFonts w:eastAsia="Times New Roman" w:cs="Times New Roman"/>
          <w:sz w:val="20"/>
          <w:szCs w:val="20"/>
          <w:lang w:val="fr-CA" w:eastAsia="en-CA"/>
        </w:rPr>
        <w:t xml:space="preserve"> et la règle 47 des </w:t>
      </w:r>
      <w:r w:rsidRPr="009727C2">
        <w:rPr>
          <w:rFonts w:eastAsia="Times New Roman" w:cs="Times New Roman"/>
          <w:i/>
          <w:sz w:val="20"/>
          <w:szCs w:val="20"/>
          <w:lang w:val="fr-CA" w:eastAsia="en-CA"/>
        </w:rPr>
        <w:t>Règles de la Cour suprême du Canada</w:t>
      </w:r>
      <w:r w:rsidRPr="009727C2">
        <w:rPr>
          <w:rFonts w:eastAsia="Times New Roman" w:cs="Times New Roman"/>
          <w:sz w:val="20"/>
          <w:szCs w:val="20"/>
          <w:lang w:val="fr-CA" w:eastAsia="en-CA"/>
        </w:rPr>
        <w:t>, en vue d’obtenir un sursis d’exécution du jugement de la Cour du Québec, numéro 500-01-124881-159, 2019 QCCQ 1390, daté du</w:t>
      </w:r>
      <w:r w:rsidRPr="009727C2">
        <w:rPr>
          <w:sz w:val="20"/>
          <w:szCs w:val="20"/>
          <w:lang w:val="fr-CA"/>
        </w:rPr>
        <w:t xml:space="preserve"> </w:t>
      </w:r>
      <w:r w:rsidRPr="009727C2">
        <w:rPr>
          <w:rFonts w:eastAsia="Times New Roman" w:cs="Times New Roman"/>
          <w:sz w:val="20"/>
          <w:szCs w:val="20"/>
          <w:lang w:val="fr-CA" w:eastAsia="en-CA"/>
        </w:rPr>
        <w:t xml:space="preserve">l4 mars 2019, et du jugement de la Cour d’appel du Québec, numéros 500-10-006914-18 et 500-10-007054-l98, 2022 QCCA 1186, daté du 6 septembre 2022; </w:t>
      </w:r>
    </w:p>
    <w:p w:rsidR="00107E33" w:rsidRPr="009727C2" w:rsidRDefault="00107E33" w:rsidP="00107E33">
      <w:pPr>
        <w:rPr>
          <w:rFonts w:cs="Times New Roman"/>
          <w:bCs/>
          <w:sz w:val="20"/>
          <w:szCs w:val="20"/>
          <w:lang w:val="fr-CA"/>
        </w:rPr>
      </w:pPr>
    </w:p>
    <w:p w:rsidR="00107E33" w:rsidRPr="009727C2" w:rsidRDefault="00107E33" w:rsidP="00107E33">
      <w:pPr>
        <w:rPr>
          <w:rFonts w:cs="Times New Roman"/>
          <w:bCs/>
          <w:sz w:val="20"/>
          <w:szCs w:val="20"/>
          <w:lang w:val="fr-CA"/>
        </w:rPr>
      </w:pPr>
      <w:r w:rsidRPr="009727C2">
        <w:rPr>
          <w:rFonts w:eastAsia="Times New Roman" w:cs="Times New Roman"/>
          <w:b/>
          <w:bCs/>
          <w:sz w:val="20"/>
          <w:szCs w:val="20"/>
          <w:lang w:val="fr-CA" w:eastAsia="en-CA"/>
        </w:rPr>
        <w:t>ET À LA SUITE DE LA DEMANDE</w:t>
      </w:r>
      <w:r w:rsidRPr="009727C2">
        <w:rPr>
          <w:rFonts w:cs="Times New Roman"/>
          <w:bCs/>
          <w:sz w:val="20"/>
          <w:szCs w:val="20"/>
          <w:lang w:val="fr-CA"/>
        </w:rPr>
        <w:t xml:space="preserve"> </w:t>
      </w:r>
      <w:r w:rsidRPr="009727C2">
        <w:rPr>
          <w:rFonts w:eastAsia="Times New Roman" w:cs="Times New Roman"/>
          <w:sz w:val="20"/>
          <w:szCs w:val="20"/>
          <w:lang w:val="fr-CA" w:eastAsia="en-CA"/>
        </w:rPr>
        <w:t>présentée par l’intimé en vue d’obtenir une ordonnance radiant 4 des 7 moyens d’appel présentés dans l’avis d’appel de l’appelant;</w:t>
      </w:r>
    </w:p>
    <w:p w:rsidR="00107E33" w:rsidRPr="009727C2" w:rsidRDefault="00107E33" w:rsidP="00107E33">
      <w:pPr>
        <w:rPr>
          <w:rFonts w:cs="Times New Roman"/>
          <w:bCs/>
          <w:sz w:val="20"/>
          <w:szCs w:val="20"/>
          <w:lang w:val="fr-CA"/>
        </w:rPr>
      </w:pPr>
    </w:p>
    <w:p w:rsidR="00107E33" w:rsidRPr="009727C2" w:rsidRDefault="00107E33" w:rsidP="00107E33">
      <w:pPr>
        <w:rPr>
          <w:rFonts w:cs="Times New Roman"/>
          <w:bCs/>
          <w:sz w:val="20"/>
          <w:szCs w:val="20"/>
          <w:lang w:val="fr-CA"/>
        </w:rPr>
      </w:pPr>
      <w:r w:rsidRPr="009727C2">
        <w:rPr>
          <w:rFonts w:eastAsia="Times New Roman" w:cs="Times New Roman"/>
          <w:b/>
          <w:bCs/>
          <w:sz w:val="20"/>
          <w:szCs w:val="20"/>
          <w:lang w:val="fr-CA" w:eastAsia="en-CA"/>
        </w:rPr>
        <w:t>ET APRÈS EXAMEN</w:t>
      </w:r>
      <w:r w:rsidRPr="009727C2">
        <w:rPr>
          <w:rFonts w:cs="Times New Roman"/>
          <w:bCs/>
          <w:sz w:val="20"/>
          <w:szCs w:val="20"/>
          <w:lang w:val="fr-CA"/>
        </w:rPr>
        <w:t xml:space="preserve"> </w:t>
      </w:r>
      <w:r w:rsidRPr="009727C2">
        <w:rPr>
          <w:rFonts w:eastAsia="Times New Roman" w:cs="Times New Roman"/>
          <w:sz w:val="20"/>
          <w:szCs w:val="20"/>
          <w:lang w:val="fr-CA" w:eastAsia="en-CA"/>
        </w:rPr>
        <w:t>des documents déposés;</w:t>
      </w:r>
    </w:p>
    <w:p w:rsidR="00107E33" w:rsidRPr="009727C2" w:rsidRDefault="00107E33" w:rsidP="00107E33">
      <w:pPr>
        <w:rPr>
          <w:rFonts w:cs="Times New Roman"/>
          <w:bCs/>
          <w:sz w:val="20"/>
          <w:szCs w:val="20"/>
          <w:lang w:val="fr-CA"/>
        </w:rPr>
      </w:pPr>
    </w:p>
    <w:p w:rsidR="00107E33" w:rsidRPr="009727C2" w:rsidRDefault="00107E33" w:rsidP="00107E33">
      <w:pPr>
        <w:rPr>
          <w:rFonts w:cs="Times New Roman"/>
          <w:b/>
          <w:bCs/>
          <w:sz w:val="20"/>
          <w:szCs w:val="20"/>
          <w:lang w:val="fr-CA"/>
        </w:rPr>
      </w:pPr>
      <w:r w:rsidRPr="009727C2">
        <w:rPr>
          <w:rFonts w:eastAsia="Times New Roman" w:cs="Times New Roman"/>
          <w:b/>
          <w:bCs/>
          <w:sz w:val="20"/>
          <w:szCs w:val="20"/>
          <w:lang w:val="fr-CA" w:eastAsia="en-CA"/>
        </w:rPr>
        <w:t>IL EST ORDONNÉ CE QUI SUIT :</w:t>
      </w:r>
    </w:p>
    <w:p w:rsidR="00107E33" w:rsidRPr="009727C2" w:rsidRDefault="00107E33" w:rsidP="00107E33">
      <w:pPr>
        <w:rPr>
          <w:rFonts w:cs="Times New Roman"/>
          <w:bCs/>
          <w:sz w:val="20"/>
          <w:szCs w:val="20"/>
          <w:lang w:val="fr-CA"/>
        </w:rPr>
      </w:pPr>
    </w:p>
    <w:p w:rsidR="00107E33" w:rsidRPr="009727C2" w:rsidRDefault="00107E33" w:rsidP="00107E33">
      <w:pPr>
        <w:rPr>
          <w:rFonts w:cs="Times New Roman"/>
          <w:sz w:val="20"/>
          <w:szCs w:val="20"/>
          <w:lang w:val="fr-CA"/>
        </w:rPr>
      </w:pPr>
      <w:r w:rsidRPr="009727C2">
        <w:rPr>
          <w:rFonts w:cs="Times New Roman"/>
          <w:sz w:val="20"/>
          <w:szCs w:val="20"/>
          <w:lang w:val="fr-CA"/>
        </w:rPr>
        <w:t>La requête en sursis d’exécution est rejetée sans dépens.</w:t>
      </w:r>
    </w:p>
    <w:p w:rsidR="00107E33" w:rsidRPr="009727C2" w:rsidRDefault="00107E33" w:rsidP="00107E33">
      <w:pPr>
        <w:rPr>
          <w:rFonts w:cs="Times New Roman"/>
          <w:sz w:val="20"/>
          <w:szCs w:val="20"/>
          <w:lang w:val="fr-CA"/>
        </w:rPr>
      </w:pPr>
    </w:p>
    <w:p w:rsidR="00107E33" w:rsidRPr="009727C2" w:rsidRDefault="00107E33" w:rsidP="00107E33">
      <w:pPr>
        <w:rPr>
          <w:rFonts w:cs="Times New Roman"/>
          <w:sz w:val="20"/>
          <w:szCs w:val="20"/>
          <w:lang w:val="fr-CA"/>
        </w:rPr>
      </w:pPr>
      <w:r w:rsidRPr="009727C2">
        <w:rPr>
          <w:rFonts w:cs="Times New Roman"/>
          <w:sz w:val="20"/>
          <w:szCs w:val="20"/>
          <w:lang w:val="fr-CA"/>
        </w:rPr>
        <w:t xml:space="preserve">La requête en radiation est renvoyée à la formation de la Cour qui entendra l’appel pour qu’elle soit débattue à l’audience. L’appelant et l’intimé sont invités à fournir des soumissions écrites dans leurs mémoires d’appel portant sur la compétence de la Cour pour entendre l’appel de plein droit en vertu de l’art. 691(1)a) du </w:t>
      </w:r>
      <w:r w:rsidRPr="009727C2">
        <w:rPr>
          <w:rFonts w:cs="Times New Roman"/>
          <w:i/>
          <w:sz w:val="20"/>
          <w:szCs w:val="20"/>
          <w:lang w:val="fr-CA"/>
        </w:rPr>
        <w:t>Code criminel</w:t>
      </w:r>
      <w:r w:rsidRPr="009727C2">
        <w:rPr>
          <w:rFonts w:cs="Times New Roman"/>
          <w:sz w:val="20"/>
          <w:szCs w:val="20"/>
          <w:lang w:val="fr-CA"/>
        </w:rPr>
        <w:t>, notamment sur le sens du terme « dissidence ».</w:t>
      </w:r>
    </w:p>
    <w:p w:rsidR="00107E33" w:rsidRPr="009727C2" w:rsidRDefault="00107E33" w:rsidP="00107E33">
      <w:pPr>
        <w:rPr>
          <w:rFonts w:cs="Times New Roman"/>
          <w:sz w:val="20"/>
          <w:szCs w:val="20"/>
          <w:lang w:val="fr-CA"/>
        </w:rPr>
      </w:pPr>
    </w:p>
    <w:p w:rsidR="00107E33" w:rsidRPr="009727C2" w:rsidRDefault="00107E33" w:rsidP="00107E33">
      <w:pPr>
        <w:rPr>
          <w:rFonts w:cs="Times New Roman"/>
          <w:sz w:val="20"/>
          <w:szCs w:val="20"/>
          <w:lang w:val="fr-CA"/>
        </w:rPr>
      </w:pPr>
      <w:r w:rsidRPr="009727C2">
        <w:rPr>
          <w:rFonts w:cs="Times New Roman"/>
          <w:sz w:val="20"/>
          <w:szCs w:val="20"/>
          <w:lang w:val="fr-CA"/>
        </w:rPr>
        <w:t>L’appelant est autorisé à signifier et déposer une demande d’autorisation d’appel dans les trente (30) jours suivant la date de la présente ordonnance.</w:t>
      </w:r>
    </w:p>
    <w:p w:rsidR="00107E33" w:rsidRPr="009727C2" w:rsidRDefault="00107E33" w:rsidP="00107E33">
      <w:pPr>
        <w:rPr>
          <w:rFonts w:cs="Times New Roman"/>
          <w:sz w:val="20"/>
          <w:szCs w:val="20"/>
          <w:lang w:val="fr-CA"/>
        </w:rPr>
      </w:pPr>
    </w:p>
    <w:p w:rsidR="00107E33" w:rsidRPr="009727C2" w:rsidRDefault="00107E33" w:rsidP="00107E33">
      <w:pPr>
        <w:rPr>
          <w:rFonts w:cs="Times New Roman"/>
          <w:sz w:val="20"/>
          <w:szCs w:val="20"/>
          <w:lang w:val="fr-CA"/>
        </w:rPr>
      </w:pPr>
      <w:r w:rsidRPr="009727C2">
        <w:rPr>
          <w:rFonts w:cs="Times New Roman"/>
          <w:sz w:val="20"/>
          <w:szCs w:val="20"/>
          <w:lang w:val="fr-CA"/>
        </w:rPr>
        <w:t>Toutes les autres requêtes et demandes déposées dans le cadre de cet appel seront renvoyées à la formation de la Cour qui entendra l’appel, sauf ordonnance contraire.</w:t>
      </w:r>
    </w:p>
    <w:p w:rsidR="00102792" w:rsidRPr="009727C2" w:rsidRDefault="00102792" w:rsidP="00102792">
      <w:pPr>
        <w:spacing w:line="228" w:lineRule="auto"/>
        <w:rPr>
          <w:sz w:val="20"/>
          <w:szCs w:val="20"/>
          <w:lang w:val="fr-CA"/>
        </w:rPr>
      </w:pPr>
    </w:p>
    <w:p w:rsidR="005967EF" w:rsidRPr="009727C2" w:rsidRDefault="005967EF" w:rsidP="00102792">
      <w:pPr>
        <w:spacing w:line="228" w:lineRule="auto"/>
        <w:rPr>
          <w:sz w:val="20"/>
          <w:szCs w:val="20"/>
          <w:lang w:val="fr-CA"/>
        </w:rPr>
      </w:pPr>
    </w:p>
    <w:p w:rsidR="00107E33" w:rsidRPr="009727C2" w:rsidRDefault="00107E33" w:rsidP="00107E33">
      <w:pPr>
        <w:rPr>
          <w:rFonts w:eastAsia="Times New Roman" w:cs="Times New Roman"/>
          <w:sz w:val="20"/>
          <w:szCs w:val="20"/>
          <w:lang w:eastAsia="en-CA"/>
        </w:rPr>
      </w:pPr>
      <w:r w:rsidRPr="009727C2">
        <w:rPr>
          <w:rFonts w:eastAsia="Times New Roman" w:cs="Times New Roman"/>
          <w:b/>
          <w:bCs/>
          <w:sz w:val="20"/>
          <w:szCs w:val="20"/>
          <w:lang w:eastAsia="en-CA"/>
        </w:rPr>
        <w:t>UPON APPLICATION</w:t>
      </w:r>
      <w:r w:rsidRPr="009727C2">
        <w:rPr>
          <w:rFonts w:cs="Times New Roman"/>
          <w:bCs/>
          <w:sz w:val="20"/>
          <w:szCs w:val="20"/>
        </w:rPr>
        <w:t xml:space="preserve"> </w:t>
      </w:r>
      <w:r w:rsidRPr="009727C2">
        <w:rPr>
          <w:rFonts w:eastAsia="Times New Roman" w:cs="Times New Roman"/>
          <w:sz w:val="20"/>
          <w:szCs w:val="20"/>
          <w:lang w:eastAsia="en-CA"/>
        </w:rPr>
        <w:t xml:space="preserve">by the appellant, pursuant to section 65.1 of the </w:t>
      </w:r>
      <w:r w:rsidRPr="009727C2">
        <w:rPr>
          <w:rFonts w:eastAsia="Times New Roman" w:cs="Times New Roman"/>
          <w:i/>
          <w:sz w:val="20"/>
          <w:szCs w:val="20"/>
          <w:lang w:eastAsia="en-CA"/>
        </w:rPr>
        <w:t>Supreme Court Act</w:t>
      </w:r>
      <w:r w:rsidRPr="009727C2">
        <w:rPr>
          <w:rFonts w:eastAsia="Times New Roman" w:cs="Times New Roman"/>
          <w:sz w:val="20"/>
          <w:szCs w:val="20"/>
          <w:lang w:eastAsia="en-CA"/>
        </w:rPr>
        <w:t xml:space="preserve"> and Rule 47 of the </w:t>
      </w:r>
      <w:r w:rsidRPr="009727C2">
        <w:rPr>
          <w:rFonts w:eastAsia="Times New Roman" w:cs="Times New Roman"/>
          <w:i/>
          <w:sz w:val="20"/>
          <w:szCs w:val="20"/>
          <w:lang w:eastAsia="en-CA"/>
        </w:rPr>
        <w:t>Rules of the Supreme Court of Canada</w:t>
      </w:r>
      <w:r w:rsidRPr="009727C2">
        <w:rPr>
          <w:rFonts w:eastAsia="Times New Roman" w:cs="Times New Roman"/>
          <w:sz w:val="20"/>
          <w:szCs w:val="20"/>
          <w:lang w:eastAsia="en-CA"/>
        </w:rPr>
        <w:t xml:space="preserve">, for a stay of execution of the judgment of the Court of Québec, Number 500-01-124881-159, 2019 QCCQ 1390, dated March 14, 2019, and the judgment of the Quebec Court of Appeal, Numbers 500-10-006914-18 and 500-10-007054-l98, 2022 QCCA 1186, dated September 6, 2022; </w:t>
      </w:r>
    </w:p>
    <w:p w:rsidR="00107E33" w:rsidRPr="009727C2" w:rsidRDefault="00107E33" w:rsidP="00107E33">
      <w:pPr>
        <w:rPr>
          <w:rFonts w:eastAsiaTheme="minorEastAsia" w:cs="Times New Roman"/>
          <w:bCs/>
          <w:sz w:val="20"/>
          <w:szCs w:val="20"/>
        </w:rPr>
      </w:pPr>
    </w:p>
    <w:p w:rsidR="00107E33" w:rsidRPr="009727C2" w:rsidRDefault="00107E33" w:rsidP="00107E33">
      <w:pPr>
        <w:rPr>
          <w:rFonts w:cs="Times New Roman"/>
          <w:bCs/>
          <w:sz w:val="20"/>
          <w:szCs w:val="20"/>
        </w:rPr>
      </w:pPr>
      <w:r w:rsidRPr="009727C2">
        <w:rPr>
          <w:rFonts w:eastAsia="Times New Roman" w:cs="Times New Roman"/>
          <w:b/>
          <w:bCs/>
          <w:sz w:val="20"/>
          <w:szCs w:val="20"/>
          <w:lang w:eastAsia="en-CA"/>
        </w:rPr>
        <w:t>AND UPON APPLICATION</w:t>
      </w:r>
      <w:r w:rsidRPr="009727C2">
        <w:rPr>
          <w:rFonts w:cs="Times New Roman"/>
          <w:bCs/>
          <w:sz w:val="20"/>
          <w:szCs w:val="20"/>
        </w:rPr>
        <w:t xml:space="preserve"> </w:t>
      </w:r>
      <w:r w:rsidRPr="009727C2">
        <w:rPr>
          <w:rFonts w:eastAsia="Times New Roman" w:cs="Times New Roman"/>
          <w:sz w:val="20"/>
          <w:szCs w:val="20"/>
          <w:lang w:eastAsia="en-CA"/>
        </w:rPr>
        <w:t>by the respondent for an order striking out 4 of the 7 grounds of appeal set out in the appellant’s notice of appeal;</w:t>
      </w:r>
    </w:p>
    <w:p w:rsidR="00107E33" w:rsidRPr="009727C2" w:rsidRDefault="00107E33" w:rsidP="00107E33">
      <w:pPr>
        <w:rPr>
          <w:rFonts w:cs="Times New Roman"/>
          <w:bCs/>
          <w:sz w:val="20"/>
          <w:szCs w:val="20"/>
        </w:rPr>
      </w:pPr>
    </w:p>
    <w:p w:rsidR="00107E33" w:rsidRPr="009727C2" w:rsidRDefault="00107E33" w:rsidP="00107E33">
      <w:pPr>
        <w:rPr>
          <w:rFonts w:cs="Times New Roman"/>
          <w:bCs/>
          <w:sz w:val="20"/>
          <w:szCs w:val="20"/>
          <w:lang w:val="en-US"/>
        </w:rPr>
      </w:pPr>
      <w:r w:rsidRPr="009727C2">
        <w:rPr>
          <w:rFonts w:cs="Times New Roman"/>
          <w:b/>
          <w:bCs/>
          <w:sz w:val="20"/>
          <w:szCs w:val="20"/>
        </w:rPr>
        <w:t>AND THE MATERIAL FILED</w:t>
      </w:r>
      <w:r w:rsidRPr="009727C2">
        <w:rPr>
          <w:rFonts w:cs="Times New Roman"/>
          <w:bCs/>
          <w:sz w:val="20"/>
          <w:szCs w:val="20"/>
        </w:rPr>
        <w:t xml:space="preserve"> having been read;</w:t>
      </w:r>
    </w:p>
    <w:p w:rsidR="00107E33" w:rsidRPr="009727C2" w:rsidRDefault="00107E33" w:rsidP="00107E33">
      <w:pPr>
        <w:rPr>
          <w:rFonts w:cs="Times New Roman"/>
          <w:bCs/>
          <w:sz w:val="20"/>
          <w:szCs w:val="20"/>
        </w:rPr>
      </w:pPr>
    </w:p>
    <w:p w:rsidR="00107E33" w:rsidRPr="009727C2" w:rsidRDefault="00107E33" w:rsidP="00107E33">
      <w:pPr>
        <w:rPr>
          <w:rFonts w:cs="Times New Roman"/>
          <w:b/>
          <w:bCs/>
          <w:sz w:val="20"/>
          <w:szCs w:val="20"/>
        </w:rPr>
      </w:pPr>
      <w:r w:rsidRPr="009727C2">
        <w:rPr>
          <w:rFonts w:cs="Times New Roman"/>
          <w:b/>
          <w:bCs/>
          <w:sz w:val="20"/>
          <w:szCs w:val="20"/>
        </w:rPr>
        <w:t>IT IS HEREBY ORDERED THAT:</w:t>
      </w:r>
    </w:p>
    <w:p w:rsidR="00107E33" w:rsidRPr="009727C2" w:rsidRDefault="00107E33" w:rsidP="00107E33">
      <w:pPr>
        <w:rPr>
          <w:rFonts w:cs="Times New Roman"/>
          <w:bCs/>
          <w:sz w:val="20"/>
          <w:szCs w:val="20"/>
        </w:rPr>
      </w:pPr>
    </w:p>
    <w:p w:rsidR="00107E33" w:rsidRPr="009727C2" w:rsidRDefault="00107E33" w:rsidP="00107E33">
      <w:pPr>
        <w:rPr>
          <w:rFonts w:cs="Times New Roman"/>
          <w:sz w:val="20"/>
          <w:szCs w:val="20"/>
        </w:rPr>
      </w:pPr>
      <w:r w:rsidRPr="009727C2">
        <w:rPr>
          <w:rFonts w:cs="Times New Roman"/>
          <w:sz w:val="20"/>
          <w:szCs w:val="20"/>
        </w:rPr>
        <w:t>The motion for a stay of execution is dismissed without costs.</w:t>
      </w:r>
    </w:p>
    <w:p w:rsidR="00107E33" w:rsidRPr="009727C2" w:rsidRDefault="00107E33" w:rsidP="00107E33">
      <w:pPr>
        <w:rPr>
          <w:rFonts w:cs="Times New Roman"/>
          <w:sz w:val="20"/>
          <w:szCs w:val="20"/>
        </w:rPr>
      </w:pPr>
    </w:p>
    <w:p w:rsidR="00C05E2C" w:rsidRPr="009727C2" w:rsidRDefault="00C05E2C">
      <w:pPr>
        <w:rPr>
          <w:rFonts w:cs="Times New Roman"/>
          <w:sz w:val="20"/>
          <w:szCs w:val="20"/>
        </w:rPr>
      </w:pPr>
      <w:r w:rsidRPr="009727C2">
        <w:rPr>
          <w:rFonts w:cs="Times New Roman"/>
          <w:sz w:val="20"/>
          <w:szCs w:val="20"/>
        </w:rPr>
        <w:br w:type="page"/>
      </w:r>
    </w:p>
    <w:p w:rsidR="00107E33" w:rsidRPr="009727C2" w:rsidRDefault="00107E33" w:rsidP="00107E33">
      <w:pPr>
        <w:rPr>
          <w:rFonts w:cs="Times New Roman"/>
          <w:sz w:val="20"/>
          <w:szCs w:val="20"/>
        </w:rPr>
      </w:pPr>
      <w:r w:rsidRPr="009727C2">
        <w:rPr>
          <w:rFonts w:cs="Times New Roman"/>
          <w:sz w:val="20"/>
          <w:szCs w:val="20"/>
        </w:rPr>
        <w:t xml:space="preserve">The motion to strike out is referred to the panel of the Court hearing the appeal so that it may be argued at the hearing. The appellant and the respondent are invited to provide written submissions in their factums on appeal concerning the Court’s jurisdiction to hear the appeal as of right under s. 691(1)(a) of the </w:t>
      </w:r>
      <w:r w:rsidRPr="009727C2">
        <w:rPr>
          <w:rFonts w:cs="Times New Roman"/>
          <w:i/>
          <w:sz w:val="20"/>
          <w:szCs w:val="20"/>
        </w:rPr>
        <w:t>Criminal Code</w:t>
      </w:r>
      <w:r w:rsidRPr="009727C2">
        <w:rPr>
          <w:rFonts w:cs="Times New Roman"/>
          <w:sz w:val="20"/>
          <w:szCs w:val="20"/>
        </w:rPr>
        <w:t>, including with regard to the meaning of the term “dissent”.</w:t>
      </w:r>
    </w:p>
    <w:p w:rsidR="00107E33" w:rsidRPr="009727C2" w:rsidRDefault="00107E33" w:rsidP="00107E33">
      <w:pPr>
        <w:rPr>
          <w:rFonts w:cs="Times New Roman"/>
          <w:sz w:val="20"/>
          <w:szCs w:val="20"/>
        </w:rPr>
      </w:pPr>
    </w:p>
    <w:p w:rsidR="00107E33" w:rsidRPr="009727C2" w:rsidRDefault="00107E33" w:rsidP="00107E33">
      <w:pPr>
        <w:rPr>
          <w:rFonts w:cs="Times New Roman"/>
          <w:sz w:val="20"/>
          <w:szCs w:val="20"/>
        </w:rPr>
      </w:pPr>
      <w:r w:rsidRPr="009727C2">
        <w:rPr>
          <w:rFonts w:cs="Times New Roman"/>
          <w:sz w:val="20"/>
          <w:szCs w:val="20"/>
        </w:rPr>
        <w:t>The appellant is granted permission to serve and file an application for leave to appeal within thirty (30) days after the date of this order.</w:t>
      </w:r>
    </w:p>
    <w:p w:rsidR="00107E33" w:rsidRPr="009727C2" w:rsidRDefault="00107E33" w:rsidP="00107E33">
      <w:pPr>
        <w:rPr>
          <w:rFonts w:cs="Times New Roman"/>
          <w:sz w:val="20"/>
          <w:szCs w:val="20"/>
        </w:rPr>
      </w:pPr>
    </w:p>
    <w:p w:rsidR="00107E33" w:rsidRPr="009727C2" w:rsidRDefault="00107E33" w:rsidP="00107E33">
      <w:pPr>
        <w:rPr>
          <w:rFonts w:cs="Times New Roman"/>
          <w:sz w:val="20"/>
          <w:szCs w:val="20"/>
        </w:rPr>
      </w:pPr>
      <w:r w:rsidRPr="009727C2">
        <w:rPr>
          <w:rFonts w:cs="Times New Roman"/>
          <w:sz w:val="20"/>
          <w:szCs w:val="20"/>
        </w:rPr>
        <w:t>All other motions and applications filed in this appeal shall be referred to the panel of the Court hearing the appeal, unless otherwise ordered.</w:t>
      </w:r>
    </w:p>
    <w:p w:rsidR="00102792" w:rsidRPr="009727C2" w:rsidRDefault="00102792" w:rsidP="00102792">
      <w:pPr>
        <w:spacing w:line="232" w:lineRule="auto"/>
        <w:rPr>
          <w:rFonts w:cs="Times New Roman"/>
          <w:sz w:val="20"/>
        </w:rPr>
      </w:pPr>
    </w:p>
    <w:p w:rsidR="00102792" w:rsidRPr="009727C2" w:rsidRDefault="00BD296C" w:rsidP="00102792">
      <w:pPr>
        <w:widowControl w:val="0"/>
        <w:rPr>
          <w:rFonts w:eastAsia="Times New Roman" w:cs="Times New Roman"/>
          <w:sz w:val="20"/>
          <w:szCs w:val="20"/>
          <w:lang w:val="fr-CA" w:eastAsia="en-CA"/>
        </w:rPr>
      </w:pPr>
      <w:r w:rsidRPr="009727C2">
        <w:rPr>
          <w:rFonts w:eastAsia="Times New Roman" w:cs="Times New Roman"/>
          <w:sz w:val="20"/>
          <w:szCs w:val="20"/>
          <w:lang w:val="fr-CA" w:eastAsia="en-CA"/>
        </w:rPr>
        <w:pict>
          <v:rect id="_x0000_i1040" style="width:2in;height:1pt" o:hrpct="0" o:hralign="center" o:hrstd="t" o:hrnoshade="t" o:hr="t" fillcolor="black [3213]" stroked="f"/>
        </w:pict>
      </w:r>
    </w:p>
    <w:p w:rsidR="005967EF" w:rsidRPr="009727C2" w:rsidRDefault="005967EF" w:rsidP="00102792">
      <w:pPr>
        <w:rPr>
          <w:rFonts w:eastAsia="Times New Roman" w:cs="Times New Roman"/>
          <w:sz w:val="20"/>
          <w:szCs w:val="20"/>
          <w:lang w:val="fr-CA" w:eastAsia="en-CA"/>
        </w:rPr>
      </w:pPr>
    </w:p>
    <w:p w:rsidR="00CA2DEA" w:rsidRPr="009727C2" w:rsidRDefault="00CA2DEA" w:rsidP="0010587F">
      <w:pPr>
        <w:tabs>
          <w:tab w:val="left" w:pos="-1440"/>
          <w:tab w:val="left" w:pos="-720"/>
        </w:tabs>
        <w:jc w:val="both"/>
        <w:rPr>
          <w:sz w:val="20"/>
          <w:szCs w:val="20"/>
          <w:lang w:val="fr-CA"/>
        </w:rPr>
      </w:pPr>
    </w:p>
    <w:p w:rsidR="00890FEB" w:rsidRPr="009727C2" w:rsidRDefault="00890FEB" w:rsidP="00831CA9">
      <w:pPr>
        <w:jc w:val="both"/>
        <w:rPr>
          <w:sz w:val="20"/>
          <w:szCs w:val="20"/>
          <w:lang w:val="fr-CA"/>
        </w:rPr>
      </w:pPr>
    </w:p>
    <w:p w:rsidR="00831CA9" w:rsidRPr="009727C2" w:rsidRDefault="00831CA9" w:rsidP="00831CA9">
      <w:pPr>
        <w:jc w:val="both"/>
        <w:rPr>
          <w:sz w:val="20"/>
          <w:szCs w:val="20"/>
          <w:lang w:val="fr-CA"/>
        </w:rPr>
        <w:sectPr w:rsidR="00831CA9" w:rsidRPr="009727C2" w:rsidSect="00831CA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567602" w:rsidRPr="009727C2" w:rsidRDefault="001434B9" w:rsidP="00567602">
      <w:pPr>
        <w:pStyle w:val="Header1StyleE"/>
        <w:pBdr>
          <w:bottom w:val="single" w:sz="12" w:space="1" w:color="auto"/>
        </w:pBdr>
        <w:rPr>
          <w:lang w:val="fr-CA"/>
        </w:rPr>
      </w:pPr>
      <w:bookmarkStart w:id="5" w:name="_Toc118366807"/>
      <w:r w:rsidRPr="009727C2">
        <w:rPr>
          <w:lang w:val="fr-CA"/>
        </w:rPr>
        <w:t>Appeals heard since the last issue and disposition</w:t>
      </w:r>
      <w:r w:rsidR="00271E1E" w:rsidRPr="009727C2">
        <w:rPr>
          <w:lang w:val="fr-CA"/>
        </w:rPr>
        <w:t xml:space="preserve"> / </w:t>
      </w:r>
      <w:r w:rsidR="00567602" w:rsidRPr="009727C2">
        <w:rPr>
          <w:lang w:val="fr-CA"/>
        </w:rPr>
        <w:br/>
      </w:r>
      <w:r w:rsidRPr="009727C2">
        <w:rPr>
          <w:lang w:val="fr-CA"/>
        </w:rPr>
        <w:t>Appels entendus depuis la dernière parution et résultat</w:t>
      </w:r>
      <w:bookmarkEnd w:id="5"/>
    </w:p>
    <w:p w:rsidR="00567602" w:rsidRPr="009727C2" w:rsidRDefault="00567602" w:rsidP="009B36BA">
      <w:pPr>
        <w:widowControl w:val="0"/>
        <w:jc w:val="both"/>
        <w:rPr>
          <w:sz w:val="20"/>
          <w:szCs w:val="20"/>
          <w:lang w:val="fr-CA"/>
        </w:rPr>
      </w:pPr>
    </w:p>
    <w:p w:rsidR="00717608" w:rsidRPr="009727C2" w:rsidRDefault="0014700C" w:rsidP="00717608">
      <w:pPr>
        <w:rPr>
          <w:b/>
          <w:sz w:val="20"/>
          <w:szCs w:val="20"/>
        </w:rPr>
      </w:pPr>
      <w:r w:rsidRPr="009727C2">
        <w:rPr>
          <w:b/>
          <w:sz w:val="20"/>
          <w:szCs w:val="20"/>
        </w:rPr>
        <w:t>NOVEMBER</w:t>
      </w:r>
      <w:r w:rsidR="00717608" w:rsidRPr="009727C2">
        <w:rPr>
          <w:b/>
          <w:sz w:val="20"/>
          <w:szCs w:val="20"/>
        </w:rPr>
        <w:t xml:space="preserve"> </w:t>
      </w:r>
      <w:r w:rsidR="009B36BA" w:rsidRPr="009727C2">
        <w:rPr>
          <w:b/>
          <w:sz w:val="20"/>
          <w:szCs w:val="20"/>
        </w:rPr>
        <w:t>1</w:t>
      </w:r>
      <w:r w:rsidR="00717608" w:rsidRPr="009727C2">
        <w:rPr>
          <w:b/>
          <w:sz w:val="20"/>
          <w:szCs w:val="20"/>
        </w:rPr>
        <w:t>, 20</w:t>
      </w:r>
      <w:r w:rsidR="00172473" w:rsidRPr="009727C2">
        <w:rPr>
          <w:b/>
          <w:sz w:val="20"/>
          <w:szCs w:val="20"/>
        </w:rPr>
        <w:t>2</w:t>
      </w:r>
      <w:r w:rsidR="00E8642A" w:rsidRPr="009727C2">
        <w:rPr>
          <w:b/>
          <w:sz w:val="20"/>
          <w:szCs w:val="20"/>
        </w:rPr>
        <w:t>2</w:t>
      </w:r>
      <w:r w:rsidR="00717608" w:rsidRPr="009727C2">
        <w:rPr>
          <w:b/>
          <w:sz w:val="20"/>
          <w:szCs w:val="20"/>
        </w:rPr>
        <w:t xml:space="preserve"> / LE </w:t>
      </w:r>
      <w:r w:rsidR="009B36BA" w:rsidRPr="009727C2">
        <w:rPr>
          <w:b/>
          <w:sz w:val="20"/>
          <w:szCs w:val="20"/>
        </w:rPr>
        <w:t>1</w:t>
      </w:r>
      <w:r w:rsidRPr="009727C2">
        <w:rPr>
          <w:b/>
          <w:sz w:val="20"/>
          <w:szCs w:val="20"/>
        </w:rPr>
        <w:t>er</w:t>
      </w:r>
      <w:r w:rsidR="00717608" w:rsidRPr="009727C2">
        <w:rPr>
          <w:b/>
          <w:sz w:val="20"/>
          <w:szCs w:val="20"/>
        </w:rPr>
        <w:t xml:space="preserve"> </w:t>
      </w:r>
      <w:r w:rsidRPr="009727C2">
        <w:rPr>
          <w:b/>
          <w:sz w:val="20"/>
          <w:szCs w:val="20"/>
        </w:rPr>
        <w:t>NOVEMBRE</w:t>
      </w:r>
      <w:r w:rsidR="00717608" w:rsidRPr="009727C2">
        <w:rPr>
          <w:b/>
          <w:sz w:val="20"/>
          <w:szCs w:val="20"/>
        </w:rPr>
        <w:t xml:space="preserve"> 20</w:t>
      </w:r>
      <w:r w:rsidR="00172473" w:rsidRPr="009727C2">
        <w:rPr>
          <w:b/>
          <w:sz w:val="20"/>
          <w:szCs w:val="20"/>
        </w:rPr>
        <w:t>2</w:t>
      </w:r>
      <w:r w:rsidR="00E8642A" w:rsidRPr="009727C2">
        <w:rPr>
          <w:b/>
          <w:sz w:val="20"/>
          <w:szCs w:val="20"/>
        </w:rPr>
        <w:t>2</w:t>
      </w:r>
    </w:p>
    <w:p w:rsidR="00172473" w:rsidRPr="009727C2" w:rsidRDefault="00172473" w:rsidP="00717608">
      <w:pPr>
        <w:rPr>
          <w:sz w:val="20"/>
          <w:szCs w:val="20"/>
        </w:rPr>
      </w:pPr>
    </w:p>
    <w:p w:rsidR="0014700C" w:rsidRPr="009727C2" w:rsidRDefault="0014700C" w:rsidP="0014700C">
      <w:pPr>
        <w:widowControl w:val="0"/>
        <w:rPr>
          <w:sz w:val="20"/>
          <w:szCs w:val="20"/>
        </w:rPr>
      </w:pPr>
      <w:r w:rsidRPr="009727C2">
        <w:rPr>
          <w:b/>
          <w:sz w:val="20"/>
          <w:szCs w:val="20"/>
        </w:rPr>
        <w:t xml:space="preserve">His Majesty the King v. Walker McColman </w:t>
      </w:r>
      <w:r w:rsidRPr="009727C2">
        <w:rPr>
          <w:sz w:val="20"/>
          <w:szCs w:val="20"/>
        </w:rPr>
        <w:t xml:space="preserve">(Ont.) (Criminal) (By Leave) </w:t>
      </w:r>
      <w:r w:rsidRPr="009727C2">
        <w:rPr>
          <w:iCs/>
          <w:sz w:val="20"/>
          <w:szCs w:val="20"/>
        </w:rPr>
        <w:t>(</w:t>
      </w:r>
      <w:hyperlink r:id="rId31" w:history="1">
        <w:r w:rsidRPr="009727C2">
          <w:rPr>
            <w:rStyle w:val="Hyperlink"/>
            <w:iCs/>
            <w:sz w:val="20"/>
            <w:szCs w:val="20"/>
          </w:rPr>
          <w:t>39826</w:t>
        </w:r>
      </w:hyperlink>
      <w:r w:rsidRPr="009727C2">
        <w:rPr>
          <w:iCs/>
          <w:sz w:val="20"/>
          <w:szCs w:val="20"/>
        </w:rPr>
        <w:t>)</w:t>
      </w:r>
    </w:p>
    <w:p w:rsidR="0014700C" w:rsidRPr="009727C2" w:rsidRDefault="0014700C" w:rsidP="0014700C">
      <w:pPr>
        <w:widowControl w:val="0"/>
        <w:ind w:left="1109" w:hanging="1109"/>
        <w:rPr>
          <w:sz w:val="20"/>
          <w:szCs w:val="20"/>
        </w:rPr>
      </w:pPr>
    </w:p>
    <w:p w:rsidR="0014700C" w:rsidRPr="009727C2" w:rsidRDefault="0014700C" w:rsidP="0014700C">
      <w:pPr>
        <w:widowControl w:val="0"/>
        <w:ind w:left="1109" w:hanging="1109"/>
        <w:rPr>
          <w:sz w:val="20"/>
          <w:szCs w:val="20"/>
        </w:rPr>
      </w:pPr>
      <w:r w:rsidRPr="009727C2">
        <w:rPr>
          <w:sz w:val="20"/>
          <w:szCs w:val="20"/>
        </w:rPr>
        <w:t xml:space="preserve">Coram: </w:t>
      </w:r>
      <w:r w:rsidRPr="009727C2">
        <w:rPr>
          <w:sz w:val="20"/>
          <w:szCs w:val="20"/>
        </w:rPr>
        <w:tab/>
        <w:t>Wagner C.J. and Karakatsanis, Côté, Brown, Rowe, Martin, Kasirer, Jamal and O’Bonsawin JJ.</w:t>
      </w:r>
    </w:p>
    <w:p w:rsidR="0014700C" w:rsidRPr="009727C2" w:rsidRDefault="0014700C" w:rsidP="0014700C">
      <w:pPr>
        <w:widowControl w:val="0"/>
        <w:ind w:left="1109" w:hanging="1109"/>
        <w:rPr>
          <w:sz w:val="20"/>
          <w:szCs w:val="20"/>
        </w:rPr>
      </w:pPr>
    </w:p>
    <w:p w:rsidR="0014700C" w:rsidRPr="009727C2" w:rsidRDefault="0014700C" w:rsidP="0014700C">
      <w:pPr>
        <w:widowControl w:val="0"/>
        <w:ind w:left="1109" w:hanging="1109"/>
        <w:rPr>
          <w:b/>
          <w:sz w:val="20"/>
          <w:szCs w:val="20"/>
        </w:rPr>
      </w:pPr>
      <w:r w:rsidRPr="009727C2">
        <w:rPr>
          <w:b/>
          <w:sz w:val="20"/>
          <w:szCs w:val="20"/>
        </w:rPr>
        <w:t>RESERVED / EN DÉLIBÉRÉ</w:t>
      </w:r>
    </w:p>
    <w:p w:rsidR="00E06F20" w:rsidRPr="009727C2" w:rsidRDefault="00E06F20" w:rsidP="00102792">
      <w:pPr>
        <w:ind w:left="1109" w:hanging="1109"/>
        <w:rPr>
          <w:bCs/>
          <w:color w:val="000000"/>
          <w:sz w:val="20"/>
          <w:szCs w:val="27"/>
        </w:rPr>
      </w:pPr>
    </w:p>
    <w:p w:rsidR="00E06F20" w:rsidRPr="009727C2" w:rsidRDefault="00BD296C" w:rsidP="00281DA2">
      <w:pPr>
        <w:jc w:val="center"/>
        <w:rPr>
          <w:color w:val="000000"/>
          <w:sz w:val="20"/>
          <w:szCs w:val="27"/>
        </w:rPr>
      </w:pPr>
      <w:r w:rsidRPr="009727C2">
        <w:rPr>
          <w:sz w:val="20"/>
          <w:szCs w:val="20"/>
        </w:rPr>
        <w:pict>
          <v:rect id="_x0000_i1043" style="width:2in;height:1pt" o:hrpct="0" o:hralign="center" o:hrstd="t" o:hrnoshade="t" o:hr="t" fillcolor="black [3213]" stroked="f"/>
        </w:pict>
      </w:r>
    </w:p>
    <w:p w:rsidR="00102792" w:rsidRPr="009727C2" w:rsidRDefault="00102792" w:rsidP="00102792">
      <w:pPr>
        <w:widowControl w:val="0"/>
        <w:rPr>
          <w:sz w:val="20"/>
          <w:szCs w:val="20"/>
        </w:rPr>
      </w:pPr>
    </w:p>
    <w:p w:rsidR="0014700C" w:rsidRPr="009727C2" w:rsidRDefault="0014700C" w:rsidP="0014700C">
      <w:pPr>
        <w:rPr>
          <w:b/>
          <w:sz w:val="20"/>
          <w:szCs w:val="20"/>
        </w:rPr>
      </w:pPr>
      <w:r w:rsidRPr="009727C2">
        <w:rPr>
          <w:b/>
          <w:sz w:val="20"/>
          <w:szCs w:val="20"/>
        </w:rPr>
        <w:t>NOVEMBER 2, 2022 / LE 2 NOVEMBRE 2022</w:t>
      </w:r>
    </w:p>
    <w:p w:rsidR="00E8642A" w:rsidRPr="009727C2" w:rsidRDefault="00E8642A" w:rsidP="00E8642A">
      <w:pPr>
        <w:rPr>
          <w:sz w:val="20"/>
          <w:szCs w:val="20"/>
        </w:rPr>
      </w:pPr>
    </w:p>
    <w:p w:rsidR="0014700C" w:rsidRPr="009727C2" w:rsidRDefault="0014700C" w:rsidP="0014700C">
      <w:pPr>
        <w:widowControl w:val="0"/>
        <w:rPr>
          <w:sz w:val="20"/>
          <w:szCs w:val="20"/>
        </w:rPr>
      </w:pPr>
      <w:r w:rsidRPr="009727C2">
        <w:rPr>
          <w:b/>
          <w:sz w:val="20"/>
          <w:szCs w:val="20"/>
        </w:rPr>
        <w:t xml:space="preserve">Deans Knight Income Corporation v. His Majesty the King </w:t>
      </w:r>
      <w:r w:rsidRPr="009727C2">
        <w:rPr>
          <w:sz w:val="20"/>
          <w:szCs w:val="20"/>
        </w:rPr>
        <w:t xml:space="preserve">(F.C.) (Civil) (By Leave) </w:t>
      </w:r>
      <w:r w:rsidRPr="009727C2">
        <w:rPr>
          <w:iCs/>
          <w:sz w:val="20"/>
          <w:szCs w:val="20"/>
        </w:rPr>
        <w:t>(</w:t>
      </w:r>
      <w:hyperlink r:id="rId32" w:history="1">
        <w:r w:rsidRPr="009727C2">
          <w:rPr>
            <w:rStyle w:val="Hyperlink"/>
            <w:iCs/>
            <w:sz w:val="20"/>
            <w:szCs w:val="20"/>
          </w:rPr>
          <w:t>39869</w:t>
        </w:r>
      </w:hyperlink>
      <w:r w:rsidRPr="009727C2">
        <w:rPr>
          <w:iCs/>
          <w:sz w:val="20"/>
          <w:szCs w:val="20"/>
        </w:rPr>
        <w:t>)</w:t>
      </w:r>
    </w:p>
    <w:p w:rsidR="0014700C" w:rsidRPr="009727C2" w:rsidRDefault="0014700C" w:rsidP="0014700C">
      <w:pPr>
        <w:widowControl w:val="0"/>
        <w:ind w:left="1109" w:hanging="1109"/>
        <w:rPr>
          <w:sz w:val="20"/>
          <w:szCs w:val="20"/>
        </w:rPr>
      </w:pPr>
    </w:p>
    <w:p w:rsidR="0014700C" w:rsidRPr="009727C2" w:rsidRDefault="0014700C" w:rsidP="0014700C">
      <w:pPr>
        <w:widowControl w:val="0"/>
        <w:ind w:left="1109" w:hanging="1109"/>
        <w:rPr>
          <w:sz w:val="20"/>
          <w:szCs w:val="20"/>
        </w:rPr>
      </w:pPr>
      <w:r w:rsidRPr="009727C2">
        <w:rPr>
          <w:sz w:val="20"/>
          <w:szCs w:val="20"/>
        </w:rPr>
        <w:t xml:space="preserve">Coram: </w:t>
      </w:r>
      <w:r w:rsidRPr="009727C2">
        <w:rPr>
          <w:sz w:val="20"/>
          <w:szCs w:val="20"/>
        </w:rPr>
        <w:tab/>
        <w:t>Wagner C.J. and Karakatsanis, Côté, Brown, Rowe, Martin, Kasirer, Jamal and O’Bonsawin JJ.</w:t>
      </w:r>
    </w:p>
    <w:p w:rsidR="00E8642A" w:rsidRPr="009727C2" w:rsidRDefault="00E8642A" w:rsidP="00E8642A">
      <w:pPr>
        <w:ind w:left="1109" w:hanging="1109"/>
        <w:rPr>
          <w:color w:val="000000"/>
          <w:sz w:val="20"/>
          <w:szCs w:val="20"/>
        </w:rPr>
      </w:pPr>
    </w:p>
    <w:p w:rsidR="00E8642A" w:rsidRPr="009727C2" w:rsidRDefault="00E8642A" w:rsidP="00E8642A">
      <w:pPr>
        <w:ind w:left="1109" w:hanging="1109"/>
        <w:rPr>
          <w:b/>
          <w:bCs/>
          <w:color w:val="000000"/>
          <w:sz w:val="20"/>
          <w:szCs w:val="20"/>
        </w:rPr>
      </w:pPr>
      <w:r w:rsidRPr="009727C2">
        <w:rPr>
          <w:b/>
          <w:bCs/>
          <w:color w:val="000000"/>
          <w:sz w:val="20"/>
          <w:szCs w:val="20"/>
        </w:rPr>
        <w:t>RESERVED / EN DÉLIBÉRÉ</w:t>
      </w:r>
    </w:p>
    <w:p w:rsidR="00E06F20" w:rsidRPr="009727C2" w:rsidRDefault="00E06F20" w:rsidP="00A234E1">
      <w:pPr>
        <w:jc w:val="both"/>
        <w:rPr>
          <w:sz w:val="20"/>
          <w:lang w:val="fr-CA"/>
        </w:rPr>
      </w:pPr>
    </w:p>
    <w:p w:rsidR="00D004FC" w:rsidRPr="009727C2" w:rsidRDefault="00BD296C" w:rsidP="00102792">
      <w:pPr>
        <w:rPr>
          <w:sz w:val="20"/>
          <w:szCs w:val="20"/>
          <w:lang w:val="fr-CA"/>
        </w:rPr>
      </w:pPr>
      <w:r w:rsidRPr="009727C2">
        <w:rPr>
          <w:sz w:val="20"/>
          <w:szCs w:val="20"/>
        </w:rPr>
        <w:pict>
          <v:rect id="_x0000_i1044" style="width:2in;height:1pt" o:hrpct="0" o:hralign="center" o:hrstd="t" o:hrnoshade="t" o:hr="t" fillcolor="black [3213]" stroked="f"/>
        </w:pict>
      </w:r>
    </w:p>
    <w:p w:rsidR="0056248C" w:rsidRPr="009727C2" w:rsidRDefault="0056248C" w:rsidP="00732DB7">
      <w:pPr>
        <w:widowControl w:val="0"/>
        <w:rPr>
          <w:sz w:val="20"/>
          <w:szCs w:val="20"/>
          <w:lang w:val="fr-CA"/>
        </w:rPr>
      </w:pPr>
    </w:p>
    <w:p w:rsidR="0014700C" w:rsidRPr="009727C2" w:rsidRDefault="0014700C" w:rsidP="0014700C">
      <w:pPr>
        <w:rPr>
          <w:b/>
          <w:sz w:val="20"/>
          <w:szCs w:val="20"/>
          <w:lang w:val="fr-CA"/>
        </w:rPr>
      </w:pPr>
      <w:r w:rsidRPr="009727C2">
        <w:rPr>
          <w:b/>
          <w:sz w:val="20"/>
          <w:szCs w:val="20"/>
          <w:lang w:val="fr-CA"/>
        </w:rPr>
        <w:t>NOVEMBER 3, 2022 / LE 3 NOVEMBRE 2022</w:t>
      </w:r>
    </w:p>
    <w:p w:rsidR="0014700C" w:rsidRPr="009727C2" w:rsidRDefault="0014700C" w:rsidP="00732DB7">
      <w:pPr>
        <w:widowControl w:val="0"/>
        <w:rPr>
          <w:sz w:val="20"/>
          <w:szCs w:val="20"/>
          <w:lang w:val="fr-CA"/>
        </w:rPr>
      </w:pPr>
    </w:p>
    <w:p w:rsidR="0014700C" w:rsidRPr="009727C2" w:rsidRDefault="0014700C" w:rsidP="0014700C">
      <w:pPr>
        <w:widowControl w:val="0"/>
        <w:rPr>
          <w:sz w:val="20"/>
          <w:szCs w:val="20"/>
          <w:lang w:val="fr-CA"/>
        </w:rPr>
      </w:pPr>
      <w:r w:rsidRPr="009727C2">
        <w:rPr>
          <w:b/>
          <w:sz w:val="20"/>
          <w:szCs w:val="20"/>
          <w:lang w:val="fr-CA"/>
        </w:rPr>
        <w:t xml:space="preserve">Yves Des Groseillers, et al. c. Agence du revenu du Québec </w:t>
      </w:r>
      <w:r w:rsidRPr="009727C2">
        <w:rPr>
          <w:sz w:val="20"/>
          <w:szCs w:val="20"/>
          <w:lang w:val="fr-CA"/>
        </w:rPr>
        <w:t xml:space="preserve">(Qc) (Civile) (Autorisation) </w:t>
      </w:r>
      <w:r w:rsidRPr="009727C2">
        <w:rPr>
          <w:iCs/>
          <w:sz w:val="20"/>
          <w:szCs w:val="20"/>
          <w:lang w:val="fr-CA"/>
        </w:rPr>
        <w:t>(</w:t>
      </w:r>
      <w:hyperlink r:id="rId33" w:history="1">
        <w:r w:rsidRPr="009727C2">
          <w:rPr>
            <w:rStyle w:val="Hyperlink"/>
            <w:iCs/>
            <w:sz w:val="20"/>
            <w:szCs w:val="20"/>
            <w:lang w:val="fr-CA"/>
          </w:rPr>
          <w:t>39879</w:t>
        </w:r>
      </w:hyperlink>
      <w:r w:rsidRPr="009727C2">
        <w:rPr>
          <w:iCs/>
          <w:sz w:val="20"/>
          <w:szCs w:val="20"/>
          <w:lang w:val="fr-CA"/>
        </w:rPr>
        <w:t>)</w:t>
      </w:r>
    </w:p>
    <w:p w:rsidR="0014700C" w:rsidRPr="009727C2" w:rsidRDefault="0014700C" w:rsidP="0014700C">
      <w:pPr>
        <w:widowControl w:val="0"/>
        <w:ind w:left="1109" w:hanging="1109"/>
        <w:rPr>
          <w:sz w:val="20"/>
          <w:szCs w:val="20"/>
          <w:lang w:val="fr-CA"/>
        </w:rPr>
      </w:pPr>
    </w:p>
    <w:p w:rsidR="0014700C" w:rsidRPr="009727C2" w:rsidRDefault="0014700C" w:rsidP="0014700C">
      <w:pPr>
        <w:widowControl w:val="0"/>
        <w:ind w:left="1109" w:hanging="1109"/>
        <w:rPr>
          <w:sz w:val="20"/>
          <w:szCs w:val="20"/>
          <w:lang w:val="fr-CA"/>
        </w:rPr>
      </w:pPr>
      <w:r w:rsidRPr="009727C2">
        <w:rPr>
          <w:sz w:val="20"/>
          <w:szCs w:val="20"/>
          <w:lang w:val="fr-CA"/>
        </w:rPr>
        <w:t xml:space="preserve">Coram: </w:t>
      </w:r>
      <w:r w:rsidRPr="009727C2">
        <w:rPr>
          <w:sz w:val="20"/>
          <w:szCs w:val="20"/>
          <w:lang w:val="fr-CA"/>
        </w:rPr>
        <w:tab/>
        <w:t>Le juge en chef Wagner et les juges Karakatsanis, Brown, Rowe, Martin, Kasirer et Jamal</w:t>
      </w:r>
    </w:p>
    <w:p w:rsidR="0014700C" w:rsidRPr="009727C2" w:rsidRDefault="0014700C" w:rsidP="0014700C">
      <w:pPr>
        <w:ind w:left="1109" w:hanging="1109"/>
        <w:rPr>
          <w:color w:val="000000"/>
          <w:sz w:val="20"/>
          <w:szCs w:val="20"/>
          <w:lang w:val="fr-CA"/>
        </w:rPr>
      </w:pPr>
    </w:p>
    <w:p w:rsidR="0014700C" w:rsidRPr="009727C2" w:rsidRDefault="0014700C" w:rsidP="0014700C">
      <w:pPr>
        <w:ind w:left="1109" w:hanging="1109"/>
        <w:rPr>
          <w:b/>
          <w:bCs/>
          <w:color w:val="000000"/>
          <w:sz w:val="20"/>
          <w:szCs w:val="20"/>
        </w:rPr>
      </w:pPr>
      <w:r w:rsidRPr="009727C2">
        <w:rPr>
          <w:b/>
          <w:bCs/>
          <w:color w:val="000000"/>
          <w:sz w:val="20"/>
          <w:szCs w:val="20"/>
        </w:rPr>
        <w:t>RESERVED</w:t>
      </w:r>
      <w:r w:rsidR="009727C2" w:rsidRPr="009727C2">
        <w:rPr>
          <w:b/>
          <w:bCs/>
          <w:color w:val="000000"/>
          <w:sz w:val="20"/>
          <w:szCs w:val="20"/>
        </w:rPr>
        <w:t>, REASONS TO FOLLOW</w:t>
      </w:r>
      <w:r w:rsidRPr="009727C2">
        <w:rPr>
          <w:b/>
          <w:bCs/>
          <w:color w:val="000000"/>
          <w:sz w:val="20"/>
          <w:szCs w:val="20"/>
        </w:rPr>
        <w:t xml:space="preserve"> / EN DÉLIBÉRÉ</w:t>
      </w:r>
      <w:r w:rsidR="009727C2" w:rsidRPr="009727C2">
        <w:rPr>
          <w:b/>
          <w:bCs/>
          <w:color w:val="000000"/>
          <w:sz w:val="20"/>
          <w:szCs w:val="20"/>
        </w:rPr>
        <w:t>, MOTIFS À SUIVRE</w:t>
      </w:r>
    </w:p>
    <w:p w:rsidR="0014700C" w:rsidRPr="009727C2" w:rsidRDefault="0014700C" w:rsidP="00732DB7">
      <w:pPr>
        <w:widowControl w:val="0"/>
        <w:rPr>
          <w:sz w:val="20"/>
          <w:szCs w:val="20"/>
          <w:lang w:val="en-US"/>
        </w:rPr>
      </w:pPr>
    </w:p>
    <w:p w:rsidR="0014700C" w:rsidRPr="009727C2" w:rsidRDefault="00BD296C" w:rsidP="00732DB7">
      <w:pPr>
        <w:widowControl w:val="0"/>
        <w:rPr>
          <w:sz w:val="20"/>
          <w:szCs w:val="20"/>
          <w:lang w:val="fr-CA"/>
        </w:rPr>
      </w:pPr>
      <w:r w:rsidRPr="009727C2">
        <w:rPr>
          <w:sz w:val="20"/>
          <w:szCs w:val="20"/>
        </w:rPr>
        <w:pict>
          <v:rect id="_x0000_i1045" style="width:2in;height:1pt" o:hrpct="0" o:hralign="center" o:hrstd="t" o:hrnoshade="t" o:hr="t" fillcolor="black [3213]" stroked="f"/>
        </w:pict>
      </w:r>
    </w:p>
    <w:p w:rsidR="00172473" w:rsidRPr="009727C2" w:rsidRDefault="00172473" w:rsidP="00732DB7">
      <w:pPr>
        <w:widowControl w:val="0"/>
        <w:rPr>
          <w:sz w:val="20"/>
          <w:szCs w:val="20"/>
          <w:lang w:val="fr-CA"/>
        </w:rPr>
      </w:pPr>
    </w:p>
    <w:p w:rsidR="00732DB7" w:rsidRPr="009727C2" w:rsidRDefault="00732DB7" w:rsidP="00732DB7">
      <w:pPr>
        <w:widowControl w:val="0"/>
        <w:rPr>
          <w:sz w:val="20"/>
          <w:szCs w:val="20"/>
          <w:lang w:val="fr-CA"/>
        </w:rPr>
      </w:pPr>
    </w:p>
    <w:p w:rsidR="00732DB7" w:rsidRPr="009727C2" w:rsidRDefault="00732DB7" w:rsidP="00732DB7">
      <w:pPr>
        <w:widowControl w:val="0"/>
        <w:rPr>
          <w:sz w:val="20"/>
          <w:szCs w:val="20"/>
          <w:lang w:val="fr-CA"/>
        </w:rPr>
        <w:sectPr w:rsidR="00732DB7" w:rsidRPr="009727C2" w:rsidSect="00732DB7">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0" w:gutter="0"/>
          <w:cols w:space="720"/>
          <w:titlePg/>
          <w:docGrid w:linePitch="326"/>
        </w:sectPr>
      </w:pPr>
    </w:p>
    <w:p w:rsidR="00567602" w:rsidRPr="009727C2" w:rsidRDefault="001434B9" w:rsidP="00567602">
      <w:pPr>
        <w:pStyle w:val="Header1StyleE"/>
        <w:pBdr>
          <w:bottom w:val="single" w:sz="12" w:space="1" w:color="auto"/>
        </w:pBdr>
        <w:rPr>
          <w:lang w:val="fr-CA"/>
        </w:rPr>
      </w:pPr>
      <w:bookmarkStart w:id="6" w:name="_Toc118366808"/>
      <w:r w:rsidRPr="009727C2">
        <w:rPr>
          <w:lang w:val="fr-CA"/>
        </w:rPr>
        <w:t>Pronouncements of reserved</w:t>
      </w:r>
      <w:r w:rsidR="00271E1E" w:rsidRPr="009727C2">
        <w:rPr>
          <w:lang w:val="fr-CA"/>
        </w:rPr>
        <w:t xml:space="preserve"> appeals / </w:t>
      </w:r>
      <w:r w:rsidR="00567602" w:rsidRPr="009727C2">
        <w:rPr>
          <w:lang w:val="fr-CA"/>
        </w:rPr>
        <w:br/>
      </w:r>
      <w:r w:rsidRPr="009727C2">
        <w:rPr>
          <w:lang w:val="fr-CA"/>
        </w:rPr>
        <w:t>Jugements rendus sur les appels en délibéré</w:t>
      </w:r>
      <w:bookmarkEnd w:id="6"/>
    </w:p>
    <w:p w:rsidR="00FF6EEC" w:rsidRPr="009727C2" w:rsidRDefault="00FF6EEC" w:rsidP="00FF6EEC">
      <w:pPr>
        <w:rPr>
          <w:sz w:val="20"/>
          <w:szCs w:val="20"/>
          <w:lang w:val="fr-CA"/>
        </w:rPr>
      </w:pPr>
    </w:p>
    <w:p w:rsidR="00102792" w:rsidRPr="009727C2" w:rsidRDefault="0014700C" w:rsidP="00102792">
      <w:pPr>
        <w:rPr>
          <w:b/>
          <w:sz w:val="20"/>
          <w:szCs w:val="20"/>
          <w:lang w:val="en-US"/>
        </w:rPr>
      </w:pPr>
      <w:r w:rsidRPr="009727C2">
        <w:rPr>
          <w:b/>
          <w:sz w:val="20"/>
          <w:szCs w:val="20"/>
          <w:lang w:val="en-US"/>
        </w:rPr>
        <w:t>NOVEMBER</w:t>
      </w:r>
      <w:r w:rsidR="00102792" w:rsidRPr="009727C2">
        <w:rPr>
          <w:b/>
          <w:sz w:val="20"/>
          <w:szCs w:val="20"/>
          <w:lang w:val="en-US"/>
        </w:rPr>
        <w:t xml:space="preserve"> </w:t>
      </w:r>
      <w:r w:rsidRPr="009727C2">
        <w:rPr>
          <w:b/>
          <w:sz w:val="20"/>
          <w:szCs w:val="20"/>
          <w:lang w:val="en-US"/>
        </w:rPr>
        <w:t>4</w:t>
      </w:r>
      <w:r w:rsidR="00102792" w:rsidRPr="009727C2">
        <w:rPr>
          <w:b/>
          <w:sz w:val="20"/>
          <w:szCs w:val="20"/>
          <w:lang w:val="en-US"/>
        </w:rPr>
        <w:t xml:space="preserve">, </w:t>
      </w:r>
      <w:r w:rsidR="0034657E" w:rsidRPr="009727C2">
        <w:rPr>
          <w:b/>
          <w:sz w:val="20"/>
          <w:szCs w:val="20"/>
          <w:lang w:val="en-US"/>
        </w:rPr>
        <w:t>20</w:t>
      </w:r>
      <w:r w:rsidR="00172473" w:rsidRPr="009727C2">
        <w:rPr>
          <w:b/>
          <w:sz w:val="20"/>
          <w:szCs w:val="20"/>
          <w:lang w:val="en-US"/>
        </w:rPr>
        <w:t>2</w:t>
      </w:r>
      <w:r w:rsidR="00E8642A" w:rsidRPr="009727C2">
        <w:rPr>
          <w:b/>
          <w:sz w:val="20"/>
          <w:szCs w:val="20"/>
          <w:lang w:val="en-US"/>
        </w:rPr>
        <w:t>2</w:t>
      </w:r>
      <w:r w:rsidR="00102792" w:rsidRPr="009727C2">
        <w:rPr>
          <w:b/>
          <w:sz w:val="20"/>
          <w:szCs w:val="20"/>
          <w:lang w:val="en-US"/>
        </w:rPr>
        <w:t xml:space="preserve"> / LE </w:t>
      </w:r>
      <w:r w:rsidRPr="009727C2">
        <w:rPr>
          <w:b/>
          <w:sz w:val="20"/>
          <w:szCs w:val="20"/>
          <w:lang w:val="en-US"/>
        </w:rPr>
        <w:t>4</w:t>
      </w:r>
      <w:r w:rsidR="002C13E1" w:rsidRPr="009727C2">
        <w:rPr>
          <w:b/>
          <w:sz w:val="20"/>
          <w:szCs w:val="20"/>
          <w:lang w:val="en-US"/>
        </w:rPr>
        <w:t xml:space="preserve"> </w:t>
      </w:r>
      <w:r w:rsidRPr="009727C2">
        <w:rPr>
          <w:b/>
          <w:sz w:val="20"/>
          <w:szCs w:val="20"/>
          <w:lang w:val="en-US"/>
        </w:rPr>
        <w:t>NOVEMBRE</w:t>
      </w:r>
      <w:r w:rsidR="00102792" w:rsidRPr="009727C2">
        <w:rPr>
          <w:b/>
          <w:sz w:val="20"/>
          <w:szCs w:val="20"/>
          <w:lang w:val="en-US"/>
        </w:rPr>
        <w:t xml:space="preserve"> </w:t>
      </w:r>
      <w:r w:rsidR="0034657E" w:rsidRPr="009727C2">
        <w:rPr>
          <w:b/>
          <w:sz w:val="20"/>
          <w:szCs w:val="20"/>
          <w:lang w:val="en-US"/>
        </w:rPr>
        <w:t>20</w:t>
      </w:r>
      <w:r w:rsidR="00172473" w:rsidRPr="009727C2">
        <w:rPr>
          <w:b/>
          <w:sz w:val="20"/>
          <w:szCs w:val="20"/>
          <w:lang w:val="en-US"/>
        </w:rPr>
        <w:t>2</w:t>
      </w:r>
      <w:r w:rsidR="00E8642A" w:rsidRPr="009727C2">
        <w:rPr>
          <w:b/>
          <w:sz w:val="20"/>
          <w:szCs w:val="20"/>
          <w:lang w:val="en-US"/>
        </w:rPr>
        <w:t>2</w:t>
      </w:r>
    </w:p>
    <w:p w:rsidR="00102792" w:rsidRPr="009727C2" w:rsidRDefault="00102792" w:rsidP="00102792">
      <w:pPr>
        <w:rPr>
          <w:sz w:val="20"/>
          <w:szCs w:val="20"/>
          <w:lang w:val="en-US"/>
        </w:rPr>
      </w:pPr>
    </w:p>
    <w:p w:rsidR="00102792" w:rsidRPr="009727C2" w:rsidRDefault="00102792" w:rsidP="0014700C">
      <w:pPr>
        <w:ind w:left="1440" w:hanging="1440"/>
        <w:jc w:val="both"/>
        <w:rPr>
          <w:sz w:val="20"/>
        </w:rPr>
      </w:pPr>
      <w:r w:rsidRPr="009727C2">
        <w:rPr>
          <w:rFonts w:eastAsia="Times New Roman" w:cs="Times New Roman"/>
          <w:b/>
          <w:bCs/>
          <w:color w:val="000000"/>
          <w:sz w:val="20"/>
          <w:szCs w:val="20"/>
          <w:lang w:val="en-US"/>
        </w:rPr>
        <w:t>3</w:t>
      </w:r>
      <w:r w:rsidR="0014700C" w:rsidRPr="009727C2">
        <w:rPr>
          <w:rFonts w:eastAsia="Times New Roman" w:cs="Times New Roman"/>
          <w:b/>
          <w:bCs/>
          <w:color w:val="000000"/>
          <w:sz w:val="20"/>
          <w:szCs w:val="20"/>
          <w:lang w:val="en-US"/>
        </w:rPr>
        <w:t>934</w:t>
      </w:r>
      <w:r w:rsidRPr="009727C2">
        <w:rPr>
          <w:rFonts w:eastAsia="Times New Roman" w:cs="Times New Roman"/>
          <w:b/>
          <w:bCs/>
          <w:color w:val="000000"/>
          <w:sz w:val="20"/>
          <w:szCs w:val="20"/>
          <w:lang w:val="en-US"/>
        </w:rPr>
        <w:t>6</w:t>
      </w:r>
      <w:r w:rsidR="00172473" w:rsidRPr="009727C2">
        <w:rPr>
          <w:rFonts w:eastAsia="Times New Roman" w:cs="Times New Roman"/>
          <w:b/>
          <w:bCs/>
          <w:color w:val="000000"/>
          <w:sz w:val="20"/>
          <w:szCs w:val="20"/>
          <w:lang w:val="en-US"/>
        </w:rPr>
        <w:tab/>
      </w:r>
      <w:r w:rsidR="0014700C" w:rsidRPr="009727C2">
        <w:rPr>
          <w:b/>
          <w:sz w:val="20"/>
        </w:rPr>
        <w:t xml:space="preserve">His Majesty The King in Right of Canada v. Cheyenne Sharma - and - </w:t>
      </w:r>
      <w:r w:rsidR="00107E33" w:rsidRPr="009727C2">
        <w:rPr>
          <w:b/>
          <w:sz w:val="20"/>
        </w:rPr>
        <w:t>Attorney General of British Columbia, Attorney General of Saskatchewan, Aboriginal Legal Services Inc., Federation of Sovereign Indigenous Nations, British Columbia Civil Liberties Association, Queen’s Prison Law Clinic, HIV &amp; AIDS Legal Clinic Ontario, HIV Legal Network, Canadian Bar Association, Women’s Legal Education and Action Fund Inc., Legal Services Board of Nunavut, Criminal Lawyers’ Association (Ontario), Canadian Civil Liberties Association, Native Women’s Association of Canada, David Asper Centre for Constitutional Rights, Ontario Native Women’s Association, Assembly of Manitoba Chiefs, Canadian Association of Elizabeth Fry Societies, John Howard Society of Canada, Criminal Trial Lawyers’ Association and Association québécoise des avocats et avocates de la défense</w:t>
      </w:r>
      <w:r w:rsidR="0014700C" w:rsidRPr="009727C2">
        <w:rPr>
          <w:b/>
          <w:sz w:val="20"/>
        </w:rPr>
        <w:t xml:space="preserve"> </w:t>
      </w:r>
      <w:r w:rsidR="0014700C" w:rsidRPr="009727C2">
        <w:rPr>
          <w:iCs/>
          <w:sz w:val="20"/>
        </w:rPr>
        <w:t>(Ont.)</w:t>
      </w:r>
    </w:p>
    <w:p w:rsidR="00102792" w:rsidRPr="009727C2" w:rsidRDefault="00102792" w:rsidP="00102792">
      <w:pPr>
        <w:ind w:left="1440"/>
        <w:jc w:val="both"/>
        <w:rPr>
          <w:rFonts w:eastAsia="Times New Roman" w:cs="Times New Roman"/>
          <w:color w:val="000000"/>
          <w:sz w:val="20"/>
          <w:szCs w:val="20"/>
          <w:lang w:val="en-US"/>
        </w:rPr>
      </w:pPr>
      <w:r w:rsidRPr="009727C2">
        <w:rPr>
          <w:rFonts w:eastAsia="Times New Roman" w:cs="Times New Roman"/>
          <w:b/>
          <w:bCs/>
          <w:color w:val="000000"/>
          <w:sz w:val="20"/>
          <w:szCs w:val="20"/>
          <w:lang w:val="en-US"/>
        </w:rPr>
        <w:t>20</w:t>
      </w:r>
      <w:r w:rsidR="00172473" w:rsidRPr="009727C2">
        <w:rPr>
          <w:rFonts w:eastAsia="Times New Roman" w:cs="Times New Roman"/>
          <w:b/>
          <w:bCs/>
          <w:color w:val="000000"/>
          <w:sz w:val="20"/>
          <w:szCs w:val="20"/>
          <w:lang w:val="en-US"/>
        </w:rPr>
        <w:t>2</w:t>
      </w:r>
      <w:r w:rsidR="00E8642A" w:rsidRPr="009727C2">
        <w:rPr>
          <w:rFonts w:eastAsia="Times New Roman" w:cs="Times New Roman"/>
          <w:b/>
          <w:bCs/>
          <w:color w:val="000000"/>
          <w:sz w:val="20"/>
          <w:szCs w:val="20"/>
          <w:lang w:val="en-US"/>
        </w:rPr>
        <w:t>2</w:t>
      </w:r>
      <w:r w:rsidRPr="009727C2">
        <w:rPr>
          <w:rFonts w:eastAsia="Times New Roman" w:cs="Times New Roman"/>
          <w:b/>
          <w:bCs/>
          <w:color w:val="000000"/>
          <w:sz w:val="20"/>
          <w:szCs w:val="20"/>
          <w:lang w:val="en-US"/>
        </w:rPr>
        <w:t xml:space="preserve"> SCC </w:t>
      </w:r>
      <w:r w:rsidR="00C05E2C" w:rsidRPr="009727C2">
        <w:rPr>
          <w:rFonts w:eastAsia="Times New Roman" w:cs="Times New Roman"/>
          <w:b/>
          <w:bCs/>
          <w:color w:val="000000"/>
          <w:sz w:val="20"/>
          <w:szCs w:val="20"/>
          <w:lang w:val="en-US"/>
        </w:rPr>
        <w:t>39</w:t>
      </w:r>
      <w:r w:rsidRPr="009727C2">
        <w:rPr>
          <w:rFonts w:eastAsia="Times New Roman" w:cs="Times New Roman"/>
          <w:b/>
          <w:bCs/>
          <w:color w:val="000000"/>
          <w:sz w:val="20"/>
          <w:szCs w:val="20"/>
          <w:lang w:val="en-US"/>
        </w:rPr>
        <w:t xml:space="preserve"> / 20</w:t>
      </w:r>
      <w:r w:rsidR="00172473" w:rsidRPr="009727C2">
        <w:rPr>
          <w:rFonts w:eastAsia="Times New Roman" w:cs="Times New Roman"/>
          <w:b/>
          <w:bCs/>
          <w:color w:val="000000"/>
          <w:sz w:val="20"/>
          <w:szCs w:val="20"/>
          <w:lang w:val="en-US"/>
        </w:rPr>
        <w:t>2</w:t>
      </w:r>
      <w:r w:rsidR="00E8642A" w:rsidRPr="009727C2">
        <w:rPr>
          <w:rFonts w:eastAsia="Times New Roman" w:cs="Times New Roman"/>
          <w:b/>
          <w:bCs/>
          <w:color w:val="000000"/>
          <w:sz w:val="20"/>
          <w:szCs w:val="20"/>
          <w:lang w:val="en-US"/>
        </w:rPr>
        <w:t>2</w:t>
      </w:r>
      <w:r w:rsidRPr="009727C2">
        <w:rPr>
          <w:rFonts w:eastAsia="Times New Roman" w:cs="Times New Roman"/>
          <w:b/>
          <w:bCs/>
          <w:color w:val="000000"/>
          <w:sz w:val="20"/>
          <w:szCs w:val="20"/>
          <w:lang w:val="en-US"/>
        </w:rPr>
        <w:t xml:space="preserve"> CSC </w:t>
      </w:r>
      <w:r w:rsidR="00C05E2C" w:rsidRPr="009727C2">
        <w:rPr>
          <w:rFonts w:eastAsia="Times New Roman" w:cs="Times New Roman"/>
          <w:b/>
          <w:bCs/>
          <w:color w:val="000000"/>
          <w:sz w:val="20"/>
          <w:szCs w:val="20"/>
          <w:lang w:val="en-US"/>
        </w:rPr>
        <w:t>39</w:t>
      </w:r>
    </w:p>
    <w:p w:rsidR="00102792" w:rsidRPr="009727C2" w:rsidRDefault="00102792" w:rsidP="00102792">
      <w:pPr>
        <w:jc w:val="both"/>
        <w:rPr>
          <w:rFonts w:eastAsia="Times New Roman" w:cs="Times New Roman"/>
          <w:color w:val="000000"/>
          <w:sz w:val="20"/>
          <w:szCs w:val="20"/>
          <w:lang w:val="en-US"/>
        </w:rPr>
      </w:pPr>
    </w:p>
    <w:p w:rsidR="00102792" w:rsidRPr="009727C2" w:rsidRDefault="00172473" w:rsidP="00102792">
      <w:pPr>
        <w:ind w:left="1440" w:hanging="1440"/>
        <w:rPr>
          <w:rFonts w:eastAsia="Times New Roman" w:cs="Times New Roman"/>
          <w:color w:val="000000"/>
          <w:sz w:val="20"/>
          <w:szCs w:val="20"/>
          <w:lang w:val="en-US"/>
        </w:rPr>
      </w:pPr>
      <w:r w:rsidRPr="009727C2">
        <w:rPr>
          <w:rFonts w:eastAsia="Times New Roman" w:cs="Times New Roman"/>
          <w:color w:val="000000"/>
          <w:sz w:val="20"/>
          <w:szCs w:val="20"/>
          <w:lang w:val="en-US"/>
        </w:rPr>
        <w:t>Coram:</w:t>
      </w:r>
      <w:r w:rsidRPr="009727C2">
        <w:rPr>
          <w:rFonts w:eastAsia="Times New Roman" w:cs="Times New Roman"/>
          <w:color w:val="000000"/>
          <w:sz w:val="20"/>
          <w:szCs w:val="20"/>
          <w:lang w:val="en-US"/>
        </w:rPr>
        <w:tab/>
      </w:r>
      <w:r w:rsidR="0014700C" w:rsidRPr="009727C2">
        <w:rPr>
          <w:sz w:val="20"/>
        </w:rPr>
        <w:t>Wagner C.J. and Moldaver, Karakatsanis, Côté, Brown, Rowe, Martin, Kasirer and Jamal JJ.</w:t>
      </w:r>
    </w:p>
    <w:p w:rsidR="00102792" w:rsidRPr="009727C2" w:rsidRDefault="00102792" w:rsidP="00102792">
      <w:pPr>
        <w:ind w:left="1440" w:hanging="1440"/>
        <w:rPr>
          <w:rFonts w:eastAsia="Times New Roman" w:cs="Times New Roman"/>
          <w:color w:val="000000"/>
          <w:sz w:val="20"/>
          <w:szCs w:val="20"/>
          <w:lang w:val="en-US"/>
        </w:rPr>
      </w:pPr>
    </w:p>
    <w:p w:rsidR="00107E33" w:rsidRPr="009727C2" w:rsidRDefault="00107E33" w:rsidP="00107E33">
      <w:pPr>
        <w:jc w:val="both"/>
        <w:rPr>
          <w:sz w:val="20"/>
          <w:szCs w:val="20"/>
          <w:lang w:val="fr-CA"/>
        </w:rPr>
      </w:pPr>
      <w:r w:rsidRPr="009727C2">
        <w:rPr>
          <w:sz w:val="20"/>
          <w:szCs w:val="20"/>
        </w:rPr>
        <w:t xml:space="preserve">The appeal from the judgment of the Court of Appeal for Ontario, Number C66390, 2020 ONCA 478, dated July 24, 2020, heard on March 23, 2022, is allowed. </w:t>
      </w:r>
      <w:r w:rsidRPr="009727C2">
        <w:rPr>
          <w:rFonts w:cs="Times New Roman"/>
          <w:sz w:val="20"/>
          <w:szCs w:val="20"/>
        </w:rPr>
        <w:t>Sections 742.1(c) and 742.1(e</w:t>
      </w:r>
      <w:proofErr w:type="gramStart"/>
      <w:r w:rsidRPr="009727C2">
        <w:rPr>
          <w:rFonts w:cs="Times New Roman"/>
          <w:sz w:val="20"/>
          <w:szCs w:val="20"/>
        </w:rPr>
        <w:t>)(</w:t>
      </w:r>
      <w:proofErr w:type="gramEnd"/>
      <w:r w:rsidRPr="009727C2">
        <w:rPr>
          <w:rFonts w:cs="Times New Roman"/>
          <w:sz w:val="20"/>
          <w:szCs w:val="20"/>
        </w:rPr>
        <w:t xml:space="preserve">ii) of the </w:t>
      </w:r>
      <w:r w:rsidRPr="009727C2">
        <w:rPr>
          <w:rFonts w:cs="Times New Roman"/>
          <w:i/>
          <w:sz w:val="20"/>
          <w:szCs w:val="20"/>
        </w:rPr>
        <w:t>Criminal Code</w:t>
      </w:r>
      <w:r w:rsidRPr="009727C2">
        <w:rPr>
          <w:rFonts w:cs="Times New Roman"/>
          <w:sz w:val="20"/>
          <w:szCs w:val="20"/>
        </w:rPr>
        <w:t>, R.S.C. 1985, c. C-46,</w:t>
      </w:r>
      <w:r w:rsidRPr="009727C2">
        <w:rPr>
          <w:rFonts w:cs="Times New Roman"/>
          <w:i/>
          <w:sz w:val="20"/>
          <w:szCs w:val="20"/>
        </w:rPr>
        <w:t xml:space="preserve"> </w:t>
      </w:r>
      <w:r w:rsidRPr="009727C2">
        <w:rPr>
          <w:rFonts w:cs="Times New Roman"/>
          <w:sz w:val="20"/>
          <w:szCs w:val="20"/>
        </w:rPr>
        <w:t xml:space="preserve">are constitutional. The order of the Court of Appeal is set aside and the sentence imposed at first instance is restored. </w:t>
      </w:r>
      <w:r w:rsidRPr="009727C2">
        <w:rPr>
          <w:rFonts w:cs="Times New Roman"/>
          <w:sz w:val="20"/>
          <w:szCs w:val="20"/>
          <w:lang w:val="fr-CA"/>
        </w:rPr>
        <w:t xml:space="preserve">Karakatsanis, Martin, Kasirer and Jamal JJ. </w:t>
      </w:r>
      <w:proofErr w:type="gramStart"/>
      <w:r w:rsidRPr="009727C2">
        <w:rPr>
          <w:rFonts w:cs="Times New Roman"/>
          <w:sz w:val="20"/>
          <w:szCs w:val="20"/>
          <w:lang w:val="fr-CA"/>
        </w:rPr>
        <w:t>dissent</w:t>
      </w:r>
      <w:proofErr w:type="gramEnd"/>
      <w:r w:rsidRPr="009727C2">
        <w:rPr>
          <w:rFonts w:cs="Times New Roman"/>
          <w:sz w:val="20"/>
          <w:szCs w:val="20"/>
          <w:lang w:val="fr-CA"/>
        </w:rPr>
        <w:t>.</w:t>
      </w:r>
    </w:p>
    <w:p w:rsidR="00102792" w:rsidRPr="009727C2" w:rsidRDefault="00102792" w:rsidP="00102792">
      <w:pPr>
        <w:tabs>
          <w:tab w:val="left" w:pos="1440"/>
        </w:tabs>
        <w:jc w:val="both"/>
        <w:rPr>
          <w:rFonts w:eastAsia="Times New Roman" w:cs="Times New Roman"/>
          <w:color w:val="000000"/>
          <w:sz w:val="20"/>
          <w:szCs w:val="20"/>
          <w:lang w:val="fr-CA"/>
        </w:rPr>
      </w:pPr>
    </w:p>
    <w:p w:rsidR="00107E33" w:rsidRPr="009727C2" w:rsidRDefault="00107E33" w:rsidP="00107E33">
      <w:pPr>
        <w:jc w:val="both"/>
        <w:rPr>
          <w:sz w:val="20"/>
          <w:szCs w:val="20"/>
          <w:lang w:val="fr-CA"/>
        </w:rPr>
      </w:pPr>
      <w:r w:rsidRPr="009727C2">
        <w:rPr>
          <w:sz w:val="20"/>
          <w:szCs w:val="20"/>
          <w:lang w:val="fr-CA"/>
        </w:rPr>
        <w:t xml:space="preserve">L’appel interjeté contre l’arrêt de la Cour d’appel de l’Ontario, numéro C66390, 2020 ONCA 478, daté du 24 juillet 2020, entendu le 23 mars 2022, est accueilli. </w:t>
      </w:r>
      <w:r w:rsidRPr="009727C2">
        <w:rPr>
          <w:noProof/>
          <w:sz w:val="20"/>
          <w:szCs w:val="20"/>
          <w:lang w:val="fr-CA"/>
        </w:rPr>
        <w:t>L’alinéa 742.1c) et le sous</w:t>
      </w:r>
      <w:r w:rsidRPr="009727C2">
        <w:rPr>
          <w:noProof/>
          <w:sz w:val="20"/>
          <w:szCs w:val="20"/>
          <w:lang w:val="fr-CA"/>
        </w:rPr>
        <w:noBreakHyphen/>
        <w:t xml:space="preserve">alinéa 742.1e)(ii) du </w:t>
      </w:r>
      <w:r w:rsidRPr="009727C2">
        <w:rPr>
          <w:i/>
          <w:noProof/>
          <w:sz w:val="20"/>
          <w:szCs w:val="20"/>
          <w:lang w:val="fr-CA"/>
        </w:rPr>
        <w:t>Code criminel</w:t>
      </w:r>
      <w:r w:rsidRPr="009727C2">
        <w:rPr>
          <w:noProof/>
          <w:sz w:val="20"/>
          <w:szCs w:val="20"/>
          <w:lang w:val="fr-CA"/>
        </w:rPr>
        <w:t>, L.R.C. 1985, ch. C-46,</w:t>
      </w:r>
      <w:r w:rsidRPr="009727C2">
        <w:rPr>
          <w:i/>
          <w:noProof/>
          <w:sz w:val="20"/>
          <w:szCs w:val="20"/>
          <w:lang w:val="fr-CA"/>
        </w:rPr>
        <w:t xml:space="preserve"> </w:t>
      </w:r>
      <w:r w:rsidRPr="009727C2">
        <w:rPr>
          <w:noProof/>
          <w:sz w:val="20"/>
          <w:szCs w:val="20"/>
          <w:lang w:val="fr-CA"/>
        </w:rPr>
        <w:t xml:space="preserve">sont constitutionnels. L’ordonnance de la Cour d’appel est annulée et la peine infligée en première instance est rétablie. Les juges </w:t>
      </w:r>
      <w:r w:rsidRPr="009727C2">
        <w:rPr>
          <w:rFonts w:cs="Times New Roman"/>
          <w:sz w:val="20"/>
          <w:szCs w:val="20"/>
          <w:lang w:val="fr-CA"/>
        </w:rPr>
        <w:t>Karakatsanis, Marti</w:t>
      </w:r>
      <w:r w:rsidR="00BD296C">
        <w:rPr>
          <w:rFonts w:cs="Times New Roman"/>
          <w:sz w:val="20"/>
          <w:szCs w:val="20"/>
          <w:lang w:val="fr-CA"/>
        </w:rPr>
        <w:t>n</w:t>
      </w:r>
      <w:bookmarkStart w:id="7" w:name="_GoBack"/>
      <w:bookmarkEnd w:id="7"/>
      <w:r w:rsidRPr="009727C2">
        <w:rPr>
          <w:rFonts w:cs="Times New Roman"/>
          <w:sz w:val="20"/>
          <w:szCs w:val="20"/>
          <w:lang w:val="fr-CA"/>
        </w:rPr>
        <w:t>, Kasirer et Jamal sont dissidents.</w:t>
      </w:r>
    </w:p>
    <w:p w:rsidR="00102792" w:rsidRPr="009727C2" w:rsidRDefault="00102792" w:rsidP="00102792">
      <w:pPr>
        <w:rPr>
          <w:sz w:val="20"/>
          <w:szCs w:val="20"/>
          <w:lang w:val="fr-CA"/>
        </w:rPr>
      </w:pPr>
    </w:p>
    <w:p w:rsidR="00102792" w:rsidRPr="009727C2" w:rsidRDefault="00BD296C" w:rsidP="00102792">
      <w:pPr>
        <w:rPr>
          <w:sz w:val="20"/>
          <w:szCs w:val="20"/>
          <w:lang w:val="fr-CA"/>
        </w:rPr>
      </w:pPr>
      <w:hyperlink r:id="rId40" w:history="1">
        <w:r w:rsidR="00506BE1" w:rsidRPr="009727C2">
          <w:rPr>
            <w:rStyle w:val="Hyperlink"/>
            <w:sz w:val="20"/>
            <w:szCs w:val="20"/>
            <w:lang w:val="fr-CA"/>
          </w:rPr>
          <w:t xml:space="preserve">LINK TO </w:t>
        </w:r>
        <w:r w:rsidR="00D82BFF" w:rsidRPr="009727C2">
          <w:rPr>
            <w:rStyle w:val="Hyperlink"/>
            <w:sz w:val="20"/>
            <w:szCs w:val="20"/>
            <w:lang w:val="fr-CA"/>
          </w:rPr>
          <w:t>REASONS</w:t>
        </w:r>
      </w:hyperlink>
      <w:r w:rsidR="00102792" w:rsidRPr="009727C2">
        <w:rPr>
          <w:sz w:val="20"/>
          <w:szCs w:val="20"/>
          <w:lang w:val="fr-CA"/>
        </w:rPr>
        <w:t xml:space="preserve"> / </w:t>
      </w:r>
      <w:hyperlink r:id="rId41" w:history="1">
        <w:r w:rsidR="00D82BFF" w:rsidRPr="009727C2">
          <w:rPr>
            <w:rStyle w:val="Hyperlink"/>
            <w:sz w:val="20"/>
            <w:szCs w:val="20"/>
            <w:lang w:val="fr-CA"/>
          </w:rPr>
          <w:t>LIEN VERS LES MOTIFS</w:t>
        </w:r>
      </w:hyperlink>
    </w:p>
    <w:p w:rsidR="00102792" w:rsidRPr="009727C2" w:rsidRDefault="00102792" w:rsidP="00102792">
      <w:pPr>
        <w:rPr>
          <w:sz w:val="20"/>
          <w:szCs w:val="20"/>
          <w:lang w:val="fr-CA"/>
        </w:rPr>
      </w:pPr>
    </w:p>
    <w:p w:rsidR="00D004FC" w:rsidRPr="009727C2" w:rsidRDefault="00BD296C" w:rsidP="00102792">
      <w:pPr>
        <w:jc w:val="both"/>
        <w:rPr>
          <w:rFonts w:cs="Times New Roman"/>
          <w:b/>
          <w:sz w:val="20"/>
          <w:szCs w:val="20"/>
        </w:rPr>
      </w:pPr>
      <w:r w:rsidRPr="009727C2">
        <w:rPr>
          <w:b/>
          <w:sz w:val="20"/>
          <w:szCs w:val="20"/>
        </w:rPr>
        <w:pict>
          <v:rect id="_x0000_i1048" style="width:144.3pt;height:1pt" o:hrpct="300" o:hralign="center" o:hrstd="t" o:hrnoshade="t" o:hr="t" fillcolor="black [3213]" stroked="f"/>
        </w:pict>
      </w:r>
    </w:p>
    <w:p w:rsidR="00D004FC" w:rsidRPr="009727C2" w:rsidRDefault="00D004FC" w:rsidP="00D004FC">
      <w:pPr>
        <w:jc w:val="both"/>
        <w:rPr>
          <w:rFonts w:cs="Times New Roman"/>
          <w:sz w:val="20"/>
          <w:szCs w:val="20"/>
        </w:rPr>
      </w:pPr>
    </w:p>
    <w:p w:rsidR="00281DA2" w:rsidRPr="009727C2" w:rsidRDefault="00281DA2" w:rsidP="00D004FC">
      <w:pPr>
        <w:jc w:val="both"/>
        <w:rPr>
          <w:rFonts w:cs="Times New Roman"/>
          <w:sz w:val="20"/>
          <w:szCs w:val="20"/>
        </w:rPr>
      </w:pPr>
    </w:p>
    <w:p w:rsidR="0056248C" w:rsidRPr="009727C2" w:rsidRDefault="0056248C" w:rsidP="00091BA6">
      <w:pPr>
        <w:rPr>
          <w:sz w:val="20"/>
          <w:szCs w:val="20"/>
          <w:lang w:val="fr-CA"/>
        </w:rPr>
      </w:pPr>
    </w:p>
    <w:p w:rsidR="00102926" w:rsidRPr="009727C2" w:rsidRDefault="00102926" w:rsidP="00782AE4">
      <w:pPr>
        <w:jc w:val="both"/>
        <w:rPr>
          <w:sz w:val="20"/>
          <w:szCs w:val="20"/>
        </w:rPr>
        <w:sectPr w:rsidR="00102926" w:rsidRPr="009727C2"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576" w:footer="960" w:gutter="0"/>
          <w:cols w:space="720"/>
          <w:titlePg/>
          <w:docGrid w:linePitch="272"/>
        </w:sectPr>
      </w:pPr>
    </w:p>
    <w:p w:rsidR="003C291C" w:rsidRPr="009727C2" w:rsidRDefault="003C291C" w:rsidP="003C291C">
      <w:pPr>
        <w:tabs>
          <w:tab w:val="center" w:pos="5220"/>
          <w:tab w:val="right" w:pos="10800"/>
        </w:tabs>
        <w:jc w:val="center"/>
        <w:rPr>
          <w:rFonts w:ascii="Arial" w:hAnsi="Arial" w:cs="Arial"/>
          <w:szCs w:val="24"/>
          <w:lang w:val="fr-CA"/>
        </w:rPr>
      </w:pPr>
      <w:bookmarkStart w:id="8" w:name="1"/>
      <w:bookmarkStart w:id="9" w:name="QuickMark"/>
      <w:bookmarkEnd w:id="8"/>
      <w:bookmarkEnd w:id="9"/>
      <w:r w:rsidRPr="009727C2">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9727C2" w:rsidTr="00107E33">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lang w:val="fr-FR"/>
              </w:rPr>
            </w:pPr>
            <w:r w:rsidRPr="009727C2">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lang w:val="fr-FR"/>
              </w:rPr>
            </w:pPr>
            <w:r w:rsidRPr="009727C2">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lang w:val="fr-FR"/>
              </w:rPr>
            </w:pPr>
            <w:r w:rsidRPr="009727C2">
              <w:rPr>
                <w:rFonts w:ascii="Arial" w:eastAsia="Arial" w:hAnsi="Arial"/>
                <w:b/>
                <w:color w:val="000000"/>
                <w:sz w:val="13"/>
              </w:rPr>
              <w:t>DECEMBER – DÉCEMBRE</w:t>
            </w:r>
          </w:p>
        </w:tc>
      </w:tr>
      <w:tr w:rsidR="003C291C" w:rsidRPr="009727C2" w:rsidTr="00107E33">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b/>
                <w:color w:val="000000"/>
                <w:sz w:val="13"/>
                <w:szCs w:val="13"/>
              </w:rPr>
            </w:pPr>
            <w:r w:rsidRPr="009727C2">
              <w:rPr>
                <w:rFonts w:ascii="Arial" w:eastAsia="Arial" w:hAnsi="Arial"/>
                <w:b/>
                <w:color w:val="000000"/>
                <w:sz w:val="13"/>
                <w:szCs w:val="13"/>
              </w:rPr>
              <w:t>S</w:t>
            </w:r>
          </w:p>
          <w:p w:rsidR="003C291C" w:rsidRPr="009727C2" w:rsidRDefault="003C291C" w:rsidP="00107E33">
            <w:pPr>
              <w:jc w:val="center"/>
              <w:textAlignment w:val="baseline"/>
              <w:rPr>
                <w:rFonts w:ascii="Arial" w:eastAsia="Arial" w:hAnsi="Arial"/>
                <w:b/>
                <w:color w:val="000000"/>
                <w:sz w:val="13"/>
                <w:szCs w:val="13"/>
              </w:rPr>
            </w:pPr>
            <w:r w:rsidRPr="009727C2">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b/>
                <w:color w:val="000000"/>
                <w:sz w:val="13"/>
                <w:szCs w:val="13"/>
              </w:rPr>
            </w:pPr>
            <w:r w:rsidRPr="009727C2">
              <w:rPr>
                <w:rFonts w:ascii="Arial" w:eastAsia="Arial" w:hAnsi="Arial"/>
                <w:b/>
                <w:color w:val="000000"/>
                <w:sz w:val="13"/>
                <w:szCs w:val="13"/>
              </w:rPr>
              <w:t>M</w:t>
            </w:r>
          </w:p>
          <w:p w:rsidR="003C291C" w:rsidRPr="009727C2" w:rsidRDefault="003C291C" w:rsidP="00107E33">
            <w:pPr>
              <w:jc w:val="center"/>
              <w:textAlignment w:val="baseline"/>
              <w:rPr>
                <w:rFonts w:ascii="Arial" w:eastAsia="Arial" w:hAnsi="Arial"/>
                <w:b/>
                <w:color w:val="000000"/>
                <w:sz w:val="13"/>
                <w:szCs w:val="13"/>
              </w:rPr>
            </w:pPr>
            <w:r w:rsidRPr="009727C2">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b/>
                <w:color w:val="000000"/>
                <w:sz w:val="13"/>
                <w:szCs w:val="13"/>
              </w:rPr>
            </w:pPr>
            <w:r w:rsidRPr="009727C2">
              <w:rPr>
                <w:rFonts w:ascii="Arial" w:eastAsia="Arial" w:hAnsi="Arial"/>
                <w:b/>
                <w:color w:val="000000"/>
                <w:sz w:val="13"/>
                <w:szCs w:val="13"/>
              </w:rPr>
              <w:t>T</w:t>
            </w:r>
          </w:p>
          <w:p w:rsidR="003C291C" w:rsidRPr="009727C2" w:rsidRDefault="003C291C" w:rsidP="00107E33">
            <w:pPr>
              <w:jc w:val="center"/>
              <w:textAlignment w:val="baseline"/>
              <w:rPr>
                <w:rFonts w:ascii="Arial" w:eastAsia="Arial" w:hAnsi="Arial"/>
                <w:b/>
                <w:color w:val="000000"/>
                <w:sz w:val="13"/>
                <w:szCs w:val="13"/>
              </w:rPr>
            </w:pPr>
            <w:r w:rsidRPr="009727C2">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b/>
                <w:color w:val="000000"/>
                <w:sz w:val="13"/>
                <w:szCs w:val="13"/>
              </w:rPr>
            </w:pPr>
            <w:r w:rsidRPr="009727C2">
              <w:rPr>
                <w:rFonts w:ascii="Arial" w:eastAsia="Arial" w:hAnsi="Arial"/>
                <w:b/>
                <w:color w:val="000000"/>
                <w:sz w:val="13"/>
                <w:szCs w:val="13"/>
              </w:rPr>
              <w:t>W</w:t>
            </w:r>
          </w:p>
          <w:p w:rsidR="003C291C" w:rsidRPr="009727C2" w:rsidRDefault="003C291C" w:rsidP="00107E33">
            <w:pPr>
              <w:jc w:val="center"/>
              <w:textAlignment w:val="baseline"/>
              <w:rPr>
                <w:rFonts w:ascii="Arial" w:eastAsia="Arial" w:hAnsi="Arial"/>
                <w:b/>
                <w:color w:val="000000"/>
                <w:sz w:val="13"/>
                <w:szCs w:val="13"/>
              </w:rPr>
            </w:pPr>
            <w:r w:rsidRPr="009727C2">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b/>
                <w:color w:val="000000"/>
                <w:sz w:val="13"/>
                <w:szCs w:val="13"/>
              </w:rPr>
            </w:pPr>
            <w:r w:rsidRPr="009727C2">
              <w:rPr>
                <w:rFonts w:ascii="Arial" w:eastAsia="Arial" w:hAnsi="Arial"/>
                <w:b/>
                <w:color w:val="000000"/>
                <w:sz w:val="13"/>
                <w:szCs w:val="13"/>
              </w:rPr>
              <w:t>T</w:t>
            </w:r>
          </w:p>
          <w:p w:rsidR="003C291C" w:rsidRPr="009727C2" w:rsidRDefault="003C291C" w:rsidP="00107E33">
            <w:pPr>
              <w:jc w:val="center"/>
              <w:textAlignment w:val="baseline"/>
              <w:rPr>
                <w:rFonts w:ascii="Arial" w:eastAsia="Arial" w:hAnsi="Arial"/>
                <w:b/>
                <w:color w:val="000000"/>
                <w:sz w:val="13"/>
                <w:szCs w:val="13"/>
              </w:rPr>
            </w:pPr>
            <w:r w:rsidRPr="009727C2">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b/>
                <w:color w:val="000000"/>
                <w:sz w:val="13"/>
                <w:szCs w:val="13"/>
              </w:rPr>
            </w:pPr>
            <w:r w:rsidRPr="009727C2">
              <w:rPr>
                <w:rFonts w:ascii="Arial" w:eastAsia="Arial" w:hAnsi="Arial"/>
                <w:b/>
                <w:color w:val="000000"/>
                <w:sz w:val="13"/>
                <w:szCs w:val="13"/>
              </w:rPr>
              <w:t>F</w:t>
            </w:r>
          </w:p>
          <w:p w:rsidR="003C291C" w:rsidRPr="009727C2" w:rsidRDefault="003C291C" w:rsidP="00107E33">
            <w:pPr>
              <w:jc w:val="center"/>
              <w:textAlignment w:val="baseline"/>
              <w:rPr>
                <w:rFonts w:ascii="Arial" w:eastAsia="Arial" w:hAnsi="Arial"/>
                <w:b/>
                <w:color w:val="000000"/>
                <w:sz w:val="13"/>
                <w:szCs w:val="13"/>
              </w:rPr>
            </w:pPr>
            <w:r w:rsidRPr="009727C2">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b/>
                <w:color w:val="000000"/>
                <w:sz w:val="13"/>
                <w:szCs w:val="13"/>
              </w:rPr>
            </w:pPr>
            <w:r w:rsidRPr="009727C2">
              <w:rPr>
                <w:rFonts w:ascii="Arial" w:eastAsia="Arial" w:hAnsi="Arial"/>
                <w:b/>
                <w:color w:val="000000"/>
                <w:sz w:val="13"/>
                <w:szCs w:val="13"/>
              </w:rPr>
              <w:t>S</w:t>
            </w:r>
          </w:p>
          <w:p w:rsidR="003C291C" w:rsidRPr="009727C2" w:rsidRDefault="003C291C" w:rsidP="00107E33">
            <w:pPr>
              <w:jc w:val="center"/>
              <w:textAlignment w:val="baseline"/>
              <w:rPr>
                <w:rFonts w:ascii="Arial" w:eastAsia="Arial" w:hAnsi="Arial"/>
                <w:b/>
                <w:color w:val="000000"/>
                <w:sz w:val="13"/>
                <w:szCs w:val="13"/>
              </w:rPr>
            </w:pPr>
            <w:r w:rsidRPr="009727C2">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S</w:t>
            </w:r>
          </w:p>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M</w:t>
            </w:r>
          </w:p>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T</w:t>
            </w:r>
          </w:p>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W</w:t>
            </w:r>
          </w:p>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T</w:t>
            </w:r>
          </w:p>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F</w:t>
            </w:r>
          </w:p>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S</w:t>
            </w:r>
          </w:p>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S</w:t>
            </w:r>
          </w:p>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M</w:t>
            </w:r>
          </w:p>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T</w:t>
            </w:r>
          </w:p>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W</w:t>
            </w:r>
          </w:p>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T</w:t>
            </w:r>
          </w:p>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F</w:t>
            </w:r>
          </w:p>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S</w:t>
            </w:r>
          </w:p>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S</w:t>
            </w:r>
          </w:p>
        </w:tc>
      </w:tr>
      <w:tr w:rsidR="003C291C" w:rsidRPr="009727C2" w:rsidTr="00107E3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9727C2" w:rsidRDefault="003C291C" w:rsidP="00107E33">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3</w:t>
            </w:r>
          </w:p>
        </w:tc>
      </w:tr>
      <w:tr w:rsidR="003C291C" w:rsidRPr="009727C2" w:rsidTr="00107E3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CC</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YK</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H</w:t>
            </w:r>
          </w:p>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10</w:t>
            </w:r>
          </w:p>
        </w:tc>
      </w:tr>
      <w:tr w:rsidR="003C291C" w:rsidRPr="009727C2" w:rsidTr="00107E3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H</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17</w:t>
            </w:r>
          </w:p>
        </w:tc>
      </w:tr>
      <w:tr w:rsidR="003C291C" w:rsidRPr="009727C2" w:rsidTr="00107E3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24</w:t>
            </w:r>
          </w:p>
        </w:tc>
      </w:tr>
      <w:tr w:rsidR="003C291C" w:rsidRPr="009727C2" w:rsidTr="00107E33">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 xml:space="preserve">  23 /</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 xml:space="preserve">  24 /</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b/>
                <w:color w:val="000000"/>
                <w:sz w:val="13"/>
                <w:szCs w:val="13"/>
              </w:rPr>
              <w:t>CC</w:t>
            </w:r>
            <w:r w:rsidRPr="009727C2">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rPr>
            </w:pPr>
            <w:r w:rsidRPr="009727C2">
              <w:rPr>
                <w:rFonts w:ascii="Arial" w:eastAsia="Arial" w:hAnsi="Arial" w:cs="Arial"/>
                <w:b/>
                <w:color w:val="000000"/>
                <w:sz w:val="13"/>
              </w:rPr>
              <w:t>CC</w:t>
            </w:r>
          </w:p>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rPr>
            </w:pPr>
            <w:r w:rsidRPr="009727C2">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r w:rsidRPr="009727C2">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rPr>
                <w:rFonts w:ascii="Arial" w:hAnsi="Arial" w:cs="Arial"/>
                <w:b/>
                <w:sz w:val="13"/>
                <w:szCs w:val="13"/>
              </w:rPr>
            </w:pPr>
            <w:r w:rsidRPr="009727C2">
              <w:rPr>
                <w:rFonts w:ascii="Arial" w:hAnsi="Arial" w:cs="Arial"/>
                <w:b/>
                <w:sz w:val="13"/>
                <w:szCs w:val="13"/>
              </w:rPr>
              <w:t>H</w:t>
            </w:r>
          </w:p>
          <w:p w:rsidR="003C291C" w:rsidRPr="009727C2" w:rsidRDefault="003C291C" w:rsidP="00107E33">
            <w:pPr>
              <w:jc w:val="center"/>
              <w:rPr>
                <w:rFonts w:ascii="Arial" w:hAnsi="Arial" w:cs="Arial"/>
                <w:sz w:val="13"/>
                <w:szCs w:val="13"/>
              </w:rPr>
            </w:pPr>
            <w:r w:rsidRPr="009727C2">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rPr>
                <w:rFonts w:ascii="Arial" w:hAnsi="Arial" w:cs="Arial"/>
                <w:b/>
                <w:sz w:val="13"/>
                <w:szCs w:val="13"/>
              </w:rPr>
            </w:pPr>
            <w:r w:rsidRPr="009727C2">
              <w:rPr>
                <w:rFonts w:ascii="Arial" w:hAnsi="Arial" w:cs="Arial"/>
                <w:b/>
                <w:sz w:val="13"/>
                <w:szCs w:val="13"/>
              </w:rPr>
              <w:t>H</w:t>
            </w:r>
          </w:p>
          <w:p w:rsidR="003C291C" w:rsidRPr="009727C2" w:rsidRDefault="003C291C" w:rsidP="00107E33">
            <w:pPr>
              <w:jc w:val="center"/>
              <w:rPr>
                <w:rFonts w:ascii="Arial" w:hAnsi="Arial" w:cs="Arial"/>
                <w:sz w:val="13"/>
                <w:szCs w:val="13"/>
              </w:rPr>
            </w:pPr>
            <w:r w:rsidRPr="009727C2">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rPr>
                <w:rFonts w:ascii="Arial" w:hAnsi="Arial" w:cs="Arial"/>
                <w:sz w:val="13"/>
                <w:szCs w:val="13"/>
              </w:rPr>
            </w:pPr>
            <w:r w:rsidRPr="009727C2">
              <w:rPr>
                <w:rFonts w:ascii="Arial" w:hAnsi="Arial" w:cs="Arial"/>
                <w:sz w:val="13"/>
                <w:szCs w:val="13"/>
              </w:rPr>
              <w:t>31</w:t>
            </w:r>
          </w:p>
        </w:tc>
      </w:tr>
    </w:tbl>
    <w:p w:rsidR="003C291C" w:rsidRPr="009727C2" w:rsidRDefault="003C291C" w:rsidP="003C291C">
      <w:pPr>
        <w:tabs>
          <w:tab w:val="center" w:pos="5220"/>
          <w:tab w:val="right" w:pos="10440"/>
        </w:tabs>
        <w:spacing w:before="120"/>
        <w:jc w:val="center"/>
        <w:rPr>
          <w:rFonts w:ascii="Arial" w:hAnsi="Arial" w:cs="Arial"/>
          <w:szCs w:val="24"/>
        </w:rPr>
      </w:pPr>
      <w:r w:rsidRPr="009727C2">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9727C2" w:rsidTr="00107E33">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MARCH – MARS</w:t>
            </w:r>
          </w:p>
        </w:tc>
      </w:tr>
      <w:tr w:rsidR="003C291C" w:rsidRPr="009727C2" w:rsidTr="00107E33">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W</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F</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W</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F</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W</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F</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tc>
      </w:tr>
      <w:tr w:rsidR="003C291C" w:rsidRPr="009727C2" w:rsidTr="00107E33">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r w:rsidRPr="009727C2">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spacing w:before="91" w:line="148" w:lineRule="exact"/>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H</w:t>
            </w:r>
          </w:p>
          <w:p w:rsidR="003C291C" w:rsidRPr="009727C2" w:rsidRDefault="003C291C" w:rsidP="00107E33">
            <w:pPr>
              <w:jc w:val="center"/>
              <w:textAlignment w:val="baseline"/>
              <w:rPr>
                <w:rFonts w:ascii="Arial" w:eastAsia="Times New Roman" w:hAnsi="Arial" w:cs="Arial"/>
                <w:color w:val="000000"/>
                <w:sz w:val="13"/>
                <w:szCs w:val="13"/>
              </w:rPr>
            </w:pPr>
            <w:r w:rsidRPr="009727C2">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r w:rsidRPr="009727C2">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r w:rsidRPr="009727C2">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r w:rsidRPr="009727C2">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r w:rsidRPr="009727C2">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4</w:t>
            </w:r>
          </w:p>
        </w:tc>
      </w:tr>
      <w:tr w:rsidR="003C291C" w:rsidRPr="009727C2" w:rsidTr="00107E3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spacing w:before="241" w:after="34" w:line="147" w:lineRule="exact"/>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spacing w:before="91" w:line="148" w:lineRule="exact"/>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CC</w:t>
            </w:r>
          </w:p>
          <w:p w:rsidR="003C291C" w:rsidRPr="009727C2" w:rsidRDefault="003C291C" w:rsidP="00107E33">
            <w:pPr>
              <w:spacing w:before="2" w:after="34" w:line="147" w:lineRule="exact"/>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CC</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11</w:t>
            </w:r>
          </w:p>
        </w:tc>
      </w:tr>
      <w:tr w:rsidR="003C291C" w:rsidRPr="009727C2" w:rsidTr="00107E3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spacing w:before="240" w:after="30" w:line="147" w:lineRule="exact"/>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spacing w:before="1" w:after="30" w:line="147" w:lineRule="exact"/>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CC</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18</w:t>
            </w:r>
          </w:p>
        </w:tc>
      </w:tr>
      <w:tr w:rsidR="003C291C" w:rsidRPr="009727C2" w:rsidTr="00107E3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spacing w:before="212" w:after="30" w:line="147" w:lineRule="exact"/>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spacing w:before="212" w:after="30" w:line="147" w:lineRule="exact"/>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25</w:t>
            </w:r>
          </w:p>
        </w:tc>
      </w:tr>
      <w:tr w:rsidR="003C291C" w:rsidRPr="009727C2" w:rsidTr="00107E33">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spacing w:before="39" w:after="30" w:line="147" w:lineRule="exact"/>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spacing w:before="39" w:after="30" w:line="147" w:lineRule="exact"/>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r w:rsidRPr="009727C2">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r w:rsidRPr="009727C2">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r>
      <w:tr w:rsidR="003C291C" w:rsidRPr="009727C2" w:rsidTr="00107E33">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JUNE – JUIN</w:t>
            </w:r>
          </w:p>
        </w:tc>
      </w:tr>
      <w:tr w:rsidR="003C291C" w:rsidRPr="009727C2" w:rsidTr="00107E33">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W</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F</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W</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F</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W</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F</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tc>
      </w:tr>
      <w:tr w:rsidR="003C291C" w:rsidRPr="009727C2" w:rsidTr="00107E3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3</w:t>
            </w:r>
          </w:p>
        </w:tc>
      </w:tr>
      <w:tr w:rsidR="003C291C" w:rsidRPr="009727C2" w:rsidTr="00107E3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9727C2" w:rsidRDefault="003C291C" w:rsidP="00107E33">
            <w:pPr>
              <w:spacing w:before="91" w:line="148" w:lineRule="exact"/>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H</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CC</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b/>
                <w:color w:val="000000"/>
                <w:sz w:val="13"/>
              </w:rPr>
            </w:pPr>
            <w:r w:rsidRPr="009727C2">
              <w:rPr>
                <w:rFonts w:ascii="Arial" w:eastAsia="Arial" w:hAnsi="Arial"/>
                <w:b/>
                <w:color w:val="000000"/>
                <w:sz w:val="13"/>
              </w:rPr>
              <w:t>CC</w:t>
            </w:r>
          </w:p>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10</w:t>
            </w:r>
          </w:p>
        </w:tc>
      </w:tr>
      <w:tr w:rsidR="003C291C" w:rsidRPr="009727C2" w:rsidTr="00107E3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H</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CC</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OR</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OR</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17</w:t>
            </w:r>
          </w:p>
        </w:tc>
      </w:tr>
      <w:tr w:rsidR="003C291C" w:rsidRPr="009727C2" w:rsidTr="00107E3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OR</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OR</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H</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24</w:t>
            </w:r>
          </w:p>
        </w:tc>
      </w:tr>
      <w:tr w:rsidR="003C291C" w:rsidRPr="009727C2" w:rsidTr="00107E3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 xml:space="preserve">  23 /</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r w:rsidRPr="009727C2">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olor w:val="000000"/>
                <w:sz w:val="13"/>
              </w:rPr>
            </w:pPr>
            <w:r w:rsidRPr="009727C2">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r w:rsidRPr="009727C2">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9727C2" w:rsidRDefault="003C291C" w:rsidP="00107E33">
            <w:pPr>
              <w:jc w:val="center"/>
              <w:textAlignment w:val="baseline"/>
              <w:rPr>
                <w:rFonts w:eastAsia="Times New Roman"/>
                <w:color w:val="000000"/>
              </w:rPr>
            </w:pPr>
          </w:p>
        </w:tc>
      </w:tr>
      <w:tr w:rsidR="003C291C" w:rsidRPr="009727C2" w:rsidTr="00107E33">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SEPTEMBER – SEPTEMBRE</w:t>
            </w:r>
          </w:p>
        </w:tc>
      </w:tr>
      <w:tr w:rsidR="003C291C" w:rsidRPr="009727C2" w:rsidTr="00107E3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6"/>
                <w:szCs w:val="16"/>
              </w:rPr>
            </w:pPr>
            <w:r w:rsidRPr="009727C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W</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F</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W</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F</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9727C2" w:rsidRDefault="003C291C" w:rsidP="00107E3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W</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T</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F</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p w:rsidR="003C291C" w:rsidRPr="009727C2" w:rsidRDefault="003C291C" w:rsidP="00107E33">
            <w:pPr>
              <w:tabs>
                <w:tab w:val="center" w:pos="5220"/>
                <w:tab w:val="right" w:pos="10440"/>
              </w:tabs>
              <w:jc w:val="center"/>
              <w:rPr>
                <w:rFonts w:ascii="Arial" w:hAnsi="Arial" w:cs="Arial"/>
                <w:b/>
                <w:sz w:val="13"/>
                <w:szCs w:val="13"/>
              </w:rPr>
            </w:pPr>
            <w:r w:rsidRPr="009727C2">
              <w:rPr>
                <w:rFonts w:ascii="Arial" w:hAnsi="Arial" w:cs="Arial"/>
                <w:b/>
                <w:sz w:val="13"/>
                <w:szCs w:val="13"/>
              </w:rPr>
              <w:t>S</w:t>
            </w:r>
          </w:p>
        </w:tc>
      </w:tr>
      <w:tr w:rsidR="003C291C" w:rsidRPr="009727C2" w:rsidTr="00107E3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9727C2" w:rsidRDefault="003C291C" w:rsidP="00107E33">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w:t>
            </w:r>
          </w:p>
        </w:tc>
      </w:tr>
      <w:tr w:rsidR="003C291C" w:rsidRPr="009727C2" w:rsidTr="00107E3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H</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H</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H</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9</w:t>
            </w:r>
          </w:p>
        </w:tc>
      </w:tr>
      <w:tr w:rsidR="003C291C" w:rsidRPr="009727C2" w:rsidTr="00107E3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RH</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16</w:t>
            </w:r>
          </w:p>
        </w:tc>
      </w:tr>
      <w:tr w:rsidR="003C291C" w:rsidRPr="009727C2" w:rsidTr="00107E3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RH</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23</w:t>
            </w:r>
          </w:p>
        </w:tc>
      </w:tr>
      <w:tr w:rsidR="003C291C" w:rsidRPr="009727C2" w:rsidTr="00107E3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 xml:space="preserve">  23 /</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 xml:space="preserve">  24 /</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r w:rsidRPr="009727C2">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9727C2" w:rsidRDefault="003C291C" w:rsidP="00107E33">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9727C2" w:rsidRDefault="003C291C" w:rsidP="00107E3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b/>
                <w:color w:val="000000"/>
                <w:sz w:val="13"/>
                <w:szCs w:val="13"/>
              </w:rPr>
            </w:pPr>
            <w:r w:rsidRPr="009727C2">
              <w:rPr>
                <w:rFonts w:ascii="Arial" w:eastAsia="Arial" w:hAnsi="Arial" w:cs="Arial"/>
                <w:b/>
                <w:color w:val="000000"/>
                <w:sz w:val="13"/>
                <w:szCs w:val="13"/>
              </w:rPr>
              <w:t>YK</w:t>
            </w:r>
          </w:p>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Arial" w:hAnsi="Arial" w:cs="Arial"/>
                <w:color w:val="000000"/>
                <w:sz w:val="13"/>
                <w:szCs w:val="13"/>
              </w:rPr>
            </w:pPr>
            <w:r w:rsidRPr="009727C2">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9727C2" w:rsidRDefault="003C291C" w:rsidP="00107E33">
            <w:pPr>
              <w:jc w:val="center"/>
              <w:textAlignment w:val="baseline"/>
              <w:rPr>
                <w:rFonts w:ascii="Arial" w:eastAsia="Times New Roman" w:hAnsi="Arial" w:cs="Arial"/>
                <w:color w:val="000000"/>
                <w:sz w:val="13"/>
                <w:szCs w:val="13"/>
              </w:rPr>
            </w:pPr>
            <w:r w:rsidRPr="009727C2">
              <w:rPr>
                <w:rFonts w:ascii="Arial" w:eastAsia="Times New Roman" w:hAnsi="Arial" w:cs="Arial"/>
                <w:color w:val="000000"/>
                <w:sz w:val="13"/>
                <w:szCs w:val="13"/>
              </w:rPr>
              <w:t>30</w:t>
            </w:r>
          </w:p>
        </w:tc>
      </w:tr>
      <w:tr w:rsidR="003C291C" w:rsidRPr="009727C2" w:rsidTr="0010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9727C2" w:rsidRDefault="003C291C" w:rsidP="00107E33">
            <w:pPr>
              <w:spacing w:before="40"/>
              <w:jc w:val="right"/>
              <w:rPr>
                <w:rFonts w:ascii="Arial" w:hAnsi="Arial" w:cs="Arial"/>
                <w:b/>
                <w:sz w:val="13"/>
                <w:szCs w:val="13"/>
              </w:rPr>
            </w:pPr>
            <w:r w:rsidRPr="009727C2">
              <w:rPr>
                <w:rFonts w:ascii="Arial" w:hAnsi="Arial" w:cs="Arial"/>
                <w:b/>
                <w:sz w:val="13"/>
                <w:szCs w:val="13"/>
              </w:rPr>
              <w:t>Sitting of the Court /</w:t>
            </w:r>
          </w:p>
          <w:p w:rsidR="003C291C" w:rsidRPr="009727C2" w:rsidRDefault="003C291C" w:rsidP="00107E33">
            <w:pPr>
              <w:jc w:val="right"/>
              <w:rPr>
                <w:rFonts w:ascii="Arial" w:hAnsi="Arial" w:cs="Arial"/>
                <w:b/>
                <w:sz w:val="13"/>
                <w:szCs w:val="13"/>
              </w:rPr>
            </w:pPr>
            <w:r w:rsidRPr="009727C2">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9727C2" w:rsidRDefault="003C291C" w:rsidP="00107E33">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9727C2" w:rsidRDefault="003C291C" w:rsidP="00107E33">
            <w:pPr>
              <w:tabs>
                <w:tab w:val="left" w:pos="203"/>
              </w:tabs>
              <w:spacing w:before="40" w:after="120"/>
              <w:rPr>
                <w:rFonts w:ascii="Arial" w:hAnsi="Arial" w:cs="Arial"/>
                <w:b/>
                <w:sz w:val="13"/>
                <w:szCs w:val="13"/>
                <w:lang w:val="fr-CA"/>
              </w:rPr>
            </w:pPr>
            <w:r w:rsidRPr="009727C2">
              <w:rPr>
                <w:rFonts w:ascii="Arial" w:hAnsi="Arial" w:cs="Arial"/>
                <w:b/>
                <w:sz w:val="13"/>
                <w:szCs w:val="13"/>
                <w:lang w:val="fr-CA"/>
              </w:rPr>
              <w:t>18</w:t>
            </w:r>
            <w:r w:rsidRPr="009727C2">
              <w:rPr>
                <w:rFonts w:ascii="Arial" w:hAnsi="Arial" w:cs="Arial"/>
                <w:b/>
                <w:sz w:val="13"/>
                <w:szCs w:val="13"/>
                <w:lang w:val="fr-CA"/>
              </w:rPr>
              <w:tab/>
              <w:t xml:space="preserve"> sitting weeks / semaines séances de la Cour</w:t>
            </w:r>
          </w:p>
          <w:p w:rsidR="003C291C" w:rsidRPr="009727C2" w:rsidRDefault="003C291C" w:rsidP="00107E33">
            <w:pPr>
              <w:tabs>
                <w:tab w:val="left" w:pos="203"/>
              </w:tabs>
              <w:rPr>
                <w:rFonts w:ascii="Arial" w:hAnsi="Arial" w:cs="Arial"/>
                <w:b/>
                <w:sz w:val="13"/>
                <w:szCs w:val="13"/>
                <w:lang w:val="fr-CA"/>
              </w:rPr>
            </w:pPr>
            <w:r w:rsidRPr="009727C2">
              <w:rPr>
                <w:rFonts w:ascii="Arial" w:hAnsi="Arial" w:cs="Arial"/>
                <w:b/>
                <w:sz w:val="13"/>
                <w:szCs w:val="13"/>
                <w:lang w:val="fr-CA"/>
              </w:rPr>
              <w:t>87</w:t>
            </w:r>
            <w:r w:rsidRPr="009727C2">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9727C2" w:rsidRDefault="003C291C" w:rsidP="00107E33">
            <w:pPr>
              <w:spacing w:before="40" w:after="120"/>
              <w:jc w:val="right"/>
              <w:rPr>
                <w:rFonts w:ascii="Arial" w:hAnsi="Arial" w:cs="Arial"/>
                <w:b/>
                <w:sz w:val="13"/>
                <w:szCs w:val="13"/>
                <w:lang w:val="fr-FR"/>
              </w:rPr>
            </w:pPr>
            <w:r w:rsidRPr="009727C2">
              <w:rPr>
                <w:rFonts w:ascii="Arial" w:hAnsi="Arial" w:cs="Arial"/>
                <w:b/>
                <w:sz w:val="13"/>
                <w:szCs w:val="13"/>
                <w:lang w:val="fr-FR"/>
              </w:rPr>
              <w:t>Rosh Hashanah / Nouvel An juif</w:t>
            </w:r>
          </w:p>
          <w:p w:rsidR="003C291C" w:rsidRPr="009727C2" w:rsidRDefault="003C291C" w:rsidP="00107E33">
            <w:pPr>
              <w:jc w:val="right"/>
              <w:rPr>
                <w:rFonts w:ascii="Arial" w:hAnsi="Arial" w:cs="Arial"/>
                <w:b/>
                <w:sz w:val="13"/>
                <w:szCs w:val="13"/>
                <w:lang w:val="fr-CA"/>
              </w:rPr>
            </w:pPr>
            <w:r w:rsidRPr="009727C2">
              <w:rPr>
                <w:rFonts w:ascii="Arial" w:hAnsi="Arial" w:cs="Arial"/>
                <w:b/>
                <w:sz w:val="13"/>
                <w:szCs w:val="13"/>
                <w:lang w:val="fr-FR"/>
              </w:rPr>
              <w:t>Yom Kippur / Yom Kippour</w:t>
            </w:r>
          </w:p>
        </w:tc>
        <w:tc>
          <w:tcPr>
            <w:tcW w:w="271" w:type="pct"/>
            <w:gridSpan w:val="2"/>
            <w:hideMark/>
          </w:tcPr>
          <w:p w:rsidR="003C291C" w:rsidRPr="009727C2" w:rsidRDefault="003C291C" w:rsidP="00107E33">
            <w:pPr>
              <w:spacing w:before="40" w:after="120"/>
              <w:jc w:val="center"/>
              <w:rPr>
                <w:rFonts w:ascii="Arial" w:hAnsi="Arial" w:cs="Arial"/>
                <w:b/>
                <w:sz w:val="13"/>
                <w:szCs w:val="13"/>
                <w:lang w:val="fr-CA"/>
              </w:rPr>
            </w:pPr>
            <w:r w:rsidRPr="009727C2">
              <w:rPr>
                <w:rFonts w:ascii="Arial" w:hAnsi="Arial" w:cs="Arial"/>
                <w:b/>
                <w:sz w:val="13"/>
                <w:szCs w:val="13"/>
                <w:lang w:val="fr-CA"/>
              </w:rPr>
              <w:t>RH</w:t>
            </w:r>
          </w:p>
          <w:p w:rsidR="003C291C" w:rsidRPr="009727C2" w:rsidRDefault="003C291C" w:rsidP="00107E33">
            <w:pPr>
              <w:jc w:val="center"/>
              <w:rPr>
                <w:rFonts w:ascii="Arial" w:hAnsi="Arial" w:cs="Arial"/>
                <w:b/>
                <w:sz w:val="13"/>
                <w:szCs w:val="13"/>
                <w:lang w:val="fr-CA"/>
              </w:rPr>
            </w:pPr>
            <w:r w:rsidRPr="009727C2">
              <w:rPr>
                <w:rFonts w:ascii="Arial" w:hAnsi="Arial" w:cs="Arial"/>
                <w:b/>
                <w:sz w:val="13"/>
                <w:szCs w:val="13"/>
                <w:lang w:val="fr-CA"/>
              </w:rPr>
              <w:t>YK</w:t>
            </w:r>
          </w:p>
        </w:tc>
      </w:tr>
      <w:tr w:rsidR="003C291C" w:rsidRPr="00BD296C" w:rsidTr="0010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9727C2" w:rsidRDefault="003C291C" w:rsidP="00107E33">
            <w:pPr>
              <w:jc w:val="right"/>
              <w:rPr>
                <w:rFonts w:ascii="Arial" w:hAnsi="Arial" w:cs="Arial"/>
                <w:b/>
                <w:sz w:val="13"/>
                <w:szCs w:val="13"/>
                <w:lang w:val="fr-CA"/>
              </w:rPr>
            </w:pPr>
            <w:r w:rsidRPr="009727C2">
              <w:rPr>
                <w:rFonts w:ascii="Arial" w:hAnsi="Arial" w:cs="Arial"/>
                <w:b/>
                <w:sz w:val="13"/>
                <w:szCs w:val="13"/>
                <w:lang w:val="fr-CA"/>
              </w:rPr>
              <w:t>Court conference /</w:t>
            </w:r>
          </w:p>
          <w:p w:rsidR="003C291C" w:rsidRPr="009727C2" w:rsidRDefault="003C291C" w:rsidP="00107E33">
            <w:pPr>
              <w:jc w:val="right"/>
              <w:rPr>
                <w:rFonts w:ascii="Arial" w:hAnsi="Arial" w:cs="Arial"/>
                <w:b/>
                <w:sz w:val="13"/>
                <w:szCs w:val="13"/>
                <w:lang w:val="fr-CA"/>
              </w:rPr>
            </w:pPr>
            <w:r w:rsidRPr="009727C2">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9727C2" w:rsidRDefault="003C291C" w:rsidP="00107E33">
            <w:pPr>
              <w:jc w:val="center"/>
              <w:rPr>
                <w:rFonts w:ascii="Arial" w:hAnsi="Arial" w:cs="Arial"/>
                <w:b/>
                <w:sz w:val="13"/>
                <w:szCs w:val="13"/>
                <w:lang w:val="fr-FR"/>
              </w:rPr>
            </w:pPr>
            <w:r w:rsidRPr="009727C2">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9727C2" w:rsidRDefault="003C291C" w:rsidP="00107E33">
            <w:pPr>
              <w:tabs>
                <w:tab w:val="left" w:pos="203"/>
              </w:tabs>
              <w:rPr>
                <w:rFonts w:ascii="Arial" w:hAnsi="Arial" w:cs="Arial"/>
                <w:b/>
                <w:sz w:val="13"/>
                <w:szCs w:val="13"/>
                <w:lang w:val="fr-CA"/>
              </w:rPr>
            </w:pPr>
            <w:r w:rsidRPr="009727C2">
              <w:rPr>
                <w:rFonts w:ascii="Arial" w:hAnsi="Arial" w:cs="Arial"/>
                <w:b/>
                <w:sz w:val="13"/>
                <w:szCs w:val="13"/>
                <w:lang w:val="fr-CA"/>
              </w:rPr>
              <w:t>9</w:t>
            </w:r>
            <w:r w:rsidRPr="009727C2">
              <w:rPr>
                <w:rFonts w:ascii="Arial" w:hAnsi="Arial" w:cs="Arial"/>
                <w:b/>
                <w:sz w:val="13"/>
                <w:szCs w:val="13"/>
                <w:lang w:val="fr-CA"/>
              </w:rPr>
              <w:tab/>
              <w:t>Court conference days /</w:t>
            </w:r>
          </w:p>
          <w:p w:rsidR="003C291C" w:rsidRPr="009727C2" w:rsidRDefault="003C291C" w:rsidP="00107E33">
            <w:pPr>
              <w:tabs>
                <w:tab w:val="left" w:pos="203"/>
              </w:tabs>
              <w:rPr>
                <w:rFonts w:ascii="Arial" w:hAnsi="Arial" w:cs="Arial"/>
                <w:b/>
                <w:sz w:val="13"/>
                <w:szCs w:val="13"/>
                <w:lang w:val="fr-CA"/>
              </w:rPr>
            </w:pPr>
            <w:r w:rsidRPr="009727C2">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9727C2" w:rsidRDefault="003C291C" w:rsidP="00107E33">
            <w:pPr>
              <w:rPr>
                <w:rFonts w:ascii="Arial" w:hAnsi="Arial" w:cs="Arial"/>
                <w:b/>
                <w:sz w:val="13"/>
                <w:szCs w:val="13"/>
                <w:lang w:val="fr-CA"/>
              </w:rPr>
            </w:pPr>
          </w:p>
        </w:tc>
        <w:tc>
          <w:tcPr>
            <w:tcW w:w="271" w:type="pct"/>
            <w:gridSpan w:val="2"/>
          </w:tcPr>
          <w:p w:rsidR="003C291C" w:rsidRPr="009727C2" w:rsidRDefault="003C291C" w:rsidP="00107E33">
            <w:pPr>
              <w:jc w:val="center"/>
              <w:rPr>
                <w:rFonts w:ascii="Arial" w:hAnsi="Arial" w:cs="Arial"/>
                <w:b/>
                <w:sz w:val="13"/>
                <w:szCs w:val="13"/>
                <w:lang w:val="fr-CA"/>
              </w:rPr>
            </w:pPr>
          </w:p>
        </w:tc>
      </w:tr>
      <w:tr w:rsidR="003C291C" w:rsidRPr="009727C2" w:rsidTr="00107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9727C2" w:rsidRDefault="003C291C" w:rsidP="00107E33">
            <w:pPr>
              <w:jc w:val="right"/>
              <w:rPr>
                <w:rFonts w:ascii="Arial" w:hAnsi="Arial" w:cs="Arial"/>
                <w:b/>
                <w:sz w:val="13"/>
                <w:szCs w:val="13"/>
              </w:rPr>
            </w:pPr>
            <w:r w:rsidRPr="009727C2">
              <w:rPr>
                <w:rFonts w:ascii="Arial" w:hAnsi="Arial" w:cs="Arial"/>
                <w:b/>
                <w:sz w:val="13"/>
                <w:szCs w:val="13"/>
              </w:rPr>
              <w:t xml:space="preserve">Holiday / </w:t>
            </w:r>
            <w:r w:rsidRPr="009727C2">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9727C2" w:rsidRDefault="003C291C" w:rsidP="00107E33">
            <w:pPr>
              <w:jc w:val="center"/>
              <w:rPr>
                <w:rFonts w:ascii="Arial" w:hAnsi="Arial" w:cs="Arial"/>
                <w:b/>
                <w:sz w:val="13"/>
                <w:szCs w:val="13"/>
              </w:rPr>
            </w:pPr>
            <w:r w:rsidRPr="009727C2">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9727C2" w:rsidRDefault="003C291C" w:rsidP="00107E33">
            <w:pPr>
              <w:tabs>
                <w:tab w:val="left" w:pos="203"/>
              </w:tabs>
              <w:rPr>
                <w:rFonts w:ascii="Arial" w:hAnsi="Arial" w:cs="Arial"/>
                <w:b/>
                <w:sz w:val="13"/>
                <w:szCs w:val="13"/>
              </w:rPr>
            </w:pPr>
            <w:r w:rsidRPr="009727C2">
              <w:rPr>
                <w:rFonts w:ascii="Arial" w:hAnsi="Arial" w:cs="Arial"/>
                <w:b/>
                <w:sz w:val="13"/>
                <w:szCs w:val="13"/>
              </w:rPr>
              <w:t>3</w:t>
            </w:r>
            <w:r w:rsidRPr="009727C2">
              <w:rPr>
                <w:rFonts w:ascii="Arial" w:hAnsi="Arial" w:cs="Arial"/>
                <w:b/>
                <w:sz w:val="13"/>
                <w:szCs w:val="13"/>
              </w:rPr>
              <w:tab/>
              <w:t xml:space="preserve">holidays during sitting days / </w:t>
            </w:r>
          </w:p>
          <w:p w:rsidR="003C291C" w:rsidRPr="000778A3" w:rsidRDefault="003C291C" w:rsidP="00107E33">
            <w:pPr>
              <w:tabs>
                <w:tab w:val="left" w:pos="203"/>
              </w:tabs>
              <w:rPr>
                <w:rFonts w:ascii="Arial" w:hAnsi="Arial" w:cs="Arial"/>
                <w:b/>
                <w:sz w:val="13"/>
                <w:szCs w:val="13"/>
                <w:lang w:val="fr-CA"/>
              </w:rPr>
            </w:pPr>
            <w:r w:rsidRPr="009727C2">
              <w:rPr>
                <w:rFonts w:ascii="Arial" w:hAnsi="Arial" w:cs="Arial"/>
                <w:b/>
                <w:sz w:val="13"/>
                <w:szCs w:val="13"/>
              </w:rPr>
              <w:tab/>
            </w:r>
            <w:r w:rsidRPr="009727C2">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107E33">
            <w:pPr>
              <w:rPr>
                <w:rFonts w:ascii="Arial" w:hAnsi="Arial" w:cs="Arial"/>
                <w:b/>
                <w:sz w:val="13"/>
                <w:szCs w:val="13"/>
                <w:lang w:val="fr-FR"/>
              </w:rPr>
            </w:pPr>
          </w:p>
        </w:tc>
        <w:tc>
          <w:tcPr>
            <w:tcW w:w="271" w:type="pct"/>
            <w:gridSpan w:val="2"/>
          </w:tcPr>
          <w:p w:rsidR="003C291C" w:rsidRPr="000778A3" w:rsidRDefault="003C291C" w:rsidP="00107E33">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48"/>
      <w:footerReference w:type="default" r:id="rId49"/>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5C3" w:rsidRDefault="000025C3" w:rsidP="00A87207">
      <w:r>
        <w:separator/>
      </w:r>
    </w:p>
  </w:endnote>
  <w:endnote w:type="continuationSeparator" w:id="0">
    <w:p w:rsidR="000025C3" w:rsidRDefault="000025C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BD296C" w:rsidP="00A87207">
    <w:pPr>
      <w:pStyle w:val="Footer"/>
    </w:pPr>
    <w:r>
      <w:pict>
        <v:rect id="_x0000_i1034" style="width:480.95pt;height:1pt" o:hralign="center" o:hrstd="t" o:hrnoshade="t" o:hr="t" fillcolor="black [3213]" stroked="f"/>
      </w:pict>
    </w:r>
  </w:p>
  <w:p w:rsidR="000025C3" w:rsidRPr="00B7374B" w:rsidRDefault="000025C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D296C">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BD296C" w:rsidP="00732DB7">
    <w:r>
      <w:pict>
        <v:rect id="_x0000_i1046" style="width:480.95pt;height:1pt" o:hralign="center" o:hrstd="t" o:hrnoshade="t" o:hr="t" fillcolor="black" stroked="f"/>
      </w:pict>
    </w:r>
  </w:p>
  <w:p w:rsidR="000025C3" w:rsidRDefault="000025C3">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BD296C">
    <w:pPr>
      <w:pStyle w:val="Footer"/>
    </w:pPr>
    <w:r>
      <w:pict>
        <v:rect id="_x0000_i1047" style="width:480.95pt;height:1pt" o:hralign="center" o:hrstd="t" o:hrnoshade="t" o:hr="t" fillcolor="black" stroked="f"/>
      </w:pict>
    </w:r>
  </w:p>
  <w:p w:rsidR="000025C3" w:rsidRPr="00283C52" w:rsidRDefault="000025C3">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25C3"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25C3" w:rsidRDefault="000025C3">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25C3" w:rsidRDefault="00BD29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9" style="width:480.95pt;height:1pt" o:hralign="center" o:hrstd="t" o:hrnoshade="t" o:hr="t" fillcolor="black [3213]" stroked="f"/>
      </w:pict>
    </w:r>
  </w:p>
  <w:p w:rsidR="000025C3" w:rsidRDefault="000025C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BD296C" w:rsidP="00782AE4">
    <w:pPr>
      <w:tabs>
        <w:tab w:val="center" w:pos="4680"/>
      </w:tabs>
    </w:pPr>
    <w:r>
      <w:pict>
        <v:rect id="_x0000_i1050" style="width:480.95pt;height:1pt" o:hralign="center" o:hrstd="t" o:hrnoshade="t" o:hr="t" fillcolor="black [3213]" stroked="f"/>
      </w:pict>
    </w:r>
  </w:p>
  <w:p w:rsidR="000025C3" w:rsidRDefault="000025C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D296C">
      <w:rPr>
        <w:noProof/>
        <w:szCs w:val="24"/>
      </w:rPr>
      <w:t>8</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Pr="00924065" w:rsidRDefault="000025C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BD296C" w:rsidP="00755F22">
    <w:pPr>
      <w:tabs>
        <w:tab w:val="left" w:pos="-1440"/>
        <w:tab w:val="left" w:pos="-720"/>
      </w:tabs>
    </w:pPr>
    <w:r>
      <w:pict>
        <v:rect id="_x0000_i1035" style="width:480.95pt;height:1pt" o:hralign="center" o:hrstd="t" o:hrnoshade="t" o:hr="t" fillcolor="black [3213]" stroked="f"/>
      </w:pict>
    </w:r>
  </w:p>
  <w:p w:rsidR="000025C3" w:rsidRPr="00954D22" w:rsidRDefault="000025C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D296C">
      <w:rPr>
        <w:noProof/>
        <w:szCs w:val="24"/>
      </w:rPr>
      <w:t>1</w:t>
    </w:r>
    <w:r>
      <w:rPr>
        <w:szCs w:val="24"/>
      </w:rPr>
      <w:fldChar w:fldCharType="end"/>
    </w:r>
    <w:r w:rsidRPr="00954D22">
      <w:rPr>
        <w:szCs w:val="24"/>
      </w:rPr>
      <w:t xml:space="preserve"> -</w:t>
    </w:r>
  </w:p>
  <w:p w:rsidR="000025C3" w:rsidRDefault="000025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025C3"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25C3" w:rsidRDefault="000025C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BD29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8" style="width:480.95pt;height:1pt" o:hralign="center" o:hrstd="t" o:hrnoshade="t" o:hr="t" fillcolor="black [3213]" stroked="f"/>
      </w:pict>
    </w:r>
  </w:p>
  <w:p w:rsidR="000025C3" w:rsidRPr="0009648D" w:rsidRDefault="000025C3" w:rsidP="00ED7E83">
    <w:pPr>
      <w:tabs>
        <w:tab w:val="center" w:pos="4680"/>
      </w:tabs>
    </w:pPr>
    <w:r>
      <w:tab/>
    </w:r>
    <w:r w:rsidRPr="0009648D">
      <w:t xml:space="preserve">- </w:t>
    </w:r>
    <w:r>
      <w:fldChar w:fldCharType="begin"/>
    </w:r>
    <w:r>
      <w:instrText xml:space="preserve"> PAGE   \* MERGEFORMAT </w:instrText>
    </w:r>
    <w:r>
      <w:fldChar w:fldCharType="separate"/>
    </w:r>
    <w:r w:rsidR="00BD296C">
      <w:rPr>
        <w:noProof/>
      </w:rPr>
      <w:t>4</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BD296C">
    <w:pPr>
      <w:pStyle w:val="Footer"/>
      <w:rPr>
        <w:lang w:val="fr-CA"/>
      </w:rPr>
    </w:pPr>
    <w:r>
      <w:rPr>
        <w:lang w:val="fr-CA"/>
      </w:rPr>
      <w:pict>
        <v:rect id="_x0000_i1039" style="width:480.95pt;height:1pt" o:hralign="center" o:hrstd="t" o:hrnoshade="t" o:hr="t" fillcolor="black [3213]" stroked="f"/>
      </w:pict>
    </w:r>
  </w:p>
  <w:p w:rsidR="000025C3" w:rsidRDefault="000025C3" w:rsidP="00245129">
    <w:pPr>
      <w:tabs>
        <w:tab w:val="center" w:pos="4680"/>
      </w:tabs>
    </w:pPr>
    <w:r>
      <w:tab/>
    </w:r>
    <w:r w:rsidRPr="0009648D">
      <w:t xml:space="preserve">- </w:t>
    </w:r>
    <w:r>
      <w:fldChar w:fldCharType="begin"/>
    </w:r>
    <w:r>
      <w:instrText xml:space="preserve"> PAGE   \* MERGEFORMAT </w:instrText>
    </w:r>
    <w:r>
      <w:fldChar w:fldCharType="separate"/>
    </w:r>
    <w:r w:rsidR="00BD296C">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25C3"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25C3" w:rsidRDefault="000025C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BD296C" w:rsidP="00755F22">
    <w:pPr>
      <w:tabs>
        <w:tab w:val="left" w:pos="-1440"/>
        <w:tab w:val="left" w:pos="-720"/>
      </w:tabs>
    </w:pPr>
    <w:r>
      <w:pict>
        <v:rect id="_x0000_i1041" style="width:480.95pt;height:1pt" o:hralign="center" o:hrstd="t" o:hrnoshade="t" o:hr="t" fillcolor="black [3213]" stroked="f"/>
      </w:pict>
    </w:r>
  </w:p>
  <w:p w:rsidR="000025C3" w:rsidRDefault="000025C3" w:rsidP="00EB2B90">
    <w:pPr>
      <w:tabs>
        <w:tab w:val="center" w:pos="4680"/>
      </w:tabs>
    </w:pPr>
    <w:r>
      <w:tab/>
      <w:t xml:space="preserve">- </w:t>
    </w:r>
    <w:r>
      <w:fldChar w:fldCharType="begin"/>
    </w:r>
    <w:r>
      <w:instrText xml:space="preserve"> PAGE   \* MERGEFORMAT </w:instrText>
    </w:r>
    <w:r>
      <w:fldChar w:fldCharType="separate"/>
    </w:r>
    <w:r w:rsidR="00BD296C">
      <w:rPr>
        <w:noProof/>
      </w:rPr>
      <w:t>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BD296C" w:rsidP="00EB2B90">
    <w:pPr>
      <w:tabs>
        <w:tab w:val="center" w:pos="4680"/>
      </w:tabs>
    </w:pPr>
    <w:r>
      <w:pict>
        <v:rect id="_x0000_i1042" style="width:480.95pt;height:1pt" o:hralign="center" o:hrstd="t" o:hrnoshade="t" o:hr="t" fillcolor="black [3213]" stroked="f"/>
      </w:pict>
    </w:r>
  </w:p>
  <w:p w:rsidR="000025C3" w:rsidRPr="0031432F" w:rsidRDefault="000025C3" w:rsidP="00EB2B90">
    <w:pPr>
      <w:tabs>
        <w:tab w:val="center" w:pos="4680"/>
      </w:tabs>
    </w:pPr>
    <w:r>
      <w:tab/>
      <w:t xml:space="preserve">- </w:t>
    </w:r>
    <w:r>
      <w:fldChar w:fldCharType="begin"/>
    </w:r>
    <w:r>
      <w:instrText xml:space="preserve"> PAGE   \* MERGEFORMAT </w:instrText>
    </w:r>
    <w:r>
      <w:fldChar w:fldCharType="separate"/>
    </w:r>
    <w:r w:rsidR="00BD296C">
      <w:rPr>
        <w:noProof/>
      </w:rPr>
      <w:t>5</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25C3"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25C3" w:rsidRDefault="000025C3">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5C3" w:rsidRDefault="000025C3" w:rsidP="00A87207">
      <w:r>
        <w:separator/>
      </w:r>
    </w:p>
  </w:footnote>
  <w:footnote w:type="continuationSeparator" w:id="0">
    <w:p w:rsidR="000025C3" w:rsidRDefault="000025C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025C3" w:rsidRPr="0044776A" w:rsidTr="00245129">
      <w:tc>
        <w:tcPr>
          <w:tcW w:w="4290" w:type="dxa"/>
          <w:tcMar>
            <w:left w:w="0" w:type="dxa"/>
            <w:right w:w="0" w:type="dxa"/>
          </w:tcMar>
        </w:tcPr>
        <w:p w:rsidR="000025C3" w:rsidRPr="00D31809" w:rsidRDefault="000025C3" w:rsidP="00D31809">
          <w:pPr>
            <w:keepNext/>
            <w:keepLines/>
            <w:rPr>
              <w:sz w:val="20"/>
              <w:szCs w:val="20"/>
              <w:lang w:val="en-US"/>
            </w:rPr>
          </w:pPr>
          <w:r w:rsidRPr="00D31809">
            <w:rPr>
              <w:sz w:val="20"/>
              <w:szCs w:val="20"/>
              <w:lang w:val="en-US"/>
            </w:rPr>
            <w:t>Applications for leave to appeal filed</w:t>
          </w:r>
        </w:p>
        <w:p w:rsidR="000025C3" w:rsidRPr="00D31809" w:rsidRDefault="000025C3" w:rsidP="00D31809">
          <w:pPr>
            <w:keepNext/>
            <w:keepLines/>
            <w:rPr>
              <w:sz w:val="20"/>
              <w:szCs w:val="20"/>
            </w:rPr>
          </w:pPr>
        </w:p>
      </w:tc>
      <w:tc>
        <w:tcPr>
          <w:tcW w:w="1200" w:type="dxa"/>
          <w:tcMar>
            <w:left w:w="0" w:type="dxa"/>
            <w:right w:w="0" w:type="dxa"/>
          </w:tcMar>
        </w:tcPr>
        <w:p w:rsidR="000025C3" w:rsidRPr="00D31809" w:rsidRDefault="000025C3" w:rsidP="002E2327">
          <w:pPr>
            <w:keepNext/>
            <w:keepLines/>
            <w:tabs>
              <w:tab w:val="left" w:pos="-1440"/>
              <w:tab w:val="left" w:pos="-720"/>
            </w:tabs>
            <w:jc w:val="center"/>
            <w:rPr>
              <w:sz w:val="20"/>
              <w:szCs w:val="20"/>
            </w:rPr>
          </w:pPr>
        </w:p>
      </w:tc>
      <w:tc>
        <w:tcPr>
          <w:tcW w:w="4320" w:type="dxa"/>
          <w:tcMar>
            <w:left w:w="0" w:type="dxa"/>
            <w:right w:w="0" w:type="dxa"/>
          </w:tcMar>
        </w:tcPr>
        <w:p w:rsidR="000025C3" w:rsidRPr="00D31809" w:rsidRDefault="000025C3" w:rsidP="002E2327">
          <w:pPr>
            <w:keepLines/>
            <w:rPr>
              <w:sz w:val="20"/>
              <w:szCs w:val="20"/>
              <w:lang w:val="fr-CA"/>
            </w:rPr>
          </w:pPr>
          <w:r w:rsidRPr="00D31809">
            <w:rPr>
              <w:sz w:val="20"/>
              <w:szCs w:val="20"/>
              <w:lang w:val="fr-CA"/>
            </w:rPr>
            <w:t>Demandes d’autorisation d’appel déposées</w:t>
          </w:r>
        </w:p>
      </w:tc>
    </w:tr>
  </w:tbl>
  <w:p w:rsidR="000025C3" w:rsidRDefault="000025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025C3" w:rsidRPr="00BD296C" w:rsidTr="00245129">
      <w:tc>
        <w:tcPr>
          <w:tcW w:w="4200" w:type="dxa"/>
          <w:tcMar>
            <w:left w:w="0" w:type="dxa"/>
            <w:right w:w="0" w:type="dxa"/>
          </w:tcMar>
        </w:tcPr>
        <w:p w:rsidR="000025C3" w:rsidRPr="00732DB7" w:rsidRDefault="000025C3"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0025C3" w:rsidRPr="00732DB7" w:rsidRDefault="000025C3" w:rsidP="00732DB7">
          <w:pPr>
            <w:keepNext/>
            <w:keepLines/>
            <w:tabs>
              <w:tab w:val="left" w:pos="-1440"/>
              <w:tab w:val="left" w:pos="-720"/>
            </w:tabs>
            <w:jc w:val="center"/>
            <w:rPr>
              <w:sz w:val="20"/>
              <w:szCs w:val="20"/>
            </w:rPr>
          </w:pPr>
        </w:p>
        <w:p w:rsidR="000025C3" w:rsidRPr="00732DB7" w:rsidRDefault="000025C3" w:rsidP="00732DB7">
          <w:pPr>
            <w:keepNext/>
            <w:keepLines/>
            <w:tabs>
              <w:tab w:val="left" w:pos="-1440"/>
              <w:tab w:val="left" w:pos="-720"/>
            </w:tabs>
            <w:jc w:val="center"/>
            <w:rPr>
              <w:sz w:val="20"/>
              <w:szCs w:val="20"/>
            </w:rPr>
          </w:pPr>
        </w:p>
        <w:p w:rsidR="000025C3" w:rsidRPr="00732DB7" w:rsidRDefault="000025C3" w:rsidP="00732DB7">
          <w:pPr>
            <w:keepNext/>
            <w:keepLines/>
            <w:tabs>
              <w:tab w:val="left" w:pos="-1440"/>
              <w:tab w:val="left" w:pos="-720"/>
            </w:tabs>
            <w:jc w:val="center"/>
            <w:rPr>
              <w:sz w:val="20"/>
              <w:szCs w:val="20"/>
            </w:rPr>
          </w:pPr>
        </w:p>
      </w:tc>
      <w:tc>
        <w:tcPr>
          <w:tcW w:w="4080" w:type="dxa"/>
          <w:tcMar>
            <w:left w:w="0" w:type="dxa"/>
            <w:right w:w="0" w:type="dxa"/>
          </w:tcMar>
        </w:tcPr>
        <w:p w:rsidR="000025C3" w:rsidRPr="00732DB7" w:rsidRDefault="000025C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025C3" w:rsidRPr="00283C52" w:rsidRDefault="000025C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0025C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025C3">
      <w:tc>
        <w:tcPr>
          <w:tcW w:w="4230" w:type="dxa"/>
          <w:tcMar>
            <w:left w:w="0" w:type="dxa"/>
            <w:right w:w="0" w:type="dxa"/>
          </w:tcMar>
        </w:tcPr>
        <w:p w:rsidR="000025C3" w:rsidRDefault="000025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025C3" w:rsidRDefault="000025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025C3" w:rsidRDefault="000025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025C3" w:rsidRDefault="000025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25C3" w:rsidRDefault="000025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025C3" w:rsidRDefault="000025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025C3"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025C3"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025C3" w:rsidRPr="00782AE4" w:rsidTr="00245129">
      <w:tc>
        <w:tcPr>
          <w:tcW w:w="4230" w:type="dxa"/>
          <w:tcMar>
            <w:left w:w="0" w:type="dxa"/>
            <w:right w:w="0" w:type="dxa"/>
          </w:tcMar>
        </w:tcPr>
        <w:p w:rsidR="000025C3" w:rsidRPr="00782AE4" w:rsidRDefault="000025C3" w:rsidP="00102926">
          <w:pPr>
            <w:keepNext/>
            <w:keepLines/>
            <w:tabs>
              <w:tab w:val="left" w:pos="-1440"/>
              <w:tab w:val="left" w:pos="-720"/>
            </w:tabs>
            <w:rPr>
              <w:sz w:val="20"/>
              <w:szCs w:val="20"/>
            </w:rPr>
          </w:pPr>
          <w:r w:rsidRPr="00782AE4">
            <w:rPr>
              <w:sz w:val="20"/>
              <w:szCs w:val="20"/>
            </w:rPr>
            <w:t xml:space="preserve">HEADNOTES OF RECENT </w:t>
          </w:r>
        </w:p>
        <w:p w:rsidR="000025C3" w:rsidRPr="00782AE4" w:rsidRDefault="000025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025C3" w:rsidRDefault="000025C3" w:rsidP="00102926">
          <w:pPr>
            <w:keepNext/>
            <w:keepLines/>
            <w:tabs>
              <w:tab w:val="left" w:pos="-1440"/>
              <w:tab w:val="left" w:pos="-720"/>
            </w:tabs>
            <w:jc w:val="center"/>
            <w:rPr>
              <w:sz w:val="20"/>
              <w:szCs w:val="20"/>
            </w:rPr>
          </w:pPr>
        </w:p>
        <w:p w:rsidR="000025C3" w:rsidRDefault="000025C3" w:rsidP="00102926">
          <w:pPr>
            <w:keepNext/>
            <w:keepLines/>
            <w:tabs>
              <w:tab w:val="left" w:pos="-1440"/>
              <w:tab w:val="left" w:pos="-720"/>
            </w:tabs>
            <w:jc w:val="center"/>
            <w:rPr>
              <w:sz w:val="20"/>
              <w:szCs w:val="20"/>
            </w:rPr>
          </w:pPr>
        </w:p>
        <w:p w:rsidR="000025C3" w:rsidRPr="00782AE4" w:rsidRDefault="000025C3" w:rsidP="00102926">
          <w:pPr>
            <w:keepNext/>
            <w:keepLines/>
            <w:tabs>
              <w:tab w:val="left" w:pos="-1440"/>
              <w:tab w:val="left" w:pos="-720"/>
            </w:tabs>
            <w:jc w:val="center"/>
            <w:rPr>
              <w:sz w:val="20"/>
              <w:szCs w:val="20"/>
            </w:rPr>
          </w:pPr>
        </w:p>
      </w:tc>
      <w:tc>
        <w:tcPr>
          <w:tcW w:w="4080" w:type="dxa"/>
          <w:tcMar>
            <w:left w:w="0" w:type="dxa"/>
            <w:right w:w="0" w:type="dxa"/>
          </w:tcMar>
        </w:tcPr>
        <w:p w:rsidR="000025C3" w:rsidRPr="00102926" w:rsidRDefault="000025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025C3" w:rsidRPr="00782AE4" w:rsidRDefault="000025C3" w:rsidP="00102926">
          <w:pPr>
            <w:keepLines/>
            <w:tabs>
              <w:tab w:val="left" w:pos="-1440"/>
              <w:tab w:val="left" w:pos="-720"/>
            </w:tabs>
            <w:rPr>
              <w:sz w:val="20"/>
              <w:szCs w:val="20"/>
            </w:rPr>
          </w:pPr>
          <w:r w:rsidRPr="00102926">
            <w:rPr>
              <w:sz w:val="20"/>
              <w:szCs w:val="20"/>
              <w:lang w:val="fr-CA"/>
            </w:rPr>
            <w:t>RÉCENTS</w:t>
          </w:r>
        </w:p>
      </w:tc>
    </w:tr>
  </w:tbl>
  <w:p w:rsidR="000025C3" w:rsidRDefault="000025C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0025C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002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002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025C3" w:rsidRPr="00BD296C">
      <w:tc>
        <w:tcPr>
          <w:tcW w:w="4200" w:type="dxa"/>
          <w:tcMar>
            <w:left w:w="0" w:type="dxa"/>
            <w:right w:w="0" w:type="dxa"/>
          </w:tcMar>
        </w:tcPr>
        <w:p w:rsidR="000025C3" w:rsidRDefault="000025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025C3" w:rsidRDefault="000025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025C3" w:rsidRDefault="000025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25C3" w:rsidRPr="00FF6BA5" w:rsidRDefault="000025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025C3" w:rsidRPr="00FF6BA5"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025C3" w:rsidRPr="00FF6BA5"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025C3" w:rsidRPr="00FF6BA5"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025C3" w:rsidRPr="00BD296C" w:rsidTr="00245129">
      <w:tc>
        <w:tcPr>
          <w:tcW w:w="4200" w:type="dxa"/>
          <w:tcMar>
            <w:left w:w="0" w:type="dxa"/>
            <w:right w:w="0" w:type="dxa"/>
          </w:tcMar>
        </w:tcPr>
        <w:p w:rsidR="000025C3" w:rsidRPr="00634F42" w:rsidRDefault="000025C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0025C3" w:rsidRPr="00755F22" w:rsidRDefault="000025C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025C3" w:rsidRPr="00755F22" w:rsidRDefault="000025C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025C3" w:rsidRPr="00755F22" w:rsidRDefault="000025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0025C3" w:rsidRPr="00FF6BA5" w:rsidRDefault="000025C3"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0025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025C3">
      <w:tc>
        <w:tcPr>
          <w:tcW w:w="4230" w:type="dxa"/>
          <w:tcMar>
            <w:left w:w="0" w:type="dxa"/>
            <w:right w:w="0" w:type="dxa"/>
          </w:tcMar>
        </w:tcPr>
        <w:p w:rsidR="000025C3" w:rsidRDefault="000025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025C3" w:rsidRDefault="000025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25C3" w:rsidRDefault="000025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025C3">
      <w:trPr>
        <w:gridAfter w:val="2"/>
        <w:wAfter w:w="5250" w:type="dxa"/>
      </w:trPr>
      <w:tc>
        <w:tcPr>
          <w:tcW w:w="4230" w:type="dxa"/>
          <w:tcMar>
            <w:left w:w="0" w:type="dxa"/>
            <w:right w:w="0" w:type="dxa"/>
          </w:tcMar>
        </w:tcPr>
        <w:p w:rsidR="000025C3"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025C3"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025C3" w:rsidRPr="00755F22" w:rsidTr="00245129">
      <w:tc>
        <w:tcPr>
          <w:tcW w:w="4230" w:type="dxa"/>
          <w:tcMar>
            <w:left w:w="0" w:type="dxa"/>
            <w:right w:w="0" w:type="dxa"/>
          </w:tcMar>
        </w:tcPr>
        <w:p w:rsidR="000025C3" w:rsidRPr="00755F22" w:rsidRDefault="000025C3" w:rsidP="00831CA9">
          <w:pPr>
            <w:keepNext/>
            <w:keepLines/>
            <w:rPr>
              <w:sz w:val="20"/>
              <w:szCs w:val="20"/>
            </w:rPr>
          </w:pPr>
          <w:r w:rsidRPr="00755F22">
            <w:rPr>
              <w:sz w:val="20"/>
              <w:szCs w:val="20"/>
            </w:rPr>
            <w:t>Motions</w:t>
          </w:r>
        </w:p>
      </w:tc>
      <w:tc>
        <w:tcPr>
          <w:tcW w:w="1170" w:type="dxa"/>
          <w:tcMar>
            <w:left w:w="0" w:type="dxa"/>
            <w:right w:w="0" w:type="dxa"/>
          </w:tcMar>
        </w:tcPr>
        <w:p w:rsidR="000025C3" w:rsidRPr="00755F22" w:rsidRDefault="000025C3" w:rsidP="00831CA9">
          <w:pPr>
            <w:keepLines/>
            <w:jc w:val="center"/>
            <w:rPr>
              <w:sz w:val="20"/>
              <w:szCs w:val="20"/>
            </w:rPr>
          </w:pPr>
        </w:p>
        <w:p w:rsidR="000025C3" w:rsidRPr="00755F22" w:rsidRDefault="000025C3" w:rsidP="00831CA9">
          <w:pPr>
            <w:keepLines/>
            <w:tabs>
              <w:tab w:val="left" w:pos="-1440"/>
              <w:tab w:val="left" w:pos="-720"/>
            </w:tabs>
            <w:jc w:val="center"/>
            <w:rPr>
              <w:sz w:val="20"/>
              <w:szCs w:val="20"/>
            </w:rPr>
          </w:pPr>
        </w:p>
      </w:tc>
      <w:tc>
        <w:tcPr>
          <w:tcW w:w="4080" w:type="dxa"/>
          <w:tcMar>
            <w:left w:w="0" w:type="dxa"/>
            <w:right w:w="0" w:type="dxa"/>
          </w:tcMar>
        </w:tcPr>
        <w:p w:rsidR="000025C3" w:rsidRPr="00BA6468" w:rsidRDefault="000025C3" w:rsidP="00BA6468">
          <w:pPr>
            <w:keepLines/>
            <w:rPr>
              <w:sz w:val="20"/>
              <w:szCs w:val="20"/>
              <w:lang w:val="fr-CA"/>
            </w:rPr>
          </w:pPr>
          <w:r w:rsidRPr="00BA6468">
            <w:rPr>
              <w:sz w:val="20"/>
              <w:szCs w:val="20"/>
              <w:lang w:val="fr-CA"/>
            </w:rPr>
            <w:t>Requêtes</w:t>
          </w:r>
        </w:p>
      </w:tc>
    </w:tr>
  </w:tbl>
  <w:p w:rsidR="000025C3" w:rsidRDefault="000025C3"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5C3" w:rsidRDefault="000025C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025C3" w:rsidRPr="00BD296C">
      <w:tc>
        <w:tcPr>
          <w:tcW w:w="4200" w:type="dxa"/>
          <w:tcMar>
            <w:left w:w="0" w:type="dxa"/>
            <w:right w:w="0" w:type="dxa"/>
          </w:tcMar>
        </w:tcPr>
        <w:p w:rsidR="000025C3" w:rsidRDefault="000025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025C3" w:rsidRDefault="000025C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25C3" w:rsidRPr="00283C52" w:rsidRDefault="000025C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025C3" w:rsidRPr="00283C52"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025C3" w:rsidRPr="00283C52" w:rsidRDefault="000025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B4"/>
    <w:rsid w:val="000025C3"/>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07E33"/>
    <w:rsid w:val="00111C6B"/>
    <w:rsid w:val="00113336"/>
    <w:rsid w:val="0012102B"/>
    <w:rsid w:val="00124D41"/>
    <w:rsid w:val="00125B8F"/>
    <w:rsid w:val="0013369E"/>
    <w:rsid w:val="0013595D"/>
    <w:rsid w:val="001434B9"/>
    <w:rsid w:val="00143EF6"/>
    <w:rsid w:val="0014700C"/>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46027"/>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07B6"/>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55FB4"/>
    <w:rsid w:val="00766410"/>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1AC8"/>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727C2"/>
    <w:rsid w:val="00984546"/>
    <w:rsid w:val="009921E9"/>
    <w:rsid w:val="00996510"/>
    <w:rsid w:val="009A75CF"/>
    <w:rsid w:val="009B36BA"/>
    <w:rsid w:val="009C4E23"/>
    <w:rsid w:val="009D1F15"/>
    <w:rsid w:val="009D555E"/>
    <w:rsid w:val="009E77DB"/>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D4E51"/>
    <w:rsid w:val="00AE043C"/>
    <w:rsid w:val="00AE08AE"/>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296C"/>
    <w:rsid w:val="00BD4217"/>
    <w:rsid w:val="00BE34F7"/>
    <w:rsid w:val="00BE5B3E"/>
    <w:rsid w:val="00BF25F3"/>
    <w:rsid w:val="00C01FCB"/>
    <w:rsid w:val="00C05E2C"/>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166"/>
    <w:rsid w:val="00C8528C"/>
    <w:rsid w:val="00C85BB7"/>
    <w:rsid w:val="00C86E0F"/>
    <w:rsid w:val="00CA2DEA"/>
    <w:rsid w:val="00CB3520"/>
    <w:rsid w:val="00CB43D5"/>
    <w:rsid w:val="00CC4D84"/>
    <w:rsid w:val="00CE198A"/>
    <w:rsid w:val="00CF08C8"/>
    <w:rsid w:val="00CF3F54"/>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E700C"/>
    <w:rsid w:val="00EF4016"/>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14700C"/>
    <w:pPr>
      <w:jc w:val="both"/>
    </w:pPr>
    <w:rPr>
      <w:rFonts w:eastAsia="Calibri" w:cs="Times New Roman"/>
      <w:smallCaps/>
    </w:rPr>
  </w:style>
  <w:style w:type="character" w:customStyle="1" w:styleId="SCCBanSummaryChar">
    <w:name w:val="SCC.BanSummary Char"/>
    <w:basedOn w:val="DefaultParagraphFont"/>
    <w:link w:val="SCCBanSummary0"/>
    <w:rsid w:val="0014700C"/>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187255237">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n4b4" TargetMode="External"/><Relationship Id="rId26" Type="http://schemas.openxmlformats.org/officeDocument/2006/relationships/header" Target="header7.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anlii.ca/t/j34lx" TargetMode="External"/><Relationship Id="rId25" Type="http://schemas.openxmlformats.org/officeDocument/2006/relationships/header" Target="header6.xml"/><Relationship Id="rId33" Type="http://schemas.openxmlformats.org/officeDocument/2006/relationships/hyperlink" Target="https://www.scc-csc.ca/case-dossier/info/sum-som-fra.aspx?cas=39879" TargetMode="External"/><Relationship Id="rId38" Type="http://schemas.openxmlformats.org/officeDocument/2006/relationships/header" Target="header11.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s://canlii.ca/t/jn4b4" TargetMode="Externa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hyperlink" Target="https://decisions.scc-csc.ca/scc-csc/scc-csc/fr/item/19540/index.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s://www.scc-csc.ca/case-dossier/info/sum-som-eng.aspx?cas=39869" TargetMode="External"/><Relationship Id="rId37" Type="http://schemas.openxmlformats.org/officeDocument/2006/relationships/footer" Target="footer10.xml"/><Relationship Id="rId40" Type="http://schemas.openxmlformats.org/officeDocument/2006/relationships/hyperlink" Target="https://decisions.scc-csc.ca/scc-csc/scc-csc/en/item/19540/index.do" TargetMode="External"/><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s://canlii.ca/t/j34lx" TargetMode="Externa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footer" Target="footer15.xml"/><Relationship Id="rId10" Type="http://schemas.openxmlformats.org/officeDocument/2006/relationships/hyperlink" Target="https://www.scc-csc.ca" TargetMode="External"/><Relationship Id="rId19" Type="http://schemas.openxmlformats.org/officeDocument/2006/relationships/header" Target="header3.xml"/><Relationship Id="rId31" Type="http://schemas.openxmlformats.org/officeDocument/2006/relationships/hyperlink" Target="https://www.scc-csc.ca/case-dossier/info/sum-som-eng.aspx?cas=39826" TargetMode="Externa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7C6B7-EE93-41FC-9A72-2BBD5389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11</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2022-10-11T13:08:00Z</dcterms:created>
  <dcterms:modified xsi:type="dcterms:W3CDTF">2022-11-03T16:09:00Z</dcterms:modified>
</cp:coreProperties>
</file>