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96327" w:rsidTr="00F138C1">
        <w:tc>
          <w:tcPr>
            <w:tcW w:w="9648" w:type="dxa"/>
            <w:gridSpan w:val="3"/>
          </w:tcPr>
          <w:p w:rsidR="008C2D9E" w:rsidRPr="00E96327" w:rsidRDefault="008C2D9E" w:rsidP="00F138C1">
            <w:pPr>
              <w:tabs>
                <w:tab w:val="left" w:pos="6075"/>
              </w:tabs>
              <w:jc w:val="center"/>
              <w:rPr>
                <w:b/>
                <w:sz w:val="32"/>
                <w:szCs w:val="32"/>
                <w:lang w:val="fr-CA"/>
              </w:rPr>
            </w:pPr>
            <w:r w:rsidRPr="00E96327">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96327" w:rsidRDefault="008C2D9E" w:rsidP="00F138C1">
            <w:pPr>
              <w:tabs>
                <w:tab w:val="left" w:pos="6075"/>
              </w:tabs>
              <w:jc w:val="center"/>
              <w:rPr>
                <w:b/>
                <w:sz w:val="32"/>
                <w:szCs w:val="32"/>
                <w:lang w:val="fr-CA"/>
              </w:rPr>
            </w:pPr>
          </w:p>
        </w:tc>
      </w:tr>
      <w:tr w:rsidR="00F138C1" w:rsidRPr="00E96327" w:rsidTr="00F138C1">
        <w:tc>
          <w:tcPr>
            <w:tcW w:w="4599" w:type="dxa"/>
            <w:tcMar>
              <w:top w:w="284" w:type="dxa"/>
            </w:tcMar>
          </w:tcPr>
          <w:p w:rsidR="00F138C1" w:rsidRPr="00E96327" w:rsidRDefault="00F138C1" w:rsidP="00F138C1">
            <w:pPr>
              <w:tabs>
                <w:tab w:val="left" w:pos="6075"/>
              </w:tabs>
              <w:jc w:val="center"/>
              <w:rPr>
                <w:b/>
                <w:sz w:val="32"/>
                <w:szCs w:val="32"/>
              </w:rPr>
            </w:pPr>
            <w:r w:rsidRPr="00E96327">
              <w:rPr>
                <w:b/>
                <w:sz w:val="32"/>
                <w:szCs w:val="32"/>
              </w:rPr>
              <w:t>SUPREME COURT OF CANADA</w:t>
            </w:r>
          </w:p>
        </w:tc>
        <w:tc>
          <w:tcPr>
            <w:tcW w:w="483" w:type="dxa"/>
          </w:tcPr>
          <w:p w:rsidR="00F138C1" w:rsidRPr="00E96327" w:rsidRDefault="00F138C1" w:rsidP="00F138C1">
            <w:pPr>
              <w:tabs>
                <w:tab w:val="left" w:pos="6075"/>
              </w:tabs>
              <w:jc w:val="center"/>
              <w:rPr>
                <w:sz w:val="32"/>
                <w:szCs w:val="32"/>
              </w:rPr>
            </w:pPr>
          </w:p>
        </w:tc>
        <w:tc>
          <w:tcPr>
            <w:tcW w:w="4566" w:type="dxa"/>
            <w:tcMar>
              <w:top w:w="284" w:type="dxa"/>
            </w:tcMar>
          </w:tcPr>
          <w:p w:rsidR="00F138C1" w:rsidRPr="00E96327" w:rsidRDefault="00F138C1" w:rsidP="00F138C1">
            <w:pPr>
              <w:tabs>
                <w:tab w:val="left" w:pos="6075"/>
              </w:tabs>
              <w:jc w:val="center"/>
              <w:rPr>
                <w:b/>
                <w:sz w:val="32"/>
                <w:szCs w:val="32"/>
                <w:lang w:val="fr-CA"/>
              </w:rPr>
            </w:pPr>
            <w:r w:rsidRPr="00E96327">
              <w:rPr>
                <w:b/>
                <w:sz w:val="32"/>
                <w:szCs w:val="32"/>
                <w:lang w:val="fr-CA"/>
              </w:rPr>
              <w:t>COUR SUPRÊME DU CANADA</w:t>
            </w:r>
          </w:p>
        </w:tc>
      </w:tr>
      <w:tr w:rsidR="00F138C1" w:rsidRPr="00E96327" w:rsidTr="00F138C1">
        <w:tc>
          <w:tcPr>
            <w:tcW w:w="4599" w:type="dxa"/>
            <w:tcMar>
              <w:top w:w="567" w:type="dxa"/>
            </w:tcMar>
          </w:tcPr>
          <w:p w:rsidR="00F138C1" w:rsidRPr="00E96327" w:rsidRDefault="00F138C1" w:rsidP="00F138C1">
            <w:pPr>
              <w:tabs>
                <w:tab w:val="left" w:pos="6075"/>
              </w:tabs>
              <w:jc w:val="center"/>
              <w:rPr>
                <w:sz w:val="28"/>
                <w:szCs w:val="28"/>
              </w:rPr>
            </w:pPr>
            <w:r w:rsidRPr="00E96327">
              <w:rPr>
                <w:sz w:val="28"/>
                <w:szCs w:val="28"/>
              </w:rPr>
              <w:t>BULLETIN OF</w:t>
            </w:r>
            <w:r w:rsidRPr="00E96327">
              <w:rPr>
                <w:sz w:val="28"/>
                <w:szCs w:val="28"/>
              </w:rPr>
              <w:br/>
              <w:t xml:space="preserve"> PROCEEDINGS</w:t>
            </w:r>
          </w:p>
        </w:tc>
        <w:tc>
          <w:tcPr>
            <w:tcW w:w="483" w:type="dxa"/>
          </w:tcPr>
          <w:p w:rsidR="00F138C1" w:rsidRPr="00E96327" w:rsidRDefault="00F138C1" w:rsidP="00F138C1">
            <w:pPr>
              <w:tabs>
                <w:tab w:val="left" w:pos="6075"/>
              </w:tabs>
            </w:pPr>
          </w:p>
        </w:tc>
        <w:tc>
          <w:tcPr>
            <w:tcW w:w="4566" w:type="dxa"/>
            <w:tcMar>
              <w:top w:w="567" w:type="dxa"/>
            </w:tcMar>
          </w:tcPr>
          <w:p w:rsidR="00F138C1" w:rsidRPr="00E96327" w:rsidRDefault="00F138C1" w:rsidP="00F138C1">
            <w:pPr>
              <w:tabs>
                <w:tab w:val="left" w:pos="6075"/>
              </w:tabs>
              <w:jc w:val="center"/>
              <w:rPr>
                <w:sz w:val="28"/>
                <w:szCs w:val="28"/>
                <w:lang w:val="fr-CA"/>
              </w:rPr>
            </w:pPr>
            <w:r w:rsidRPr="00E96327">
              <w:rPr>
                <w:sz w:val="28"/>
                <w:szCs w:val="28"/>
                <w:lang w:val="fr-CA"/>
              </w:rPr>
              <w:t>BULLETIN DES</w:t>
            </w:r>
            <w:r w:rsidRPr="00E96327">
              <w:rPr>
                <w:sz w:val="28"/>
                <w:szCs w:val="28"/>
                <w:lang w:val="fr-CA"/>
              </w:rPr>
              <w:br/>
              <w:t xml:space="preserve"> PROCÉDURES</w:t>
            </w:r>
          </w:p>
        </w:tc>
      </w:tr>
      <w:tr w:rsidR="00F138C1" w:rsidRPr="00E96327" w:rsidTr="00F138C1">
        <w:tc>
          <w:tcPr>
            <w:tcW w:w="4599" w:type="dxa"/>
            <w:tcMar>
              <w:top w:w="567" w:type="dxa"/>
            </w:tcMar>
          </w:tcPr>
          <w:p w:rsidR="00F138C1" w:rsidRPr="00E96327" w:rsidRDefault="00F138C1" w:rsidP="00F138C1">
            <w:pPr>
              <w:tabs>
                <w:tab w:val="left" w:pos="6075"/>
              </w:tabs>
              <w:jc w:val="both"/>
              <w:rPr>
                <w:rFonts w:ascii="Arial" w:hAnsi="Arial" w:cs="Arial"/>
                <w:i/>
                <w:sz w:val="20"/>
                <w:szCs w:val="20"/>
              </w:rPr>
            </w:pPr>
            <w:r w:rsidRPr="00E96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9632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96327" w:rsidRDefault="00F138C1" w:rsidP="00F138C1">
            <w:pPr>
              <w:tabs>
                <w:tab w:val="left" w:pos="6075"/>
              </w:tabs>
              <w:jc w:val="both"/>
              <w:rPr>
                <w:rFonts w:ascii="Arial" w:hAnsi="Arial" w:cs="Arial"/>
                <w:i/>
                <w:sz w:val="20"/>
                <w:szCs w:val="20"/>
                <w:lang w:val="fr-CA"/>
              </w:rPr>
            </w:pPr>
            <w:r w:rsidRPr="00E96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96327" w:rsidTr="00F138C1">
        <w:tc>
          <w:tcPr>
            <w:tcW w:w="4599" w:type="dxa"/>
            <w:tcMar>
              <w:top w:w="567" w:type="dxa"/>
            </w:tcMar>
          </w:tcPr>
          <w:p w:rsidR="00F138C1" w:rsidRPr="00E96327" w:rsidRDefault="00F138C1" w:rsidP="00F138C1">
            <w:pPr>
              <w:tabs>
                <w:tab w:val="left" w:pos="6075"/>
              </w:tabs>
              <w:jc w:val="both"/>
              <w:rPr>
                <w:rFonts w:ascii="Arial" w:hAnsi="Arial" w:cs="Arial"/>
                <w:i/>
                <w:sz w:val="20"/>
                <w:szCs w:val="20"/>
              </w:rPr>
            </w:pPr>
            <w:r w:rsidRPr="00E96327">
              <w:rPr>
                <w:rFonts w:ascii="Arial" w:hAnsi="Arial" w:cs="Arial"/>
                <w:i/>
                <w:sz w:val="20"/>
                <w:szCs w:val="20"/>
              </w:rPr>
              <w:t>During Court sessions, the Bulletin is usually issued weekly.</w:t>
            </w:r>
          </w:p>
        </w:tc>
        <w:tc>
          <w:tcPr>
            <w:tcW w:w="483" w:type="dxa"/>
          </w:tcPr>
          <w:p w:rsidR="00F138C1" w:rsidRPr="00E9632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96327" w:rsidRDefault="00F138C1" w:rsidP="00F138C1">
            <w:pPr>
              <w:tabs>
                <w:tab w:val="left" w:pos="6075"/>
              </w:tabs>
              <w:jc w:val="both"/>
              <w:rPr>
                <w:rFonts w:ascii="Arial" w:hAnsi="Arial" w:cs="Arial"/>
                <w:i/>
                <w:sz w:val="20"/>
                <w:szCs w:val="20"/>
                <w:lang w:val="fr-CA"/>
              </w:rPr>
            </w:pPr>
            <w:r w:rsidRPr="00E96327">
              <w:rPr>
                <w:rFonts w:ascii="Arial" w:hAnsi="Arial" w:cs="Arial"/>
                <w:i/>
                <w:sz w:val="20"/>
                <w:szCs w:val="20"/>
                <w:lang w:val="fr-CA"/>
              </w:rPr>
              <w:t>Le Bulletin paraît en principe toutes les semaines pendant les sessions de la Cour.</w:t>
            </w:r>
          </w:p>
        </w:tc>
      </w:tr>
      <w:tr w:rsidR="00F138C1" w:rsidRPr="00E96327" w:rsidTr="00F138C1">
        <w:tc>
          <w:tcPr>
            <w:tcW w:w="4599" w:type="dxa"/>
            <w:tcMar>
              <w:top w:w="567" w:type="dxa"/>
            </w:tcMar>
          </w:tcPr>
          <w:p w:rsidR="00F138C1" w:rsidRPr="00E96327" w:rsidRDefault="00F138C1" w:rsidP="00F138C1">
            <w:pPr>
              <w:tabs>
                <w:tab w:val="left" w:pos="6075"/>
              </w:tabs>
              <w:jc w:val="both"/>
              <w:rPr>
                <w:rFonts w:ascii="Arial" w:hAnsi="Arial" w:cs="Arial"/>
                <w:i/>
                <w:sz w:val="20"/>
                <w:szCs w:val="20"/>
              </w:rPr>
            </w:pPr>
            <w:r w:rsidRPr="00E96327">
              <w:rPr>
                <w:rFonts w:ascii="Arial" w:hAnsi="Arial" w:cs="Arial"/>
                <w:i/>
                <w:sz w:val="20"/>
                <w:szCs w:val="20"/>
              </w:rPr>
              <w:fldChar w:fldCharType="begin"/>
            </w:r>
            <w:r w:rsidRPr="00E96327">
              <w:rPr>
                <w:rFonts w:ascii="Arial" w:hAnsi="Arial" w:cs="Arial"/>
                <w:i/>
                <w:sz w:val="20"/>
                <w:szCs w:val="20"/>
              </w:rPr>
              <w:instrText xml:space="preserve"> SEQ CHAPTER \h \r 1</w:instrText>
            </w:r>
            <w:r w:rsidRPr="00E96327">
              <w:rPr>
                <w:rFonts w:ascii="Arial" w:hAnsi="Arial" w:cs="Arial"/>
                <w:i/>
                <w:sz w:val="20"/>
                <w:szCs w:val="20"/>
              </w:rPr>
              <w:fldChar w:fldCharType="end"/>
            </w:r>
            <w:r w:rsidRPr="00E96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9632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96327" w:rsidRDefault="00F138C1" w:rsidP="00F138C1">
            <w:pPr>
              <w:tabs>
                <w:tab w:val="left" w:pos="6075"/>
              </w:tabs>
              <w:jc w:val="both"/>
              <w:rPr>
                <w:rFonts w:ascii="Arial" w:hAnsi="Arial" w:cs="Arial"/>
                <w:i/>
                <w:sz w:val="20"/>
                <w:szCs w:val="20"/>
                <w:lang w:val="fr-CA"/>
              </w:rPr>
            </w:pPr>
            <w:r w:rsidRPr="00E96327">
              <w:rPr>
                <w:rFonts w:ascii="Arial" w:hAnsi="Arial" w:cs="Arial"/>
                <w:i/>
                <w:sz w:val="20"/>
                <w:szCs w:val="20"/>
                <w:lang w:val="fr-CA"/>
              </w:rPr>
              <w:fldChar w:fldCharType="begin"/>
            </w:r>
            <w:r w:rsidRPr="00E96327">
              <w:rPr>
                <w:rFonts w:ascii="Arial" w:hAnsi="Arial" w:cs="Arial"/>
                <w:i/>
                <w:sz w:val="20"/>
                <w:szCs w:val="20"/>
                <w:lang w:val="fr-CA"/>
              </w:rPr>
              <w:instrText xml:space="preserve"> SEQ CHAPTER \h \r 1</w:instrText>
            </w:r>
            <w:r w:rsidRPr="00E96327">
              <w:rPr>
                <w:rFonts w:ascii="Arial" w:hAnsi="Arial" w:cs="Arial"/>
                <w:i/>
                <w:sz w:val="20"/>
                <w:szCs w:val="20"/>
                <w:lang w:val="fr-CA"/>
              </w:rPr>
              <w:fldChar w:fldCharType="end"/>
            </w:r>
            <w:r w:rsidRPr="00E96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96327" w:rsidTr="00F138C1">
        <w:tc>
          <w:tcPr>
            <w:tcW w:w="4599" w:type="dxa"/>
            <w:tcMar>
              <w:top w:w="567" w:type="dxa"/>
            </w:tcMar>
          </w:tcPr>
          <w:p w:rsidR="00F138C1" w:rsidRPr="00E96327" w:rsidRDefault="00F138C1" w:rsidP="00F138C1">
            <w:pPr>
              <w:tabs>
                <w:tab w:val="left" w:pos="6075"/>
              </w:tabs>
              <w:jc w:val="both"/>
              <w:rPr>
                <w:rFonts w:ascii="Arial" w:hAnsi="Arial" w:cs="Arial"/>
                <w:i/>
                <w:sz w:val="20"/>
                <w:szCs w:val="20"/>
              </w:rPr>
            </w:pPr>
            <w:r w:rsidRPr="00E96327">
              <w:rPr>
                <w:rFonts w:ascii="Arial" w:hAnsi="Arial" w:cs="Arial"/>
                <w:i/>
                <w:sz w:val="20"/>
                <w:szCs w:val="20"/>
                <w:lang w:val="en-US"/>
              </w:rPr>
              <w:t>Please c</w:t>
            </w:r>
            <w:r w:rsidRPr="00E96327">
              <w:rPr>
                <w:rFonts w:ascii="Arial" w:hAnsi="Arial" w:cs="Arial"/>
                <w:i/>
                <w:sz w:val="20"/>
                <w:szCs w:val="20"/>
              </w:rPr>
              <w:t xml:space="preserve">onsult the Supreme Court of Canada website at </w:t>
            </w:r>
            <w:hyperlink r:id="rId9" w:history="1">
              <w:r w:rsidRPr="00E96327">
                <w:rPr>
                  <w:rStyle w:val="Hyperlink"/>
                  <w:rFonts w:ascii="Arial" w:hAnsi="Arial" w:cs="Arial"/>
                  <w:i/>
                  <w:sz w:val="20"/>
                  <w:szCs w:val="20"/>
                </w:rPr>
                <w:t>www.scc-csc.ca</w:t>
              </w:r>
            </w:hyperlink>
            <w:r w:rsidRPr="00E96327">
              <w:rPr>
                <w:rFonts w:ascii="Arial" w:hAnsi="Arial" w:cs="Arial"/>
                <w:i/>
                <w:sz w:val="20"/>
                <w:szCs w:val="20"/>
              </w:rPr>
              <w:t xml:space="preserve"> for more information.</w:t>
            </w:r>
          </w:p>
        </w:tc>
        <w:tc>
          <w:tcPr>
            <w:tcW w:w="483" w:type="dxa"/>
          </w:tcPr>
          <w:p w:rsidR="00F138C1" w:rsidRPr="00E9632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96327" w:rsidRDefault="00F138C1" w:rsidP="00F138C1">
            <w:pPr>
              <w:tabs>
                <w:tab w:val="left" w:pos="6075"/>
              </w:tabs>
              <w:jc w:val="both"/>
              <w:rPr>
                <w:rFonts w:ascii="Arial" w:hAnsi="Arial" w:cs="Arial"/>
                <w:i/>
                <w:sz w:val="20"/>
                <w:szCs w:val="20"/>
                <w:lang w:val="fr-CA"/>
              </w:rPr>
            </w:pPr>
            <w:r w:rsidRPr="00E96327">
              <w:rPr>
                <w:rFonts w:ascii="Arial" w:hAnsi="Arial" w:cs="Arial"/>
                <w:i/>
                <w:sz w:val="20"/>
                <w:szCs w:val="20"/>
                <w:lang w:val="fr-CA"/>
              </w:rPr>
              <w:t xml:space="preserve">Pour de plus amples informations, veuillez consulter le site Web de la Cour suprême du Canada à l’adresse suivante : </w:t>
            </w:r>
            <w:hyperlink r:id="rId10" w:history="1">
              <w:r w:rsidRPr="00E96327">
                <w:rPr>
                  <w:rStyle w:val="Hyperlink"/>
                  <w:rFonts w:ascii="Arial" w:hAnsi="Arial" w:cs="Arial"/>
                  <w:i/>
                  <w:sz w:val="20"/>
                  <w:szCs w:val="20"/>
                  <w:lang w:val="fr-CA"/>
                </w:rPr>
                <w:t>www.scc-csc.ca</w:t>
              </w:r>
            </w:hyperlink>
            <w:r w:rsidRPr="00E96327">
              <w:rPr>
                <w:rFonts w:ascii="Arial" w:hAnsi="Arial" w:cs="Arial"/>
                <w:i/>
                <w:sz w:val="20"/>
                <w:szCs w:val="20"/>
                <w:lang w:val="fr-CA"/>
              </w:rPr>
              <w:t xml:space="preserve"> </w:t>
            </w:r>
          </w:p>
        </w:tc>
      </w:tr>
    </w:tbl>
    <w:p w:rsidR="00F138C1" w:rsidRPr="00E96327"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96327" w:rsidTr="00F138C1">
        <w:tc>
          <w:tcPr>
            <w:tcW w:w="2250" w:type="pct"/>
            <w:tcBorders>
              <w:top w:val="single" w:sz="4" w:space="0" w:color="auto"/>
            </w:tcBorders>
            <w:tcMar>
              <w:top w:w="284" w:type="dxa"/>
              <w:bottom w:w="284" w:type="dxa"/>
            </w:tcMar>
          </w:tcPr>
          <w:p w:rsidR="00F138C1" w:rsidRPr="00E96327" w:rsidRDefault="00AB3440" w:rsidP="00AB3440">
            <w:pPr>
              <w:tabs>
                <w:tab w:val="left" w:pos="6075"/>
              </w:tabs>
              <w:rPr>
                <w:rFonts w:ascii="Arial" w:hAnsi="Arial" w:cs="Arial"/>
                <w:i/>
                <w:sz w:val="20"/>
                <w:szCs w:val="20"/>
              </w:rPr>
            </w:pPr>
            <w:r w:rsidRPr="00E96327">
              <w:rPr>
                <w:lang w:val="fr-CA"/>
              </w:rPr>
              <w:t>April</w:t>
            </w:r>
            <w:r w:rsidR="00F138C1" w:rsidRPr="00E96327">
              <w:rPr>
                <w:lang w:val="fr-CA"/>
              </w:rPr>
              <w:t xml:space="preserve"> </w:t>
            </w:r>
            <w:r w:rsidRPr="00E96327">
              <w:rPr>
                <w:lang w:val="fr-CA"/>
              </w:rPr>
              <w:t>6</w:t>
            </w:r>
            <w:r w:rsidR="00F138C1" w:rsidRPr="00E96327">
              <w:rPr>
                <w:lang w:val="fr-CA"/>
              </w:rPr>
              <w:t>, 20</w:t>
            </w:r>
            <w:r w:rsidR="009B36BA" w:rsidRPr="00E96327">
              <w:rPr>
                <w:lang w:val="fr-CA"/>
              </w:rPr>
              <w:t>2</w:t>
            </w:r>
            <w:r w:rsidR="00FC7090" w:rsidRPr="00E96327">
              <w:rPr>
                <w:lang w:val="fr-CA"/>
              </w:rPr>
              <w:t>3</w:t>
            </w:r>
          </w:p>
        </w:tc>
        <w:tc>
          <w:tcPr>
            <w:tcW w:w="500" w:type="pct"/>
            <w:tcBorders>
              <w:top w:val="single" w:sz="4" w:space="0" w:color="auto"/>
            </w:tcBorders>
            <w:tcMar>
              <w:top w:w="284" w:type="dxa"/>
              <w:bottom w:w="284" w:type="dxa"/>
            </w:tcMar>
          </w:tcPr>
          <w:p w:rsidR="00F138C1" w:rsidRPr="00E96327" w:rsidRDefault="00F138C1" w:rsidP="00E96327">
            <w:pPr>
              <w:tabs>
                <w:tab w:val="left" w:pos="6075"/>
              </w:tabs>
              <w:jc w:val="center"/>
              <w:rPr>
                <w:rFonts w:ascii="Arial" w:hAnsi="Arial" w:cs="Arial"/>
                <w:i/>
                <w:sz w:val="20"/>
                <w:szCs w:val="20"/>
              </w:rPr>
            </w:pPr>
            <w:r w:rsidRPr="00E96327">
              <w:rPr>
                <w:lang w:val="fr-CA"/>
              </w:rPr>
              <w:t xml:space="preserve">1 - </w:t>
            </w:r>
            <w:r w:rsidR="00076F0A" w:rsidRPr="00E96327">
              <w:rPr>
                <w:lang w:val="fr-CA"/>
              </w:rPr>
              <w:t>1</w:t>
            </w:r>
            <w:r w:rsidR="00E96327">
              <w:rPr>
                <w:lang w:val="fr-CA"/>
              </w:rPr>
              <w:t>1</w:t>
            </w:r>
            <w:bookmarkStart w:id="0" w:name="_GoBack"/>
            <w:bookmarkEnd w:id="0"/>
          </w:p>
        </w:tc>
        <w:tc>
          <w:tcPr>
            <w:tcW w:w="2250" w:type="pct"/>
            <w:tcBorders>
              <w:top w:val="single" w:sz="4" w:space="0" w:color="auto"/>
            </w:tcBorders>
            <w:tcMar>
              <w:top w:w="284" w:type="dxa"/>
              <w:bottom w:w="284" w:type="dxa"/>
            </w:tcMar>
          </w:tcPr>
          <w:p w:rsidR="00F138C1" w:rsidRPr="00E96327" w:rsidRDefault="00F138C1" w:rsidP="00AB3440">
            <w:pPr>
              <w:tabs>
                <w:tab w:val="left" w:pos="6075"/>
              </w:tabs>
              <w:jc w:val="right"/>
              <w:rPr>
                <w:rFonts w:ascii="Arial" w:hAnsi="Arial" w:cs="Arial"/>
                <w:i/>
                <w:sz w:val="20"/>
                <w:szCs w:val="20"/>
                <w:lang w:val="fr-CA"/>
              </w:rPr>
            </w:pPr>
            <w:r w:rsidRPr="00E96327">
              <w:rPr>
                <w:lang w:val="fr-CA"/>
              </w:rPr>
              <w:t xml:space="preserve">Le </w:t>
            </w:r>
            <w:r w:rsidR="00AB3440" w:rsidRPr="00E96327">
              <w:rPr>
                <w:lang w:val="fr-CA"/>
              </w:rPr>
              <w:t>6</w:t>
            </w:r>
            <w:r w:rsidRPr="00E96327">
              <w:rPr>
                <w:lang w:val="fr-CA"/>
              </w:rPr>
              <w:t xml:space="preserve"> </w:t>
            </w:r>
            <w:r w:rsidR="00FC7090" w:rsidRPr="00E96327">
              <w:rPr>
                <w:lang w:val="fr-CA"/>
              </w:rPr>
              <w:t>avr</w:t>
            </w:r>
            <w:r w:rsidR="00AB3440" w:rsidRPr="00E96327">
              <w:rPr>
                <w:lang w:val="fr-CA"/>
              </w:rPr>
              <w:t>il</w:t>
            </w:r>
            <w:r w:rsidR="00BE5B3E" w:rsidRPr="00E96327">
              <w:rPr>
                <w:lang w:val="fr-CA"/>
              </w:rPr>
              <w:t xml:space="preserve"> </w:t>
            </w:r>
            <w:r w:rsidRPr="00E96327">
              <w:rPr>
                <w:lang w:val="fr-CA"/>
              </w:rPr>
              <w:t>202</w:t>
            </w:r>
            <w:r w:rsidR="00FC7090" w:rsidRPr="00E96327">
              <w:rPr>
                <w:lang w:val="fr-CA"/>
              </w:rPr>
              <w:t>3</w:t>
            </w:r>
          </w:p>
        </w:tc>
      </w:tr>
      <w:tr w:rsidR="00F138C1" w:rsidRPr="00E96327" w:rsidTr="00F138C1">
        <w:tc>
          <w:tcPr>
            <w:tcW w:w="2250" w:type="pct"/>
            <w:tcBorders>
              <w:bottom w:val="single" w:sz="4" w:space="0" w:color="auto"/>
            </w:tcBorders>
            <w:tcMar>
              <w:top w:w="284" w:type="dxa"/>
              <w:bottom w:w="284" w:type="dxa"/>
            </w:tcMar>
          </w:tcPr>
          <w:p w:rsidR="00F138C1" w:rsidRPr="00E96327" w:rsidRDefault="00F138C1" w:rsidP="00FC7090">
            <w:pPr>
              <w:tabs>
                <w:tab w:val="left" w:pos="6075"/>
              </w:tabs>
              <w:rPr>
                <w:rFonts w:ascii="Arial" w:hAnsi="Arial" w:cs="Arial"/>
                <w:i/>
                <w:sz w:val="20"/>
                <w:szCs w:val="20"/>
              </w:rPr>
            </w:pPr>
            <w:r w:rsidRPr="00E96327">
              <w:rPr>
                <w:sz w:val="18"/>
                <w:szCs w:val="18"/>
                <w:lang w:val="en-US"/>
              </w:rPr>
              <w:t>© Supreme Court of Canada (202</w:t>
            </w:r>
            <w:r w:rsidR="00FC7090" w:rsidRPr="00E96327">
              <w:rPr>
                <w:sz w:val="18"/>
                <w:szCs w:val="18"/>
                <w:lang w:val="en-US"/>
              </w:rPr>
              <w:t>3</w:t>
            </w:r>
            <w:r w:rsidRPr="00E96327">
              <w:rPr>
                <w:sz w:val="18"/>
                <w:szCs w:val="18"/>
                <w:lang w:val="en-US"/>
              </w:rPr>
              <w:t>)</w:t>
            </w:r>
            <w:r w:rsidRPr="00E96327">
              <w:rPr>
                <w:sz w:val="18"/>
                <w:szCs w:val="18"/>
                <w:lang w:val="en-US"/>
              </w:rPr>
              <w:br/>
              <w:t>ISSN 1918-8358 (Online)</w:t>
            </w:r>
          </w:p>
        </w:tc>
        <w:tc>
          <w:tcPr>
            <w:tcW w:w="500" w:type="pct"/>
            <w:tcBorders>
              <w:bottom w:val="single" w:sz="4" w:space="0" w:color="auto"/>
            </w:tcBorders>
            <w:tcMar>
              <w:top w:w="284" w:type="dxa"/>
              <w:bottom w:w="284" w:type="dxa"/>
            </w:tcMar>
          </w:tcPr>
          <w:p w:rsidR="00F138C1" w:rsidRPr="00E96327"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96327" w:rsidRDefault="00F138C1" w:rsidP="00FC7090">
            <w:pPr>
              <w:tabs>
                <w:tab w:val="left" w:pos="6075"/>
              </w:tabs>
              <w:jc w:val="right"/>
              <w:rPr>
                <w:rFonts w:ascii="Arial" w:hAnsi="Arial" w:cs="Arial"/>
                <w:i/>
                <w:sz w:val="20"/>
                <w:szCs w:val="20"/>
                <w:lang w:val="fr-CA"/>
              </w:rPr>
            </w:pPr>
            <w:r w:rsidRPr="00E96327">
              <w:rPr>
                <w:sz w:val="18"/>
                <w:szCs w:val="18"/>
                <w:lang w:val="fr-CA"/>
              </w:rPr>
              <w:t>© Cour suprême du Canada (202</w:t>
            </w:r>
            <w:r w:rsidR="00FC7090" w:rsidRPr="00E96327">
              <w:rPr>
                <w:sz w:val="18"/>
                <w:szCs w:val="18"/>
                <w:lang w:val="fr-CA"/>
              </w:rPr>
              <w:t>3</w:t>
            </w:r>
            <w:proofErr w:type="gramStart"/>
            <w:r w:rsidRPr="00E96327">
              <w:rPr>
                <w:sz w:val="18"/>
                <w:szCs w:val="18"/>
                <w:lang w:val="fr-CA"/>
              </w:rPr>
              <w:t>)</w:t>
            </w:r>
            <w:proofErr w:type="gramEnd"/>
            <w:r w:rsidRPr="00E96327">
              <w:rPr>
                <w:sz w:val="18"/>
                <w:szCs w:val="18"/>
                <w:lang w:val="fr-CA"/>
              </w:rPr>
              <w:br/>
              <w:t>ISSN 1918-8358 (En ligne)</w:t>
            </w:r>
          </w:p>
        </w:tc>
      </w:tr>
    </w:tbl>
    <w:p w:rsidR="0030050B" w:rsidRPr="00E96327" w:rsidRDefault="0030050B" w:rsidP="00F138C1">
      <w:pPr>
        <w:tabs>
          <w:tab w:val="left" w:pos="6075"/>
        </w:tabs>
        <w:rPr>
          <w:lang w:val="fr-CA"/>
        </w:rPr>
      </w:pPr>
    </w:p>
    <w:p w:rsidR="00560DF1" w:rsidRPr="00E96327" w:rsidRDefault="00560DF1" w:rsidP="0095096B">
      <w:pPr>
        <w:tabs>
          <w:tab w:val="right" w:pos="9360"/>
        </w:tabs>
        <w:rPr>
          <w:lang w:val="fr-CA"/>
        </w:rPr>
      </w:pPr>
    </w:p>
    <w:p w:rsidR="00F138C1" w:rsidRPr="00E96327"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96327" w:rsidRDefault="00DC6B2E" w:rsidP="00693C38">
          <w:pPr>
            <w:pStyle w:val="Title"/>
            <w:jc w:val="center"/>
            <w:rPr>
              <w:rFonts w:ascii="Times New Roman" w:hAnsi="Times New Roman" w:cs="Times New Roman"/>
              <w:b/>
              <w:sz w:val="24"/>
              <w:szCs w:val="28"/>
              <w:lang w:val="fr-CA"/>
            </w:rPr>
          </w:pPr>
          <w:r w:rsidRPr="00E96327">
            <w:rPr>
              <w:rFonts w:ascii="Times New Roman" w:hAnsi="Times New Roman" w:cs="Times New Roman"/>
              <w:b/>
              <w:sz w:val="24"/>
              <w:szCs w:val="28"/>
              <w:lang w:val="fr-CA"/>
            </w:rPr>
            <w:t>Contents</w:t>
          </w:r>
        </w:p>
        <w:p w:rsidR="00693C38" w:rsidRPr="00E96327" w:rsidRDefault="00DC6B2E" w:rsidP="00693C38">
          <w:pPr>
            <w:jc w:val="center"/>
            <w:rPr>
              <w:b/>
              <w:szCs w:val="28"/>
              <w:lang w:val="fr-CA"/>
            </w:rPr>
          </w:pPr>
          <w:r w:rsidRPr="00E96327">
            <w:rPr>
              <w:b/>
              <w:szCs w:val="28"/>
              <w:lang w:val="fr-CA"/>
            </w:rPr>
            <w:t>Table des matières</w:t>
          </w:r>
        </w:p>
        <w:p w:rsidR="00693C38" w:rsidRPr="00E96327" w:rsidRDefault="00693C38" w:rsidP="00693C38">
          <w:pPr>
            <w:rPr>
              <w:lang w:val="fr-CA"/>
            </w:rPr>
          </w:pPr>
        </w:p>
        <w:p w:rsidR="00E96327" w:rsidRDefault="00DC6B2E">
          <w:pPr>
            <w:pStyle w:val="TOC1"/>
            <w:tabs>
              <w:tab w:val="right" w:leader="dot" w:pos="9638"/>
            </w:tabs>
            <w:rPr>
              <w:rFonts w:asciiTheme="minorHAnsi" w:eastAsiaTheme="minorEastAsia" w:hAnsiTheme="minorHAnsi"/>
              <w:noProof/>
              <w:sz w:val="22"/>
              <w:lang w:val="en-US"/>
            </w:rPr>
          </w:pPr>
          <w:r w:rsidRPr="00E96327">
            <w:rPr>
              <w:b/>
              <w:bCs/>
              <w:noProof/>
            </w:rPr>
            <w:fldChar w:fldCharType="begin"/>
          </w:r>
          <w:r w:rsidRPr="00E96327">
            <w:rPr>
              <w:b/>
              <w:bCs/>
              <w:noProof/>
            </w:rPr>
            <w:instrText xml:space="preserve"> TOC \o "1-3" \h \z \u </w:instrText>
          </w:r>
          <w:r w:rsidRPr="00E96327">
            <w:rPr>
              <w:b/>
              <w:bCs/>
              <w:noProof/>
            </w:rPr>
            <w:fldChar w:fldCharType="separate"/>
          </w:r>
          <w:hyperlink w:anchor="_Toc131695068" w:history="1">
            <w:r w:rsidR="00E96327" w:rsidRPr="00096630">
              <w:rPr>
                <w:rStyle w:val="Hyperlink"/>
                <w:noProof/>
                <w:lang w:val="fr-CA"/>
              </w:rPr>
              <w:t>Applications for leave to appeal filed /  Demandes d’autorisation d’appel déposées</w:t>
            </w:r>
            <w:r w:rsidR="00E96327">
              <w:rPr>
                <w:noProof/>
                <w:webHidden/>
              </w:rPr>
              <w:tab/>
            </w:r>
            <w:r w:rsidR="00E96327">
              <w:rPr>
                <w:noProof/>
                <w:webHidden/>
              </w:rPr>
              <w:fldChar w:fldCharType="begin"/>
            </w:r>
            <w:r w:rsidR="00E96327">
              <w:rPr>
                <w:noProof/>
                <w:webHidden/>
              </w:rPr>
              <w:instrText xml:space="preserve"> PAGEREF _Toc131695068 \h </w:instrText>
            </w:r>
            <w:r w:rsidR="00E96327">
              <w:rPr>
                <w:noProof/>
                <w:webHidden/>
              </w:rPr>
            </w:r>
            <w:r w:rsidR="00E96327">
              <w:rPr>
                <w:noProof/>
                <w:webHidden/>
              </w:rPr>
              <w:fldChar w:fldCharType="separate"/>
            </w:r>
            <w:r w:rsidR="00E96327">
              <w:rPr>
                <w:noProof/>
                <w:webHidden/>
              </w:rPr>
              <w:t>1</w:t>
            </w:r>
            <w:r w:rsidR="00E96327">
              <w:rPr>
                <w:noProof/>
                <w:webHidden/>
              </w:rPr>
              <w:fldChar w:fldCharType="end"/>
            </w:r>
          </w:hyperlink>
        </w:p>
        <w:p w:rsidR="00E96327" w:rsidRDefault="00E96327">
          <w:pPr>
            <w:pStyle w:val="TOC1"/>
            <w:tabs>
              <w:tab w:val="right" w:leader="dot" w:pos="9638"/>
            </w:tabs>
            <w:rPr>
              <w:rFonts w:asciiTheme="minorHAnsi" w:eastAsiaTheme="minorEastAsia" w:hAnsiTheme="minorHAnsi"/>
              <w:noProof/>
              <w:sz w:val="22"/>
              <w:lang w:val="en-US"/>
            </w:rPr>
          </w:pPr>
          <w:hyperlink w:anchor="_Toc131695069" w:history="1">
            <w:r w:rsidRPr="00096630">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_Toc131695069 \h </w:instrText>
            </w:r>
            <w:r>
              <w:rPr>
                <w:noProof/>
                <w:webHidden/>
              </w:rPr>
            </w:r>
            <w:r>
              <w:rPr>
                <w:noProof/>
                <w:webHidden/>
              </w:rPr>
              <w:fldChar w:fldCharType="separate"/>
            </w:r>
            <w:r>
              <w:rPr>
                <w:noProof/>
                <w:webHidden/>
              </w:rPr>
              <w:t>4</w:t>
            </w:r>
            <w:r>
              <w:rPr>
                <w:noProof/>
                <w:webHidden/>
              </w:rPr>
              <w:fldChar w:fldCharType="end"/>
            </w:r>
          </w:hyperlink>
        </w:p>
        <w:p w:rsidR="00E96327" w:rsidRDefault="00E96327">
          <w:pPr>
            <w:pStyle w:val="TOC1"/>
            <w:tabs>
              <w:tab w:val="right" w:leader="dot" w:pos="9638"/>
            </w:tabs>
            <w:rPr>
              <w:rFonts w:asciiTheme="minorHAnsi" w:eastAsiaTheme="minorEastAsia" w:hAnsiTheme="minorHAnsi"/>
              <w:noProof/>
              <w:sz w:val="22"/>
              <w:lang w:val="en-US"/>
            </w:rPr>
          </w:pPr>
          <w:hyperlink w:anchor="_Toc131695070" w:history="1">
            <w:r w:rsidRPr="00096630">
              <w:rPr>
                <w:rStyle w:val="Hyperlink"/>
                <w:noProof/>
                <w:lang w:val="fr-CA"/>
              </w:rPr>
              <w:t>Motions /  Requêtes</w:t>
            </w:r>
            <w:r>
              <w:rPr>
                <w:noProof/>
                <w:webHidden/>
              </w:rPr>
              <w:tab/>
            </w:r>
            <w:r>
              <w:rPr>
                <w:noProof/>
                <w:webHidden/>
              </w:rPr>
              <w:fldChar w:fldCharType="begin"/>
            </w:r>
            <w:r>
              <w:rPr>
                <w:noProof/>
                <w:webHidden/>
              </w:rPr>
              <w:instrText xml:space="preserve"> PAGEREF _Toc131695070 \h </w:instrText>
            </w:r>
            <w:r>
              <w:rPr>
                <w:noProof/>
                <w:webHidden/>
              </w:rPr>
            </w:r>
            <w:r>
              <w:rPr>
                <w:noProof/>
                <w:webHidden/>
              </w:rPr>
              <w:fldChar w:fldCharType="separate"/>
            </w:r>
            <w:r>
              <w:rPr>
                <w:noProof/>
                <w:webHidden/>
              </w:rPr>
              <w:t>10</w:t>
            </w:r>
            <w:r>
              <w:rPr>
                <w:noProof/>
                <w:webHidden/>
              </w:rPr>
              <w:fldChar w:fldCharType="end"/>
            </w:r>
          </w:hyperlink>
        </w:p>
        <w:p w:rsidR="00560DF1" w:rsidRPr="00E96327" w:rsidRDefault="00DC6B2E">
          <w:r w:rsidRPr="00E96327">
            <w:rPr>
              <w:b/>
              <w:bCs/>
              <w:noProof/>
              <w:sz w:val="20"/>
            </w:rPr>
            <w:fldChar w:fldCharType="end"/>
          </w:r>
        </w:p>
      </w:sdtContent>
    </w:sdt>
    <w:p w:rsidR="00560DF1" w:rsidRPr="00E96327"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96327" w:rsidTr="00F138C1">
        <w:trPr>
          <w:jc w:val="center"/>
        </w:trPr>
        <w:tc>
          <w:tcPr>
            <w:tcW w:w="9638" w:type="dxa"/>
          </w:tcPr>
          <w:p w:rsidR="00F138C1" w:rsidRPr="00E96327" w:rsidRDefault="00F138C1" w:rsidP="00F138C1">
            <w:pPr>
              <w:keepNext/>
              <w:tabs>
                <w:tab w:val="right" w:pos="9360"/>
              </w:tabs>
              <w:spacing w:after="120"/>
              <w:jc w:val="center"/>
              <w:rPr>
                <w:szCs w:val="24"/>
              </w:rPr>
            </w:pPr>
            <w:r w:rsidRPr="00E96327">
              <w:rPr>
                <w:szCs w:val="24"/>
              </w:rPr>
              <w:t>NOTICE</w:t>
            </w:r>
          </w:p>
          <w:p w:rsidR="00F138C1" w:rsidRPr="00E96327" w:rsidRDefault="00F138C1" w:rsidP="00F138C1">
            <w:pPr>
              <w:keepNext/>
              <w:tabs>
                <w:tab w:val="right" w:pos="9360"/>
              </w:tabs>
              <w:spacing w:after="120"/>
              <w:jc w:val="both"/>
              <w:rPr>
                <w:szCs w:val="24"/>
              </w:rPr>
            </w:pPr>
            <w:r w:rsidRPr="00E96327">
              <w:rPr>
                <w:szCs w:val="24"/>
              </w:rPr>
              <w:t>Case summaries included in the Bulletin are prepared by the Office of the Registrar of the Supreme Court of Canada (Law Branch) for information purposes only.</w:t>
            </w:r>
          </w:p>
          <w:p w:rsidR="00F138C1" w:rsidRPr="00E96327" w:rsidRDefault="00F138C1" w:rsidP="00F138C1">
            <w:pPr>
              <w:keepNext/>
              <w:tabs>
                <w:tab w:val="right" w:pos="9360"/>
              </w:tabs>
              <w:spacing w:after="120"/>
              <w:jc w:val="center"/>
              <w:rPr>
                <w:szCs w:val="24"/>
                <w:lang w:val="fr-CA"/>
              </w:rPr>
            </w:pPr>
            <w:r w:rsidRPr="00E96327">
              <w:rPr>
                <w:szCs w:val="24"/>
                <w:lang w:val="fr-CA"/>
              </w:rPr>
              <w:t>AVIS</w:t>
            </w:r>
          </w:p>
          <w:p w:rsidR="00F138C1" w:rsidRPr="00E96327" w:rsidRDefault="00F138C1" w:rsidP="00F138C1">
            <w:pPr>
              <w:keepNext/>
              <w:tabs>
                <w:tab w:val="right" w:pos="9360"/>
              </w:tabs>
              <w:spacing w:after="120"/>
              <w:jc w:val="both"/>
              <w:rPr>
                <w:sz w:val="20"/>
                <w:szCs w:val="20"/>
                <w:lang w:val="fr-CA"/>
              </w:rPr>
            </w:pPr>
            <w:r w:rsidRPr="00E96327">
              <w:rPr>
                <w:szCs w:val="24"/>
                <w:lang w:val="fr-CA"/>
              </w:rPr>
              <w:t>Les résumés des causes publiés dans le bulletin sont préparés par le Bureau du registraire (Direction générale du droit) uniquement à titre d’information.</w:t>
            </w:r>
          </w:p>
        </w:tc>
      </w:tr>
    </w:tbl>
    <w:p w:rsidR="00F138C1" w:rsidRPr="00E96327" w:rsidRDefault="00F138C1" w:rsidP="00F138C1">
      <w:pPr>
        <w:tabs>
          <w:tab w:val="right" w:pos="9360"/>
        </w:tabs>
        <w:rPr>
          <w:lang w:val="fr-CA"/>
        </w:rPr>
      </w:pPr>
    </w:p>
    <w:p w:rsidR="00F138C1" w:rsidRPr="00E96327" w:rsidRDefault="00F138C1" w:rsidP="00F138C1">
      <w:pPr>
        <w:tabs>
          <w:tab w:val="right" w:pos="9360"/>
        </w:tabs>
        <w:rPr>
          <w:lang w:val="fr-CA"/>
        </w:rPr>
      </w:pPr>
    </w:p>
    <w:p w:rsidR="00C01FCB" w:rsidRPr="00E96327" w:rsidRDefault="00C01FCB" w:rsidP="0095096B">
      <w:pPr>
        <w:tabs>
          <w:tab w:val="right" w:pos="9360"/>
        </w:tabs>
        <w:rPr>
          <w:lang w:val="fr-CA"/>
        </w:rPr>
      </w:pPr>
    </w:p>
    <w:p w:rsidR="00A87207" w:rsidRPr="00E96327" w:rsidRDefault="00A87207" w:rsidP="0095096B">
      <w:pPr>
        <w:tabs>
          <w:tab w:val="right" w:pos="9360"/>
        </w:tabs>
        <w:rPr>
          <w:lang w:val="fr-CA"/>
        </w:rPr>
        <w:sectPr w:rsidR="00A87207" w:rsidRPr="00E96327" w:rsidSect="0044776A">
          <w:pgSz w:w="12240" w:h="15840"/>
          <w:pgMar w:top="720" w:right="1152" w:bottom="1080" w:left="1440" w:header="706" w:footer="706" w:gutter="0"/>
          <w:cols w:space="708"/>
          <w:titlePg/>
          <w:docGrid w:linePitch="360"/>
        </w:sectPr>
      </w:pPr>
    </w:p>
    <w:p w:rsidR="00560DF1" w:rsidRPr="00E96327" w:rsidRDefault="00DD0BDC" w:rsidP="00567602">
      <w:pPr>
        <w:pStyle w:val="Header1StyleE"/>
        <w:pBdr>
          <w:bottom w:val="single" w:sz="12" w:space="1" w:color="auto"/>
        </w:pBdr>
        <w:rPr>
          <w:lang w:val="fr-CA"/>
        </w:rPr>
      </w:pPr>
      <w:bookmarkStart w:id="1" w:name="_Toc131695068"/>
      <w:r w:rsidRPr="00E96327">
        <w:rPr>
          <w:lang w:val="fr-CA"/>
        </w:rPr>
        <w:lastRenderedPageBreak/>
        <w:t>Applications for leave to appeal filed</w:t>
      </w:r>
      <w:r w:rsidR="00271E1E" w:rsidRPr="00E96327">
        <w:rPr>
          <w:lang w:val="fr-CA"/>
        </w:rPr>
        <w:t xml:space="preserve"> / </w:t>
      </w:r>
      <w:r w:rsidR="00727571" w:rsidRPr="00E96327">
        <w:rPr>
          <w:lang w:val="fr-CA"/>
        </w:rPr>
        <w:br/>
      </w:r>
      <w:r w:rsidRPr="00E96327">
        <w:rPr>
          <w:lang w:val="fr-CA"/>
        </w:rPr>
        <w:t>Demandes d’autorisation d’appel déposées</w:t>
      </w:r>
      <w:bookmarkEnd w:id="1"/>
    </w:p>
    <w:p w:rsidR="00F138C1" w:rsidRPr="00E96327"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96327" w:rsidTr="00F138C1">
        <w:tc>
          <w:tcPr>
            <w:tcW w:w="4239" w:type="dxa"/>
            <w:shd w:val="clear" w:color="auto" w:fill="auto"/>
          </w:tcPr>
          <w:p w:rsidR="00F138C1" w:rsidRPr="00E96327" w:rsidRDefault="00F56481" w:rsidP="00F138C1">
            <w:pPr>
              <w:rPr>
                <w:sz w:val="20"/>
                <w:szCs w:val="20"/>
                <w:lang w:val="en-US"/>
              </w:rPr>
            </w:pPr>
            <w:r w:rsidRPr="00E96327">
              <w:rPr>
                <w:b/>
                <w:sz w:val="20"/>
                <w:szCs w:val="20"/>
                <w:lang w:val="en-US"/>
              </w:rPr>
              <w:t>Mark Moore</w:t>
            </w:r>
          </w:p>
          <w:p w:rsidR="00F138C1" w:rsidRPr="00E96327" w:rsidRDefault="00F138C1" w:rsidP="00F138C1">
            <w:pPr>
              <w:tabs>
                <w:tab w:val="left" w:pos="-1440"/>
                <w:tab w:val="left" w:pos="-720"/>
              </w:tabs>
              <w:rPr>
                <w:sz w:val="20"/>
                <w:szCs w:val="20"/>
                <w:lang w:val="en-US"/>
              </w:rPr>
            </w:pPr>
            <w:r w:rsidRPr="00E96327">
              <w:rPr>
                <w:sz w:val="20"/>
                <w:szCs w:val="20"/>
                <w:lang w:val="en-US"/>
              </w:rPr>
              <w:tab/>
            </w:r>
            <w:r w:rsidR="00F56481" w:rsidRPr="00E96327">
              <w:rPr>
                <w:sz w:val="20"/>
                <w:szCs w:val="20"/>
                <w:lang w:val="en-US"/>
              </w:rPr>
              <w:t>Mark Moore</w:t>
            </w:r>
          </w:p>
          <w:p w:rsidR="00EC6816" w:rsidRPr="00E96327" w:rsidRDefault="00EC6816" w:rsidP="00F138C1">
            <w:pPr>
              <w:tabs>
                <w:tab w:val="left" w:pos="-1440"/>
                <w:tab w:val="left" w:pos="-720"/>
              </w:tabs>
              <w:rPr>
                <w:sz w:val="20"/>
                <w:szCs w:val="20"/>
                <w:lang w:val="en-US"/>
              </w:rPr>
            </w:pPr>
          </w:p>
          <w:p w:rsidR="00F138C1" w:rsidRPr="00E96327" w:rsidRDefault="00F138C1" w:rsidP="00F138C1">
            <w:pPr>
              <w:tabs>
                <w:tab w:val="left" w:pos="-1440"/>
                <w:tab w:val="left" w:pos="-720"/>
              </w:tabs>
              <w:rPr>
                <w:sz w:val="20"/>
                <w:szCs w:val="20"/>
                <w:lang w:val="en-US"/>
              </w:rPr>
            </w:pPr>
            <w:r w:rsidRPr="00E96327">
              <w:rPr>
                <w:sz w:val="20"/>
                <w:szCs w:val="20"/>
                <w:lang w:val="en-US"/>
              </w:rPr>
              <w:tab/>
              <w:t>v. (</w:t>
            </w:r>
            <w:r w:rsidR="00F56481" w:rsidRPr="00E96327">
              <w:rPr>
                <w:sz w:val="20"/>
                <w:szCs w:val="20"/>
                <w:lang w:val="en-US"/>
              </w:rPr>
              <w:t>40253</w:t>
            </w:r>
            <w:r w:rsidRPr="00E96327">
              <w:rPr>
                <w:sz w:val="20"/>
                <w:szCs w:val="20"/>
                <w:lang w:val="en-US"/>
              </w:rPr>
              <w:t>)</w:t>
            </w:r>
          </w:p>
          <w:p w:rsidR="00F138C1" w:rsidRPr="00E96327" w:rsidRDefault="00F138C1" w:rsidP="00F138C1">
            <w:pPr>
              <w:tabs>
                <w:tab w:val="left" w:pos="-1440"/>
                <w:tab w:val="left" w:pos="-720"/>
              </w:tabs>
              <w:rPr>
                <w:sz w:val="20"/>
                <w:szCs w:val="20"/>
                <w:lang w:val="en-US"/>
              </w:rPr>
            </w:pPr>
          </w:p>
          <w:p w:rsidR="00F138C1" w:rsidRPr="00E96327" w:rsidRDefault="00F56481" w:rsidP="00F138C1">
            <w:pPr>
              <w:tabs>
                <w:tab w:val="left" w:pos="-1440"/>
                <w:tab w:val="left" w:pos="-720"/>
              </w:tabs>
              <w:rPr>
                <w:b/>
                <w:sz w:val="20"/>
                <w:szCs w:val="20"/>
                <w:lang w:val="en-US"/>
              </w:rPr>
            </w:pPr>
            <w:r w:rsidRPr="00E96327">
              <w:rPr>
                <w:b/>
                <w:sz w:val="20"/>
                <w:szCs w:val="20"/>
                <w:lang w:val="en-US"/>
              </w:rPr>
              <w:t>His Majesty the King</w:t>
            </w:r>
            <w:r w:rsidR="00F138C1" w:rsidRPr="00E96327">
              <w:rPr>
                <w:b/>
                <w:sz w:val="20"/>
                <w:szCs w:val="20"/>
                <w:lang w:val="en-US"/>
              </w:rPr>
              <w:t xml:space="preserve"> (</w:t>
            </w:r>
            <w:r w:rsidRPr="00E96327">
              <w:rPr>
                <w:b/>
                <w:sz w:val="20"/>
                <w:szCs w:val="20"/>
                <w:lang w:val="en-US"/>
              </w:rPr>
              <w:t>Ont</w:t>
            </w:r>
            <w:r w:rsidR="00F138C1" w:rsidRPr="00E96327">
              <w:rPr>
                <w:b/>
                <w:sz w:val="20"/>
                <w:szCs w:val="20"/>
                <w:lang w:val="en-US"/>
              </w:rPr>
              <w:t>.)</w:t>
            </w:r>
          </w:p>
          <w:p w:rsidR="00F138C1" w:rsidRPr="00E96327" w:rsidRDefault="00F138C1" w:rsidP="00F138C1">
            <w:pPr>
              <w:tabs>
                <w:tab w:val="left" w:pos="-1440"/>
                <w:tab w:val="left" w:pos="-720"/>
              </w:tabs>
              <w:rPr>
                <w:sz w:val="20"/>
                <w:szCs w:val="20"/>
                <w:lang w:val="en-US"/>
              </w:rPr>
            </w:pPr>
            <w:r w:rsidRPr="00E96327">
              <w:rPr>
                <w:sz w:val="20"/>
                <w:szCs w:val="20"/>
                <w:lang w:val="en-US"/>
              </w:rPr>
              <w:tab/>
            </w:r>
            <w:r w:rsidR="00F56481" w:rsidRPr="00E96327">
              <w:rPr>
                <w:sz w:val="20"/>
                <w:szCs w:val="20"/>
                <w:lang w:val="en-US"/>
              </w:rPr>
              <w:t>Pinnock, Roger</w:t>
            </w:r>
          </w:p>
          <w:p w:rsidR="00F138C1" w:rsidRPr="00E96327" w:rsidRDefault="00F138C1" w:rsidP="00F138C1">
            <w:pPr>
              <w:tabs>
                <w:tab w:val="left" w:pos="-1440"/>
                <w:tab w:val="left" w:pos="-720"/>
              </w:tabs>
              <w:rPr>
                <w:sz w:val="20"/>
                <w:szCs w:val="20"/>
              </w:rPr>
            </w:pPr>
            <w:r w:rsidRPr="00E96327">
              <w:rPr>
                <w:sz w:val="20"/>
                <w:szCs w:val="20"/>
                <w:lang w:val="en-US"/>
              </w:rPr>
              <w:tab/>
            </w:r>
            <w:r w:rsidR="00F56481" w:rsidRPr="00E96327">
              <w:rPr>
                <w:sz w:val="20"/>
                <w:szCs w:val="20"/>
              </w:rPr>
              <w:t>Crown Law Office - Criminal</w:t>
            </w:r>
          </w:p>
          <w:p w:rsidR="00F138C1" w:rsidRPr="00E96327" w:rsidRDefault="00F138C1" w:rsidP="00F138C1">
            <w:pPr>
              <w:tabs>
                <w:tab w:val="left" w:pos="-1440"/>
                <w:tab w:val="left" w:pos="-720"/>
              </w:tabs>
              <w:rPr>
                <w:sz w:val="20"/>
                <w:szCs w:val="20"/>
              </w:rPr>
            </w:pPr>
          </w:p>
          <w:p w:rsidR="00F138C1" w:rsidRPr="00E96327" w:rsidRDefault="00F138C1" w:rsidP="00F138C1">
            <w:pPr>
              <w:rPr>
                <w:sz w:val="20"/>
                <w:szCs w:val="20"/>
              </w:rPr>
            </w:pPr>
            <w:r w:rsidRPr="00E96327">
              <w:rPr>
                <w:sz w:val="20"/>
                <w:szCs w:val="20"/>
              </w:rPr>
              <w:t xml:space="preserve">FILING DATE: </w:t>
            </w:r>
            <w:r w:rsidR="00DA1D48" w:rsidRPr="00E96327">
              <w:rPr>
                <w:sz w:val="20"/>
                <w:szCs w:val="20"/>
              </w:rPr>
              <w:t>J</w:t>
            </w:r>
            <w:r w:rsidR="00F56481" w:rsidRPr="00E96327">
              <w:rPr>
                <w:sz w:val="20"/>
                <w:szCs w:val="20"/>
              </w:rPr>
              <w:t>une</w:t>
            </w:r>
            <w:r w:rsidRPr="00E96327">
              <w:rPr>
                <w:sz w:val="20"/>
                <w:szCs w:val="20"/>
              </w:rPr>
              <w:t xml:space="preserve"> </w:t>
            </w:r>
            <w:r w:rsidR="00F56481" w:rsidRPr="00E96327">
              <w:rPr>
                <w:sz w:val="20"/>
                <w:szCs w:val="20"/>
              </w:rPr>
              <w:t>29</w:t>
            </w:r>
            <w:r w:rsidRPr="00E96327">
              <w:rPr>
                <w:sz w:val="20"/>
                <w:szCs w:val="20"/>
              </w:rPr>
              <w:t>, 20</w:t>
            </w:r>
            <w:r w:rsidR="00DA1D48" w:rsidRPr="00E96327">
              <w:rPr>
                <w:sz w:val="20"/>
                <w:szCs w:val="20"/>
              </w:rPr>
              <w:t>2</w:t>
            </w:r>
            <w:r w:rsidR="00F56481" w:rsidRPr="00E96327">
              <w:rPr>
                <w:sz w:val="20"/>
                <w:szCs w:val="20"/>
              </w:rPr>
              <w:t>2</w:t>
            </w:r>
          </w:p>
          <w:p w:rsidR="004B2E86" w:rsidRPr="00E96327" w:rsidRDefault="004B2E86" w:rsidP="00F138C1">
            <w:pPr>
              <w:rPr>
                <w:sz w:val="20"/>
                <w:szCs w:val="20"/>
              </w:rPr>
            </w:pPr>
          </w:p>
          <w:p w:rsidR="00F138C1" w:rsidRPr="00E96327" w:rsidRDefault="00E96327" w:rsidP="00F138C1">
            <w:pPr>
              <w:rPr>
                <w:sz w:val="20"/>
                <w:szCs w:val="20"/>
              </w:rPr>
            </w:pPr>
            <w:r w:rsidRPr="00E96327">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F138C1" w:rsidRPr="00E96327" w:rsidRDefault="00F138C1" w:rsidP="00F138C1">
            <w:pPr>
              <w:jc w:val="center"/>
              <w:rPr>
                <w:sz w:val="20"/>
                <w:szCs w:val="20"/>
              </w:rPr>
            </w:pPr>
          </w:p>
          <w:p w:rsidR="004B2E86" w:rsidRPr="00E96327" w:rsidRDefault="004B2E86" w:rsidP="00F138C1">
            <w:pPr>
              <w:jc w:val="center"/>
              <w:rPr>
                <w:sz w:val="20"/>
                <w:szCs w:val="20"/>
              </w:rPr>
            </w:pPr>
          </w:p>
          <w:p w:rsidR="00F138C1" w:rsidRPr="00E96327" w:rsidRDefault="00F138C1" w:rsidP="00F138C1">
            <w:pPr>
              <w:jc w:val="center"/>
              <w:rPr>
                <w:sz w:val="20"/>
                <w:szCs w:val="20"/>
              </w:rPr>
            </w:pPr>
          </w:p>
        </w:tc>
        <w:tc>
          <w:tcPr>
            <w:tcW w:w="4239" w:type="dxa"/>
            <w:shd w:val="clear" w:color="auto" w:fill="auto"/>
          </w:tcPr>
          <w:p w:rsidR="00F138C1" w:rsidRPr="00E96327" w:rsidRDefault="00F56481" w:rsidP="00F138C1">
            <w:pPr>
              <w:rPr>
                <w:b/>
                <w:sz w:val="20"/>
                <w:szCs w:val="20"/>
                <w:lang w:val="en-US"/>
              </w:rPr>
            </w:pPr>
            <w:r w:rsidRPr="00E96327">
              <w:rPr>
                <w:b/>
                <w:sz w:val="20"/>
                <w:szCs w:val="20"/>
                <w:lang w:val="en-US"/>
              </w:rPr>
              <w:t>Chad Dallas McDonald</w:t>
            </w:r>
          </w:p>
          <w:p w:rsidR="00F138C1" w:rsidRPr="00E96327" w:rsidRDefault="00F138C1" w:rsidP="00F138C1">
            <w:pPr>
              <w:tabs>
                <w:tab w:val="left" w:pos="-1440"/>
                <w:tab w:val="left" w:pos="-720"/>
              </w:tabs>
              <w:rPr>
                <w:sz w:val="20"/>
                <w:szCs w:val="20"/>
                <w:lang w:val="en-US"/>
              </w:rPr>
            </w:pPr>
            <w:r w:rsidRPr="00E96327">
              <w:rPr>
                <w:sz w:val="20"/>
                <w:szCs w:val="20"/>
                <w:lang w:val="en-US"/>
              </w:rPr>
              <w:tab/>
            </w:r>
            <w:r w:rsidR="00F56481" w:rsidRPr="00E96327">
              <w:rPr>
                <w:sz w:val="20"/>
                <w:szCs w:val="20"/>
                <w:lang w:val="en-US"/>
              </w:rPr>
              <w:t>Chad Dallas McDonald</w:t>
            </w:r>
          </w:p>
          <w:p w:rsidR="00F138C1" w:rsidRPr="00E96327" w:rsidRDefault="00F138C1" w:rsidP="00F138C1">
            <w:pPr>
              <w:tabs>
                <w:tab w:val="left" w:pos="-1440"/>
                <w:tab w:val="left" w:pos="-720"/>
              </w:tabs>
              <w:rPr>
                <w:sz w:val="20"/>
                <w:szCs w:val="20"/>
                <w:lang w:val="en-US"/>
              </w:rPr>
            </w:pPr>
          </w:p>
          <w:p w:rsidR="00F56481" w:rsidRPr="00E96327" w:rsidRDefault="00F56481" w:rsidP="00F56481">
            <w:pPr>
              <w:tabs>
                <w:tab w:val="left" w:pos="-1440"/>
                <w:tab w:val="left" w:pos="-720"/>
              </w:tabs>
              <w:rPr>
                <w:sz w:val="20"/>
                <w:szCs w:val="20"/>
                <w:lang w:val="en-US"/>
              </w:rPr>
            </w:pPr>
            <w:r w:rsidRPr="00E96327">
              <w:rPr>
                <w:sz w:val="20"/>
                <w:szCs w:val="20"/>
                <w:lang w:val="en-US"/>
              </w:rPr>
              <w:tab/>
              <w:t>v. (40524)</w:t>
            </w:r>
          </w:p>
          <w:p w:rsidR="00F138C1" w:rsidRPr="00E96327" w:rsidRDefault="00F138C1" w:rsidP="00F138C1">
            <w:pPr>
              <w:tabs>
                <w:tab w:val="left" w:pos="-1440"/>
                <w:tab w:val="left" w:pos="-720"/>
              </w:tabs>
              <w:rPr>
                <w:sz w:val="20"/>
                <w:szCs w:val="20"/>
                <w:lang w:val="en-US"/>
              </w:rPr>
            </w:pPr>
          </w:p>
          <w:p w:rsidR="00F138C1" w:rsidRPr="00E96327" w:rsidRDefault="00F56481" w:rsidP="00F138C1">
            <w:pPr>
              <w:tabs>
                <w:tab w:val="left" w:pos="-1440"/>
                <w:tab w:val="left" w:pos="-720"/>
              </w:tabs>
              <w:rPr>
                <w:b/>
                <w:sz w:val="20"/>
                <w:szCs w:val="20"/>
                <w:lang w:val="en-US"/>
              </w:rPr>
            </w:pPr>
            <w:r w:rsidRPr="00E96327">
              <w:rPr>
                <w:b/>
                <w:sz w:val="20"/>
                <w:szCs w:val="20"/>
                <w:lang w:val="en-US"/>
              </w:rPr>
              <w:t>Alberta Health Services, et al.</w:t>
            </w:r>
            <w:r w:rsidR="00F138C1" w:rsidRPr="00E96327">
              <w:rPr>
                <w:sz w:val="20"/>
                <w:szCs w:val="20"/>
                <w:lang w:val="en-US"/>
              </w:rPr>
              <w:t xml:space="preserve"> </w:t>
            </w:r>
            <w:r w:rsidR="00F138C1" w:rsidRPr="00E96327">
              <w:rPr>
                <w:b/>
                <w:sz w:val="20"/>
                <w:szCs w:val="20"/>
                <w:lang w:val="en-US"/>
              </w:rPr>
              <w:t>(</w:t>
            </w:r>
            <w:r w:rsidRPr="00E96327">
              <w:rPr>
                <w:b/>
                <w:sz w:val="20"/>
                <w:szCs w:val="20"/>
                <w:lang w:val="en-US"/>
              </w:rPr>
              <w:t>Alta.</w:t>
            </w:r>
            <w:r w:rsidR="00F138C1" w:rsidRPr="00E96327">
              <w:rPr>
                <w:b/>
                <w:sz w:val="20"/>
                <w:szCs w:val="20"/>
                <w:lang w:val="en-US"/>
              </w:rPr>
              <w:t>)</w:t>
            </w:r>
          </w:p>
          <w:p w:rsidR="00F138C1" w:rsidRPr="00E96327" w:rsidRDefault="00F138C1" w:rsidP="00F138C1">
            <w:pPr>
              <w:tabs>
                <w:tab w:val="left" w:pos="-1440"/>
                <w:tab w:val="left" w:pos="-720"/>
              </w:tabs>
              <w:rPr>
                <w:sz w:val="20"/>
                <w:szCs w:val="20"/>
                <w:lang w:val="en-US"/>
              </w:rPr>
            </w:pPr>
            <w:r w:rsidRPr="00E96327">
              <w:rPr>
                <w:sz w:val="20"/>
                <w:szCs w:val="20"/>
                <w:lang w:val="en-US"/>
              </w:rPr>
              <w:tab/>
            </w:r>
            <w:r w:rsidR="00F56481" w:rsidRPr="00E96327">
              <w:rPr>
                <w:sz w:val="20"/>
                <w:szCs w:val="20"/>
                <w:lang w:val="en-US"/>
              </w:rPr>
              <w:t>Siddons, John</w:t>
            </w:r>
          </w:p>
          <w:p w:rsidR="00F138C1" w:rsidRPr="00E96327" w:rsidRDefault="00F138C1" w:rsidP="00F138C1">
            <w:pPr>
              <w:tabs>
                <w:tab w:val="left" w:pos="-1440"/>
                <w:tab w:val="left" w:pos="-720"/>
              </w:tabs>
              <w:rPr>
                <w:sz w:val="20"/>
                <w:szCs w:val="20"/>
                <w:lang w:val="en-US"/>
              </w:rPr>
            </w:pPr>
            <w:r w:rsidRPr="00E96327">
              <w:rPr>
                <w:sz w:val="20"/>
                <w:szCs w:val="20"/>
                <w:lang w:val="en-US"/>
              </w:rPr>
              <w:tab/>
            </w:r>
            <w:r w:rsidR="00F56481" w:rsidRPr="00E96327">
              <w:rPr>
                <w:sz w:val="20"/>
                <w:szCs w:val="20"/>
                <w:lang w:val="en-US"/>
              </w:rPr>
              <w:t>Alberta Health Services</w:t>
            </w:r>
          </w:p>
          <w:p w:rsidR="00F138C1" w:rsidRPr="00E96327" w:rsidRDefault="00F138C1" w:rsidP="00F138C1">
            <w:pPr>
              <w:tabs>
                <w:tab w:val="left" w:pos="-1440"/>
                <w:tab w:val="left" w:pos="-720"/>
              </w:tabs>
              <w:rPr>
                <w:sz w:val="20"/>
                <w:szCs w:val="20"/>
                <w:lang w:val="en-US"/>
              </w:rPr>
            </w:pPr>
          </w:p>
          <w:p w:rsidR="00F56481" w:rsidRPr="00E96327" w:rsidRDefault="00F56481" w:rsidP="00F56481">
            <w:pPr>
              <w:rPr>
                <w:sz w:val="20"/>
                <w:szCs w:val="20"/>
              </w:rPr>
            </w:pPr>
            <w:r w:rsidRPr="00E96327">
              <w:rPr>
                <w:sz w:val="20"/>
                <w:szCs w:val="20"/>
              </w:rPr>
              <w:t>FILING DATE: February 23, 2023</w:t>
            </w:r>
          </w:p>
          <w:p w:rsidR="004B2E86" w:rsidRPr="00E96327" w:rsidRDefault="004B2E86" w:rsidP="00F138C1">
            <w:pPr>
              <w:rPr>
                <w:sz w:val="20"/>
                <w:szCs w:val="20"/>
                <w:lang w:val="en-US"/>
              </w:rPr>
            </w:pPr>
          </w:p>
          <w:p w:rsidR="00F138C1" w:rsidRPr="00E96327" w:rsidRDefault="00E96327" w:rsidP="00F138C1">
            <w:pPr>
              <w:rPr>
                <w:sz w:val="20"/>
                <w:szCs w:val="20"/>
                <w:lang w:val="fr-CA"/>
              </w:rPr>
            </w:pPr>
            <w:r w:rsidRPr="00E96327">
              <w:rPr>
                <w:sz w:val="20"/>
                <w:szCs w:val="20"/>
                <w:lang w:val="fr-CA"/>
              </w:rPr>
              <w:pict>
                <v:rect id="_x0000_i1026" style="width:108pt;height:1pt" o:hrpct="0" o:hrstd="t" o:hrnoshade="t" o:hr="t" fillcolor="black [3213]" stroked="f"/>
              </w:pict>
            </w:r>
          </w:p>
        </w:tc>
      </w:tr>
      <w:tr w:rsidR="00F138C1" w:rsidRPr="00E96327" w:rsidTr="00F138C1">
        <w:tc>
          <w:tcPr>
            <w:tcW w:w="4239" w:type="dxa"/>
            <w:shd w:val="clear" w:color="auto" w:fill="auto"/>
          </w:tcPr>
          <w:p w:rsidR="00F138C1" w:rsidRPr="00E96327" w:rsidRDefault="00084A75" w:rsidP="009B36BA">
            <w:pPr>
              <w:tabs>
                <w:tab w:val="left" w:pos="-1440"/>
                <w:tab w:val="left" w:pos="-720"/>
              </w:tabs>
              <w:rPr>
                <w:b/>
                <w:sz w:val="20"/>
                <w:szCs w:val="20"/>
                <w:lang w:val="en-US"/>
              </w:rPr>
            </w:pPr>
            <w:r w:rsidRPr="00E96327">
              <w:rPr>
                <w:b/>
                <w:sz w:val="20"/>
                <w:szCs w:val="20"/>
                <w:lang w:val="en-US"/>
              </w:rPr>
              <w:t>Glen Carter</w:t>
            </w:r>
          </w:p>
          <w:p w:rsidR="00F138C1" w:rsidRPr="00E96327" w:rsidRDefault="00F138C1" w:rsidP="00F138C1">
            <w:pPr>
              <w:keepNext/>
              <w:keepLines/>
              <w:tabs>
                <w:tab w:val="left" w:pos="-1440"/>
                <w:tab w:val="left" w:pos="-720"/>
              </w:tabs>
              <w:rPr>
                <w:sz w:val="20"/>
                <w:szCs w:val="20"/>
                <w:lang w:val="en-US"/>
              </w:rPr>
            </w:pPr>
            <w:r w:rsidRPr="00E96327">
              <w:rPr>
                <w:sz w:val="20"/>
                <w:szCs w:val="20"/>
                <w:lang w:val="en-US"/>
              </w:rPr>
              <w:tab/>
            </w:r>
            <w:r w:rsidR="00084A75" w:rsidRPr="00E96327">
              <w:rPr>
                <w:sz w:val="20"/>
                <w:szCs w:val="20"/>
                <w:lang w:val="en-US"/>
              </w:rPr>
              <w:t>Glen Carter</w:t>
            </w:r>
          </w:p>
          <w:p w:rsidR="00F138C1" w:rsidRPr="00E96327" w:rsidRDefault="00F138C1" w:rsidP="00F138C1">
            <w:pPr>
              <w:keepNext/>
              <w:keepLines/>
              <w:tabs>
                <w:tab w:val="left" w:pos="-1440"/>
                <w:tab w:val="left" w:pos="-720"/>
              </w:tabs>
              <w:rPr>
                <w:sz w:val="20"/>
                <w:szCs w:val="20"/>
                <w:lang w:val="en-US"/>
              </w:rPr>
            </w:pPr>
          </w:p>
          <w:p w:rsidR="00F138C1" w:rsidRPr="00E96327" w:rsidRDefault="00F138C1" w:rsidP="00F138C1">
            <w:pPr>
              <w:keepNext/>
              <w:keepLines/>
              <w:tabs>
                <w:tab w:val="left" w:pos="-1440"/>
                <w:tab w:val="left" w:pos="-720"/>
              </w:tabs>
              <w:rPr>
                <w:sz w:val="20"/>
                <w:szCs w:val="20"/>
                <w:lang w:val="en-US"/>
              </w:rPr>
            </w:pPr>
            <w:r w:rsidRPr="00E96327">
              <w:rPr>
                <w:sz w:val="20"/>
                <w:szCs w:val="20"/>
                <w:lang w:val="en-US"/>
              </w:rPr>
              <w:tab/>
              <w:t>v. (</w:t>
            </w:r>
            <w:r w:rsidR="00084A75" w:rsidRPr="00E96327">
              <w:rPr>
                <w:sz w:val="20"/>
                <w:szCs w:val="20"/>
                <w:lang w:val="en-US"/>
              </w:rPr>
              <w:t>40502</w:t>
            </w:r>
            <w:r w:rsidRPr="00E96327">
              <w:rPr>
                <w:sz w:val="20"/>
                <w:szCs w:val="20"/>
                <w:lang w:val="en-US"/>
              </w:rPr>
              <w:t>)</w:t>
            </w:r>
          </w:p>
          <w:p w:rsidR="00F138C1" w:rsidRPr="00E96327" w:rsidRDefault="00F138C1" w:rsidP="00F138C1">
            <w:pPr>
              <w:keepNext/>
              <w:keepLines/>
              <w:tabs>
                <w:tab w:val="left" w:pos="-1440"/>
                <w:tab w:val="left" w:pos="-720"/>
              </w:tabs>
              <w:rPr>
                <w:sz w:val="20"/>
                <w:szCs w:val="20"/>
                <w:lang w:val="en-US"/>
              </w:rPr>
            </w:pPr>
          </w:p>
          <w:p w:rsidR="00F138C1" w:rsidRPr="00E96327" w:rsidRDefault="00084A75" w:rsidP="00F138C1">
            <w:pPr>
              <w:keepNext/>
              <w:keepLines/>
              <w:tabs>
                <w:tab w:val="left" w:pos="-1440"/>
                <w:tab w:val="left" w:pos="-720"/>
              </w:tabs>
              <w:rPr>
                <w:b/>
                <w:sz w:val="20"/>
                <w:szCs w:val="20"/>
                <w:lang w:val="en-US"/>
              </w:rPr>
            </w:pPr>
            <w:r w:rsidRPr="00E96327">
              <w:rPr>
                <w:b/>
                <w:sz w:val="20"/>
                <w:szCs w:val="20"/>
                <w:lang w:val="en-US"/>
              </w:rPr>
              <w:t>Information and Privacy Commissioner, et al.</w:t>
            </w:r>
            <w:r w:rsidR="00F138C1" w:rsidRPr="00E96327">
              <w:rPr>
                <w:b/>
                <w:sz w:val="20"/>
                <w:szCs w:val="20"/>
                <w:lang w:val="en-US"/>
              </w:rPr>
              <w:t xml:space="preserve"> (</w:t>
            </w:r>
            <w:r w:rsidRPr="00E96327">
              <w:rPr>
                <w:b/>
                <w:sz w:val="20"/>
                <w:szCs w:val="20"/>
                <w:lang w:val="en-US"/>
              </w:rPr>
              <w:t>Alta</w:t>
            </w:r>
            <w:r w:rsidR="00F138C1" w:rsidRPr="00E96327">
              <w:rPr>
                <w:b/>
                <w:sz w:val="20"/>
                <w:szCs w:val="20"/>
                <w:lang w:val="en-US"/>
              </w:rPr>
              <w:t>.)</w:t>
            </w:r>
          </w:p>
          <w:p w:rsidR="00F138C1" w:rsidRPr="00E96327" w:rsidRDefault="00F138C1" w:rsidP="00F138C1">
            <w:pPr>
              <w:keepNext/>
              <w:keepLines/>
              <w:tabs>
                <w:tab w:val="left" w:pos="-1440"/>
                <w:tab w:val="left" w:pos="-720"/>
              </w:tabs>
              <w:rPr>
                <w:sz w:val="20"/>
                <w:szCs w:val="20"/>
                <w:lang w:val="en-US"/>
              </w:rPr>
            </w:pPr>
            <w:r w:rsidRPr="00E96327">
              <w:rPr>
                <w:sz w:val="20"/>
                <w:szCs w:val="20"/>
                <w:lang w:val="en-US"/>
              </w:rPr>
              <w:tab/>
            </w:r>
            <w:r w:rsidR="00084A75" w:rsidRPr="00E96327">
              <w:rPr>
                <w:sz w:val="20"/>
                <w:szCs w:val="20"/>
                <w:lang w:val="en-US"/>
              </w:rPr>
              <w:t>Kirvan, Myles J.</w:t>
            </w:r>
          </w:p>
          <w:p w:rsidR="00F138C1" w:rsidRPr="00E96327" w:rsidRDefault="00F138C1" w:rsidP="00F138C1">
            <w:pPr>
              <w:keepNext/>
              <w:keepLines/>
              <w:tabs>
                <w:tab w:val="left" w:pos="-1440"/>
                <w:tab w:val="left" w:pos="-720"/>
              </w:tabs>
              <w:rPr>
                <w:sz w:val="20"/>
                <w:szCs w:val="20"/>
                <w:lang w:val="en-US"/>
              </w:rPr>
            </w:pPr>
            <w:r w:rsidRPr="00E96327">
              <w:rPr>
                <w:sz w:val="20"/>
                <w:szCs w:val="20"/>
                <w:lang w:val="en-US"/>
              </w:rPr>
              <w:tab/>
            </w:r>
            <w:r w:rsidR="00084A75" w:rsidRPr="00E96327">
              <w:rPr>
                <w:sz w:val="20"/>
                <w:szCs w:val="20"/>
                <w:lang w:val="en-US"/>
              </w:rPr>
              <w:t>Attorney General of Canada</w:t>
            </w:r>
          </w:p>
          <w:p w:rsidR="00F138C1" w:rsidRPr="00E96327" w:rsidRDefault="00F138C1" w:rsidP="00F138C1">
            <w:pPr>
              <w:keepNext/>
              <w:keepLines/>
              <w:tabs>
                <w:tab w:val="left" w:pos="-1440"/>
                <w:tab w:val="left" w:pos="-720"/>
              </w:tabs>
              <w:rPr>
                <w:sz w:val="20"/>
                <w:szCs w:val="20"/>
                <w:lang w:val="en-US"/>
              </w:rPr>
            </w:pPr>
          </w:p>
          <w:p w:rsidR="004B2E86" w:rsidRPr="00E96327" w:rsidRDefault="00F138C1" w:rsidP="00F138C1">
            <w:pPr>
              <w:rPr>
                <w:sz w:val="20"/>
                <w:szCs w:val="20"/>
                <w:lang w:val="fr-CA"/>
              </w:rPr>
            </w:pPr>
            <w:r w:rsidRPr="00E96327">
              <w:rPr>
                <w:sz w:val="20"/>
                <w:szCs w:val="20"/>
                <w:lang w:val="fr-CA"/>
              </w:rPr>
              <w:t xml:space="preserve">FILING DATE: </w:t>
            </w:r>
            <w:r w:rsidR="00084A75" w:rsidRPr="00E96327">
              <w:rPr>
                <w:sz w:val="20"/>
                <w:szCs w:val="20"/>
                <w:lang w:val="fr-CA"/>
              </w:rPr>
              <w:t>December</w:t>
            </w:r>
            <w:r w:rsidRPr="00E96327">
              <w:rPr>
                <w:sz w:val="20"/>
                <w:szCs w:val="20"/>
                <w:lang w:val="fr-CA"/>
              </w:rPr>
              <w:t xml:space="preserve"> </w:t>
            </w:r>
            <w:r w:rsidR="00084A75" w:rsidRPr="00E96327">
              <w:rPr>
                <w:sz w:val="20"/>
                <w:szCs w:val="20"/>
                <w:lang w:val="fr-CA"/>
              </w:rPr>
              <w:t>21</w:t>
            </w:r>
            <w:r w:rsidRPr="00E96327">
              <w:rPr>
                <w:sz w:val="20"/>
                <w:szCs w:val="20"/>
                <w:lang w:val="fr-CA"/>
              </w:rPr>
              <w:t>, 20</w:t>
            </w:r>
            <w:r w:rsidR="00DA1D48" w:rsidRPr="00E96327">
              <w:rPr>
                <w:sz w:val="20"/>
                <w:szCs w:val="20"/>
                <w:lang w:val="fr-CA"/>
              </w:rPr>
              <w:t>2</w:t>
            </w:r>
            <w:r w:rsidR="00084A75" w:rsidRPr="00E96327">
              <w:rPr>
                <w:sz w:val="20"/>
                <w:szCs w:val="20"/>
                <w:lang w:val="fr-CA"/>
              </w:rPr>
              <w:t>2</w:t>
            </w:r>
          </w:p>
          <w:p w:rsidR="004B2E86" w:rsidRPr="00E96327" w:rsidRDefault="004B2E86" w:rsidP="00F138C1">
            <w:pPr>
              <w:rPr>
                <w:sz w:val="20"/>
                <w:szCs w:val="20"/>
                <w:lang w:val="fr-CA"/>
              </w:rPr>
            </w:pPr>
          </w:p>
          <w:p w:rsidR="00F138C1" w:rsidRPr="00E96327" w:rsidRDefault="00E96327" w:rsidP="00F138C1">
            <w:pPr>
              <w:rPr>
                <w:sz w:val="20"/>
                <w:szCs w:val="20"/>
                <w:lang w:val="en-US"/>
              </w:rPr>
            </w:pPr>
            <w:r w:rsidRPr="00E96327">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084A75" w:rsidRPr="00E96327" w:rsidRDefault="00084A75"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F138C1" w:rsidRPr="00E96327" w:rsidRDefault="00F138C1" w:rsidP="00F138C1">
            <w:pPr>
              <w:jc w:val="center"/>
              <w:rPr>
                <w:sz w:val="20"/>
                <w:szCs w:val="20"/>
                <w:lang w:val="en-US"/>
              </w:rPr>
            </w:pPr>
          </w:p>
          <w:p w:rsidR="004B2E86" w:rsidRPr="00E96327" w:rsidRDefault="004B2E86" w:rsidP="00F138C1">
            <w:pPr>
              <w:jc w:val="center"/>
              <w:rPr>
                <w:sz w:val="20"/>
                <w:szCs w:val="20"/>
                <w:lang w:val="en-US"/>
              </w:rPr>
            </w:pPr>
          </w:p>
        </w:tc>
        <w:tc>
          <w:tcPr>
            <w:tcW w:w="4239" w:type="dxa"/>
            <w:shd w:val="clear" w:color="auto" w:fill="auto"/>
          </w:tcPr>
          <w:p w:rsidR="00F138C1" w:rsidRPr="00E96327" w:rsidRDefault="00084A75" w:rsidP="00F138C1">
            <w:pPr>
              <w:rPr>
                <w:b/>
                <w:sz w:val="20"/>
                <w:szCs w:val="20"/>
                <w:lang w:val="en-US"/>
              </w:rPr>
            </w:pPr>
            <w:r w:rsidRPr="00E96327">
              <w:rPr>
                <w:b/>
                <w:sz w:val="20"/>
                <w:szCs w:val="20"/>
                <w:lang w:val="en-US"/>
              </w:rPr>
              <w:t>Haben Abrham Weldekidan</w:t>
            </w:r>
          </w:p>
          <w:p w:rsidR="00F138C1" w:rsidRPr="00E96327" w:rsidRDefault="00F138C1" w:rsidP="00F138C1">
            <w:pPr>
              <w:tabs>
                <w:tab w:val="left" w:pos="-1440"/>
                <w:tab w:val="left" w:pos="-720"/>
              </w:tabs>
              <w:rPr>
                <w:sz w:val="20"/>
                <w:szCs w:val="20"/>
                <w:lang w:val="en-US"/>
              </w:rPr>
            </w:pPr>
            <w:r w:rsidRPr="00E96327">
              <w:rPr>
                <w:sz w:val="20"/>
                <w:szCs w:val="20"/>
                <w:lang w:val="en-US"/>
              </w:rPr>
              <w:tab/>
            </w:r>
            <w:r w:rsidR="00084A75" w:rsidRPr="00E96327">
              <w:rPr>
                <w:sz w:val="20"/>
                <w:szCs w:val="20"/>
                <w:lang w:val="en-US"/>
              </w:rPr>
              <w:t>Roitenberg, Evan J.</w:t>
            </w:r>
          </w:p>
          <w:p w:rsidR="00084A75" w:rsidRPr="00E96327" w:rsidRDefault="00F138C1" w:rsidP="00F138C1">
            <w:pPr>
              <w:tabs>
                <w:tab w:val="left" w:pos="-1440"/>
                <w:tab w:val="left" w:pos="-720"/>
              </w:tabs>
              <w:rPr>
                <w:sz w:val="20"/>
                <w:szCs w:val="20"/>
                <w:lang w:val="en-US"/>
              </w:rPr>
            </w:pPr>
            <w:r w:rsidRPr="00E96327">
              <w:rPr>
                <w:sz w:val="20"/>
                <w:szCs w:val="20"/>
                <w:lang w:val="en-US"/>
              </w:rPr>
              <w:tab/>
            </w:r>
            <w:r w:rsidR="00084A75" w:rsidRPr="00E96327">
              <w:rPr>
                <w:sz w:val="20"/>
                <w:szCs w:val="20"/>
                <w:lang w:val="en-US"/>
              </w:rPr>
              <w:t xml:space="preserve">Wolson Roitenberg Robinson Wolson </w:t>
            </w:r>
          </w:p>
          <w:p w:rsidR="00F138C1" w:rsidRPr="00E96327" w:rsidRDefault="00084A75" w:rsidP="00F138C1">
            <w:pPr>
              <w:tabs>
                <w:tab w:val="left" w:pos="-1440"/>
                <w:tab w:val="left" w:pos="-720"/>
              </w:tabs>
              <w:rPr>
                <w:sz w:val="20"/>
                <w:szCs w:val="20"/>
                <w:lang w:val="en-US"/>
              </w:rPr>
            </w:pPr>
            <w:r w:rsidRPr="00E96327">
              <w:rPr>
                <w:sz w:val="20"/>
                <w:szCs w:val="20"/>
                <w:lang w:val="en-US"/>
              </w:rPr>
              <w:tab/>
              <w:t>Minuk</w:t>
            </w:r>
          </w:p>
          <w:p w:rsidR="00F138C1" w:rsidRPr="00E96327" w:rsidRDefault="00F138C1" w:rsidP="00F138C1">
            <w:pPr>
              <w:tabs>
                <w:tab w:val="left" w:pos="-1440"/>
                <w:tab w:val="left" w:pos="-720"/>
              </w:tabs>
              <w:rPr>
                <w:sz w:val="20"/>
                <w:szCs w:val="20"/>
                <w:lang w:val="en-US"/>
              </w:rPr>
            </w:pPr>
          </w:p>
          <w:p w:rsidR="00084A75" w:rsidRPr="00E96327" w:rsidRDefault="00084A75" w:rsidP="00084A75">
            <w:pPr>
              <w:keepNext/>
              <w:keepLines/>
              <w:tabs>
                <w:tab w:val="left" w:pos="-1440"/>
                <w:tab w:val="left" w:pos="-720"/>
              </w:tabs>
              <w:rPr>
                <w:sz w:val="20"/>
                <w:szCs w:val="20"/>
                <w:lang w:val="en-US"/>
              </w:rPr>
            </w:pPr>
            <w:r w:rsidRPr="00E96327">
              <w:rPr>
                <w:sz w:val="20"/>
                <w:szCs w:val="20"/>
                <w:lang w:val="en-US"/>
              </w:rPr>
              <w:tab/>
              <w:t>v. (40613)</w:t>
            </w:r>
          </w:p>
          <w:p w:rsidR="00F138C1" w:rsidRPr="00E96327" w:rsidRDefault="00F138C1" w:rsidP="00F138C1">
            <w:pPr>
              <w:tabs>
                <w:tab w:val="left" w:pos="-1440"/>
                <w:tab w:val="left" w:pos="-720"/>
              </w:tabs>
              <w:rPr>
                <w:sz w:val="20"/>
                <w:szCs w:val="20"/>
                <w:lang w:val="en-US"/>
              </w:rPr>
            </w:pPr>
          </w:p>
          <w:p w:rsidR="00F138C1" w:rsidRPr="00E96327" w:rsidRDefault="00084A75" w:rsidP="00F138C1">
            <w:pPr>
              <w:tabs>
                <w:tab w:val="left" w:pos="-1440"/>
                <w:tab w:val="left" w:pos="-720"/>
              </w:tabs>
              <w:rPr>
                <w:b/>
                <w:sz w:val="20"/>
                <w:szCs w:val="20"/>
                <w:lang w:val="en-US"/>
              </w:rPr>
            </w:pPr>
            <w:r w:rsidRPr="00E96327">
              <w:rPr>
                <w:b/>
                <w:sz w:val="20"/>
                <w:szCs w:val="20"/>
                <w:lang w:val="en-US"/>
              </w:rPr>
              <w:t>His Majesty the King</w:t>
            </w:r>
            <w:r w:rsidR="00F138C1" w:rsidRPr="00E96327">
              <w:rPr>
                <w:sz w:val="20"/>
                <w:szCs w:val="20"/>
                <w:lang w:val="en-US"/>
              </w:rPr>
              <w:t xml:space="preserve"> </w:t>
            </w:r>
            <w:r w:rsidR="00F138C1" w:rsidRPr="00E96327">
              <w:rPr>
                <w:b/>
                <w:sz w:val="20"/>
                <w:szCs w:val="20"/>
                <w:lang w:val="en-US"/>
              </w:rPr>
              <w:t>(</w:t>
            </w:r>
            <w:r w:rsidRPr="00E96327">
              <w:rPr>
                <w:b/>
                <w:sz w:val="20"/>
                <w:szCs w:val="20"/>
                <w:lang w:val="en-US"/>
              </w:rPr>
              <w:t>Man.</w:t>
            </w:r>
            <w:r w:rsidR="00F138C1" w:rsidRPr="00E96327">
              <w:rPr>
                <w:b/>
                <w:sz w:val="20"/>
                <w:szCs w:val="20"/>
                <w:lang w:val="en-US"/>
              </w:rPr>
              <w:t>)</w:t>
            </w:r>
          </w:p>
          <w:p w:rsidR="00F138C1" w:rsidRPr="00E96327" w:rsidRDefault="00F138C1" w:rsidP="00F138C1">
            <w:pPr>
              <w:tabs>
                <w:tab w:val="left" w:pos="-1440"/>
                <w:tab w:val="left" w:pos="-720"/>
              </w:tabs>
              <w:rPr>
                <w:sz w:val="20"/>
                <w:szCs w:val="20"/>
                <w:lang w:val="en-US"/>
              </w:rPr>
            </w:pPr>
            <w:r w:rsidRPr="00E96327">
              <w:rPr>
                <w:sz w:val="20"/>
                <w:szCs w:val="20"/>
                <w:lang w:val="en-US"/>
              </w:rPr>
              <w:tab/>
            </w:r>
            <w:r w:rsidR="00084A75" w:rsidRPr="00E96327">
              <w:rPr>
                <w:sz w:val="20"/>
                <w:szCs w:val="20"/>
                <w:lang w:val="en-US"/>
              </w:rPr>
              <w:t>Vanderhooft, Christian</w:t>
            </w:r>
          </w:p>
          <w:p w:rsidR="00F138C1" w:rsidRPr="00E96327" w:rsidRDefault="00F138C1" w:rsidP="00F138C1">
            <w:pPr>
              <w:tabs>
                <w:tab w:val="left" w:pos="-1440"/>
                <w:tab w:val="left" w:pos="-720"/>
              </w:tabs>
              <w:rPr>
                <w:sz w:val="20"/>
                <w:szCs w:val="20"/>
                <w:lang w:val="en-US"/>
              </w:rPr>
            </w:pPr>
            <w:r w:rsidRPr="00E96327">
              <w:rPr>
                <w:sz w:val="20"/>
                <w:szCs w:val="20"/>
                <w:lang w:val="en-US"/>
              </w:rPr>
              <w:tab/>
            </w:r>
            <w:r w:rsidR="00084A75" w:rsidRPr="00E96327">
              <w:rPr>
                <w:sz w:val="20"/>
                <w:szCs w:val="20"/>
                <w:lang w:val="en-US"/>
              </w:rPr>
              <w:t>Manitoba Justice</w:t>
            </w:r>
          </w:p>
          <w:p w:rsidR="00F138C1" w:rsidRPr="00E96327" w:rsidRDefault="00F138C1" w:rsidP="00F138C1">
            <w:pPr>
              <w:tabs>
                <w:tab w:val="left" w:pos="-1440"/>
                <w:tab w:val="left" w:pos="-720"/>
              </w:tabs>
              <w:rPr>
                <w:sz w:val="20"/>
                <w:szCs w:val="20"/>
                <w:lang w:val="en-US"/>
              </w:rPr>
            </w:pPr>
          </w:p>
          <w:p w:rsidR="00084A75" w:rsidRPr="00E96327" w:rsidRDefault="00084A75" w:rsidP="00084A75">
            <w:pPr>
              <w:rPr>
                <w:sz w:val="20"/>
                <w:szCs w:val="20"/>
                <w:lang w:val="en-US"/>
              </w:rPr>
            </w:pPr>
            <w:r w:rsidRPr="00E96327">
              <w:rPr>
                <w:sz w:val="20"/>
                <w:szCs w:val="20"/>
                <w:lang w:val="en-US"/>
              </w:rPr>
              <w:t>FILING DATE: February 17, 2023</w:t>
            </w:r>
          </w:p>
          <w:p w:rsidR="004B2E86" w:rsidRPr="00E96327" w:rsidRDefault="004B2E86" w:rsidP="00F138C1">
            <w:pPr>
              <w:rPr>
                <w:sz w:val="20"/>
                <w:szCs w:val="20"/>
                <w:lang w:val="en-US"/>
              </w:rPr>
            </w:pPr>
          </w:p>
          <w:p w:rsidR="00F138C1" w:rsidRPr="00E96327" w:rsidRDefault="00E96327" w:rsidP="00F138C1">
            <w:pPr>
              <w:rPr>
                <w:sz w:val="20"/>
                <w:szCs w:val="20"/>
                <w:lang w:val="en-US"/>
              </w:rPr>
            </w:pPr>
            <w:r w:rsidRPr="00E96327">
              <w:rPr>
                <w:sz w:val="20"/>
                <w:szCs w:val="20"/>
                <w:lang w:val="fr-CA"/>
              </w:rPr>
              <w:pict>
                <v:rect id="_x0000_i1028" style="width:108pt;height:1pt" o:hrpct="0" o:hrstd="t" o:hrnoshade="t" o:hr="t" fillcolor="black [3213]" stroked="f"/>
              </w:pict>
            </w:r>
          </w:p>
        </w:tc>
      </w:tr>
      <w:tr w:rsidR="00F138C1" w:rsidRPr="00E96327" w:rsidTr="00F138C1">
        <w:tc>
          <w:tcPr>
            <w:tcW w:w="4239" w:type="dxa"/>
            <w:shd w:val="clear" w:color="auto" w:fill="auto"/>
          </w:tcPr>
          <w:p w:rsidR="00DA1D48" w:rsidRPr="00E96327" w:rsidRDefault="00B67A92" w:rsidP="00DA1D48">
            <w:pPr>
              <w:rPr>
                <w:sz w:val="20"/>
                <w:szCs w:val="20"/>
                <w:lang w:val="fr-CA"/>
              </w:rPr>
            </w:pPr>
            <w:r w:rsidRPr="00E96327">
              <w:rPr>
                <w:b/>
                <w:sz w:val="20"/>
                <w:szCs w:val="20"/>
                <w:lang w:val="fr-CA"/>
              </w:rPr>
              <w:t>International Air Transport Association, et al.</w:t>
            </w:r>
          </w:p>
          <w:p w:rsidR="00DA1D48" w:rsidRPr="00E96327" w:rsidRDefault="00DA1D48" w:rsidP="00DA1D48">
            <w:pPr>
              <w:tabs>
                <w:tab w:val="left" w:pos="-1440"/>
                <w:tab w:val="left" w:pos="-720"/>
              </w:tabs>
              <w:rPr>
                <w:sz w:val="20"/>
                <w:szCs w:val="20"/>
                <w:lang w:val="fr-CA"/>
              </w:rPr>
            </w:pPr>
            <w:r w:rsidRPr="00E96327">
              <w:rPr>
                <w:sz w:val="20"/>
                <w:szCs w:val="20"/>
                <w:lang w:val="fr-CA"/>
              </w:rPr>
              <w:tab/>
            </w:r>
            <w:r w:rsidR="00B67A92" w:rsidRPr="00E96327">
              <w:rPr>
                <w:sz w:val="20"/>
                <w:szCs w:val="20"/>
                <w:lang w:val="fr-CA"/>
              </w:rPr>
              <w:t>Bienvenu, Ad. E., Pierre</w:t>
            </w:r>
          </w:p>
          <w:p w:rsidR="00DA1D48" w:rsidRPr="00E96327" w:rsidRDefault="00EC6816" w:rsidP="00DA1D48">
            <w:pPr>
              <w:tabs>
                <w:tab w:val="left" w:pos="-1440"/>
                <w:tab w:val="left" w:pos="-720"/>
              </w:tabs>
              <w:rPr>
                <w:sz w:val="20"/>
                <w:szCs w:val="20"/>
                <w:lang w:val="fr-CA"/>
              </w:rPr>
            </w:pPr>
            <w:r w:rsidRPr="00E96327">
              <w:rPr>
                <w:sz w:val="20"/>
                <w:szCs w:val="20"/>
                <w:lang w:val="fr-CA"/>
              </w:rPr>
              <w:tab/>
            </w:r>
            <w:r w:rsidR="00B67A92" w:rsidRPr="00E96327">
              <w:rPr>
                <w:sz w:val="20"/>
                <w:szCs w:val="20"/>
                <w:lang w:val="fr-CA"/>
              </w:rPr>
              <w:t>IMK s.e.n.c.r.l./LLP</w:t>
            </w:r>
          </w:p>
          <w:p w:rsidR="00EC6816" w:rsidRPr="00E96327" w:rsidRDefault="00EC6816" w:rsidP="00DA1D48">
            <w:pPr>
              <w:tabs>
                <w:tab w:val="left" w:pos="-1440"/>
                <w:tab w:val="left" w:pos="-720"/>
              </w:tabs>
              <w:rPr>
                <w:sz w:val="20"/>
                <w:szCs w:val="20"/>
                <w:lang w:val="fr-CA"/>
              </w:rPr>
            </w:pPr>
          </w:p>
          <w:p w:rsidR="00B67A92" w:rsidRPr="00E96327" w:rsidRDefault="00B67A92" w:rsidP="00B67A92">
            <w:pPr>
              <w:keepNext/>
              <w:keepLines/>
              <w:tabs>
                <w:tab w:val="left" w:pos="-1440"/>
                <w:tab w:val="left" w:pos="-720"/>
              </w:tabs>
              <w:rPr>
                <w:sz w:val="20"/>
                <w:szCs w:val="20"/>
                <w:lang w:val="en-US"/>
              </w:rPr>
            </w:pPr>
            <w:r w:rsidRPr="00E96327">
              <w:rPr>
                <w:sz w:val="20"/>
                <w:szCs w:val="20"/>
                <w:lang w:val="fr-CA"/>
              </w:rPr>
              <w:tab/>
            </w:r>
            <w:r w:rsidRPr="00E96327">
              <w:rPr>
                <w:sz w:val="20"/>
                <w:szCs w:val="20"/>
                <w:lang w:val="en-US"/>
              </w:rPr>
              <w:t>v. (40614)</w:t>
            </w:r>
          </w:p>
          <w:p w:rsidR="00DA1D48" w:rsidRPr="00E96327" w:rsidRDefault="00DA1D48" w:rsidP="00DA1D48">
            <w:pPr>
              <w:tabs>
                <w:tab w:val="left" w:pos="-1440"/>
                <w:tab w:val="left" w:pos="-720"/>
              </w:tabs>
              <w:rPr>
                <w:sz w:val="20"/>
                <w:szCs w:val="20"/>
                <w:lang w:val="en-US"/>
              </w:rPr>
            </w:pPr>
          </w:p>
          <w:p w:rsidR="00DA1D48" w:rsidRPr="00E96327" w:rsidRDefault="00B67A92" w:rsidP="00DA1D48">
            <w:pPr>
              <w:tabs>
                <w:tab w:val="left" w:pos="-1440"/>
                <w:tab w:val="left" w:pos="-720"/>
              </w:tabs>
              <w:rPr>
                <w:b/>
                <w:sz w:val="20"/>
                <w:szCs w:val="20"/>
                <w:lang w:val="en-US"/>
              </w:rPr>
            </w:pPr>
            <w:r w:rsidRPr="00E96327">
              <w:rPr>
                <w:b/>
                <w:sz w:val="20"/>
                <w:szCs w:val="20"/>
                <w:lang w:val="en-US"/>
              </w:rPr>
              <w:t xml:space="preserve">Canadian Transportation Agency, et al. </w:t>
            </w:r>
            <w:r w:rsidR="00DA1D48" w:rsidRPr="00E96327">
              <w:rPr>
                <w:b/>
                <w:sz w:val="20"/>
                <w:szCs w:val="20"/>
                <w:lang w:val="en-US"/>
              </w:rPr>
              <w:t>(</w:t>
            </w:r>
            <w:r w:rsidRPr="00E96327">
              <w:rPr>
                <w:b/>
                <w:sz w:val="20"/>
                <w:szCs w:val="20"/>
                <w:lang w:val="en-US"/>
              </w:rPr>
              <w:t>F.C</w:t>
            </w:r>
            <w:r w:rsidR="00DA1D48" w:rsidRPr="00E96327">
              <w:rPr>
                <w:b/>
                <w:sz w:val="20"/>
                <w:szCs w:val="20"/>
                <w:lang w:val="en-US"/>
              </w:rPr>
              <w:t>.)</w:t>
            </w:r>
          </w:p>
          <w:p w:rsidR="00DA1D48" w:rsidRPr="00E96327" w:rsidRDefault="00DA1D48" w:rsidP="00DA1D48">
            <w:pPr>
              <w:tabs>
                <w:tab w:val="left" w:pos="-1440"/>
                <w:tab w:val="left" w:pos="-720"/>
              </w:tabs>
              <w:rPr>
                <w:sz w:val="20"/>
                <w:szCs w:val="20"/>
                <w:lang w:val="en-US"/>
              </w:rPr>
            </w:pPr>
            <w:r w:rsidRPr="00E96327">
              <w:rPr>
                <w:sz w:val="20"/>
                <w:szCs w:val="20"/>
                <w:lang w:val="en-US"/>
              </w:rPr>
              <w:tab/>
            </w:r>
            <w:r w:rsidR="00B67A92" w:rsidRPr="00E96327">
              <w:rPr>
                <w:sz w:val="20"/>
                <w:szCs w:val="20"/>
                <w:lang w:val="en-US"/>
              </w:rPr>
              <w:t>Cuber, Barbara</w:t>
            </w:r>
          </w:p>
          <w:p w:rsidR="00DA1D48" w:rsidRPr="00E96327" w:rsidRDefault="00DA1D48" w:rsidP="00DA1D48">
            <w:pPr>
              <w:tabs>
                <w:tab w:val="left" w:pos="-1440"/>
                <w:tab w:val="left" w:pos="-720"/>
              </w:tabs>
              <w:rPr>
                <w:sz w:val="20"/>
                <w:szCs w:val="20"/>
              </w:rPr>
            </w:pPr>
            <w:r w:rsidRPr="00E96327">
              <w:rPr>
                <w:sz w:val="20"/>
                <w:szCs w:val="20"/>
                <w:lang w:val="en-US"/>
              </w:rPr>
              <w:tab/>
            </w:r>
            <w:r w:rsidR="00B67A92" w:rsidRPr="00E96327">
              <w:rPr>
                <w:sz w:val="20"/>
                <w:szCs w:val="20"/>
              </w:rPr>
              <w:t>Canadian Transportation Agency</w:t>
            </w:r>
          </w:p>
          <w:p w:rsidR="00DA1D48" w:rsidRPr="00E96327" w:rsidRDefault="00DA1D48" w:rsidP="00DA1D48">
            <w:pPr>
              <w:tabs>
                <w:tab w:val="left" w:pos="-1440"/>
                <w:tab w:val="left" w:pos="-720"/>
              </w:tabs>
              <w:rPr>
                <w:sz w:val="20"/>
                <w:szCs w:val="20"/>
              </w:rPr>
            </w:pPr>
          </w:p>
          <w:p w:rsidR="00DA1D48" w:rsidRPr="00E96327" w:rsidRDefault="00DA1D48" w:rsidP="00DA1D48">
            <w:pPr>
              <w:rPr>
                <w:sz w:val="20"/>
                <w:szCs w:val="20"/>
              </w:rPr>
            </w:pPr>
            <w:r w:rsidRPr="00E96327">
              <w:rPr>
                <w:sz w:val="20"/>
                <w:szCs w:val="20"/>
              </w:rPr>
              <w:t xml:space="preserve">FILING DATE: </w:t>
            </w:r>
            <w:r w:rsidR="00B67A92" w:rsidRPr="00E96327">
              <w:rPr>
                <w:sz w:val="20"/>
                <w:szCs w:val="20"/>
              </w:rPr>
              <w:t>February</w:t>
            </w:r>
            <w:r w:rsidRPr="00E96327">
              <w:rPr>
                <w:sz w:val="20"/>
                <w:szCs w:val="20"/>
              </w:rPr>
              <w:t xml:space="preserve"> </w:t>
            </w:r>
            <w:r w:rsidR="00B67A92" w:rsidRPr="00E96327">
              <w:rPr>
                <w:sz w:val="20"/>
                <w:szCs w:val="20"/>
              </w:rPr>
              <w:t>20</w:t>
            </w:r>
            <w:r w:rsidRPr="00E96327">
              <w:rPr>
                <w:sz w:val="20"/>
                <w:szCs w:val="20"/>
              </w:rPr>
              <w:t>, 202</w:t>
            </w:r>
            <w:r w:rsidR="00FC7090" w:rsidRPr="00E96327">
              <w:rPr>
                <w:sz w:val="20"/>
                <w:szCs w:val="20"/>
              </w:rPr>
              <w:t>3</w:t>
            </w:r>
          </w:p>
          <w:p w:rsidR="00DA1D48" w:rsidRPr="00E96327" w:rsidRDefault="00DA1D48" w:rsidP="00DA1D48">
            <w:pPr>
              <w:rPr>
                <w:sz w:val="20"/>
                <w:szCs w:val="20"/>
              </w:rPr>
            </w:pPr>
          </w:p>
          <w:p w:rsidR="00F138C1" w:rsidRPr="00E96327" w:rsidRDefault="00E96327" w:rsidP="00DA1D48">
            <w:pPr>
              <w:rPr>
                <w:sz w:val="20"/>
                <w:szCs w:val="20"/>
                <w:lang w:val="en-US"/>
              </w:rPr>
            </w:pPr>
            <w:r w:rsidRPr="00E96327">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96327" w:rsidRDefault="00F138C1"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p w:rsidR="00DA1D48" w:rsidRPr="00E96327" w:rsidRDefault="00DA1D48" w:rsidP="00F138C1">
            <w:pPr>
              <w:jc w:val="center"/>
              <w:rPr>
                <w:sz w:val="20"/>
                <w:szCs w:val="20"/>
                <w:lang w:val="en-US"/>
              </w:rPr>
            </w:pPr>
          </w:p>
        </w:tc>
        <w:tc>
          <w:tcPr>
            <w:tcW w:w="4239" w:type="dxa"/>
            <w:shd w:val="clear" w:color="auto" w:fill="auto"/>
          </w:tcPr>
          <w:p w:rsidR="00DA1D48" w:rsidRPr="00E96327" w:rsidRDefault="00B67A92" w:rsidP="00DA1D48">
            <w:pPr>
              <w:rPr>
                <w:b/>
                <w:sz w:val="20"/>
                <w:szCs w:val="20"/>
                <w:lang w:val="en-US"/>
              </w:rPr>
            </w:pPr>
            <w:r w:rsidRPr="00E96327">
              <w:rPr>
                <w:b/>
                <w:sz w:val="20"/>
                <w:szCs w:val="20"/>
                <w:lang w:val="en-US"/>
              </w:rPr>
              <w:t>Eiko Kawakami</w:t>
            </w:r>
          </w:p>
          <w:p w:rsidR="00DA1D48" w:rsidRPr="00E96327" w:rsidRDefault="00DA1D48" w:rsidP="00DA1D48">
            <w:pPr>
              <w:tabs>
                <w:tab w:val="left" w:pos="-1440"/>
                <w:tab w:val="left" w:pos="-720"/>
              </w:tabs>
              <w:rPr>
                <w:sz w:val="20"/>
                <w:szCs w:val="20"/>
                <w:lang w:val="en-US"/>
              </w:rPr>
            </w:pPr>
            <w:r w:rsidRPr="00E96327">
              <w:rPr>
                <w:sz w:val="20"/>
                <w:szCs w:val="20"/>
                <w:lang w:val="en-US"/>
              </w:rPr>
              <w:tab/>
            </w:r>
            <w:r w:rsidR="00B67A92" w:rsidRPr="00E96327">
              <w:rPr>
                <w:sz w:val="20"/>
                <w:szCs w:val="20"/>
                <w:lang w:val="en-US"/>
              </w:rPr>
              <w:t>Eiko Kawakami</w:t>
            </w:r>
          </w:p>
          <w:p w:rsidR="00DA1D48" w:rsidRPr="00E96327" w:rsidRDefault="00DA1D48" w:rsidP="00DA1D48">
            <w:pPr>
              <w:tabs>
                <w:tab w:val="left" w:pos="-1440"/>
                <w:tab w:val="left" w:pos="-720"/>
              </w:tabs>
              <w:rPr>
                <w:sz w:val="20"/>
                <w:szCs w:val="20"/>
                <w:lang w:val="en-US"/>
              </w:rPr>
            </w:pPr>
          </w:p>
          <w:p w:rsidR="00B67A92" w:rsidRPr="00E96327" w:rsidRDefault="00B67A92" w:rsidP="00B67A92">
            <w:pPr>
              <w:keepNext/>
              <w:keepLines/>
              <w:tabs>
                <w:tab w:val="left" w:pos="-1440"/>
                <w:tab w:val="left" w:pos="-720"/>
              </w:tabs>
              <w:rPr>
                <w:sz w:val="20"/>
                <w:szCs w:val="20"/>
                <w:lang w:val="en-US"/>
              </w:rPr>
            </w:pPr>
            <w:r w:rsidRPr="00E96327">
              <w:rPr>
                <w:sz w:val="20"/>
                <w:szCs w:val="20"/>
                <w:lang w:val="en-US"/>
              </w:rPr>
              <w:tab/>
              <w:t>v. (40615)</w:t>
            </w:r>
          </w:p>
          <w:p w:rsidR="00DA1D48" w:rsidRPr="00E96327" w:rsidRDefault="00DA1D48" w:rsidP="00DA1D48">
            <w:pPr>
              <w:tabs>
                <w:tab w:val="left" w:pos="-1440"/>
                <w:tab w:val="left" w:pos="-720"/>
              </w:tabs>
              <w:rPr>
                <w:sz w:val="20"/>
                <w:szCs w:val="20"/>
                <w:lang w:val="en-US"/>
              </w:rPr>
            </w:pPr>
          </w:p>
          <w:p w:rsidR="00DA1D48" w:rsidRPr="00E96327" w:rsidRDefault="00B67A92" w:rsidP="00DA1D48">
            <w:pPr>
              <w:tabs>
                <w:tab w:val="left" w:pos="-1440"/>
                <w:tab w:val="left" w:pos="-720"/>
              </w:tabs>
              <w:rPr>
                <w:b/>
                <w:sz w:val="20"/>
                <w:szCs w:val="20"/>
                <w:lang w:val="en-US"/>
              </w:rPr>
            </w:pPr>
            <w:r w:rsidRPr="00E96327">
              <w:rPr>
                <w:b/>
                <w:sz w:val="20"/>
                <w:szCs w:val="20"/>
                <w:lang w:val="en-US"/>
              </w:rPr>
              <w:t>Todd Brayer</w:t>
            </w:r>
            <w:r w:rsidR="00DA1D48" w:rsidRPr="00E96327">
              <w:rPr>
                <w:sz w:val="20"/>
                <w:szCs w:val="20"/>
                <w:lang w:val="en-US"/>
              </w:rPr>
              <w:t xml:space="preserve"> </w:t>
            </w:r>
            <w:r w:rsidR="00DA1D48" w:rsidRPr="00E96327">
              <w:rPr>
                <w:b/>
                <w:sz w:val="20"/>
                <w:szCs w:val="20"/>
                <w:lang w:val="en-US"/>
              </w:rPr>
              <w:t>(</w:t>
            </w:r>
            <w:r w:rsidRPr="00E96327">
              <w:rPr>
                <w:b/>
                <w:sz w:val="20"/>
                <w:szCs w:val="20"/>
                <w:lang w:val="en-US"/>
              </w:rPr>
              <w:t>B.C.)</w:t>
            </w:r>
          </w:p>
          <w:p w:rsidR="00DA1D48" w:rsidRPr="00E96327" w:rsidRDefault="00DA1D48" w:rsidP="00DA1D48">
            <w:pPr>
              <w:tabs>
                <w:tab w:val="left" w:pos="-1440"/>
                <w:tab w:val="left" w:pos="-720"/>
              </w:tabs>
              <w:rPr>
                <w:sz w:val="20"/>
                <w:szCs w:val="20"/>
                <w:lang w:val="en-US"/>
              </w:rPr>
            </w:pPr>
            <w:r w:rsidRPr="00E96327">
              <w:rPr>
                <w:sz w:val="20"/>
                <w:szCs w:val="20"/>
                <w:lang w:val="en-US"/>
              </w:rPr>
              <w:tab/>
            </w:r>
            <w:r w:rsidR="00B67A92" w:rsidRPr="00E96327">
              <w:rPr>
                <w:sz w:val="20"/>
                <w:szCs w:val="20"/>
                <w:lang w:val="en-US"/>
              </w:rPr>
              <w:t>Wong, Cameron</w:t>
            </w:r>
          </w:p>
          <w:p w:rsidR="00DA1D48" w:rsidRPr="00E96327" w:rsidRDefault="00DA1D48" w:rsidP="00DA1D48">
            <w:pPr>
              <w:tabs>
                <w:tab w:val="left" w:pos="-1440"/>
                <w:tab w:val="left" w:pos="-720"/>
              </w:tabs>
              <w:rPr>
                <w:sz w:val="20"/>
                <w:szCs w:val="20"/>
                <w:lang w:val="en-US"/>
              </w:rPr>
            </w:pPr>
            <w:r w:rsidRPr="00E96327">
              <w:rPr>
                <w:sz w:val="20"/>
                <w:szCs w:val="20"/>
                <w:lang w:val="en-US"/>
              </w:rPr>
              <w:tab/>
            </w:r>
            <w:r w:rsidR="00B67A92" w:rsidRPr="00E96327">
              <w:rPr>
                <w:sz w:val="20"/>
                <w:szCs w:val="20"/>
                <w:lang w:val="en-US"/>
              </w:rPr>
              <w:t>Webster Hudson &amp; Coombe LLP</w:t>
            </w:r>
          </w:p>
          <w:p w:rsidR="00DA1D48" w:rsidRPr="00E96327" w:rsidRDefault="00DA1D48" w:rsidP="00DA1D48">
            <w:pPr>
              <w:tabs>
                <w:tab w:val="left" w:pos="-1440"/>
                <w:tab w:val="left" w:pos="-720"/>
              </w:tabs>
              <w:rPr>
                <w:sz w:val="20"/>
                <w:szCs w:val="20"/>
                <w:lang w:val="en-US"/>
              </w:rPr>
            </w:pPr>
          </w:p>
          <w:p w:rsidR="00B67A92" w:rsidRPr="00E96327" w:rsidRDefault="00B67A92" w:rsidP="00B67A92">
            <w:pPr>
              <w:rPr>
                <w:sz w:val="20"/>
                <w:szCs w:val="20"/>
              </w:rPr>
            </w:pPr>
            <w:r w:rsidRPr="00E96327">
              <w:rPr>
                <w:sz w:val="20"/>
                <w:szCs w:val="20"/>
              </w:rPr>
              <w:t>FILING DATE: February 20, 2023</w:t>
            </w:r>
          </w:p>
          <w:p w:rsidR="00DA1D48" w:rsidRPr="00E96327" w:rsidRDefault="00DA1D48" w:rsidP="00DA1D48">
            <w:pPr>
              <w:rPr>
                <w:sz w:val="20"/>
                <w:szCs w:val="20"/>
                <w:lang w:val="en-US"/>
              </w:rPr>
            </w:pPr>
          </w:p>
          <w:p w:rsidR="00F138C1" w:rsidRPr="00E96327" w:rsidRDefault="00E96327" w:rsidP="00DA1D48">
            <w:pPr>
              <w:rPr>
                <w:sz w:val="20"/>
                <w:szCs w:val="20"/>
                <w:lang w:val="fr-CA"/>
              </w:rPr>
            </w:pPr>
            <w:r w:rsidRPr="00E96327">
              <w:rPr>
                <w:sz w:val="20"/>
                <w:szCs w:val="20"/>
                <w:lang w:val="fr-CA"/>
              </w:rPr>
              <w:pict>
                <v:rect id="_x0000_i1030" style="width:108pt;height:1pt" o:hrpct="0" o:hrstd="t" o:hrnoshade="t" o:hr="t" fillcolor="black [3213]" stroked="f"/>
              </w:pict>
            </w:r>
          </w:p>
        </w:tc>
      </w:tr>
    </w:tbl>
    <w:p w:rsidR="00D040D6" w:rsidRPr="00E96327" w:rsidRDefault="00D040D6">
      <w:r w:rsidRPr="00E9632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D040D6" w:rsidRPr="00E96327" w:rsidTr="00F138C1">
        <w:tc>
          <w:tcPr>
            <w:tcW w:w="4239" w:type="dxa"/>
            <w:shd w:val="clear" w:color="auto" w:fill="auto"/>
          </w:tcPr>
          <w:p w:rsidR="00D040D6" w:rsidRPr="00E96327" w:rsidRDefault="00136BB4" w:rsidP="00D040D6">
            <w:pPr>
              <w:rPr>
                <w:sz w:val="20"/>
                <w:szCs w:val="20"/>
                <w:lang w:val="fr-CA"/>
              </w:rPr>
            </w:pPr>
            <w:r w:rsidRPr="00E96327">
              <w:rPr>
                <w:b/>
                <w:sz w:val="20"/>
                <w:szCs w:val="20"/>
                <w:lang w:val="fr-CA"/>
              </w:rPr>
              <w:t>Christian Desmeules Beaumont</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136BB4" w:rsidRPr="00E96327">
              <w:rPr>
                <w:sz w:val="20"/>
                <w:szCs w:val="20"/>
                <w:lang w:val="fr-CA"/>
              </w:rPr>
              <w:t>Le Bel, Éric</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136BB4" w:rsidRPr="00E96327">
              <w:rPr>
                <w:sz w:val="20"/>
                <w:szCs w:val="20"/>
                <w:lang w:val="fr-CA"/>
              </w:rPr>
              <w:t>Fradette &amp; Le Bel</w:t>
            </w:r>
          </w:p>
          <w:p w:rsidR="00D040D6" w:rsidRPr="00E96327" w:rsidRDefault="00D040D6" w:rsidP="00D040D6">
            <w:pPr>
              <w:tabs>
                <w:tab w:val="left" w:pos="-1440"/>
                <w:tab w:val="left" w:pos="-720"/>
              </w:tabs>
              <w:rPr>
                <w:sz w:val="20"/>
                <w:szCs w:val="20"/>
                <w:lang w:val="fr-CA"/>
              </w:rPr>
            </w:pPr>
          </w:p>
          <w:p w:rsidR="00136BB4" w:rsidRPr="00E96327" w:rsidRDefault="00136BB4" w:rsidP="00136BB4">
            <w:pPr>
              <w:keepNext/>
              <w:keepLines/>
              <w:tabs>
                <w:tab w:val="left" w:pos="-1440"/>
                <w:tab w:val="left" w:pos="-720"/>
              </w:tabs>
              <w:rPr>
                <w:sz w:val="20"/>
                <w:szCs w:val="20"/>
                <w:lang w:val="fr-CA"/>
              </w:rPr>
            </w:pPr>
            <w:r w:rsidRPr="00E96327">
              <w:rPr>
                <w:sz w:val="20"/>
                <w:szCs w:val="20"/>
                <w:lang w:val="fr-CA"/>
              </w:rPr>
              <w:tab/>
              <w:t>c. (40616)</w:t>
            </w:r>
          </w:p>
          <w:p w:rsidR="00D040D6" w:rsidRPr="00E96327" w:rsidRDefault="00D040D6" w:rsidP="00D040D6">
            <w:pPr>
              <w:tabs>
                <w:tab w:val="left" w:pos="-1440"/>
                <w:tab w:val="left" w:pos="-720"/>
              </w:tabs>
              <w:rPr>
                <w:sz w:val="20"/>
                <w:szCs w:val="20"/>
                <w:lang w:val="fr-CA"/>
              </w:rPr>
            </w:pPr>
          </w:p>
          <w:p w:rsidR="00D040D6" w:rsidRPr="00E96327" w:rsidRDefault="00136BB4" w:rsidP="00D040D6">
            <w:pPr>
              <w:tabs>
                <w:tab w:val="left" w:pos="-1440"/>
                <w:tab w:val="left" w:pos="-720"/>
              </w:tabs>
              <w:rPr>
                <w:b/>
                <w:sz w:val="20"/>
                <w:szCs w:val="20"/>
                <w:lang w:val="fr-CA"/>
              </w:rPr>
            </w:pPr>
            <w:r w:rsidRPr="00E96327">
              <w:rPr>
                <w:b/>
                <w:sz w:val="20"/>
                <w:szCs w:val="20"/>
                <w:lang w:val="fr-CA"/>
              </w:rPr>
              <w:t>Société d'assurance Beneva inc.</w:t>
            </w:r>
            <w:r w:rsidR="00D040D6" w:rsidRPr="00E96327">
              <w:rPr>
                <w:b/>
                <w:sz w:val="20"/>
                <w:szCs w:val="20"/>
                <w:lang w:val="fr-CA"/>
              </w:rPr>
              <w:t xml:space="preserve"> (</w:t>
            </w:r>
            <w:r w:rsidRPr="00E96327">
              <w:rPr>
                <w:b/>
                <w:sz w:val="20"/>
                <w:szCs w:val="20"/>
                <w:lang w:val="fr-CA"/>
              </w:rPr>
              <w:t>Qc</w:t>
            </w:r>
            <w:r w:rsidR="00D040D6" w:rsidRPr="00E96327">
              <w:rPr>
                <w:b/>
                <w:sz w:val="20"/>
                <w:szCs w:val="20"/>
                <w:lang w:val="fr-CA"/>
              </w:rPr>
              <w:t>)</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136BB4" w:rsidRPr="00E96327">
              <w:rPr>
                <w:sz w:val="20"/>
                <w:szCs w:val="20"/>
                <w:lang w:val="fr-CA"/>
              </w:rPr>
              <w:t>Patry, Sébastien</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136BB4" w:rsidRPr="00E96327">
              <w:rPr>
                <w:sz w:val="20"/>
                <w:szCs w:val="20"/>
                <w:lang w:val="fr-CA"/>
              </w:rPr>
              <w:t>Beneva Avocats</w:t>
            </w:r>
          </w:p>
          <w:p w:rsidR="00D040D6" w:rsidRPr="00E96327" w:rsidRDefault="00D040D6" w:rsidP="00D040D6">
            <w:pPr>
              <w:tabs>
                <w:tab w:val="left" w:pos="-1440"/>
                <w:tab w:val="left" w:pos="-720"/>
              </w:tabs>
              <w:rPr>
                <w:sz w:val="20"/>
                <w:szCs w:val="20"/>
                <w:lang w:val="fr-CA"/>
              </w:rPr>
            </w:pPr>
          </w:p>
          <w:p w:rsidR="00D040D6" w:rsidRPr="00E96327" w:rsidRDefault="00D040D6" w:rsidP="00D040D6">
            <w:pPr>
              <w:rPr>
                <w:sz w:val="20"/>
                <w:szCs w:val="20"/>
                <w:lang w:val="fr-CA"/>
              </w:rPr>
            </w:pPr>
            <w:r w:rsidRPr="00E96327">
              <w:rPr>
                <w:sz w:val="20"/>
                <w:szCs w:val="20"/>
                <w:lang w:val="fr-CA"/>
              </w:rPr>
              <w:t>DATE</w:t>
            </w:r>
            <w:r w:rsidR="00136BB4" w:rsidRPr="00E96327">
              <w:rPr>
                <w:sz w:val="20"/>
                <w:szCs w:val="20"/>
                <w:lang w:val="fr-CA"/>
              </w:rPr>
              <w:t xml:space="preserve"> DE PRODUCTION</w:t>
            </w:r>
            <w:r w:rsidRPr="00E96327">
              <w:rPr>
                <w:sz w:val="20"/>
                <w:szCs w:val="20"/>
                <w:lang w:val="fr-CA"/>
              </w:rPr>
              <w:t xml:space="preserve">: </w:t>
            </w:r>
            <w:r w:rsidR="00136BB4" w:rsidRPr="00E96327">
              <w:rPr>
                <w:sz w:val="20"/>
                <w:szCs w:val="20"/>
                <w:lang w:val="fr-CA"/>
              </w:rPr>
              <w:t>le 20 février</w:t>
            </w:r>
            <w:r w:rsidRPr="00E96327">
              <w:rPr>
                <w:sz w:val="20"/>
                <w:szCs w:val="20"/>
                <w:lang w:val="fr-CA"/>
              </w:rPr>
              <w:t xml:space="preserve"> 2023</w:t>
            </w:r>
          </w:p>
          <w:p w:rsidR="00D040D6" w:rsidRPr="00E96327" w:rsidRDefault="00D040D6" w:rsidP="00D040D6">
            <w:pPr>
              <w:rPr>
                <w:sz w:val="20"/>
                <w:szCs w:val="20"/>
                <w:lang w:val="fr-CA"/>
              </w:rPr>
            </w:pPr>
          </w:p>
          <w:p w:rsidR="00D040D6" w:rsidRPr="00E96327" w:rsidRDefault="00E96327" w:rsidP="00D040D6">
            <w:pPr>
              <w:rPr>
                <w:b/>
                <w:sz w:val="20"/>
                <w:szCs w:val="20"/>
                <w:lang w:val="en-US"/>
              </w:rPr>
            </w:pPr>
            <w:r w:rsidRPr="00E96327">
              <w:rPr>
                <w:sz w:val="20"/>
                <w:szCs w:val="20"/>
                <w:lang w:val="fr-CA"/>
              </w:rPr>
              <w:pict>
                <v:rect id="_x0000_i1031" style="width:108pt;height:1pt" o:hrpct="0" o:hrstd="t" o:hrnoshade="t" o:hr="t" fillcolor="black [3213]" stroked="f"/>
              </w:pict>
            </w:r>
          </w:p>
        </w:tc>
        <w:tc>
          <w:tcPr>
            <w:tcW w:w="1141" w:type="dxa"/>
            <w:shd w:val="clear" w:color="auto" w:fill="auto"/>
          </w:tcPr>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tc>
        <w:tc>
          <w:tcPr>
            <w:tcW w:w="4239" w:type="dxa"/>
            <w:shd w:val="clear" w:color="auto" w:fill="auto"/>
          </w:tcPr>
          <w:p w:rsidR="00D040D6" w:rsidRPr="00E96327" w:rsidRDefault="00136BB4" w:rsidP="00D040D6">
            <w:pPr>
              <w:rPr>
                <w:sz w:val="20"/>
                <w:szCs w:val="20"/>
                <w:lang w:val="fr-CA"/>
              </w:rPr>
            </w:pPr>
            <w:r w:rsidRPr="00E96327">
              <w:rPr>
                <w:b/>
                <w:sz w:val="20"/>
                <w:szCs w:val="20"/>
                <w:lang w:val="fr-CA"/>
              </w:rPr>
              <w:t>Fernando Charest, et al.</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136BB4" w:rsidRPr="00E96327">
              <w:rPr>
                <w:sz w:val="20"/>
                <w:szCs w:val="20"/>
                <w:lang w:val="fr-CA"/>
              </w:rPr>
              <w:t>Lévesque, Claude</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136BB4" w:rsidRPr="00E96327">
              <w:rPr>
                <w:sz w:val="20"/>
                <w:szCs w:val="20"/>
                <w:lang w:val="fr-CA"/>
              </w:rPr>
              <w:t>Levesque Jurisconsult inc.</w:t>
            </w:r>
          </w:p>
          <w:p w:rsidR="00D040D6" w:rsidRPr="00E96327" w:rsidRDefault="00D040D6" w:rsidP="00D040D6">
            <w:pPr>
              <w:tabs>
                <w:tab w:val="left" w:pos="-1440"/>
                <w:tab w:val="left" w:pos="-720"/>
              </w:tabs>
              <w:rPr>
                <w:sz w:val="20"/>
                <w:szCs w:val="20"/>
                <w:lang w:val="fr-CA"/>
              </w:rPr>
            </w:pPr>
          </w:p>
          <w:p w:rsidR="00136BB4" w:rsidRPr="00E96327" w:rsidRDefault="00136BB4" w:rsidP="00136BB4">
            <w:pPr>
              <w:keepNext/>
              <w:keepLines/>
              <w:tabs>
                <w:tab w:val="left" w:pos="-1440"/>
                <w:tab w:val="left" w:pos="-720"/>
              </w:tabs>
              <w:rPr>
                <w:sz w:val="20"/>
                <w:szCs w:val="20"/>
                <w:lang w:val="fr-CA"/>
              </w:rPr>
            </w:pPr>
            <w:r w:rsidRPr="00E96327">
              <w:rPr>
                <w:sz w:val="20"/>
                <w:szCs w:val="20"/>
                <w:lang w:val="fr-CA"/>
              </w:rPr>
              <w:tab/>
              <w:t>c. (40617)</w:t>
            </w:r>
          </w:p>
          <w:p w:rsidR="00D040D6" w:rsidRPr="00E96327" w:rsidRDefault="00D040D6" w:rsidP="00D040D6">
            <w:pPr>
              <w:tabs>
                <w:tab w:val="left" w:pos="-1440"/>
                <w:tab w:val="left" w:pos="-720"/>
              </w:tabs>
              <w:rPr>
                <w:sz w:val="20"/>
                <w:szCs w:val="20"/>
                <w:lang w:val="fr-CA"/>
              </w:rPr>
            </w:pPr>
          </w:p>
          <w:p w:rsidR="00D040D6" w:rsidRPr="00E96327" w:rsidRDefault="00136BB4" w:rsidP="00D040D6">
            <w:pPr>
              <w:tabs>
                <w:tab w:val="left" w:pos="-1440"/>
                <w:tab w:val="left" w:pos="-720"/>
              </w:tabs>
              <w:rPr>
                <w:b/>
                <w:sz w:val="20"/>
                <w:szCs w:val="20"/>
                <w:lang w:val="fr-CA"/>
              </w:rPr>
            </w:pPr>
            <w:r w:rsidRPr="00E96327">
              <w:rPr>
                <w:b/>
                <w:sz w:val="20"/>
                <w:szCs w:val="20"/>
                <w:lang w:val="fr-CA"/>
              </w:rPr>
              <w:t>Autorité des Marchés Financiers</w:t>
            </w:r>
            <w:r w:rsidR="00D040D6" w:rsidRPr="00E96327">
              <w:rPr>
                <w:b/>
                <w:sz w:val="20"/>
                <w:szCs w:val="20"/>
                <w:lang w:val="fr-CA"/>
              </w:rPr>
              <w:t xml:space="preserve"> (</w:t>
            </w:r>
            <w:r w:rsidRPr="00E96327">
              <w:rPr>
                <w:b/>
                <w:sz w:val="20"/>
                <w:szCs w:val="20"/>
                <w:lang w:val="fr-CA"/>
              </w:rPr>
              <w:t>Qc</w:t>
            </w:r>
            <w:r w:rsidR="00D040D6" w:rsidRPr="00E96327">
              <w:rPr>
                <w:b/>
                <w:sz w:val="20"/>
                <w:szCs w:val="20"/>
                <w:lang w:val="fr-CA"/>
              </w:rPr>
              <w:t>)</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136BB4" w:rsidRPr="00E96327">
              <w:rPr>
                <w:sz w:val="20"/>
                <w:szCs w:val="20"/>
                <w:lang w:val="fr-CA"/>
              </w:rPr>
              <w:t>Blais, Eric</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136BB4" w:rsidRPr="00E96327">
              <w:rPr>
                <w:sz w:val="20"/>
                <w:szCs w:val="20"/>
                <w:lang w:val="fr-CA"/>
              </w:rPr>
              <w:t>Autorité des marchés financiers</w:t>
            </w:r>
          </w:p>
          <w:p w:rsidR="00D040D6" w:rsidRPr="00E96327" w:rsidRDefault="00D040D6" w:rsidP="00D040D6">
            <w:pPr>
              <w:tabs>
                <w:tab w:val="left" w:pos="-1440"/>
                <w:tab w:val="left" w:pos="-720"/>
              </w:tabs>
              <w:rPr>
                <w:sz w:val="20"/>
                <w:szCs w:val="20"/>
                <w:lang w:val="fr-CA"/>
              </w:rPr>
            </w:pPr>
          </w:p>
          <w:p w:rsidR="00136BB4" w:rsidRPr="00E96327" w:rsidRDefault="00136BB4" w:rsidP="00136BB4">
            <w:pPr>
              <w:rPr>
                <w:sz w:val="20"/>
                <w:szCs w:val="20"/>
                <w:lang w:val="fr-CA"/>
              </w:rPr>
            </w:pPr>
            <w:r w:rsidRPr="00E96327">
              <w:rPr>
                <w:sz w:val="20"/>
                <w:szCs w:val="20"/>
                <w:lang w:val="fr-CA"/>
              </w:rPr>
              <w:t>DATE DE PRODUCTION: le 20 février 2023</w:t>
            </w:r>
          </w:p>
          <w:p w:rsidR="00D040D6" w:rsidRPr="00E96327" w:rsidRDefault="00D040D6" w:rsidP="00D040D6">
            <w:pPr>
              <w:rPr>
                <w:sz w:val="20"/>
                <w:szCs w:val="20"/>
                <w:lang w:val="fr-CA"/>
              </w:rPr>
            </w:pPr>
          </w:p>
          <w:p w:rsidR="00D040D6" w:rsidRPr="00E96327" w:rsidRDefault="00E96327" w:rsidP="00D040D6">
            <w:pPr>
              <w:rPr>
                <w:b/>
                <w:sz w:val="20"/>
                <w:szCs w:val="20"/>
                <w:lang w:val="fr-CA"/>
              </w:rPr>
            </w:pPr>
            <w:r w:rsidRPr="00E96327">
              <w:rPr>
                <w:sz w:val="20"/>
                <w:szCs w:val="20"/>
                <w:lang w:val="fr-CA"/>
              </w:rPr>
              <w:pict>
                <v:rect id="_x0000_i1032" style="width:108pt;height:1pt" o:hrpct="0" o:hrstd="t" o:hrnoshade="t" o:hr="t" fillcolor="black [3213]" stroked="f"/>
              </w:pict>
            </w:r>
          </w:p>
        </w:tc>
      </w:tr>
      <w:tr w:rsidR="00D040D6" w:rsidRPr="00E96327" w:rsidTr="00F138C1">
        <w:tc>
          <w:tcPr>
            <w:tcW w:w="4239" w:type="dxa"/>
            <w:shd w:val="clear" w:color="auto" w:fill="auto"/>
          </w:tcPr>
          <w:p w:rsidR="00D040D6" w:rsidRPr="00E96327" w:rsidRDefault="00002295" w:rsidP="00D040D6">
            <w:pPr>
              <w:rPr>
                <w:sz w:val="20"/>
                <w:szCs w:val="20"/>
                <w:lang w:val="en-US"/>
              </w:rPr>
            </w:pPr>
            <w:r w:rsidRPr="00E96327">
              <w:rPr>
                <w:b/>
                <w:sz w:val="20"/>
                <w:szCs w:val="20"/>
                <w:lang w:val="en-US"/>
              </w:rPr>
              <w:t>Diamond Sky Caribou</w:t>
            </w:r>
          </w:p>
          <w:p w:rsidR="00D040D6" w:rsidRPr="00E96327" w:rsidRDefault="00D040D6" w:rsidP="00D040D6">
            <w:pPr>
              <w:tabs>
                <w:tab w:val="left" w:pos="-1440"/>
                <w:tab w:val="left" w:pos="-720"/>
              </w:tabs>
              <w:rPr>
                <w:sz w:val="20"/>
                <w:szCs w:val="20"/>
                <w:lang w:val="en-US"/>
              </w:rPr>
            </w:pPr>
            <w:r w:rsidRPr="00E96327">
              <w:rPr>
                <w:sz w:val="20"/>
                <w:szCs w:val="20"/>
                <w:lang w:val="en-US"/>
              </w:rPr>
              <w:tab/>
            </w:r>
            <w:r w:rsidR="00002295" w:rsidRPr="00E96327">
              <w:rPr>
                <w:sz w:val="20"/>
                <w:szCs w:val="20"/>
                <w:lang w:val="en-US"/>
              </w:rPr>
              <w:t>Mariash, Theodore L.</w:t>
            </w:r>
          </w:p>
          <w:p w:rsidR="00D040D6" w:rsidRPr="00E96327" w:rsidRDefault="00D040D6" w:rsidP="00D040D6">
            <w:pPr>
              <w:tabs>
                <w:tab w:val="left" w:pos="-1440"/>
                <w:tab w:val="left" w:pos="-720"/>
              </w:tabs>
              <w:rPr>
                <w:sz w:val="20"/>
                <w:szCs w:val="20"/>
                <w:lang w:val="en-US"/>
              </w:rPr>
            </w:pPr>
            <w:r w:rsidRPr="00E96327">
              <w:rPr>
                <w:sz w:val="20"/>
                <w:szCs w:val="20"/>
                <w:lang w:val="en-US"/>
              </w:rPr>
              <w:tab/>
            </w:r>
            <w:r w:rsidR="00002295" w:rsidRPr="00E96327">
              <w:rPr>
                <w:sz w:val="20"/>
                <w:szCs w:val="20"/>
                <w:lang w:val="en-US"/>
              </w:rPr>
              <w:t>Theodore L. Mariash Law Office</w:t>
            </w:r>
          </w:p>
          <w:p w:rsidR="00D040D6" w:rsidRPr="00E96327" w:rsidRDefault="00D040D6" w:rsidP="00D040D6">
            <w:pPr>
              <w:tabs>
                <w:tab w:val="left" w:pos="-1440"/>
                <w:tab w:val="left" w:pos="-720"/>
              </w:tabs>
              <w:rPr>
                <w:sz w:val="20"/>
                <w:szCs w:val="20"/>
                <w:lang w:val="en-US"/>
              </w:rPr>
            </w:pPr>
          </w:p>
          <w:p w:rsidR="00D040D6" w:rsidRPr="00E96327" w:rsidRDefault="00D040D6" w:rsidP="00D040D6">
            <w:pPr>
              <w:tabs>
                <w:tab w:val="left" w:pos="-1440"/>
                <w:tab w:val="left" w:pos="-720"/>
              </w:tabs>
              <w:rPr>
                <w:sz w:val="20"/>
                <w:szCs w:val="20"/>
                <w:lang w:val="en-US"/>
              </w:rPr>
            </w:pPr>
            <w:r w:rsidRPr="00E96327">
              <w:rPr>
                <w:sz w:val="20"/>
                <w:szCs w:val="20"/>
                <w:lang w:val="en-US"/>
              </w:rPr>
              <w:tab/>
              <w:t>v. (</w:t>
            </w:r>
            <w:r w:rsidR="00002295" w:rsidRPr="00E96327">
              <w:rPr>
                <w:sz w:val="20"/>
                <w:szCs w:val="20"/>
                <w:lang w:val="en-US"/>
              </w:rPr>
              <w:t>40618</w:t>
            </w:r>
            <w:r w:rsidRPr="00E96327">
              <w:rPr>
                <w:sz w:val="20"/>
                <w:szCs w:val="20"/>
                <w:lang w:val="en-US"/>
              </w:rPr>
              <w:t>)</w:t>
            </w:r>
          </w:p>
          <w:p w:rsidR="00D040D6" w:rsidRPr="00E96327" w:rsidRDefault="00D040D6" w:rsidP="00D040D6">
            <w:pPr>
              <w:tabs>
                <w:tab w:val="left" w:pos="-1440"/>
                <w:tab w:val="left" w:pos="-720"/>
              </w:tabs>
              <w:rPr>
                <w:sz w:val="20"/>
                <w:szCs w:val="20"/>
                <w:lang w:val="en-US"/>
              </w:rPr>
            </w:pPr>
          </w:p>
          <w:p w:rsidR="00D040D6" w:rsidRPr="00E96327" w:rsidRDefault="00002295" w:rsidP="00D040D6">
            <w:pPr>
              <w:tabs>
                <w:tab w:val="left" w:pos="-1440"/>
                <w:tab w:val="left" w:pos="-720"/>
              </w:tabs>
              <w:rPr>
                <w:b/>
                <w:sz w:val="20"/>
                <w:szCs w:val="20"/>
                <w:lang w:val="en-US"/>
              </w:rPr>
            </w:pPr>
            <w:r w:rsidRPr="00E96327">
              <w:rPr>
                <w:b/>
                <w:sz w:val="20"/>
                <w:szCs w:val="20"/>
                <w:lang w:val="en-US"/>
              </w:rPr>
              <w:t>His Majesty the King</w:t>
            </w:r>
            <w:r w:rsidR="00D040D6" w:rsidRPr="00E96327">
              <w:rPr>
                <w:b/>
                <w:sz w:val="20"/>
                <w:szCs w:val="20"/>
                <w:lang w:val="en-US"/>
              </w:rPr>
              <w:t xml:space="preserve"> (Man.)</w:t>
            </w:r>
          </w:p>
          <w:p w:rsidR="00D040D6" w:rsidRPr="00E96327" w:rsidRDefault="00D040D6" w:rsidP="00D040D6">
            <w:pPr>
              <w:tabs>
                <w:tab w:val="left" w:pos="-1440"/>
                <w:tab w:val="left" w:pos="-720"/>
              </w:tabs>
              <w:rPr>
                <w:sz w:val="20"/>
                <w:szCs w:val="20"/>
                <w:lang w:val="en-US"/>
              </w:rPr>
            </w:pPr>
            <w:r w:rsidRPr="00E96327">
              <w:rPr>
                <w:sz w:val="20"/>
                <w:szCs w:val="20"/>
                <w:lang w:val="en-US"/>
              </w:rPr>
              <w:tab/>
            </w:r>
            <w:r w:rsidR="00002295" w:rsidRPr="00E96327">
              <w:rPr>
                <w:sz w:val="20"/>
                <w:szCs w:val="20"/>
                <w:lang w:val="en-US"/>
              </w:rPr>
              <w:t>Malaviya, Rekha</w:t>
            </w:r>
          </w:p>
          <w:p w:rsidR="00D040D6" w:rsidRPr="00E96327" w:rsidRDefault="00D040D6" w:rsidP="00D040D6">
            <w:pPr>
              <w:tabs>
                <w:tab w:val="left" w:pos="-1440"/>
                <w:tab w:val="left" w:pos="-720"/>
              </w:tabs>
              <w:rPr>
                <w:sz w:val="20"/>
                <w:szCs w:val="20"/>
              </w:rPr>
            </w:pPr>
            <w:r w:rsidRPr="00E96327">
              <w:rPr>
                <w:sz w:val="20"/>
                <w:szCs w:val="20"/>
                <w:lang w:val="en-US"/>
              </w:rPr>
              <w:tab/>
            </w:r>
            <w:r w:rsidR="00002295" w:rsidRPr="00E96327">
              <w:rPr>
                <w:sz w:val="20"/>
                <w:szCs w:val="20"/>
              </w:rPr>
              <w:t>Manitoba Justice</w:t>
            </w:r>
          </w:p>
          <w:p w:rsidR="00D040D6" w:rsidRPr="00E96327" w:rsidRDefault="00D040D6" w:rsidP="00D040D6">
            <w:pPr>
              <w:tabs>
                <w:tab w:val="left" w:pos="-1440"/>
                <w:tab w:val="left" w:pos="-720"/>
              </w:tabs>
              <w:rPr>
                <w:sz w:val="20"/>
                <w:szCs w:val="20"/>
              </w:rPr>
            </w:pPr>
          </w:p>
          <w:p w:rsidR="00D040D6" w:rsidRPr="00E96327" w:rsidRDefault="00D040D6" w:rsidP="00D040D6">
            <w:pPr>
              <w:rPr>
                <w:sz w:val="20"/>
                <w:szCs w:val="20"/>
              </w:rPr>
            </w:pPr>
            <w:r w:rsidRPr="00E96327">
              <w:rPr>
                <w:sz w:val="20"/>
                <w:szCs w:val="20"/>
              </w:rPr>
              <w:t xml:space="preserve">FILING DATE: </w:t>
            </w:r>
            <w:r w:rsidR="00002295" w:rsidRPr="00E96327">
              <w:rPr>
                <w:sz w:val="20"/>
                <w:szCs w:val="20"/>
              </w:rPr>
              <w:t>February</w:t>
            </w:r>
            <w:r w:rsidRPr="00E96327">
              <w:rPr>
                <w:sz w:val="20"/>
                <w:szCs w:val="20"/>
              </w:rPr>
              <w:t xml:space="preserve"> </w:t>
            </w:r>
            <w:r w:rsidR="00002295" w:rsidRPr="00E96327">
              <w:rPr>
                <w:sz w:val="20"/>
                <w:szCs w:val="20"/>
              </w:rPr>
              <w:t>21</w:t>
            </w:r>
            <w:r w:rsidRPr="00E96327">
              <w:rPr>
                <w:sz w:val="20"/>
                <w:szCs w:val="20"/>
              </w:rPr>
              <w:t>, 2023</w:t>
            </w:r>
          </w:p>
          <w:p w:rsidR="00D040D6" w:rsidRPr="00E96327" w:rsidRDefault="00D040D6" w:rsidP="00D040D6">
            <w:pPr>
              <w:rPr>
                <w:sz w:val="20"/>
                <w:szCs w:val="20"/>
              </w:rPr>
            </w:pPr>
          </w:p>
          <w:p w:rsidR="00D040D6" w:rsidRPr="00E96327" w:rsidRDefault="00E96327" w:rsidP="00D040D6">
            <w:pPr>
              <w:rPr>
                <w:b/>
                <w:sz w:val="20"/>
                <w:szCs w:val="20"/>
                <w:lang w:val="en-US"/>
              </w:rPr>
            </w:pPr>
            <w:r w:rsidRPr="00E96327">
              <w:rPr>
                <w:sz w:val="20"/>
                <w:szCs w:val="20"/>
                <w:lang w:val="fr-CA"/>
              </w:rPr>
              <w:pict>
                <v:rect id="_x0000_i1033" style="width:108pt;height:1pt" o:hrpct="0" o:hrstd="t" o:hrnoshade="t" o:hr="t" fillcolor="black [3213]" stroked="f"/>
              </w:pict>
            </w:r>
          </w:p>
        </w:tc>
        <w:tc>
          <w:tcPr>
            <w:tcW w:w="1141" w:type="dxa"/>
            <w:shd w:val="clear" w:color="auto" w:fill="auto"/>
          </w:tcPr>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tc>
        <w:tc>
          <w:tcPr>
            <w:tcW w:w="4239" w:type="dxa"/>
            <w:shd w:val="clear" w:color="auto" w:fill="auto"/>
          </w:tcPr>
          <w:p w:rsidR="00D040D6" w:rsidRPr="00E96327" w:rsidRDefault="00842710" w:rsidP="00D040D6">
            <w:pPr>
              <w:rPr>
                <w:sz w:val="20"/>
                <w:szCs w:val="20"/>
                <w:lang w:val="en-US"/>
              </w:rPr>
            </w:pPr>
            <w:r w:rsidRPr="00E96327">
              <w:rPr>
                <w:b/>
                <w:sz w:val="20"/>
                <w:szCs w:val="20"/>
                <w:lang w:val="en-US"/>
              </w:rPr>
              <w:t>Attorney General of Québec</w:t>
            </w:r>
          </w:p>
          <w:p w:rsidR="00D040D6" w:rsidRPr="00E96327" w:rsidRDefault="00D040D6" w:rsidP="00D040D6">
            <w:pPr>
              <w:tabs>
                <w:tab w:val="left" w:pos="-1440"/>
                <w:tab w:val="left" w:pos="-720"/>
              </w:tabs>
              <w:rPr>
                <w:sz w:val="20"/>
                <w:szCs w:val="20"/>
                <w:lang w:val="en-US"/>
              </w:rPr>
            </w:pPr>
            <w:r w:rsidRPr="00E96327">
              <w:rPr>
                <w:sz w:val="20"/>
                <w:szCs w:val="20"/>
                <w:lang w:val="en-US"/>
              </w:rPr>
              <w:tab/>
            </w:r>
            <w:r w:rsidR="00842710" w:rsidRPr="00E96327">
              <w:rPr>
                <w:sz w:val="20"/>
                <w:szCs w:val="20"/>
                <w:lang w:val="en-US"/>
              </w:rPr>
              <w:t>Dupré, Annick</w:t>
            </w:r>
          </w:p>
          <w:p w:rsidR="00D040D6" w:rsidRPr="00E96327" w:rsidRDefault="00D040D6" w:rsidP="00D040D6">
            <w:pPr>
              <w:tabs>
                <w:tab w:val="left" w:pos="-1440"/>
                <w:tab w:val="left" w:pos="-720"/>
              </w:tabs>
              <w:rPr>
                <w:sz w:val="20"/>
                <w:szCs w:val="20"/>
                <w:lang w:val="fr-CA"/>
              </w:rPr>
            </w:pPr>
            <w:r w:rsidRPr="00E96327">
              <w:rPr>
                <w:sz w:val="20"/>
                <w:szCs w:val="20"/>
                <w:lang w:val="en-US"/>
              </w:rPr>
              <w:tab/>
            </w:r>
            <w:r w:rsidR="00842710" w:rsidRPr="00E96327">
              <w:rPr>
                <w:sz w:val="20"/>
                <w:szCs w:val="20"/>
                <w:lang w:val="fr-CA"/>
              </w:rPr>
              <w:t>Lavoie, Rousseau</w:t>
            </w:r>
          </w:p>
          <w:p w:rsidR="00D040D6" w:rsidRPr="00E96327" w:rsidRDefault="00D040D6" w:rsidP="00D040D6">
            <w:pPr>
              <w:tabs>
                <w:tab w:val="left" w:pos="-1440"/>
                <w:tab w:val="left" w:pos="-720"/>
              </w:tabs>
              <w:rPr>
                <w:sz w:val="20"/>
                <w:szCs w:val="20"/>
                <w:lang w:val="fr-CA"/>
              </w:rPr>
            </w:pPr>
          </w:p>
          <w:p w:rsidR="00842710" w:rsidRPr="00E96327" w:rsidRDefault="00842710" w:rsidP="00842710">
            <w:pPr>
              <w:keepNext/>
              <w:keepLines/>
              <w:tabs>
                <w:tab w:val="left" w:pos="-1440"/>
                <w:tab w:val="left" w:pos="-720"/>
              </w:tabs>
              <w:rPr>
                <w:sz w:val="20"/>
                <w:szCs w:val="20"/>
                <w:lang w:val="fr-CA"/>
              </w:rPr>
            </w:pPr>
            <w:r w:rsidRPr="00E96327">
              <w:rPr>
                <w:sz w:val="20"/>
                <w:szCs w:val="20"/>
                <w:lang w:val="fr-CA"/>
              </w:rPr>
              <w:tab/>
              <w:t>v. (40619)</w:t>
            </w:r>
          </w:p>
          <w:p w:rsidR="00D040D6" w:rsidRPr="00E96327" w:rsidRDefault="00D040D6" w:rsidP="00D040D6">
            <w:pPr>
              <w:tabs>
                <w:tab w:val="left" w:pos="-1440"/>
                <w:tab w:val="left" w:pos="-720"/>
              </w:tabs>
              <w:rPr>
                <w:sz w:val="20"/>
                <w:szCs w:val="20"/>
                <w:lang w:val="fr-CA"/>
              </w:rPr>
            </w:pPr>
          </w:p>
          <w:p w:rsidR="00D040D6" w:rsidRPr="00E96327" w:rsidRDefault="00842710" w:rsidP="00D040D6">
            <w:pPr>
              <w:tabs>
                <w:tab w:val="left" w:pos="-1440"/>
                <w:tab w:val="left" w:pos="-720"/>
              </w:tabs>
              <w:rPr>
                <w:b/>
                <w:sz w:val="20"/>
                <w:szCs w:val="20"/>
                <w:lang w:val="fr-CA"/>
              </w:rPr>
            </w:pPr>
            <w:r w:rsidRPr="00E96327">
              <w:rPr>
                <w:b/>
                <w:sz w:val="20"/>
                <w:szCs w:val="20"/>
                <w:lang w:val="fr-CA"/>
              </w:rPr>
              <w:t>Pekuakamiulnuatsh Takuhikan</w:t>
            </w:r>
            <w:r w:rsidR="00D040D6" w:rsidRPr="00E96327">
              <w:rPr>
                <w:b/>
                <w:sz w:val="20"/>
                <w:szCs w:val="20"/>
                <w:lang w:val="fr-CA"/>
              </w:rPr>
              <w:t xml:space="preserve"> (</w:t>
            </w:r>
            <w:r w:rsidRPr="00E96327">
              <w:rPr>
                <w:b/>
                <w:sz w:val="20"/>
                <w:szCs w:val="20"/>
                <w:lang w:val="fr-CA"/>
              </w:rPr>
              <w:t>Que.</w:t>
            </w:r>
            <w:r w:rsidR="00D040D6" w:rsidRPr="00E96327">
              <w:rPr>
                <w:b/>
                <w:sz w:val="20"/>
                <w:szCs w:val="20"/>
                <w:lang w:val="fr-CA"/>
              </w:rPr>
              <w:t>)</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842710" w:rsidRPr="00E96327">
              <w:rPr>
                <w:sz w:val="20"/>
                <w:szCs w:val="20"/>
                <w:lang w:val="fr-CA"/>
              </w:rPr>
              <w:t>Amyot, Benoit</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842710" w:rsidRPr="00E96327">
              <w:rPr>
                <w:sz w:val="20"/>
                <w:szCs w:val="20"/>
                <w:lang w:val="fr-CA"/>
              </w:rPr>
              <w:t>Cain Lamarre s.e.n.c.r.l.</w:t>
            </w:r>
          </w:p>
          <w:p w:rsidR="00D040D6" w:rsidRPr="00E96327" w:rsidRDefault="00D040D6" w:rsidP="00D040D6">
            <w:pPr>
              <w:tabs>
                <w:tab w:val="left" w:pos="-1440"/>
                <w:tab w:val="left" w:pos="-720"/>
              </w:tabs>
              <w:rPr>
                <w:sz w:val="20"/>
                <w:szCs w:val="20"/>
                <w:lang w:val="fr-CA"/>
              </w:rPr>
            </w:pPr>
          </w:p>
          <w:p w:rsidR="00842710" w:rsidRPr="00E96327" w:rsidRDefault="00842710" w:rsidP="00842710">
            <w:pPr>
              <w:rPr>
                <w:sz w:val="20"/>
                <w:szCs w:val="20"/>
              </w:rPr>
            </w:pPr>
            <w:r w:rsidRPr="00E96327">
              <w:rPr>
                <w:sz w:val="20"/>
                <w:szCs w:val="20"/>
              </w:rPr>
              <w:t>FILING DATE: February 22, 2023</w:t>
            </w:r>
          </w:p>
          <w:p w:rsidR="00D040D6" w:rsidRPr="00E96327" w:rsidRDefault="00D040D6" w:rsidP="00D040D6">
            <w:pPr>
              <w:rPr>
                <w:sz w:val="20"/>
                <w:szCs w:val="20"/>
                <w:lang w:val="fr-CA"/>
              </w:rPr>
            </w:pPr>
          </w:p>
          <w:p w:rsidR="00D040D6" w:rsidRPr="00E96327" w:rsidRDefault="00E96327" w:rsidP="00D040D6">
            <w:pPr>
              <w:rPr>
                <w:b/>
                <w:sz w:val="20"/>
                <w:szCs w:val="20"/>
                <w:lang w:val="en-US"/>
              </w:rPr>
            </w:pPr>
            <w:r w:rsidRPr="00E96327">
              <w:rPr>
                <w:sz w:val="20"/>
                <w:szCs w:val="20"/>
                <w:lang w:val="fr-CA"/>
              </w:rPr>
              <w:pict>
                <v:rect id="_x0000_i1034" style="width:108pt;height:1pt" o:hrpct="0" o:hrstd="t" o:hrnoshade="t" o:hr="t" fillcolor="black [3213]" stroked="f"/>
              </w:pict>
            </w:r>
          </w:p>
        </w:tc>
      </w:tr>
      <w:tr w:rsidR="00D040D6" w:rsidRPr="00E96327" w:rsidTr="00F138C1">
        <w:tc>
          <w:tcPr>
            <w:tcW w:w="4239" w:type="dxa"/>
            <w:shd w:val="clear" w:color="auto" w:fill="auto"/>
          </w:tcPr>
          <w:p w:rsidR="00D040D6" w:rsidRPr="00E96327" w:rsidRDefault="007A3FC0" w:rsidP="00D040D6">
            <w:pPr>
              <w:rPr>
                <w:sz w:val="20"/>
                <w:szCs w:val="20"/>
                <w:lang w:val="fr-CA"/>
              </w:rPr>
            </w:pPr>
            <w:r w:rsidRPr="00E96327">
              <w:rPr>
                <w:b/>
                <w:sz w:val="20"/>
                <w:szCs w:val="20"/>
                <w:lang w:val="fr-CA"/>
              </w:rPr>
              <w:t>Facebook, Inc., et al.</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7A3FC0" w:rsidRPr="00E96327">
              <w:rPr>
                <w:sz w:val="20"/>
                <w:szCs w:val="20"/>
                <w:lang w:val="fr-CA"/>
              </w:rPr>
              <w:t>Préfontaine, Éric</w:t>
            </w:r>
          </w:p>
          <w:p w:rsidR="00D040D6" w:rsidRPr="00E96327" w:rsidRDefault="00D040D6" w:rsidP="00D040D6">
            <w:pPr>
              <w:tabs>
                <w:tab w:val="left" w:pos="-1440"/>
                <w:tab w:val="left" w:pos="-720"/>
              </w:tabs>
              <w:rPr>
                <w:sz w:val="20"/>
                <w:szCs w:val="20"/>
                <w:lang w:val="en-US"/>
              </w:rPr>
            </w:pPr>
            <w:r w:rsidRPr="00E96327">
              <w:rPr>
                <w:sz w:val="20"/>
                <w:szCs w:val="20"/>
                <w:lang w:val="fr-CA"/>
              </w:rPr>
              <w:tab/>
            </w:r>
            <w:r w:rsidR="007A3FC0" w:rsidRPr="00E96327">
              <w:rPr>
                <w:sz w:val="20"/>
                <w:szCs w:val="20"/>
                <w:lang w:val="en-US"/>
              </w:rPr>
              <w:t>Osler, Hoskin &amp; Harcourt LLP</w:t>
            </w:r>
          </w:p>
          <w:p w:rsidR="00D040D6" w:rsidRPr="00E96327" w:rsidRDefault="00D040D6" w:rsidP="00D040D6">
            <w:pPr>
              <w:tabs>
                <w:tab w:val="left" w:pos="-1440"/>
                <w:tab w:val="left" w:pos="-720"/>
              </w:tabs>
              <w:rPr>
                <w:sz w:val="20"/>
                <w:szCs w:val="20"/>
                <w:lang w:val="en-US"/>
              </w:rPr>
            </w:pPr>
          </w:p>
          <w:p w:rsidR="00D040D6" w:rsidRPr="00E96327" w:rsidRDefault="00D040D6" w:rsidP="00D040D6">
            <w:pPr>
              <w:tabs>
                <w:tab w:val="left" w:pos="-1440"/>
                <w:tab w:val="left" w:pos="-720"/>
              </w:tabs>
              <w:rPr>
                <w:sz w:val="20"/>
                <w:szCs w:val="20"/>
                <w:lang w:val="en-US"/>
              </w:rPr>
            </w:pPr>
            <w:r w:rsidRPr="00E96327">
              <w:rPr>
                <w:sz w:val="20"/>
                <w:szCs w:val="20"/>
                <w:lang w:val="en-US"/>
              </w:rPr>
              <w:tab/>
              <w:t>v. (</w:t>
            </w:r>
            <w:r w:rsidR="007A3FC0" w:rsidRPr="00E96327">
              <w:rPr>
                <w:sz w:val="20"/>
                <w:szCs w:val="20"/>
                <w:lang w:val="en-US"/>
              </w:rPr>
              <w:t>40620</w:t>
            </w:r>
            <w:r w:rsidRPr="00E96327">
              <w:rPr>
                <w:sz w:val="20"/>
                <w:szCs w:val="20"/>
                <w:lang w:val="en-US"/>
              </w:rPr>
              <w:t>)</w:t>
            </w:r>
          </w:p>
          <w:p w:rsidR="00D040D6" w:rsidRPr="00E96327" w:rsidRDefault="00D040D6" w:rsidP="00D040D6">
            <w:pPr>
              <w:tabs>
                <w:tab w:val="left" w:pos="-1440"/>
                <w:tab w:val="left" w:pos="-720"/>
              </w:tabs>
              <w:rPr>
                <w:sz w:val="20"/>
                <w:szCs w:val="20"/>
                <w:lang w:val="en-US"/>
              </w:rPr>
            </w:pPr>
          </w:p>
          <w:p w:rsidR="00D040D6" w:rsidRPr="00E96327" w:rsidRDefault="007A3FC0" w:rsidP="00D040D6">
            <w:pPr>
              <w:tabs>
                <w:tab w:val="left" w:pos="-1440"/>
                <w:tab w:val="left" w:pos="-720"/>
              </w:tabs>
              <w:rPr>
                <w:b/>
                <w:sz w:val="20"/>
                <w:szCs w:val="20"/>
                <w:lang w:val="fr-CA"/>
              </w:rPr>
            </w:pPr>
            <w:r w:rsidRPr="00E96327">
              <w:rPr>
                <w:b/>
                <w:sz w:val="20"/>
                <w:szCs w:val="20"/>
                <w:lang w:val="fr-CA"/>
              </w:rPr>
              <w:t>Lyse Beaulieu (Que</w:t>
            </w:r>
            <w:r w:rsidR="00D040D6" w:rsidRPr="00E96327">
              <w:rPr>
                <w:b/>
                <w:sz w:val="20"/>
                <w:szCs w:val="20"/>
                <w:lang w:val="fr-CA"/>
              </w:rPr>
              <w:t>.)</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7A3FC0" w:rsidRPr="00E96327">
              <w:rPr>
                <w:sz w:val="20"/>
                <w:szCs w:val="20"/>
                <w:lang w:val="fr-CA"/>
              </w:rPr>
              <w:t>Boctor, Audrey</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7A3FC0" w:rsidRPr="00E96327">
              <w:rPr>
                <w:sz w:val="20"/>
                <w:szCs w:val="20"/>
                <w:lang w:val="fr-CA"/>
              </w:rPr>
              <w:t>IMK LLP</w:t>
            </w:r>
          </w:p>
          <w:p w:rsidR="00D040D6" w:rsidRPr="00E96327" w:rsidRDefault="00D040D6" w:rsidP="00D040D6">
            <w:pPr>
              <w:tabs>
                <w:tab w:val="left" w:pos="-1440"/>
                <w:tab w:val="left" w:pos="-720"/>
              </w:tabs>
              <w:rPr>
                <w:sz w:val="20"/>
                <w:szCs w:val="20"/>
                <w:lang w:val="fr-CA"/>
              </w:rPr>
            </w:pPr>
          </w:p>
          <w:p w:rsidR="00D040D6" w:rsidRPr="00E96327" w:rsidRDefault="00D040D6" w:rsidP="00D040D6">
            <w:pPr>
              <w:rPr>
                <w:sz w:val="20"/>
                <w:szCs w:val="20"/>
              </w:rPr>
            </w:pPr>
            <w:r w:rsidRPr="00E96327">
              <w:rPr>
                <w:sz w:val="20"/>
                <w:szCs w:val="20"/>
              </w:rPr>
              <w:t xml:space="preserve">FILING DATE: </w:t>
            </w:r>
            <w:r w:rsidR="007A3FC0" w:rsidRPr="00E96327">
              <w:rPr>
                <w:sz w:val="20"/>
                <w:szCs w:val="20"/>
              </w:rPr>
              <w:t>February</w:t>
            </w:r>
            <w:r w:rsidRPr="00E96327">
              <w:rPr>
                <w:sz w:val="20"/>
                <w:szCs w:val="20"/>
              </w:rPr>
              <w:t xml:space="preserve"> </w:t>
            </w:r>
            <w:r w:rsidR="007A3FC0" w:rsidRPr="00E96327">
              <w:rPr>
                <w:sz w:val="20"/>
                <w:szCs w:val="20"/>
              </w:rPr>
              <w:t>22</w:t>
            </w:r>
            <w:r w:rsidRPr="00E96327">
              <w:rPr>
                <w:sz w:val="20"/>
                <w:szCs w:val="20"/>
              </w:rPr>
              <w:t>, 2023</w:t>
            </w:r>
          </w:p>
          <w:p w:rsidR="00D040D6" w:rsidRPr="00E96327" w:rsidRDefault="00D040D6" w:rsidP="00D040D6">
            <w:pPr>
              <w:rPr>
                <w:sz w:val="20"/>
                <w:szCs w:val="20"/>
              </w:rPr>
            </w:pPr>
          </w:p>
          <w:p w:rsidR="00D040D6" w:rsidRPr="00E96327" w:rsidRDefault="00E96327" w:rsidP="00D040D6">
            <w:pPr>
              <w:rPr>
                <w:b/>
                <w:sz w:val="20"/>
                <w:szCs w:val="20"/>
                <w:lang w:val="en-US"/>
              </w:rPr>
            </w:pPr>
            <w:r w:rsidRPr="00E96327">
              <w:rPr>
                <w:sz w:val="20"/>
                <w:szCs w:val="20"/>
                <w:lang w:val="fr-CA"/>
              </w:rPr>
              <w:pict>
                <v:rect id="_x0000_i1035" style="width:108pt;height:1pt" o:hrpct="0" o:hrstd="t" o:hrnoshade="t" o:hr="t" fillcolor="black [3213]" stroked="f"/>
              </w:pict>
            </w:r>
          </w:p>
        </w:tc>
        <w:tc>
          <w:tcPr>
            <w:tcW w:w="1141" w:type="dxa"/>
            <w:shd w:val="clear" w:color="auto" w:fill="auto"/>
          </w:tcPr>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tc>
        <w:tc>
          <w:tcPr>
            <w:tcW w:w="4239" w:type="dxa"/>
            <w:shd w:val="clear" w:color="auto" w:fill="auto"/>
          </w:tcPr>
          <w:p w:rsidR="00D040D6" w:rsidRPr="00E96327" w:rsidRDefault="007A3FC0" w:rsidP="00D040D6">
            <w:pPr>
              <w:rPr>
                <w:sz w:val="20"/>
                <w:szCs w:val="20"/>
                <w:lang w:val="en-US"/>
              </w:rPr>
            </w:pPr>
            <w:r w:rsidRPr="00E96327">
              <w:rPr>
                <w:b/>
                <w:sz w:val="20"/>
                <w:szCs w:val="20"/>
                <w:lang w:val="en-US"/>
              </w:rPr>
              <w:t>D.P.</w:t>
            </w:r>
          </w:p>
          <w:p w:rsidR="00D040D6" w:rsidRPr="00E96327" w:rsidRDefault="00D040D6" w:rsidP="00D040D6">
            <w:pPr>
              <w:tabs>
                <w:tab w:val="left" w:pos="-1440"/>
                <w:tab w:val="left" w:pos="-720"/>
              </w:tabs>
              <w:rPr>
                <w:sz w:val="20"/>
                <w:szCs w:val="20"/>
                <w:lang w:val="en-US"/>
              </w:rPr>
            </w:pPr>
            <w:r w:rsidRPr="00E96327">
              <w:rPr>
                <w:sz w:val="20"/>
                <w:szCs w:val="20"/>
                <w:lang w:val="en-US"/>
              </w:rPr>
              <w:tab/>
            </w:r>
            <w:r w:rsidR="007A3FC0" w:rsidRPr="00E96327">
              <w:rPr>
                <w:sz w:val="20"/>
                <w:szCs w:val="20"/>
                <w:lang w:val="en-US"/>
              </w:rPr>
              <w:t>Popescu, Andreea</w:t>
            </w:r>
          </w:p>
          <w:p w:rsidR="00D040D6" w:rsidRPr="00E96327" w:rsidRDefault="00D040D6" w:rsidP="00D040D6">
            <w:pPr>
              <w:tabs>
                <w:tab w:val="left" w:pos="-1440"/>
                <w:tab w:val="left" w:pos="-720"/>
              </w:tabs>
              <w:rPr>
                <w:sz w:val="20"/>
                <w:szCs w:val="20"/>
                <w:lang w:val="en-US"/>
              </w:rPr>
            </w:pPr>
          </w:p>
          <w:p w:rsidR="007A3FC0" w:rsidRPr="00E96327" w:rsidRDefault="007A3FC0" w:rsidP="007A3FC0">
            <w:pPr>
              <w:tabs>
                <w:tab w:val="left" w:pos="-1440"/>
                <w:tab w:val="left" w:pos="-720"/>
              </w:tabs>
              <w:rPr>
                <w:sz w:val="20"/>
                <w:szCs w:val="20"/>
                <w:lang w:val="en-US"/>
              </w:rPr>
            </w:pPr>
            <w:r w:rsidRPr="00E96327">
              <w:rPr>
                <w:sz w:val="20"/>
                <w:szCs w:val="20"/>
                <w:lang w:val="en-US"/>
              </w:rPr>
              <w:tab/>
              <w:t>v. (40621)</w:t>
            </w:r>
          </w:p>
          <w:p w:rsidR="00D040D6" w:rsidRPr="00E96327" w:rsidRDefault="00D040D6" w:rsidP="00D040D6">
            <w:pPr>
              <w:tabs>
                <w:tab w:val="left" w:pos="-1440"/>
                <w:tab w:val="left" w:pos="-720"/>
              </w:tabs>
              <w:rPr>
                <w:sz w:val="20"/>
                <w:szCs w:val="20"/>
                <w:lang w:val="en-US"/>
              </w:rPr>
            </w:pPr>
          </w:p>
          <w:p w:rsidR="00D040D6" w:rsidRPr="00E96327" w:rsidRDefault="007A3FC0" w:rsidP="00D040D6">
            <w:pPr>
              <w:tabs>
                <w:tab w:val="left" w:pos="-1440"/>
                <w:tab w:val="left" w:pos="-720"/>
              </w:tabs>
              <w:rPr>
                <w:b/>
                <w:sz w:val="20"/>
                <w:szCs w:val="20"/>
                <w:lang w:val="fr-CA"/>
              </w:rPr>
            </w:pPr>
            <w:r w:rsidRPr="00E96327">
              <w:rPr>
                <w:b/>
                <w:sz w:val="20"/>
                <w:szCs w:val="20"/>
                <w:lang w:val="fr-CA"/>
              </w:rPr>
              <w:t>G.G.</w:t>
            </w:r>
            <w:r w:rsidR="00D040D6" w:rsidRPr="00E96327">
              <w:rPr>
                <w:b/>
                <w:sz w:val="20"/>
                <w:szCs w:val="20"/>
                <w:lang w:val="fr-CA"/>
              </w:rPr>
              <w:t xml:space="preserve"> (</w:t>
            </w:r>
            <w:r w:rsidRPr="00E96327">
              <w:rPr>
                <w:b/>
                <w:sz w:val="20"/>
                <w:szCs w:val="20"/>
                <w:lang w:val="fr-CA"/>
              </w:rPr>
              <w:t>Que</w:t>
            </w:r>
            <w:r w:rsidR="00D040D6" w:rsidRPr="00E96327">
              <w:rPr>
                <w:b/>
                <w:sz w:val="20"/>
                <w:szCs w:val="20"/>
                <w:lang w:val="fr-CA"/>
              </w:rPr>
              <w:t>.)</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7A3FC0" w:rsidRPr="00E96327">
              <w:rPr>
                <w:sz w:val="20"/>
                <w:szCs w:val="20"/>
                <w:lang w:val="fr-CA"/>
              </w:rPr>
              <w:t>Lapointe, Claude</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7A3FC0" w:rsidRPr="00E96327">
              <w:rPr>
                <w:sz w:val="20"/>
                <w:szCs w:val="20"/>
                <w:lang w:val="fr-CA"/>
              </w:rPr>
              <w:t>Claude Lapointe Avocat</w:t>
            </w:r>
          </w:p>
          <w:p w:rsidR="00D040D6" w:rsidRPr="00E96327" w:rsidRDefault="00D040D6" w:rsidP="00D040D6">
            <w:pPr>
              <w:tabs>
                <w:tab w:val="left" w:pos="-1440"/>
                <w:tab w:val="left" w:pos="-720"/>
              </w:tabs>
              <w:rPr>
                <w:sz w:val="20"/>
                <w:szCs w:val="20"/>
                <w:lang w:val="fr-CA"/>
              </w:rPr>
            </w:pPr>
          </w:p>
          <w:p w:rsidR="00D040D6" w:rsidRPr="00E96327" w:rsidRDefault="00D040D6" w:rsidP="00D040D6">
            <w:pPr>
              <w:rPr>
                <w:sz w:val="20"/>
                <w:szCs w:val="20"/>
              </w:rPr>
            </w:pPr>
            <w:r w:rsidRPr="00E96327">
              <w:rPr>
                <w:sz w:val="20"/>
                <w:szCs w:val="20"/>
              </w:rPr>
              <w:t xml:space="preserve">FILING DATE: </w:t>
            </w:r>
            <w:r w:rsidR="007A3FC0" w:rsidRPr="00E96327">
              <w:rPr>
                <w:sz w:val="20"/>
                <w:szCs w:val="20"/>
              </w:rPr>
              <w:t>February</w:t>
            </w:r>
            <w:r w:rsidRPr="00E96327">
              <w:rPr>
                <w:sz w:val="20"/>
                <w:szCs w:val="20"/>
              </w:rPr>
              <w:t xml:space="preserve"> </w:t>
            </w:r>
            <w:r w:rsidR="007A3FC0" w:rsidRPr="00E96327">
              <w:rPr>
                <w:sz w:val="20"/>
                <w:szCs w:val="20"/>
              </w:rPr>
              <w:t>22</w:t>
            </w:r>
            <w:r w:rsidRPr="00E96327">
              <w:rPr>
                <w:sz w:val="20"/>
                <w:szCs w:val="20"/>
              </w:rPr>
              <w:t>, 2023</w:t>
            </w:r>
          </w:p>
          <w:p w:rsidR="00D040D6" w:rsidRPr="00E96327" w:rsidRDefault="00D040D6" w:rsidP="00D040D6">
            <w:pPr>
              <w:rPr>
                <w:sz w:val="20"/>
                <w:szCs w:val="20"/>
              </w:rPr>
            </w:pPr>
          </w:p>
          <w:p w:rsidR="00D040D6" w:rsidRPr="00E96327" w:rsidRDefault="00E96327" w:rsidP="00D040D6">
            <w:pPr>
              <w:rPr>
                <w:b/>
                <w:sz w:val="20"/>
                <w:szCs w:val="20"/>
                <w:lang w:val="en-US"/>
              </w:rPr>
            </w:pPr>
            <w:r w:rsidRPr="00E96327">
              <w:rPr>
                <w:sz w:val="20"/>
                <w:szCs w:val="20"/>
                <w:lang w:val="fr-CA"/>
              </w:rPr>
              <w:pict>
                <v:rect id="_x0000_i1036" style="width:108pt;height:1pt" o:hrpct="0" o:hrstd="t" o:hrnoshade="t" o:hr="t" fillcolor="black [3213]" stroked="f"/>
              </w:pict>
            </w:r>
          </w:p>
        </w:tc>
      </w:tr>
      <w:tr w:rsidR="00D040D6" w:rsidRPr="00E96327" w:rsidTr="00F138C1">
        <w:tc>
          <w:tcPr>
            <w:tcW w:w="4239" w:type="dxa"/>
            <w:shd w:val="clear" w:color="auto" w:fill="auto"/>
          </w:tcPr>
          <w:p w:rsidR="00D040D6" w:rsidRPr="00E96327" w:rsidRDefault="007E337C" w:rsidP="00D040D6">
            <w:pPr>
              <w:rPr>
                <w:sz w:val="20"/>
                <w:szCs w:val="20"/>
                <w:lang w:val="fr-CA"/>
              </w:rPr>
            </w:pPr>
            <w:r w:rsidRPr="00E96327">
              <w:rPr>
                <w:b/>
                <w:sz w:val="20"/>
                <w:szCs w:val="20"/>
                <w:lang w:val="fr-CA"/>
              </w:rPr>
              <w:t>Brent Smith, et al.</w:t>
            </w:r>
          </w:p>
          <w:p w:rsidR="00D040D6" w:rsidRPr="00E96327" w:rsidRDefault="00D040D6" w:rsidP="00D040D6">
            <w:pPr>
              <w:tabs>
                <w:tab w:val="left" w:pos="-1440"/>
                <w:tab w:val="left" w:pos="-720"/>
              </w:tabs>
              <w:rPr>
                <w:sz w:val="20"/>
                <w:szCs w:val="20"/>
                <w:lang w:val="fr-CA"/>
              </w:rPr>
            </w:pPr>
            <w:r w:rsidRPr="00E96327">
              <w:rPr>
                <w:sz w:val="20"/>
                <w:szCs w:val="20"/>
                <w:lang w:val="fr-CA"/>
              </w:rPr>
              <w:tab/>
            </w:r>
            <w:r w:rsidR="007E337C" w:rsidRPr="00E96327">
              <w:rPr>
                <w:sz w:val="20"/>
                <w:szCs w:val="20"/>
                <w:lang w:val="fr-CA"/>
              </w:rPr>
              <w:t>Pejovic, Allison</w:t>
            </w:r>
          </w:p>
          <w:p w:rsidR="00D040D6" w:rsidRPr="00E96327" w:rsidRDefault="00D040D6" w:rsidP="00D040D6">
            <w:pPr>
              <w:tabs>
                <w:tab w:val="left" w:pos="-1440"/>
                <w:tab w:val="left" w:pos="-720"/>
              </w:tabs>
              <w:rPr>
                <w:sz w:val="20"/>
                <w:szCs w:val="20"/>
                <w:lang w:val="en-US"/>
              </w:rPr>
            </w:pPr>
            <w:r w:rsidRPr="00E96327">
              <w:rPr>
                <w:sz w:val="20"/>
                <w:szCs w:val="20"/>
                <w:lang w:val="fr-CA"/>
              </w:rPr>
              <w:tab/>
            </w:r>
            <w:r w:rsidR="007E337C" w:rsidRPr="00E96327">
              <w:rPr>
                <w:sz w:val="20"/>
                <w:szCs w:val="20"/>
                <w:lang w:val="en-US"/>
              </w:rPr>
              <w:t>Charter Advocates Canada</w:t>
            </w:r>
          </w:p>
          <w:p w:rsidR="00D040D6" w:rsidRPr="00E96327" w:rsidRDefault="00D040D6" w:rsidP="00D040D6">
            <w:pPr>
              <w:tabs>
                <w:tab w:val="left" w:pos="-1440"/>
                <w:tab w:val="left" w:pos="-720"/>
              </w:tabs>
              <w:rPr>
                <w:sz w:val="20"/>
                <w:szCs w:val="20"/>
                <w:lang w:val="en-US"/>
              </w:rPr>
            </w:pPr>
          </w:p>
          <w:p w:rsidR="007A3FC0" w:rsidRPr="00E96327" w:rsidRDefault="007A3FC0" w:rsidP="007A3FC0">
            <w:pPr>
              <w:tabs>
                <w:tab w:val="left" w:pos="-1440"/>
                <w:tab w:val="left" w:pos="-720"/>
              </w:tabs>
              <w:rPr>
                <w:sz w:val="20"/>
                <w:szCs w:val="20"/>
                <w:lang w:val="en-US"/>
              </w:rPr>
            </w:pPr>
            <w:r w:rsidRPr="00E96327">
              <w:rPr>
                <w:sz w:val="20"/>
                <w:szCs w:val="20"/>
                <w:lang w:val="en-US"/>
              </w:rPr>
              <w:tab/>
              <w:t>v. (40622)</w:t>
            </w:r>
          </w:p>
          <w:p w:rsidR="00D040D6" w:rsidRPr="00E96327" w:rsidRDefault="00D040D6" w:rsidP="00D040D6">
            <w:pPr>
              <w:tabs>
                <w:tab w:val="left" w:pos="-1440"/>
                <w:tab w:val="left" w:pos="-720"/>
              </w:tabs>
              <w:rPr>
                <w:sz w:val="20"/>
                <w:szCs w:val="20"/>
                <w:lang w:val="en-US"/>
              </w:rPr>
            </w:pPr>
          </w:p>
          <w:p w:rsidR="00D040D6" w:rsidRPr="00E96327" w:rsidRDefault="007E337C" w:rsidP="00D040D6">
            <w:pPr>
              <w:tabs>
                <w:tab w:val="left" w:pos="-1440"/>
                <w:tab w:val="left" w:pos="-720"/>
              </w:tabs>
              <w:rPr>
                <w:b/>
                <w:sz w:val="20"/>
                <w:szCs w:val="20"/>
                <w:lang w:val="en-US"/>
              </w:rPr>
            </w:pPr>
            <w:r w:rsidRPr="00E96327">
              <w:rPr>
                <w:b/>
                <w:sz w:val="20"/>
                <w:szCs w:val="20"/>
                <w:lang w:val="en-US"/>
              </w:rPr>
              <w:t>Attorney General of British Columbia, et al.</w:t>
            </w:r>
            <w:r w:rsidR="00D040D6" w:rsidRPr="00E96327">
              <w:rPr>
                <w:b/>
                <w:sz w:val="20"/>
                <w:szCs w:val="20"/>
                <w:lang w:val="en-US"/>
              </w:rPr>
              <w:t xml:space="preserve"> (</w:t>
            </w:r>
            <w:r w:rsidRPr="00E96327">
              <w:rPr>
                <w:b/>
                <w:sz w:val="20"/>
                <w:szCs w:val="20"/>
                <w:lang w:val="en-US"/>
              </w:rPr>
              <w:t>B.C</w:t>
            </w:r>
            <w:r w:rsidR="00D040D6" w:rsidRPr="00E96327">
              <w:rPr>
                <w:b/>
                <w:sz w:val="20"/>
                <w:szCs w:val="20"/>
                <w:lang w:val="en-US"/>
              </w:rPr>
              <w:t>.)</w:t>
            </w:r>
          </w:p>
          <w:p w:rsidR="00D040D6" w:rsidRPr="00E96327" w:rsidRDefault="00D040D6" w:rsidP="00D040D6">
            <w:pPr>
              <w:tabs>
                <w:tab w:val="left" w:pos="-1440"/>
                <w:tab w:val="left" w:pos="-720"/>
              </w:tabs>
              <w:rPr>
                <w:sz w:val="20"/>
                <w:szCs w:val="20"/>
                <w:lang w:val="en-US"/>
              </w:rPr>
            </w:pPr>
            <w:r w:rsidRPr="00E96327">
              <w:rPr>
                <w:sz w:val="20"/>
                <w:szCs w:val="20"/>
                <w:lang w:val="en-US"/>
              </w:rPr>
              <w:tab/>
            </w:r>
            <w:r w:rsidR="007E337C" w:rsidRPr="00E96327">
              <w:rPr>
                <w:sz w:val="20"/>
                <w:szCs w:val="20"/>
                <w:lang w:val="en-US"/>
              </w:rPr>
              <w:t>Reilly, Kathleen A.</w:t>
            </w:r>
          </w:p>
          <w:p w:rsidR="00D040D6" w:rsidRPr="00E96327" w:rsidRDefault="00D040D6" w:rsidP="00D040D6">
            <w:pPr>
              <w:tabs>
                <w:tab w:val="left" w:pos="-1440"/>
                <w:tab w:val="left" w:pos="-720"/>
              </w:tabs>
              <w:rPr>
                <w:sz w:val="20"/>
                <w:szCs w:val="20"/>
              </w:rPr>
            </w:pPr>
            <w:r w:rsidRPr="00E96327">
              <w:rPr>
                <w:sz w:val="20"/>
                <w:szCs w:val="20"/>
                <w:lang w:val="en-US"/>
              </w:rPr>
              <w:tab/>
            </w:r>
            <w:r w:rsidR="007E337C" w:rsidRPr="00E96327">
              <w:rPr>
                <w:sz w:val="20"/>
                <w:szCs w:val="20"/>
              </w:rPr>
              <w:t>Attorney General of British Columbia</w:t>
            </w:r>
          </w:p>
          <w:p w:rsidR="00D040D6" w:rsidRPr="00E96327" w:rsidRDefault="00D040D6" w:rsidP="00D040D6">
            <w:pPr>
              <w:tabs>
                <w:tab w:val="left" w:pos="-1440"/>
                <w:tab w:val="left" w:pos="-720"/>
              </w:tabs>
              <w:rPr>
                <w:sz w:val="20"/>
                <w:szCs w:val="20"/>
              </w:rPr>
            </w:pPr>
          </w:p>
          <w:p w:rsidR="00D040D6" w:rsidRPr="00E96327" w:rsidRDefault="00D040D6" w:rsidP="00D040D6">
            <w:pPr>
              <w:rPr>
                <w:sz w:val="20"/>
                <w:szCs w:val="20"/>
              </w:rPr>
            </w:pPr>
            <w:r w:rsidRPr="00E96327">
              <w:rPr>
                <w:sz w:val="20"/>
                <w:szCs w:val="20"/>
              </w:rPr>
              <w:t xml:space="preserve">FILING DATE: </w:t>
            </w:r>
            <w:r w:rsidR="007E337C" w:rsidRPr="00E96327">
              <w:rPr>
                <w:sz w:val="20"/>
                <w:szCs w:val="20"/>
              </w:rPr>
              <w:t>February</w:t>
            </w:r>
            <w:r w:rsidRPr="00E96327">
              <w:rPr>
                <w:sz w:val="20"/>
                <w:szCs w:val="20"/>
              </w:rPr>
              <w:t xml:space="preserve"> </w:t>
            </w:r>
            <w:r w:rsidR="007E337C" w:rsidRPr="00E96327">
              <w:rPr>
                <w:sz w:val="20"/>
                <w:szCs w:val="20"/>
              </w:rPr>
              <w:t>22</w:t>
            </w:r>
            <w:r w:rsidRPr="00E96327">
              <w:rPr>
                <w:sz w:val="20"/>
                <w:szCs w:val="20"/>
              </w:rPr>
              <w:t>, 2023</w:t>
            </w:r>
          </w:p>
          <w:p w:rsidR="00D040D6" w:rsidRPr="00E96327" w:rsidRDefault="00D040D6" w:rsidP="00D040D6">
            <w:pPr>
              <w:rPr>
                <w:sz w:val="20"/>
                <w:szCs w:val="20"/>
              </w:rPr>
            </w:pPr>
          </w:p>
          <w:p w:rsidR="00D040D6" w:rsidRPr="00E96327" w:rsidRDefault="00E96327" w:rsidP="00D040D6">
            <w:pPr>
              <w:rPr>
                <w:b/>
                <w:sz w:val="20"/>
                <w:szCs w:val="20"/>
                <w:lang w:val="en-US"/>
              </w:rPr>
            </w:pPr>
            <w:r w:rsidRPr="00E96327">
              <w:rPr>
                <w:sz w:val="20"/>
                <w:szCs w:val="20"/>
                <w:lang w:val="fr-CA"/>
              </w:rPr>
              <w:pict>
                <v:rect id="_x0000_i1037" style="width:108pt;height:1pt" o:hrpct="0" o:hrstd="t" o:hrnoshade="t" o:hr="t" fillcolor="black [3213]" stroked="f"/>
              </w:pict>
            </w:r>
          </w:p>
        </w:tc>
        <w:tc>
          <w:tcPr>
            <w:tcW w:w="1141" w:type="dxa"/>
            <w:shd w:val="clear" w:color="auto" w:fill="auto"/>
          </w:tcPr>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802C58" w:rsidRPr="00E96327" w:rsidRDefault="00802C58"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p w:rsidR="00D040D6" w:rsidRPr="00E96327" w:rsidRDefault="00D040D6" w:rsidP="00F138C1">
            <w:pPr>
              <w:jc w:val="center"/>
              <w:rPr>
                <w:sz w:val="20"/>
                <w:szCs w:val="20"/>
                <w:lang w:val="en-US"/>
              </w:rPr>
            </w:pPr>
          </w:p>
        </w:tc>
        <w:tc>
          <w:tcPr>
            <w:tcW w:w="4239" w:type="dxa"/>
            <w:shd w:val="clear" w:color="auto" w:fill="auto"/>
          </w:tcPr>
          <w:p w:rsidR="00802C58" w:rsidRPr="00E96327" w:rsidRDefault="00802C58" w:rsidP="00802C58">
            <w:pPr>
              <w:rPr>
                <w:sz w:val="20"/>
                <w:szCs w:val="20"/>
                <w:lang w:val="fr-CA"/>
              </w:rPr>
            </w:pPr>
            <w:r w:rsidRPr="00E96327">
              <w:rPr>
                <w:b/>
                <w:sz w:val="20"/>
                <w:szCs w:val="20"/>
                <w:lang w:val="fr-CA"/>
              </w:rPr>
              <w:t>Emmanuel Laurin</w:t>
            </w:r>
          </w:p>
          <w:p w:rsidR="00802C58" w:rsidRPr="00E96327" w:rsidRDefault="00802C58" w:rsidP="00802C58">
            <w:pPr>
              <w:tabs>
                <w:tab w:val="left" w:pos="-1440"/>
                <w:tab w:val="left" w:pos="-720"/>
              </w:tabs>
              <w:rPr>
                <w:sz w:val="20"/>
                <w:szCs w:val="20"/>
                <w:lang w:val="fr-CA"/>
              </w:rPr>
            </w:pPr>
            <w:r w:rsidRPr="00E96327">
              <w:rPr>
                <w:sz w:val="20"/>
                <w:szCs w:val="20"/>
                <w:lang w:val="fr-CA"/>
              </w:rPr>
              <w:tab/>
              <w:t>Emmanuel Laurin</w:t>
            </w:r>
          </w:p>
          <w:p w:rsidR="00802C58" w:rsidRPr="00E96327" w:rsidRDefault="00802C58" w:rsidP="00802C58">
            <w:pPr>
              <w:tabs>
                <w:tab w:val="left" w:pos="-1440"/>
                <w:tab w:val="left" w:pos="-720"/>
              </w:tabs>
              <w:rPr>
                <w:sz w:val="20"/>
                <w:szCs w:val="20"/>
                <w:lang w:val="fr-CA"/>
              </w:rPr>
            </w:pPr>
          </w:p>
          <w:p w:rsidR="00802C58" w:rsidRPr="00E96327" w:rsidRDefault="00802C58" w:rsidP="00802C58">
            <w:pPr>
              <w:tabs>
                <w:tab w:val="left" w:pos="-1440"/>
                <w:tab w:val="left" w:pos="-720"/>
              </w:tabs>
              <w:rPr>
                <w:sz w:val="20"/>
                <w:szCs w:val="20"/>
                <w:lang w:val="fr-CA"/>
              </w:rPr>
            </w:pPr>
            <w:r w:rsidRPr="00E96327">
              <w:rPr>
                <w:sz w:val="20"/>
                <w:szCs w:val="20"/>
                <w:lang w:val="fr-CA"/>
              </w:rPr>
              <w:tab/>
              <w:t>c. (40531)</w:t>
            </w:r>
          </w:p>
          <w:p w:rsidR="00802C58" w:rsidRPr="00E96327" w:rsidRDefault="00802C58" w:rsidP="00802C58">
            <w:pPr>
              <w:tabs>
                <w:tab w:val="left" w:pos="-1440"/>
                <w:tab w:val="left" w:pos="-720"/>
              </w:tabs>
              <w:rPr>
                <w:sz w:val="20"/>
                <w:szCs w:val="20"/>
                <w:lang w:val="fr-CA"/>
              </w:rPr>
            </w:pPr>
          </w:p>
          <w:p w:rsidR="00802C58" w:rsidRPr="00E96327" w:rsidRDefault="00802C58" w:rsidP="00802C58">
            <w:pPr>
              <w:tabs>
                <w:tab w:val="left" w:pos="-1440"/>
                <w:tab w:val="left" w:pos="-720"/>
              </w:tabs>
              <w:rPr>
                <w:b/>
                <w:sz w:val="20"/>
                <w:szCs w:val="20"/>
                <w:lang w:val="fr-CA"/>
              </w:rPr>
            </w:pPr>
            <w:r w:rsidRPr="00E96327">
              <w:rPr>
                <w:b/>
                <w:sz w:val="20"/>
                <w:szCs w:val="20"/>
                <w:lang w:val="fr-CA"/>
              </w:rPr>
              <w:t>Sa Majesté le Roi (Qc)</w:t>
            </w:r>
          </w:p>
          <w:p w:rsidR="00802C58" w:rsidRPr="00E96327" w:rsidRDefault="00802C58" w:rsidP="00802C58">
            <w:pPr>
              <w:tabs>
                <w:tab w:val="left" w:pos="-1440"/>
                <w:tab w:val="left" w:pos="-720"/>
              </w:tabs>
              <w:rPr>
                <w:sz w:val="20"/>
                <w:szCs w:val="20"/>
                <w:lang w:val="fr-CA"/>
              </w:rPr>
            </w:pPr>
            <w:r w:rsidRPr="00E96327">
              <w:rPr>
                <w:sz w:val="20"/>
                <w:szCs w:val="20"/>
                <w:lang w:val="fr-CA"/>
              </w:rPr>
              <w:tab/>
              <w:t>Le Colletter, Frédérique</w:t>
            </w:r>
          </w:p>
          <w:p w:rsidR="00802C58" w:rsidRPr="00E96327" w:rsidRDefault="00802C58" w:rsidP="00802C58">
            <w:pPr>
              <w:tabs>
                <w:tab w:val="left" w:pos="-1440"/>
                <w:tab w:val="left" w:pos="-720"/>
              </w:tabs>
              <w:rPr>
                <w:sz w:val="20"/>
                <w:szCs w:val="20"/>
                <w:lang w:val="fr-CA"/>
              </w:rPr>
            </w:pPr>
            <w:r w:rsidRPr="00E96327">
              <w:rPr>
                <w:sz w:val="20"/>
                <w:szCs w:val="20"/>
                <w:lang w:val="fr-CA"/>
              </w:rPr>
              <w:tab/>
              <w:t xml:space="preserve">Directrice des poursuites criminelles et </w:t>
            </w:r>
          </w:p>
          <w:p w:rsidR="00802C58" w:rsidRPr="00E96327" w:rsidRDefault="00802C58" w:rsidP="00802C58">
            <w:pPr>
              <w:tabs>
                <w:tab w:val="left" w:pos="-1440"/>
                <w:tab w:val="left" w:pos="-720"/>
              </w:tabs>
              <w:rPr>
                <w:sz w:val="20"/>
                <w:szCs w:val="20"/>
                <w:lang w:val="fr-CA"/>
              </w:rPr>
            </w:pPr>
            <w:r w:rsidRPr="00E96327">
              <w:rPr>
                <w:sz w:val="20"/>
                <w:szCs w:val="20"/>
                <w:lang w:val="fr-CA"/>
              </w:rPr>
              <w:tab/>
              <w:t>pénales du Québec</w:t>
            </w:r>
          </w:p>
          <w:p w:rsidR="00802C58" w:rsidRPr="00E96327" w:rsidRDefault="00802C58" w:rsidP="00802C58">
            <w:pPr>
              <w:tabs>
                <w:tab w:val="left" w:pos="-1440"/>
                <w:tab w:val="left" w:pos="-720"/>
              </w:tabs>
              <w:rPr>
                <w:b/>
                <w:sz w:val="20"/>
                <w:szCs w:val="20"/>
                <w:lang w:val="fr-CA"/>
              </w:rPr>
            </w:pPr>
          </w:p>
          <w:p w:rsidR="00802C58" w:rsidRPr="00E96327" w:rsidRDefault="00802C58" w:rsidP="00802C58">
            <w:pPr>
              <w:rPr>
                <w:sz w:val="20"/>
                <w:szCs w:val="20"/>
                <w:lang w:val="fr-CA"/>
              </w:rPr>
            </w:pPr>
            <w:r w:rsidRPr="00E96327">
              <w:rPr>
                <w:sz w:val="20"/>
                <w:szCs w:val="20"/>
                <w:lang w:val="fr-CA"/>
              </w:rPr>
              <w:t>DATE DE PRODUCTION: le 29 décembre 2022</w:t>
            </w:r>
          </w:p>
          <w:p w:rsidR="00802C58" w:rsidRPr="00E96327" w:rsidRDefault="00802C58" w:rsidP="00802C58">
            <w:pPr>
              <w:rPr>
                <w:sz w:val="20"/>
                <w:szCs w:val="20"/>
                <w:lang w:val="fr-CA"/>
              </w:rPr>
            </w:pPr>
          </w:p>
          <w:p w:rsidR="00D040D6" w:rsidRPr="00E96327" w:rsidRDefault="00E96327" w:rsidP="00802C58">
            <w:pPr>
              <w:rPr>
                <w:b/>
                <w:sz w:val="20"/>
                <w:szCs w:val="20"/>
                <w:lang w:val="en-US"/>
              </w:rPr>
            </w:pPr>
            <w:r w:rsidRPr="00E96327">
              <w:rPr>
                <w:sz w:val="20"/>
                <w:szCs w:val="20"/>
                <w:lang w:val="fr-CA"/>
              </w:rPr>
              <w:pict>
                <v:rect id="_x0000_i1038" style="width:108pt;height:1pt" o:hrpct="0" o:hrstd="t" o:hrnoshade="t" o:hr="t" fillcolor="black [3213]" stroked="f"/>
              </w:pict>
            </w:r>
          </w:p>
        </w:tc>
      </w:tr>
      <w:tr w:rsidR="00802C58" w:rsidRPr="00E96327" w:rsidTr="00F138C1">
        <w:tc>
          <w:tcPr>
            <w:tcW w:w="4239" w:type="dxa"/>
            <w:shd w:val="clear" w:color="auto" w:fill="auto"/>
          </w:tcPr>
          <w:p w:rsidR="00802C58" w:rsidRPr="00E96327" w:rsidRDefault="00802C58" w:rsidP="00802C58">
            <w:pPr>
              <w:rPr>
                <w:sz w:val="20"/>
                <w:szCs w:val="20"/>
                <w:lang w:val="fr-CA"/>
              </w:rPr>
            </w:pPr>
            <w:r w:rsidRPr="00E96327">
              <w:rPr>
                <w:b/>
                <w:sz w:val="20"/>
                <w:szCs w:val="20"/>
                <w:lang w:val="fr-CA"/>
              </w:rPr>
              <w:t>S.V.</w:t>
            </w:r>
          </w:p>
          <w:p w:rsidR="00802C58" w:rsidRPr="00E96327" w:rsidRDefault="00802C58" w:rsidP="00802C58">
            <w:pPr>
              <w:tabs>
                <w:tab w:val="left" w:pos="-1440"/>
                <w:tab w:val="left" w:pos="-720"/>
              </w:tabs>
              <w:rPr>
                <w:sz w:val="20"/>
                <w:szCs w:val="20"/>
                <w:lang w:val="fr-CA"/>
              </w:rPr>
            </w:pPr>
            <w:r w:rsidRPr="00E96327">
              <w:rPr>
                <w:sz w:val="20"/>
                <w:szCs w:val="20"/>
                <w:lang w:val="fr-CA"/>
              </w:rPr>
              <w:tab/>
              <w:t>S.V.</w:t>
            </w:r>
          </w:p>
          <w:p w:rsidR="00802C58" w:rsidRPr="00E96327" w:rsidRDefault="00802C58" w:rsidP="00802C58">
            <w:pPr>
              <w:tabs>
                <w:tab w:val="left" w:pos="-1440"/>
                <w:tab w:val="left" w:pos="-720"/>
              </w:tabs>
              <w:rPr>
                <w:sz w:val="20"/>
                <w:szCs w:val="20"/>
                <w:lang w:val="fr-CA"/>
              </w:rPr>
            </w:pPr>
          </w:p>
          <w:p w:rsidR="00802C58" w:rsidRPr="00E96327" w:rsidRDefault="00802C58" w:rsidP="00802C58">
            <w:pPr>
              <w:tabs>
                <w:tab w:val="left" w:pos="-1440"/>
                <w:tab w:val="left" w:pos="-720"/>
              </w:tabs>
              <w:rPr>
                <w:sz w:val="20"/>
                <w:szCs w:val="20"/>
                <w:lang w:val="fr-CA"/>
              </w:rPr>
            </w:pPr>
            <w:r w:rsidRPr="00E96327">
              <w:rPr>
                <w:sz w:val="20"/>
                <w:szCs w:val="20"/>
                <w:lang w:val="fr-CA"/>
              </w:rPr>
              <w:tab/>
              <w:t>c. (40538)</w:t>
            </w:r>
          </w:p>
          <w:p w:rsidR="00802C58" w:rsidRPr="00E96327" w:rsidRDefault="00802C58" w:rsidP="00802C58">
            <w:pPr>
              <w:tabs>
                <w:tab w:val="left" w:pos="-1440"/>
                <w:tab w:val="left" w:pos="-720"/>
              </w:tabs>
              <w:rPr>
                <w:sz w:val="20"/>
                <w:szCs w:val="20"/>
                <w:lang w:val="fr-CA"/>
              </w:rPr>
            </w:pPr>
          </w:p>
          <w:p w:rsidR="00802C58" w:rsidRPr="00E96327" w:rsidRDefault="00802C58" w:rsidP="00802C58">
            <w:pPr>
              <w:tabs>
                <w:tab w:val="left" w:pos="-1440"/>
                <w:tab w:val="left" w:pos="-720"/>
              </w:tabs>
              <w:rPr>
                <w:b/>
                <w:sz w:val="20"/>
                <w:szCs w:val="20"/>
                <w:lang w:val="fr-CA"/>
              </w:rPr>
            </w:pPr>
            <w:r w:rsidRPr="00E96327">
              <w:rPr>
                <w:b/>
                <w:sz w:val="20"/>
                <w:szCs w:val="20"/>
                <w:lang w:val="fr-CA"/>
              </w:rPr>
              <w:t>Sa Majesté le Roi (Qc)</w:t>
            </w:r>
          </w:p>
          <w:p w:rsidR="00802C58" w:rsidRPr="00E96327" w:rsidRDefault="00802C58" w:rsidP="00802C58">
            <w:pPr>
              <w:tabs>
                <w:tab w:val="left" w:pos="-1440"/>
                <w:tab w:val="left" w:pos="-720"/>
              </w:tabs>
              <w:rPr>
                <w:sz w:val="20"/>
                <w:szCs w:val="20"/>
                <w:lang w:val="fr-CA"/>
              </w:rPr>
            </w:pPr>
            <w:r w:rsidRPr="00E96327">
              <w:rPr>
                <w:sz w:val="20"/>
                <w:szCs w:val="20"/>
                <w:lang w:val="fr-CA"/>
              </w:rPr>
              <w:tab/>
              <w:t>Rivard, Amélie</w:t>
            </w:r>
          </w:p>
          <w:p w:rsidR="00802C58" w:rsidRPr="00E96327" w:rsidRDefault="00802C58" w:rsidP="00802C58">
            <w:pPr>
              <w:tabs>
                <w:tab w:val="left" w:pos="-1440"/>
                <w:tab w:val="left" w:pos="-720"/>
              </w:tabs>
              <w:rPr>
                <w:sz w:val="20"/>
                <w:szCs w:val="20"/>
                <w:lang w:val="fr-CA"/>
              </w:rPr>
            </w:pPr>
            <w:r w:rsidRPr="00E96327">
              <w:rPr>
                <w:sz w:val="20"/>
                <w:szCs w:val="20"/>
                <w:lang w:val="fr-CA"/>
              </w:rPr>
              <w:tab/>
              <w:t xml:space="preserve">Directrice des poursuites criminelles et </w:t>
            </w:r>
          </w:p>
          <w:p w:rsidR="00802C58" w:rsidRPr="00E96327" w:rsidRDefault="00802C58" w:rsidP="00802C58">
            <w:pPr>
              <w:tabs>
                <w:tab w:val="left" w:pos="-1440"/>
                <w:tab w:val="left" w:pos="-720"/>
              </w:tabs>
              <w:rPr>
                <w:sz w:val="20"/>
                <w:szCs w:val="20"/>
                <w:lang w:val="fr-CA"/>
              </w:rPr>
            </w:pPr>
            <w:r w:rsidRPr="00E96327">
              <w:rPr>
                <w:sz w:val="20"/>
                <w:szCs w:val="20"/>
                <w:lang w:val="fr-CA"/>
              </w:rPr>
              <w:tab/>
              <w:t>pénales du Québec</w:t>
            </w:r>
          </w:p>
          <w:p w:rsidR="00802C58" w:rsidRPr="00E96327" w:rsidRDefault="00802C58" w:rsidP="00802C58">
            <w:pPr>
              <w:tabs>
                <w:tab w:val="left" w:pos="-1440"/>
                <w:tab w:val="left" w:pos="-720"/>
              </w:tabs>
              <w:rPr>
                <w:sz w:val="20"/>
                <w:szCs w:val="20"/>
                <w:lang w:val="fr-CA"/>
              </w:rPr>
            </w:pPr>
          </w:p>
          <w:p w:rsidR="00802C58" w:rsidRPr="00E96327" w:rsidRDefault="00802C58" w:rsidP="00802C58">
            <w:pPr>
              <w:rPr>
                <w:sz w:val="20"/>
                <w:szCs w:val="20"/>
                <w:lang w:val="fr-CA"/>
              </w:rPr>
            </w:pPr>
            <w:r w:rsidRPr="00E96327">
              <w:rPr>
                <w:sz w:val="20"/>
                <w:szCs w:val="20"/>
                <w:lang w:val="fr-CA"/>
              </w:rPr>
              <w:t>DATE DE PRODUCTION: le 29 décembre 2022</w:t>
            </w:r>
          </w:p>
          <w:p w:rsidR="00802C58" w:rsidRPr="00E96327" w:rsidRDefault="00802C58" w:rsidP="00802C58">
            <w:pPr>
              <w:rPr>
                <w:sz w:val="20"/>
                <w:szCs w:val="20"/>
                <w:lang w:val="fr-CA"/>
              </w:rPr>
            </w:pPr>
          </w:p>
          <w:p w:rsidR="00802C58" w:rsidRPr="00E96327" w:rsidRDefault="00E96327" w:rsidP="00802C58">
            <w:pPr>
              <w:rPr>
                <w:b/>
                <w:sz w:val="20"/>
                <w:szCs w:val="20"/>
                <w:lang w:val="fr-CA"/>
              </w:rPr>
            </w:pPr>
            <w:r w:rsidRPr="00E96327">
              <w:rPr>
                <w:sz w:val="20"/>
                <w:szCs w:val="20"/>
                <w:lang w:val="fr-CA"/>
              </w:rPr>
              <w:pict>
                <v:rect id="_x0000_i1039" style="width:108pt;height:1pt" o:hrpct="0" o:hrstd="t" o:hrnoshade="t" o:hr="t" fillcolor="black [3213]" stroked="f"/>
              </w:pict>
            </w:r>
          </w:p>
        </w:tc>
        <w:tc>
          <w:tcPr>
            <w:tcW w:w="1141" w:type="dxa"/>
            <w:shd w:val="clear" w:color="auto" w:fill="auto"/>
          </w:tcPr>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p w:rsidR="00802C58" w:rsidRPr="00E96327" w:rsidRDefault="00802C58" w:rsidP="00F138C1">
            <w:pPr>
              <w:jc w:val="center"/>
              <w:rPr>
                <w:sz w:val="20"/>
                <w:szCs w:val="20"/>
                <w:lang w:val="en-US"/>
              </w:rPr>
            </w:pPr>
          </w:p>
        </w:tc>
        <w:tc>
          <w:tcPr>
            <w:tcW w:w="4239" w:type="dxa"/>
            <w:shd w:val="clear" w:color="auto" w:fill="auto"/>
          </w:tcPr>
          <w:p w:rsidR="00802C58" w:rsidRPr="00E96327" w:rsidRDefault="00802C58" w:rsidP="00802C58">
            <w:pPr>
              <w:rPr>
                <w:b/>
                <w:sz w:val="20"/>
                <w:szCs w:val="20"/>
                <w:lang w:val="fr-CA"/>
              </w:rPr>
            </w:pPr>
          </w:p>
        </w:tc>
      </w:tr>
    </w:tbl>
    <w:p w:rsidR="00C01FCB" w:rsidRPr="00E96327" w:rsidRDefault="00C01FCB" w:rsidP="0095096B">
      <w:pPr>
        <w:tabs>
          <w:tab w:val="right" w:pos="9360"/>
        </w:tabs>
        <w:rPr>
          <w:sz w:val="20"/>
          <w:szCs w:val="20"/>
          <w:lang w:val="fr-CA"/>
        </w:rPr>
      </w:pPr>
    </w:p>
    <w:p w:rsidR="00802C58" w:rsidRPr="00E96327" w:rsidRDefault="00802C58" w:rsidP="0095096B">
      <w:pPr>
        <w:tabs>
          <w:tab w:val="right" w:pos="9360"/>
        </w:tabs>
        <w:rPr>
          <w:sz w:val="20"/>
          <w:szCs w:val="20"/>
          <w:lang w:val="fr-CA"/>
        </w:rPr>
      </w:pPr>
    </w:p>
    <w:p w:rsidR="00802C58" w:rsidRPr="00E96327" w:rsidRDefault="00802C58" w:rsidP="0095096B">
      <w:pPr>
        <w:tabs>
          <w:tab w:val="right" w:pos="9360"/>
        </w:tabs>
        <w:rPr>
          <w:sz w:val="20"/>
          <w:szCs w:val="20"/>
          <w:lang w:val="fr-CA"/>
        </w:rPr>
      </w:pPr>
    </w:p>
    <w:p w:rsidR="00242AEE" w:rsidRPr="00E96327" w:rsidRDefault="00242AEE" w:rsidP="0095096B">
      <w:pPr>
        <w:tabs>
          <w:tab w:val="right" w:pos="9360"/>
        </w:tabs>
        <w:rPr>
          <w:sz w:val="20"/>
          <w:szCs w:val="20"/>
          <w:lang w:val="fr-CA"/>
        </w:rPr>
        <w:sectPr w:rsidR="00242AEE" w:rsidRPr="00E96327"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96327" w:rsidRDefault="00DD0BDC" w:rsidP="00567602">
      <w:pPr>
        <w:pStyle w:val="Header1StyleE"/>
        <w:pBdr>
          <w:bottom w:val="single" w:sz="12" w:space="1" w:color="auto"/>
        </w:pBdr>
        <w:rPr>
          <w:lang w:val="fr-CA"/>
        </w:rPr>
      </w:pPr>
      <w:bookmarkStart w:id="2" w:name="QuickMark_1"/>
      <w:bookmarkStart w:id="3" w:name="_Toc131695069"/>
      <w:bookmarkEnd w:id="2"/>
      <w:r w:rsidRPr="00E96327">
        <w:rPr>
          <w:lang w:val="fr-CA"/>
        </w:rPr>
        <w:t>Judgments on applications</w:t>
      </w:r>
      <w:r w:rsidR="000C1D9D" w:rsidRPr="00E96327">
        <w:rPr>
          <w:lang w:val="fr-CA"/>
        </w:rPr>
        <w:t xml:space="preserve"> </w:t>
      </w:r>
      <w:r w:rsidRPr="00E96327">
        <w:rPr>
          <w:lang w:val="fr-CA"/>
        </w:rPr>
        <w:t>for leave</w:t>
      </w:r>
      <w:r w:rsidR="00693C38" w:rsidRPr="00E96327">
        <w:rPr>
          <w:noProof/>
          <w:sz w:val="20"/>
          <w:lang w:val="fr-CA"/>
        </w:rPr>
        <w:t xml:space="preserve"> </w:t>
      </w:r>
      <w:r w:rsidR="00271E1E" w:rsidRPr="00E96327">
        <w:rPr>
          <w:noProof/>
          <w:sz w:val="20"/>
          <w:lang w:val="fr-CA"/>
        </w:rPr>
        <w:t xml:space="preserve">/ </w:t>
      </w:r>
      <w:r w:rsidR="00693C38" w:rsidRPr="00E96327">
        <w:rPr>
          <w:noProof/>
          <w:sz w:val="20"/>
          <w:lang w:val="fr-CA"/>
        </w:rPr>
        <w:br/>
      </w:r>
      <w:r w:rsidRPr="00E96327">
        <w:rPr>
          <w:lang w:val="fr-CA"/>
        </w:rPr>
        <w:t>Jugements rendus sur les demandes d’autorisation</w:t>
      </w:r>
      <w:bookmarkEnd w:id="3"/>
    </w:p>
    <w:p w:rsidR="00FB1DB6" w:rsidRPr="00E96327" w:rsidRDefault="00FB1DB6" w:rsidP="00693C38">
      <w:pPr>
        <w:rPr>
          <w:sz w:val="20"/>
          <w:szCs w:val="20"/>
          <w:lang w:val="fr-CA"/>
        </w:rPr>
      </w:pPr>
    </w:p>
    <w:p w:rsidR="00F16063" w:rsidRPr="00E96327" w:rsidRDefault="00076F0A" w:rsidP="00F16063">
      <w:pPr>
        <w:rPr>
          <w:b/>
          <w:sz w:val="20"/>
          <w:szCs w:val="20"/>
        </w:rPr>
      </w:pPr>
      <w:r w:rsidRPr="00E96327">
        <w:rPr>
          <w:b/>
          <w:sz w:val="20"/>
          <w:szCs w:val="20"/>
        </w:rPr>
        <w:t>APRIL</w:t>
      </w:r>
      <w:r w:rsidR="00F16063" w:rsidRPr="00E96327">
        <w:rPr>
          <w:b/>
          <w:sz w:val="20"/>
          <w:szCs w:val="20"/>
        </w:rPr>
        <w:t xml:space="preserve"> </w:t>
      </w:r>
      <w:r w:rsidRPr="00E96327">
        <w:rPr>
          <w:b/>
          <w:sz w:val="20"/>
          <w:szCs w:val="20"/>
        </w:rPr>
        <w:t>6</w:t>
      </w:r>
      <w:r w:rsidR="00F16063" w:rsidRPr="00E96327">
        <w:rPr>
          <w:b/>
          <w:sz w:val="20"/>
          <w:szCs w:val="20"/>
        </w:rPr>
        <w:t xml:space="preserve">, </w:t>
      </w:r>
      <w:r w:rsidR="0034657E" w:rsidRPr="00E96327">
        <w:rPr>
          <w:b/>
          <w:sz w:val="20"/>
          <w:szCs w:val="20"/>
        </w:rPr>
        <w:t>20</w:t>
      </w:r>
      <w:r w:rsidR="005967EF" w:rsidRPr="00E96327">
        <w:rPr>
          <w:b/>
          <w:sz w:val="20"/>
          <w:szCs w:val="20"/>
        </w:rPr>
        <w:t>2</w:t>
      </w:r>
      <w:r w:rsidR="00FC7090" w:rsidRPr="00E96327">
        <w:rPr>
          <w:b/>
          <w:sz w:val="20"/>
          <w:szCs w:val="20"/>
        </w:rPr>
        <w:t>3</w:t>
      </w:r>
      <w:r w:rsidR="00F16063" w:rsidRPr="00E96327">
        <w:rPr>
          <w:b/>
          <w:sz w:val="20"/>
          <w:szCs w:val="20"/>
        </w:rPr>
        <w:t xml:space="preserve"> / LE </w:t>
      </w:r>
      <w:r w:rsidRPr="00E96327">
        <w:rPr>
          <w:b/>
          <w:sz w:val="20"/>
          <w:szCs w:val="20"/>
        </w:rPr>
        <w:t>6</w:t>
      </w:r>
      <w:r w:rsidR="002C13E1" w:rsidRPr="00E96327">
        <w:rPr>
          <w:b/>
          <w:sz w:val="20"/>
          <w:szCs w:val="20"/>
        </w:rPr>
        <w:t xml:space="preserve"> </w:t>
      </w:r>
      <w:r w:rsidR="00FC7090" w:rsidRPr="00E96327">
        <w:rPr>
          <w:b/>
          <w:sz w:val="20"/>
          <w:szCs w:val="20"/>
        </w:rPr>
        <w:t>AVR</w:t>
      </w:r>
      <w:r w:rsidRPr="00E96327">
        <w:rPr>
          <w:b/>
          <w:sz w:val="20"/>
          <w:szCs w:val="20"/>
        </w:rPr>
        <w:t>IL</w:t>
      </w:r>
      <w:r w:rsidR="00F16063" w:rsidRPr="00E96327">
        <w:rPr>
          <w:b/>
          <w:sz w:val="20"/>
          <w:szCs w:val="20"/>
        </w:rPr>
        <w:t xml:space="preserve"> </w:t>
      </w:r>
      <w:r w:rsidR="0034657E" w:rsidRPr="00E96327">
        <w:rPr>
          <w:b/>
          <w:sz w:val="20"/>
          <w:szCs w:val="20"/>
        </w:rPr>
        <w:t>20</w:t>
      </w:r>
      <w:r w:rsidR="005967EF" w:rsidRPr="00E96327">
        <w:rPr>
          <w:b/>
          <w:sz w:val="20"/>
          <w:szCs w:val="20"/>
        </w:rPr>
        <w:t>2</w:t>
      </w:r>
      <w:r w:rsidR="00FC7090" w:rsidRPr="00E96327">
        <w:rPr>
          <w:b/>
          <w:sz w:val="20"/>
          <w:szCs w:val="20"/>
        </w:rPr>
        <w:t>3</w:t>
      </w:r>
    </w:p>
    <w:p w:rsidR="00076F0A" w:rsidRPr="00E96327" w:rsidRDefault="00076F0A" w:rsidP="00076F0A">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76F0A" w:rsidRPr="00E96327" w:rsidTr="003F4E3A">
        <w:tc>
          <w:tcPr>
            <w:tcW w:w="543" w:type="pct"/>
          </w:tcPr>
          <w:p w:rsidR="00076F0A" w:rsidRPr="00E96327" w:rsidRDefault="00076F0A" w:rsidP="003F4E3A">
            <w:pPr>
              <w:jc w:val="both"/>
              <w:rPr>
                <w:sz w:val="20"/>
                <w:szCs w:val="20"/>
              </w:rPr>
            </w:pPr>
            <w:r w:rsidRPr="00E96327">
              <w:rPr>
                <w:rStyle w:val="SCCFileNumberChar"/>
                <w:sz w:val="20"/>
                <w:szCs w:val="20"/>
              </w:rPr>
              <w:t>40351</w:t>
            </w:r>
          </w:p>
        </w:tc>
        <w:tc>
          <w:tcPr>
            <w:tcW w:w="4457" w:type="pct"/>
            <w:gridSpan w:val="3"/>
          </w:tcPr>
          <w:p w:rsidR="00076F0A" w:rsidRPr="00E96327" w:rsidRDefault="00076F0A" w:rsidP="003F4E3A">
            <w:pPr>
              <w:pStyle w:val="SCCLsocParty"/>
              <w:jc w:val="both"/>
              <w:rPr>
                <w:b/>
                <w:sz w:val="20"/>
                <w:szCs w:val="20"/>
                <w:lang w:val="en-CA"/>
              </w:rPr>
            </w:pPr>
            <w:r w:rsidRPr="00E96327">
              <w:rPr>
                <w:b/>
                <w:sz w:val="20"/>
                <w:szCs w:val="20"/>
                <w:lang w:val="en-CA"/>
              </w:rPr>
              <w:t>4330218 Canada Inc. v. Mycorem inc.</w:t>
            </w:r>
          </w:p>
          <w:p w:rsidR="00076F0A" w:rsidRPr="00E96327" w:rsidRDefault="00076F0A" w:rsidP="003F4E3A">
            <w:pPr>
              <w:jc w:val="both"/>
              <w:rPr>
                <w:sz w:val="20"/>
                <w:szCs w:val="20"/>
              </w:rPr>
            </w:pPr>
            <w:r w:rsidRPr="00E96327">
              <w:rPr>
                <w:sz w:val="20"/>
                <w:szCs w:val="20"/>
              </w:rPr>
              <w:t>(Que.) (Civil) (By Leave)</w:t>
            </w:r>
          </w:p>
        </w:tc>
      </w:tr>
      <w:tr w:rsidR="00076F0A" w:rsidRPr="00E96327" w:rsidTr="003F4E3A">
        <w:tc>
          <w:tcPr>
            <w:tcW w:w="5000" w:type="pct"/>
            <w:gridSpan w:val="4"/>
          </w:tcPr>
          <w:p w:rsidR="003F4E3A" w:rsidRPr="00E96327" w:rsidRDefault="003F4E3A" w:rsidP="003F4E3A">
            <w:pPr>
              <w:jc w:val="both"/>
              <w:rPr>
                <w:sz w:val="20"/>
                <w:szCs w:val="20"/>
              </w:rPr>
            </w:pPr>
            <w:r w:rsidRPr="00E96327">
              <w:rPr>
                <w:sz w:val="20"/>
                <w:szCs w:val="20"/>
              </w:rPr>
              <w:t>The application for leave to appeal from the judgment of the</w:t>
            </w:r>
            <w:bookmarkStart w:id="4" w:name="BM_1_"/>
            <w:bookmarkEnd w:id="4"/>
            <w:r w:rsidRPr="00E96327">
              <w:rPr>
                <w:sz w:val="20"/>
                <w:szCs w:val="20"/>
              </w:rPr>
              <w:t xml:space="preserve"> </w:t>
            </w:r>
            <w:r w:rsidRPr="00E96327">
              <w:rPr>
                <w:sz w:val="20"/>
                <w:szCs w:val="20"/>
                <w:lang w:val="en-US"/>
              </w:rPr>
              <w:t>Court of Appeal of Quebec (Montréal)</w:t>
            </w:r>
            <w:r w:rsidRPr="00E96327">
              <w:rPr>
                <w:sz w:val="20"/>
                <w:szCs w:val="20"/>
              </w:rPr>
              <w:t xml:space="preserve">, Number </w:t>
            </w:r>
            <w:r w:rsidRPr="00E96327">
              <w:rPr>
                <w:sz w:val="20"/>
                <w:szCs w:val="20"/>
                <w:lang w:val="en-US"/>
              </w:rPr>
              <w:t>500-09-029355-211</w:t>
            </w:r>
            <w:r w:rsidRPr="00E96327">
              <w:rPr>
                <w:sz w:val="20"/>
                <w:szCs w:val="20"/>
              </w:rPr>
              <w:t xml:space="preserve">, </w:t>
            </w:r>
            <w:r w:rsidRPr="00E96327">
              <w:rPr>
                <w:sz w:val="20"/>
                <w:szCs w:val="20"/>
                <w:lang w:val="en-US"/>
              </w:rPr>
              <w:t xml:space="preserve">2022 QCCA 775, </w:t>
            </w:r>
            <w:r w:rsidRPr="00E96327">
              <w:rPr>
                <w:sz w:val="20"/>
                <w:szCs w:val="20"/>
              </w:rPr>
              <w:t xml:space="preserve">dated </w:t>
            </w:r>
            <w:r w:rsidRPr="00E96327">
              <w:rPr>
                <w:sz w:val="20"/>
                <w:szCs w:val="20"/>
                <w:lang w:val="en-US"/>
              </w:rPr>
              <w:t>June 3, 2022,</w:t>
            </w:r>
            <w:r w:rsidRPr="00E96327">
              <w:rPr>
                <w:sz w:val="20"/>
                <w:szCs w:val="20"/>
              </w:rPr>
              <w:t xml:space="preserve"> is dismissed with costs.</w:t>
            </w:r>
          </w:p>
          <w:p w:rsidR="00076F0A" w:rsidRPr="00E96327" w:rsidRDefault="00076F0A" w:rsidP="003F4E3A">
            <w:pPr>
              <w:jc w:val="both"/>
              <w:rPr>
                <w:sz w:val="20"/>
                <w:szCs w:val="20"/>
              </w:rPr>
            </w:pPr>
          </w:p>
        </w:tc>
      </w:tr>
      <w:tr w:rsidR="00076F0A" w:rsidRPr="00E96327" w:rsidTr="003F4E3A">
        <w:tc>
          <w:tcPr>
            <w:tcW w:w="5000" w:type="pct"/>
            <w:gridSpan w:val="4"/>
          </w:tcPr>
          <w:p w:rsidR="00076F0A" w:rsidRPr="00E96327" w:rsidRDefault="00076F0A" w:rsidP="003F4E3A">
            <w:pPr>
              <w:jc w:val="both"/>
              <w:rPr>
                <w:sz w:val="20"/>
                <w:szCs w:val="20"/>
              </w:rPr>
            </w:pPr>
            <w:r w:rsidRPr="00E96327">
              <w:rPr>
                <w:sz w:val="20"/>
                <w:szCs w:val="20"/>
              </w:rPr>
              <w:t xml:space="preserve">Contracts — Performance — Application in execution of title — Good faith — Whether purchaser can be refused transfer of title for not proving that funds are available to cover purchase price, even where seller has not given purchaser formal notice to comply with this condition — Whether condition of sale that limits cost payable and grants right of waiver to purchaser results in nullity of contract without such waiver by purchaser — Burden resting on purchaser who wants to prove ability to pay purchase price in order to obtain transfer of title — </w:t>
            </w:r>
            <w:r w:rsidRPr="00E96327">
              <w:rPr>
                <w:i/>
                <w:sz w:val="20"/>
                <w:szCs w:val="20"/>
              </w:rPr>
              <w:t>Civil Code of Québec</w:t>
            </w:r>
            <w:r w:rsidRPr="00E96327">
              <w:rPr>
                <w:sz w:val="20"/>
                <w:szCs w:val="20"/>
              </w:rPr>
              <w:t>, art. 1712.</w:t>
            </w:r>
          </w:p>
        </w:tc>
      </w:tr>
      <w:tr w:rsidR="00076F0A" w:rsidRPr="00E96327" w:rsidTr="003F4E3A">
        <w:tc>
          <w:tcPr>
            <w:tcW w:w="5000" w:type="pct"/>
            <w:gridSpan w:val="4"/>
          </w:tcPr>
          <w:p w:rsidR="00076F0A" w:rsidRPr="00E96327" w:rsidRDefault="00076F0A" w:rsidP="003F4E3A">
            <w:pPr>
              <w:jc w:val="both"/>
              <w:rPr>
                <w:sz w:val="20"/>
                <w:szCs w:val="20"/>
              </w:rPr>
            </w:pPr>
          </w:p>
          <w:p w:rsidR="00076F0A" w:rsidRPr="00E96327" w:rsidRDefault="00076F0A" w:rsidP="003F4E3A">
            <w:pPr>
              <w:jc w:val="both"/>
              <w:rPr>
                <w:sz w:val="20"/>
                <w:szCs w:val="20"/>
              </w:rPr>
            </w:pPr>
            <w:r w:rsidRPr="00E96327">
              <w:rPr>
                <w:sz w:val="20"/>
                <w:szCs w:val="20"/>
              </w:rPr>
              <w:t xml:space="preserve">The parties entered into a conditional offer to purchase. The purchaser, Mycorem inc., was to buy the immovable owned by the seller, 4330218 Canada Inc., and pay the debts associated with the immovable. The offer was conditional on the purchaser proving that funds were available to cover the purchase price and on the debts being limited to a certain amount. The purchaser paid a deposit on the sale price. The seller accepted an offer to purchase from a third party and informed the purchaser that its offer to purchase was null and void. The purchaser filed an application in execution of title under art. 1712 </w:t>
            </w:r>
            <w:r w:rsidRPr="00E96327">
              <w:rPr>
                <w:i/>
                <w:sz w:val="20"/>
                <w:szCs w:val="20"/>
              </w:rPr>
              <w:t>C.C.Q</w:t>
            </w:r>
            <w:r w:rsidRPr="00E96327">
              <w:rPr>
                <w:sz w:val="20"/>
                <w:szCs w:val="20"/>
              </w:rPr>
              <w:t>. The Superior Court allowed the application in execution of title. The Court of Appeal dismissed the seller’s appeal.</w:t>
            </w:r>
          </w:p>
        </w:tc>
      </w:tr>
      <w:tr w:rsidR="00076F0A" w:rsidRPr="00E96327" w:rsidTr="003F4E3A">
        <w:tc>
          <w:tcPr>
            <w:tcW w:w="5000" w:type="pct"/>
            <w:gridSpan w:val="4"/>
          </w:tcPr>
          <w:p w:rsidR="00076F0A" w:rsidRPr="00E96327" w:rsidRDefault="00076F0A" w:rsidP="003F4E3A">
            <w:pPr>
              <w:jc w:val="both"/>
              <w:rPr>
                <w:sz w:val="20"/>
                <w:szCs w:val="20"/>
              </w:rPr>
            </w:pPr>
          </w:p>
        </w:tc>
      </w:tr>
      <w:tr w:rsidR="00076F0A" w:rsidRPr="00E96327" w:rsidTr="003F4E3A">
        <w:tc>
          <w:tcPr>
            <w:tcW w:w="2427" w:type="pct"/>
            <w:gridSpan w:val="2"/>
          </w:tcPr>
          <w:p w:rsidR="00076F0A" w:rsidRPr="00E96327" w:rsidRDefault="00076F0A" w:rsidP="003F4E3A">
            <w:pPr>
              <w:jc w:val="both"/>
              <w:rPr>
                <w:sz w:val="20"/>
                <w:szCs w:val="20"/>
              </w:rPr>
            </w:pPr>
            <w:r w:rsidRPr="00E96327">
              <w:rPr>
                <w:sz w:val="20"/>
                <w:szCs w:val="20"/>
              </w:rPr>
              <w:t>January 18, 2021</w:t>
            </w:r>
          </w:p>
          <w:p w:rsidR="00076F0A" w:rsidRPr="00E96327" w:rsidRDefault="00076F0A" w:rsidP="003F4E3A">
            <w:pPr>
              <w:jc w:val="both"/>
              <w:rPr>
                <w:sz w:val="20"/>
                <w:szCs w:val="20"/>
              </w:rPr>
            </w:pPr>
            <w:r w:rsidRPr="00E96327">
              <w:rPr>
                <w:sz w:val="20"/>
                <w:szCs w:val="20"/>
              </w:rPr>
              <w:t>Quebec Superior Court</w:t>
            </w:r>
          </w:p>
          <w:p w:rsidR="00076F0A" w:rsidRPr="00E96327" w:rsidRDefault="00076F0A" w:rsidP="003F4E3A">
            <w:pPr>
              <w:jc w:val="both"/>
              <w:rPr>
                <w:sz w:val="20"/>
                <w:szCs w:val="20"/>
              </w:rPr>
            </w:pPr>
            <w:r w:rsidRPr="00E96327">
              <w:rPr>
                <w:sz w:val="20"/>
                <w:szCs w:val="20"/>
              </w:rPr>
              <w:t>(Castonguay J.)</w:t>
            </w:r>
          </w:p>
          <w:p w:rsidR="00076F0A" w:rsidRPr="00E96327" w:rsidRDefault="00E96327" w:rsidP="003F4E3A">
            <w:pPr>
              <w:jc w:val="both"/>
              <w:rPr>
                <w:sz w:val="20"/>
                <w:szCs w:val="20"/>
              </w:rPr>
            </w:pPr>
            <w:hyperlink r:id="rId15" w:history="1">
              <w:r w:rsidR="00076F0A" w:rsidRPr="00E96327">
                <w:rPr>
                  <w:rStyle w:val="Hyperlink"/>
                  <w:sz w:val="20"/>
                  <w:szCs w:val="20"/>
                </w:rPr>
                <w:t>2021 QCCS 867</w:t>
              </w:r>
            </w:hyperlink>
          </w:p>
          <w:p w:rsidR="00076F0A" w:rsidRPr="00E96327" w:rsidRDefault="00076F0A" w:rsidP="003F4E3A">
            <w:pPr>
              <w:jc w:val="both"/>
              <w:rPr>
                <w:sz w:val="20"/>
                <w:szCs w:val="20"/>
              </w:rPr>
            </w:pP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rPr>
            </w:pPr>
            <w:r w:rsidRPr="00E96327">
              <w:rPr>
                <w:sz w:val="20"/>
                <w:szCs w:val="20"/>
              </w:rPr>
              <w:t>Mycorem inc.’s application in execution of title allowed, 4330218 Canada Inc. ordered to sign act of sale, failing which Mycorem inc. would be declared owner of immovable, and 4330218 Canada Inc. ordered to pay compensatory amounts to Mycorem, with costs</w:t>
            </w:r>
          </w:p>
          <w:p w:rsidR="00076F0A" w:rsidRPr="00E96327" w:rsidRDefault="00076F0A" w:rsidP="003F4E3A">
            <w:pPr>
              <w:jc w:val="both"/>
              <w:rPr>
                <w:sz w:val="20"/>
                <w:szCs w:val="20"/>
              </w:rPr>
            </w:pPr>
          </w:p>
        </w:tc>
      </w:tr>
      <w:tr w:rsidR="00076F0A" w:rsidRPr="00E96327" w:rsidTr="003F4E3A">
        <w:tc>
          <w:tcPr>
            <w:tcW w:w="2427" w:type="pct"/>
            <w:gridSpan w:val="2"/>
          </w:tcPr>
          <w:p w:rsidR="00076F0A" w:rsidRPr="00E96327" w:rsidRDefault="00076F0A" w:rsidP="003F4E3A">
            <w:pPr>
              <w:jc w:val="both"/>
              <w:rPr>
                <w:sz w:val="20"/>
                <w:szCs w:val="20"/>
              </w:rPr>
            </w:pPr>
            <w:r w:rsidRPr="00E96327">
              <w:rPr>
                <w:sz w:val="20"/>
                <w:szCs w:val="20"/>
              </w:rPr>
              <w:t>June 3, 2022</w:t>
            </w:r>
          </w:p>
          <w:p w:rsidR="00076F0A" w:rsidRPr="00E96327" w:rsidRDefault="00076F0A" w:rsidP="003F4E3A">
            <w:pPr>
              <w:jc w:val="both"/>
              <w:rPr>
                <w:sz w:val="20"/>
                <w:szCs w:val="20"/>
              </w:rPr>
            </w:pPr>
            <w:r w:rsidRPr="00E96327">
              <w:rPr>
                <w:sz w:val="20"/>
                <w:szCs w:val="20"/>
              </w:rPr>
              <w:t>Quebec Court of Appeal (Montréal)</w:t>
            </w:r>
          </w:p>
          <w:p w:rsidR="00076F0A" w:rsidRPr="00E96327" w:rsidRDefault="00076F0A" w:rsidP="003F4E3A">
            <w:pPr>
              <w:jc w:val="both"/>
              <w:rPr>
                <w:sz w:val="20"/>
                <w:szCs w:val="20"/>
              </w:rPr>
            </w:pPr>
            <w:r w:rsidRPr="00E96327">
              <w:rPr>
                <w:sz w:val="20"/>
                <w:szCs w:val="20"/>
              </w:rPr>
              <w:t>(Rancourt, Lavallée and Bachand JJ.A.)</w:t>
            </w:r>
          </w:p>
          <w:p w:rsidR="00076F0A" w:rsidRPr="00E96327" w:rsidRDefault="00E96327" w:rsidP="003F4E3A">
            <w:pPr>
              <w:jc w:val="both"/>
              <w:rPr>
                <w:sz w:val="20"/>
                <w:szCs w:val="20"/>
              </w:rPr>
            </w:pPr>
            <w:hyperlink r:id="rId16" w:history="1">
              <w:r w:rsidR="00076F0A" w:rsidRPr="00E96327">
                <w:rPr>
                  <w:rStyle w:val="Hyperlink"/>
                  <w:sz w:val="20"/>
                  <w:szCs w:val="20"/>
                </w:rPr>
                <w:t>2022 QCCA 775</w:t>
              </w:r>
            </w:hyperlink>
          </w:p>
          <w:p w:rsidR="00076F0A" w:rsidRPr="00E96327" w:rsidRDefault="00076F0A" w:rsidP="003F4E3A">
            <w:pPr>
              <w:jc w:val="both"/>
              <w:rPr>
                <w:sz w:val="20"/>
                <w:szCs w:val="20"/>
              </w:rPr>
            </w:pP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rPr>
            </w:pPr>
            <w:r w:rsidRPr="00E96327">
              <w:rPr>
                <w:sz w:val="20"/>
                <w:szCs w:val="20"/>
              </w:rPr>
              <w:t>Appeal of 4330218 Canada Inc. dismissed and trial judge’s decision affirmed, with costs</w:t>
            </w:r>
          </w:p>
          <w:p w:rsidR="00076F0A" w:rsidRPr="00E96327" w:rsidRDefault="00076F0A" w:rsidP="003F4E3A">
            <w:pPr>
              <w:jc w:val="both"/>
              <w:rPr>
                <w:sz w:val="20"/>
                <w:szCs w:val="20"/>
              </w:rPr>
            </w:pPr>
          </w:p>
        </w:tc>
      </w:tr>
      <w:tr w:rsidR="00076F0A" w:rsidRPr="00E96327" w:rsidTr="003F4E3A">
        <w:trPr>
          <w:trHeight w:val="441"/>
        </w:trPr>
        <w:tc>
          <w:tcPr>
            <w:tcW w:w="2427" w:type="pct"/>
            <w:gridSpan w:val="2"/>
          </w:tcPr>
          <w:p w:rsidR="00076F0A" w:rsidRPr="00E96327" w:rsidRDefault="00076F0A" w:rsidP="003F4E3A">
            <w:pPr>
              <w:jc w:val="both"/>
              <w:rPr>
                <w:sz w:val="20"/>
                <w:szCs w:val="20"/>
              </w:rPr>
            </w:pPr>
            <w:r w:rsidRPr="00E96327">
              <w:rPr>
                <w:sz w:val="20"/>
                <w:szCs w:val="20"/>
              </w:rPr>
              <w:t>September 2, 2022</w:t>
            </w:r>
          </w:p>
          <w:p w:rsidR="00076F0A" w:rsidRPr="00E96327" w:rsidRDefault="00076F0A" w:rsidP="003F4E3A">
            <w:pPr>
              <w:jc w:val="both"/>
              <w:rPr>
                <w:sz w:val="20"/>
                <w:szCs w:val="20"/>
              </w:rPr>
            </w:pPr>
            <w:r w:rsidRPr="00E96327">
              <w:rPr>
                <w:sz w:val="20"/>
                <w:szCs w:val="20"/>
              </w:rPr>
              <w:t>Supreme Court of Canada</w:t>
            </w: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rPr>
            </w:pPr>
            <w:r w:rsidRPr="00E96327">
              <w:rPr>
                <w:sz w:val="20"/>
                <w:szCs w:val="20"/>
              </w:rPr>
              <w:t>Application for leave to appeal filed</w:t>
            </w:r>
          </w:p>
          <w:p w:rsidR="00076F0A" w:rsidRPr="00E96327" w:rsidRDefault="00076F0A" w:rsidP="003F4E3A">
            <w:pPr>
              <w:jc w:val="both"/>
              <w:rPr>
                <w:sz w:val="20"/>
                <w:szCs w:val="20"/>
              </w:rPr>
            </w:pPr>
          </w:p>
        </w:tc>
      </w:tr>
    </w:tbl>
    <w:p w:rsidR="00076F0A" w:rsidRPr="00E96327" w:rsidRDefault="00076F0A" w:rsidP="00076F0A">
      <w:pPr>
        <w:jc w:val="both"/>
        <w:rPr>
          <w:sz w:val="20"/>
        </w:rPr>
      </w:pPr>
    </w:p>
    <w:p w:rsidR="00076F0A" w:rsidRPr="00E96327" w:rsidRDefault="00E96327" w:rsidP="00076F0A">
      <w:pPr>
        <w:jc w:val="both"/>
        <w:rPr>
          <w:sz w:val="20"/>
        </w:rPr>
      </w:pPr>
      <w:r w:rsidRPr="00E96327">
        <w:rPr>
          <w:sz w:val="20"/>
        </w:rPr>
        <w:pict>
          <v:rect id="_x0000_i1042" style="width:2in;height:1pt" o:hrpct="0" o:hralign="center" o:hrstd="t" o:hrnoshade="t" o:hr="t" fillcolor="black [3213]" stroked="f"/>
        </w:pict>
      </w:r>
    </w:p>
    <w:p w:rsidR="00076F0A" w:rsidRPr="00E96327" w:rsidRDefault="00076F0A" w:rsidP="00076F0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76F0A" w:rsidRPr="00E96327" w:rsidTr="003F4E3A">
        <w:tc>
          <w:tcPr>
            <w:tcW w:w="543" w:type="pct"/>
          </w:tcPr>
          <w:p w:rsidR="00076F0A" w:rsidRPr="00E96327" w:rsidRDefault="00076F0A" w:rsidP="003F4E3A">
            <w:pPr>
              <w:jc w:val="both"/>
              <w:rPr>
                <w:sz w:val="20"/>
                <w:szCs w:val="20"/>
              </w:rPr>
            </w:pPr>
            <w:r w:rsidRPr="00E96327">
              <w:rPr>
                <w:rStyle w:val="SCCFileNumberChar"/>
                <w:sz w:val="20"/>
                <w:szCs w:val="20"/>
              </w:rPr>
              <w:t>40351</w:t>
            </w:r>
          </w:p>
        </w:tc>
        <w:tc>
          <w:tcPr>
            <w:tcW w:w="4457" w:type="pct"/>
            <w:gridSpan w:val="3"/>
          </w:tcPr>
          <w:p w:rsidR="00076F0A" w:rsidRPr="00E96327" w:rsidRDefault="00076F0A" w:rsidP="003F4E3A">
            <w:pPr>
              <w:pStyle w:val="SCCLsocParty"/>
              <w:jc w:val="both"/>
              <w:rPr>
                <w:b/>
                <w:sz w:val="20"/>
                <w:szCs w:val="20"/>
                <w:lang w:val="en-CA"/>
              </w:rPr>
            </w:pPr>
            <w:r w:rsidRPr="00E96327">
              <w:rPr>
                <w:b/>
                <w:sz w:val="20"/>
                <w:szCs w:val="20"/>
                <w:lang w:val="en-CA"/>
              </w:rPr>
              <w:t xml:space="preserve">4330218 Canada </w:t>
            </w:r>
            <w:r w:rsidR="003F4E3A" w:rsidRPr="00E96327">
              <w:rPr>
                <w:b/>
                <w:sz w:val="20"/>
                <w:szCs w:val="20"/>
                <w:lang w:val="en-CA"/>
              </w:rPr>
              <w:t>I</w:t>
            </w:r>
            <w:r w:rsidRPr="00E96327">
              <w:rPr>
                <w:b/>
                <w:sz w:val="20"/>
                <w:szCs w:val="20"/>
                <w:lang w:val="en-CA"/>
              </w:rPr>
              <w:t>nc. c. Mycorem inc.</w:t>
            </w:r>
          </w:p>
          <w:p w:rsidR="00076F0A" w:rsidRPr="00E96327" w:rsidRDefault="00076F0A" w:rsidP="003F4E3A">
            <w:pPr>
              <w:jc w:val="both"/>
              <w:rPr>
                <w:sz w:val="20"/>
                <w:szCs w:val="20"/>
              </w:rPr>
            </w:pPr>
            <w:r w:rsidRPr="00E96327">
              <w:rPr>
                <w:sz w:val="20"/>
                <w:szCs w:val="20"/>
              </w:rPr>
              <w:t>(Qc) (Civile) (Autorisation)</w:t>
            </w:r>
          </w:p>
        </w:tc>
      </w:tr>
      <w:tr w:rsidR="00076F0A" w:rsidRPr="00E96327" w:rsidTr="003F4E3A">
        <w:tc>
          <w:tcPr>
            <w:tcW w:w="5000" w:type="pct"/>
            <w:gridSpan w:val="4"/>
          </w:tcPr>
          <w:p w:rsidR="003F4E3A" w:rsidRPr="00E96327" w:rsidRDefault="003F4E3A" w:rsidP="003F4E3A">
            <w:pPr>
              <w:jc w:val="both"/>
              <w:rPr>
                <w:sz w:val="20"/>
                <w:szCs w:val="20"/>
                <w:lang w:val="fr-CA"/>
              </w:rPr>
            </w:pPr>
            <w:r w:rsidRPr="00E96327">
              <w:rPr>
                <w:sz w:val="20"/>
                <w:szCs w:val="20"/>
                <w:lang w:val="fr-CA"/>
              </w:rPr>
              <w:t>La demande d’autorisation d’appel de l’arrêt de la Cour d’appel du Québec (Montréal), numéro 500-09-029355-211, 2022 QCCA 775, daté du 3 juin 2022, est rejetée avec dépens.</w:t>
            </w:r>
          </w:p>
          <w:p w:rsidR="00076F0A" w:rsidRPr="00E96327" w:rsidRDefault="00076F0A" w:rsidP="003F4E3A">
            <w:pPr>
              <w:jc w:val="both"/>
              <w:rPr>
                <w:sz w:val="20"/>
                <w:szCs w:val="20"/>
                <w:lang w:val="fr-CA"/>
              </w:rPr>
            </w:pPr>
          </w:p>
        </w:tc>
      </w:tr>
      <w:tr w:rsidR="00076F0A" w:rsidRPr="00E96327" w:rsidTr="003F4E3A">
        <w:tc>
          <w:tcPr>
            <w:tcW w:w="5000" w:type="pct"/>
            <w:gridSpan w:val="4"/>
          </w:tcPr>
          <w:p w:rsidR="00076F0A" w:rsidRPr="00E96327" w:rsidRDefault="00076F0A" w:rsidP="003F4E3A">
            <w:pPr>
              <w:jc w:val="both"/>
              <w:rPr>
                <w:sz w:val="20"/>
                <w:szCs w:val="20"/>
                <w:lang w:val="fr-CA"/>
              </w:rPr>
            </w:pPr>
            <w:r w:rsidRPr="00E96327">
              <w:rPr>
                <w:sz w:val="20"/>
                <w:szCs w:val="20"/>
                <w:lang w:val="fr-CA"/>
              </w:rPr>
              <w:t xml:space="preserve">Contrats — Exécution — Demande en passation de titre — Bonne foi — Un acheteur peut-il se voir refuser le transfert du titre parce qu’il n’a pas démontré la disponibilité des fonds pour couvrir le prix d’achat, même si le vendeur ne lui a mis pas en demeure de cette condition? — Une condition de vente qui limite les coûts payables et accorde un droit de renonciation à l’acheteur donne-t-elle lieu à la nullité du contrat sans une telle renonciation par l’acheteur? — Quel est le fardeau qui incombe à l’acheteur qui veut démontrer la capacité de payer le prix d’achat afin d’obtenir le transfert du titre? — </w:t>
            </w:r>
            <w:r w:rsidRPr="00E96327">
              <w:rPr>
                <w:i/>
                <w:sz w:val="20"/>
                <w:szCs w:val="20"/>
                <w:lang w:val="fr-CA"/>
              </w:rPr>
              <w:t>Code civil du Québec</w:t>
            </w:r>
            <w:r w:rsidRPr="00E96327">
              <w:rPr>
                <w:sz w:val="20"/>
                <w:szCs w:val="20"/>
                <w:lang w:val="fr-CA"/>
              </w:rPr>
              <w:t xml:space="preserve">, art. 1712 </w:t>
            </w:r>
          </w:p>
        </w:tc>
      </w:tr>
      <w:tr w:rsidR="00076F0A" w:rsidRPr="00E96327" w:rsidTr="003F4E3A">
        <w:tc>
          <w:tcPr>
            <w:tcW w:w="5000" w:type="pct"/>
            <w:gridSpan w:val="4"/>
          </w:tcPr>
          <w:p w:rsidR="00076F0A" w:rsidRPr="00E96327" w:rsidRDefault="00076F0A" w:rsidP="003F4E3A">
            <w:pPr>
              <w:jc w:val="both"/>
              <w:rPr>
                <w:sz w:val="20"/>
                <w:szCs w:val="20"/>
                <w:lang w:val="fr-CA"/>
              </w:rPr>
            </w:pPr>
          </w:p>
          <w:p w:rsidR="00076F0A" w:rsidRPr="00E96327" w:rsidRDefault="00076F0A" w:rsidP="003F4E3A">
            <w:pPr>
              <w:jc w:val="both"/>
              <w:rPr>
                <w:sz w:val="20"/>
                <w:szCs w:val="20"/>
              </w:rPr>
            </w:pPr>
            <w:r w:rsidRPr="00E96327">
              <w:rPr>
                <w:sz w:val="20"/>
                <w:szCs w:val="20"/>
                <w:lang w:val="fr-CA"/>
              </w:rPr>
              <w:t xml:space="preserve">Les parties ont conclu une offre conditionnelle d’achat. L’acheteur, Mycorem inc. achèterait l’immeuble du vendeur, 4330218 Canada inc. et payerait les dettes liées à l’immeuble. L’offre est assujettie à des conditions que l’acheteur fasse preuve de disponibilité de fonds pour couvrir le prix d’achat et que les dettes se limitent à un certain montant. L’acheteur verse un acompte sur le prix de vente. Le vendeur accepte une offre d’achat d’un tiers et informe l’acheteur que l’offre d’achat est nulle et non avenue. L’acheteur dépose une demande en passation de titre sous l’article 1712 </w:t>
            </w:r>
            <w:r w:rsidRPr="00E96327">
              <w:rPr>
                <w:i/>
                <w:sz w:val="20"/>
                <w:szCs w:val="20"/>
                <w:lang w:val="fr-CA"/>
              </w:rPr>
              <w:t>C.c.Q</w:t>
            </w:r>
            <w:r w:rsidRPr="00E96327">
              <w:rPr>
                <w:sz w:val="20"/>
                <w:szCs w:val="20"/>
                <w:lang w:val="fr-CA"/>
              </w:rPr>
              <w:t xml:space="preserve">. La Cour supérieure accueille la demande en passation de titre. </w:t>
            </w:r>
            <w:r w:rsidRPr="00E96327">
              <w:rPr>
                <w:sz w:val="20"/>
                <w:szCs w:val="20"/>
              </w:rPr>
              <w:t>La Cour d’appel rejette l’appel du vendeur.</w:t>
            </w:r>
          </w:p>
        </w:tc>
      </w:tr>
      <w:tr w:rsidR="00076F0A" w:rsidRPr="00E96327" w:rsidTr="003F4E3A">
        <w:tc>
          <w:tcPr>
            <w:tcW w:w="5000" w:type="pct"/>
            <w:gridSpan w:val="4"/>
          </w:tcPr>
          <w:p w:rsidR="00076F0A" w:rsidRPr="00E96327" w:rsidRDefault="00076F0A" w:rsidP="003F4E3A">
            <w:pPr>
              <w:jc w:val="both"/>
              <w:rPr>
                <w:sz w:val="20"/>
                <w:szCs w:val="20"/>
              </w:rPr>
            </w:pPr>
          </w:p>
        </w:tc>
      </w:tr>
      <w:tr w:rsidR="00076F0A" w:rsidRPr="00E96327" w:rsidTr="003F4E3A">
        <w:tc>
          <w:tcPr>
            <w:tcW w:w="2427" w:type="pct"/>
            <w:gridSpan w:val="2"/>
          </w:tcPr>
          <w:p w:rsidR="00076F0A" w:rsidRPr="00E96327" w:rsidRDefault="00076F0A" w:rsidP="003F4E3A">
            <w:pPr>
              <w:jc w:val="both"/>
              <w:rPr>
                <w:sz w:val="20"/>
                <w:szCs w:val="20"/>
                <w:lang w:val="fr-CA"/>
              </w:rPr>
            </w:pPr>
            <w:r w:rsidRPr="00E96327">
              <w:rPr>
                <w:sz w:val="20"/>
                <w:szCs w:val="20"/>
                <w:lang w:val="fr-CA"/>
              </w:rPr>
              <w:t>Le 18 janvier 2021</w:t>
            </w:r>
          </w:p>
          <w:p w:rsidR="00076F0A" w:rsidRPr="00E96327" w:rsidRDefault="00076F0A" w:rsidP="003F4E3A">
            <w:pPr>
              <w:jc w:val="both"/>
              <w:rPr>
                <w:sz w:val="20"/>
                <w:szCs w:val="20"/>
                <w:lang w:val="fr-CA"/>
              </w:rPr>
            </w:pPr>
            <w:r w:rsidRPr="00E96327">
              <w:rPr>
                <w:sz w:val="20"/>
                <w:szCs w:val="20"/>
                <w:lang w:val="fr-CA"/>
              </w:rPr>
              <w:t>Cour supérieure du Québec</w:t>
            </w:r>
          </w:p>
          <w:p w:rsidR="00076F0A" w:rsidRPr="00E96327" w:rsidRDefault="00076F0A" w:rsidP="003F4E3A">
            <w:pPr>
              <w:jc w:val="both"/>
              <w:rPr>
                <w:sz w:val="20"/>
                <w:szCs w:val="20"/>
              </w:rPr>
            </w:pPr>
            <w:r w:rsidRPr="00E96327">
              <w:rPr>
                <w:sz w:val="20"/>
                <w:szCs w:val="20"/>
              </w:rPr>
              <w:t>(le juge Castonguay)</w:t>
            </w:r>
          </w:p>
          <w:p w:rsidR="00076F0A" w:rsidRPr="00E96327" w:rsidRDefault="00E96327" w:rsidP="003F4E3A">
            <w:pPr>
              <w:jc w:val="both"/>
              <w:rPr>
                <w:sz w:val="20"/>
                <w:szCs w:val="20"/>
              </w:rPr>
            </w:pPr>
            <w:hyperlink r:id="rId17" w:history="1">
              <w:r w:rsidR="00076F0A" w:rsidRPr="00E96327">
                <w:rPr>
                  <w:rStyle w:val="Hyperlink"/>
                  <w:sz w:val="20"/>
                  <w:szCs w:val="20"/>
                </w:rPr>
                <w:t>2021 QCCS 867</w:t>
              </w:r>
            </w:hyperlink>
          </w:p>
          <w:p w:rsidR="00076F0A" w:rsidRPr="00E96327" w:rsidRDefault="00076F0A" w:rsidP="003F4E3A">
            <w:pPr>
              <w:jc w:val="both"/>
              <w:rPr>
                <w:sz w:val="20"/>
                <w:szCs w:val="20"/>
                <w:lang w:val="en-US"/>
              </w:rPr>
            </w:pPr>
          </w:p>
        </w:tc>
        <w:tc>
          <w:tcPr>
            <w:tcW w:w="243" w:type="pct"/>
          </w:tcPr>
          <w:p w:rsidR="00076F0A" w:rsidRPr="00E96327" w:rsidRDefault="00076F0A" w:rsidP="003F4E3A">
            <w:pPr>
              <w:jc w:val="both"/>
              <w:rPr>
                <w:sz w:val="20"/>
                <w:szCs w:val="20"/>
                <w:lang w:val="en-US"/>
              </w:rPr>
            </w:pPr>
          </w:p>
        </w:tc>
        <w:tc>
          <w:tcPr>
            <w:tcW w:w="2330" w:type="pct"/>
          </w:tcPr>
          <w:p w:rsidR="00076F0A" w:rsidRPr="00E96327" w:rsidRDefault="00076F0A" w:rsidP="003F4E3A">
            <w:pPr>
              <w:jc w:val="both"/>
              <w:rPr>
                <w:sz w:val="20"/>
                <w:szCs w:val="20"/>
                <w:lang w:val="fr-CA"/>
              </w:rPr>
            </w:pPr>
            <w:r w:rsidRPr="00E96327">
              <w:rPr>
                <w:sz w:val="20"/>
                <w:szCs w:val="20"/>
                <w:lang w:val="fr-CA"/>
              </w:rPr>
              <w:t>La cour accueille la demande de Mycorem inc. en passation de titre. Elle ordonne 4330218 Canada inc. de signer l’acte de vente, à défaut de quoi Mycorem inc. serait déclarée propriétaire de l’immeuble. Elle condamne 4330218 Canada inc. à payer des sommes compensatoires à Mycorem, avec dépens.</w:t>
            </w:r>
          </w:p>
          <w:p w:rsidR="00076F0A" w:rsidRPr="00E96327" w:rsidRDefault="00076F0A" w:rsidP="003F4E3A">
            <w:pPr>
              <w:jc w:val="both"/>
              <w:rPr>
                <w:sz w:val="20"/>
                <w:szCs w:val="20"/>
                <w:lang w:val="fr-CA"/>
              </w:rPr>
            </w:pPr>
          </w:p>
        </w:tc>
      </w:tr>
      <w:tr w:rsidR="00076F0A" w:rsidRPr="00E96327" w:rsidTr="003F4E3A">
        <w:tc>
          <w:tcPr>
            <w:tcW w:w="2427" w:type="pct"/>
            <w:gridSpan w:val="2"/>
          </w:tcPr>
          <w:p w:rsidR="00076F0A" w:rsidRPr="00E96327" w:rsidRDefault="00076F0A" w:rsidP="003F4E3A">
            <w:pPr>
              <w:jc w:val="both"/>
              <w:rPr>
                <w:sz w:val="20"/>
                <w:szCs w:val="20"/>
                <w:lang w:val="fr-CA"/>
              </w:rPr>
            </w:pPr>
            <w:r w:rsidRPr="00E96327">
              <w:rPr>
                <w:sz w:val="20"/>
                <w:szCs w:val="20"/>
                <w:lang w:val="fr-CA"/>
              </w:rPr>
              <w:t>Le 3 juin 2022</w:t>
            </w:r>
          </w:p>
          <w:p w:rsidR="00076F0A" w:rsidRPr="00E96327" w:rsidRDefault="00076F0A" w:rsidP="003F4E3A">
            <w:pPr>
              <w:jc w:val="both"/>
              <w:rPr>
                <w:sz w:val="20"/>
                <w:szCs w:val="20"/>
                <w:lang w:val="fr-CA"/>
              </w:rPr>
            </w:pPr>
            <w:r w:rsidRPr="00E96327">
              <w:rPr>
                <w:sz w:val="20"/>
                <w:szCs w:val="20"/>
                <w:lang w:val="fr-CA"/>
              </w:rPr>
              <w:t>Cour d’appel du Québec (Montréal)</w:t>
            </w:r>
          </w:p>
          <w:p w:rsidR="00076F0A" w:rsidRPr="00E96327" w:rsidRDefault="00076F0A" w:rsidP="003F4E3A">
            <w:pPr>
              <w:jc w:val="both"/>
              <w:rPr>
                <w:sz w:val="20"/>
                <w:szCs w:val="20"/>
                <w:lang w:val="fr-CA"/>
              </w:rPr>
            </w:pPr>
            <w:r w:rsidRPr="00E96327">
              <w:rPr>
                <w:sz w:val="20"/>
                <w:szCs w:val="20"/>
                <w:lang w:val="fr-CA"/>
              </w:rPr>
              <w:t>(les juges Rancourt, Lavallée, et Bachand)</w:t>
            </w:r>
          </w:p>
          <w:p w:rsidR="00076F0A" w:rsidRPr="00E96327" w:rsidRDefault="00E96327" w:rsidP="003F4E3A">
            <w:pPr>
              <w:jc w:val="both"/>
              <w:rPr>
                <w:sz w:val="20"/>
                <w:szCs w:val="20"/>
              </w:rPr>
            </w:pPr>
            <w:hyperlink r:id="rId18" w:history="1">
              <w:r w:rsidR="00076F0A" w:rsidRPr="00E96327">
                <w:rPr>
                  <w:rStyle w:val="Hyperlink"/>
                  <w:sz w:val="20"/>
                  <w:szCs w:val="20"/>
                </w:rPr>
                <w:t>2022 QCCA 775</w:t>
              </w:r>
            </w:hyperlink>
          </w:p>
          <w:p w:rsidR="00076F0A" w:rsidRPr="00E96327" w:rsidRDefault="00076F0A" w:rsidP="003F4E3A">
            <w:pPr>
              <w:jc w:val="both"/>
              <w:rPr>
                <w:sz w:val="20"/>
                <w:szCs w:val="20"/>
              </w:rPr>
            </w:pP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lang w:val="fr-CA"/>
              </w:rPr>
            </w:pPr>
            <w:r w:rsidRPr="00E96327">
              <w:rPr>
                <w:sz w:val="20"/>
                <w:szCs w:val="20"/>
                <w:lang w:val="fr-CA"/>
              </w:rPr>
              <w:t>La cour rejette l’appel de 4330218 Canada inc. et affirme le jugement du juge de première instance, avec dépens.</w:t>
            </w:r>
          </w:p>
          <w:p w:rsidR="00076F0A" w:rsidRPr="00E96327" w:rsidRDefault="00076F0A" w:rsidP="003F4E3A">
            <w:pPr>
              <w:jc w:val="both"/>
              <w:rPr>
                <w:sz w:val="20"/>
                <w:szCs w:val="20"/>
                <w:lang w:val="fr-CA"/>
              </w:rPr>
            </w:pPr>
          </w:p>
        </w:tc>
      </w:tr>
      <w:tr w:rsidR="00076F0A" w:rsidRPr="00E96327" w:rsidTr="003F4E3A">
        <w:tc>
          <w:tcPr>
            <w:tcW w:w="2427" w:type="pct"/>
            <w:gridSpan w:val="2"/>
          </w:tcPr>
          <w:p w:rsidR="00076F0A" w:rsidRPr="00E96327" w:rsidRDefault="00076F0A" w:rsidP="003F4E3A">
            <w:pPr>
              <w:jc w:val="both"/>
              <w:rPr>
                <w:sz w:val="20"/>
                <w:szCs w:val="20"/>
                <w:lang w:val="fr-CA"/>
              </w:rPr>
            </w:pPr>
            <w:r w:rsidRPr="00E96327">
              <w:rPr>
                <w:sz w:val="20"/>
                <w:szCs w:val="20"/>
                <w:lang w:val="fr-CA"/>
              </w:rPr>
              <w:t>Le 2 septembre 2022</w:t>
            </w:r>
          </w:p>
          <w:p w:rsidR="00076F0A" w:rsidRPr="00E96327" w:rsidRDefault="00076F0A" w:rsidP="003F4E3A">
            <w:pPr>
              <w:jc w:val="both"/>
              <w:rPr>
                <w:sz w:val="20"/>
                <w:szCs w:val="20"/>
                <w:lang w:val="fr-CA"/>
              </w:rPr>
            </w:pPr>
            <w:r w:rsidRPr="00E96327">
              <w:rPr>
                <w:sz w:val="20"/>
                <w:szCs w:val="20"/>
                <w:lang w:val="fr-CA"/>
              </w:rPr>
              <w:t>Cour suprême du Canada</w:t>
            </w: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rPr>
            </w:pPr>
            <w:r w:rsidRPr="00E96327">
              <w:rPr>
                <w:sz w:val="20"/>
                <w:szCs w:val="20"/>
              </w:rPr>
              <w:t>Demande d'autorisation d'appel déposée.</w:t>
            </w:r>
          </w:p>
          <w:p w:rsidR="00076F0A" w:rsidRPr="00E96327" w:rsidRDefault="00076F0A" w:rsidP="003F4E3A">
            <w:pPr>
              <w:jc w:val="both"/>
              <w:rPr>
                <w:sz w:val="20"/>
                <w:szCs w:val="20"/>
              </w:rPr>
            </w:pPr>
          </w:p>
        </w:tc>
      </w:tr>
    </w:tbl>
    <w:p w:rsidR="00076F0A" w:rsidRPr="00E96327" w:rsidRDefault="00076F0A" w:rsidP="00076F0A">
      <w:pPr>
        <w:jc w:val="both"/>
        <w:rPr>
          <w:sz w:val="20"/>
        </w:rPr>
      </w:pPr>
    </w:p>
    <w:p w:rsidR="00076F0A" w:rsidRPr="00E96327" w:rsidRDefault="00E96327" w:rsidP="00076F0A">
      <w:pPr>
        <w:jc w:val="both"/>
        <w:rPr>
          <w:sz w:val="20"/>
        </w:rPr>
      </w:pPr>
      <w:r w:rsidRPr="00E96327">
        <w:rPr>
          <w:sz w:val="20"/>
        </w:rPr>
        <w:pict>
          <v:rect id="_x0000_i1043" style="width:2in;height:1pt" o:hrpct="0" o:hralign="center" o:hrstd="t" o:hrnoshade="t" o:hr="t" fillcolor="black [3213]" stroked="f"/>
        </w:pict>
      </w:r>
    </w:p>
    <w:p w:rsidR="00076F0A" w:rsidRPr="00E96327" w:rsidRDefault="00076F0A" w:rsidP="00076F0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76F0A" w:rsidRPr="00E96327" w:rsidTr="003F4E3A">
        <w:tc>
          <w:tcPr>
            <w:tcW w:w="543" w:type="pct"/>
          </w:tcPr>
          <w:p w:rsidR="00076F0A" w:rsidRPr="00E96327" w:rsidRDefault="00076F0A" w:rsidP="003F4E3A">
            <w:pPr>
              <w:jc w:val="both"/>
              <w:rPr>
                <w:sz w:val="20"/>
                <w:szCs w:val="20"/>
              </w:rPr>
            </w:pPr>
            <w:r w:rsidRPr="00E96327">
              <w:rPr>
                <w:rStyle w:val="SCCFileNumberChar"/>
                <w:sz w:val="20"/>
                <w:szCs w:val="20"/>
              </w:rPr>
              <w:t>40412</w:t>
            </w:r>
          </w:p>
        </w:tc>
        <w:tc>
          <w:tcPr>
            <w:tcW w:w="4457" w:type="pct"/>
          </w:tcPr>
          <w:p w:rsidR="00076F0A" w:rsidRPr="00E96327" w:rsidRDefault="003F4E3A" w:rsidP="003F4E3A">
            <w:pPr>
              <w:pStyle w:val="SCCLsocParty"/>
              <w:jc w:val="both"/>
              <w:rPr>
                <w:b/>
                <w:sz w:val="20"/>
                <w:szCs w:val="20"/>
                <w:lang w:val="en-US"/>
              </w:rPr>
            </w:pPr>
            <w:r w:rsidRPr="00E96327">
              <w:rPr>
                <w:b/>
                <w:sz w:val="20"/>
                <w:szCs w:val="20"/>
                <w:lang w:val="en-US"/>
              </w:rPr>
              <w:t>Cambie Surgeries Corporation, Chris Chiavatti, Walid Khalfallah by his litigation guardian Debbie Waitkus and Specialist Referral Clinic (Vancouver) Inc.</w:t>
            </w:r>
            <w:r w:rsidR="00076F0A" w:rsidRPr="00E96327">
              <w:rPr>
                <w:b/>
                <w:sz w:val="20"/>
                <w:szCs w:val="20"/>
                <w:lang w:val="en-US"/>
              </w:rPr>
              <w:t xml:space="preserve"> v. Attorney General of British Columbia</w:t>
            </w:r>
            <w:r w:rsidRPr="00E96327">
              <w:rPr>
                <w:b/>
                <w:sz w:val="20"/>
                <w:szCs w:val="20"/>
                <w:lang w:val="en-US"/>
              </w:rPr>
              <w:t xml:space="preserve"> and</w:t>
            </w:r>
            <w:r w:rsidR="00076F0A" w:rsidRPr="00E96327">
              <w:rPr>
                <w:b/>
                <w:sz w:val="20"/>
                <w:szCs w:val="20"/>
                <w:lang w:val="en-US"/>
              </w:rPr>
              <w:t xml:space="preserve"> Attorney General of Canada</w:t>
            </w:r>
          </w:p>
          <w:p w:rsidR="00076F0A" w:rsidRPr="00E96327" w:rsidRDefault="00076F0A" w:rsidP="003F4E3A">
            <w:pPr>
              <w:pStyle w:val="SCCLsocOtherPartySeparator"/>
              <w:jc w:val="both"/>
              <w:rPr>
                <w:sz w:val="20"/>
                <w:szCs w:val="20"/>
              </w:rPr>
            </w:pPr>
            <w:r w:rsidRPr="00E96327">
              <w:rPr>
                <w:sz w:val="20"/>
                <w:szCs w:val="20"/>
              </w:rPr>
              <w:t>- and -</w:t>
            </w:r>
          </w:p>
          <w:p w:rsidR="00076F0A" w:rsidRPr="00E96327" w:rsidRDefault="003F4E3A" w:rsidP="003F4E3A">
            <w:pPr>
              <w:pStyle w:val="SCCLsocParty"/>
              <w:jc w:val="both"/>
              <w:rPr>
                <w:b/>
                <w:sz w:val="20"/>
                <w:szCs w:val="20"/>
                <w:lang w:val="en-US"/>
              </w:rPr>
            </w:pPr>
            <w:r w:rsidRPr="00E96327">
              <w:rPr>
                <w:b/>
                <w:sz w:val="20"/>
                <w:szCs w:val="20"/>
                <w:lang w:val="en-US"/>
              </w:rPr>
              <w:t>Duncan Etches, Robert Woollard, Glyn  Townson, Thomas McGregor, British Columbia Friends of Medicare Society, Canadian Doctors for Medicare, Mariël Schooff, Joyce Hamer, Myrna Allison, British Columbia Nurses’ Union, Constandina Bezic, William Currie, Barry Goss, Joan Hama, Debby Harris, Jaspinder Johal, Earl Vance and British Columbia Anesthesiologists’ Society</w:t>
            </w:r>
          </w:p>
          <w:p w:rsidR="00076F0A" w:rsidRPr="00E96327" w:rsidRDefault="00076F0A" w:rsidP="003F4E3A">
            <w:pPr>
              <w:jc w:val="both"/>
              <w:rPr>
                <w:sz w:val="20"/>
                <w:szCs w:val="20"/>
              </w:rPr>
            </w:pPr>
            <w:r w:rsidRPr="00E96327">
              <w:rPr>
                <w:sz w:val="20"/>
                <w:szCs w:val="20"/>
              </w:rPr>
              <w:t>(B.C.) (Civil) (By Leave)</w:t>
            </w:r>
          </w:p>
        </w:tc>
      </w:tr>
      <w:tr w:rsidR="00076F0A" w:rsidRPr="00E96327" w:rsidTr="003F4E3A">
        <w:tc>
          <w:tcPr>
            <w:tcW w:w="5000" w:type="pct"/>
            <w:gridSpan w:val="2"/>
          </w:tcPr>
          <w:p w:rsidR="003F4E3A" w:rsidRPr="00E96327" w:rsidRDefault="003F4E3A" w:rsidP="003F4E3A">
            <w:pPr>
              <w:jc w:val="both"/>
              <w:rPr>
                <w:sz w:val="20"/>
                <w:szCs w:val="20"/>
              </w:rPr>
            </w:pPr>
            <w:r w:rsidRPr="00E96327">
              <w:rPr>
                <w:sz w:val="20"/>
                <w:szCs w:val="20"/>
              </w:rPr>
              <w:t>The motion for an extension of time to serve the application for leave to appeal is granted. The application for leave to appeal from the judgment of the Court of Appeal for British Columbia (Vancouver), Number CA47004, 2022 BCCA 245, dated July 15, 2022, is dismissed with costs to the respondent, the Attorney General of Canada.</w:t>
            </w:r>
          </w:p>
          <w:p w:rsidR="00076F0A" w:rsidRPr="00E96327" w:rsidRDefault="00076F0A" w:rsidP="003F4E3A">
            <w:pPr>
              <w:jc w:val="both"/>
              <w:rPr>
                <w:sz w:val="20"/>
                <w:szCs w:val="20"/>
              </w:rPr>
            </w:pPr>
          </w:p>
        </w:tc>
      </w:tr>
      <w:tr w:rsidR="00076F0A" w:rsidRPr="00E96327" w:rsidTr="003F4E3A">
        <w:tc>
          <w:tcPr>
            <w:tcW w:w="5000" w:type="pct"/>
            <w:gridSpan w:val="2"/>
          </w:tcPr>
          <w:p w:rsidR="00076F0A" w:rsidRPr="00E96327" w:rsidRDefault="00076F0A" w:rsidP="003F4E3A">
            <w:pPr>
              <w:jc w:val="both"/>
              <w:rPr>
                <w:sz w:val="20"/>
                <w:szCs w:val="20"/>
              </w:rPr>
            </w:pPr>
            <w:r w:rsidRPr="00E96327">
              <w:rPr>
                <w:sz w:val="20"/>
                <w:szCs w:val="20"/>
              </w:rPr>
              <w:t xml:space="preserve">Constitutional law — Charter of Rights — Right to life, liberty and security of the person — </w:t>
            </w:r>
            <w:r w:rsidRPr="00E96327">
              <w:rPr>
                <w:i/>
                <w:sz w:val="20"/>
                <w:szCs w:val="20"/>
              </w:rPr>
              <w:t>Medicare Protection Act</w:t>
            </w:r>
            <w:r w:rsidRPr="00E96327">
              <w:rPr>
                <w:sz w:val="20"/>
                <w:szCs w:val="20"/>
              </w:rPr>
              <w:t xml:space="preserve"> limits supply of private services by making delivery of medically necessary services in private facilities economically nonviable for enrolled physicians — Prohibition alleged to violate patients’ rights to life, liberty and security of the person by increasing risk of negative outcomes for patients due to wait times for health-care services under public health-care system — Whether impugned provisions infringe right to life, liberty or security of person — How Act’s purposes relate to suppression and prohibition of access to private health care — Whether depriving patients of timely care accords with principles of fundamental justice — Whether inability to access private health-care services gives rise to </w:t>
            </w:r>
            <w:r w:rsidRPr="00E96327">
              <w:rPr>
                <w:i/>
                <w:sz w:val="20"/>
                <w:szCs w:val="20"/>
              </w:rPr>
              <w:t>Charter</w:t>
            </w:r>
            <w:r w:rsidRPr="00E96327">
              <w:rPr>
                <w:sz w:val="20"/>
                <w:szCs w:val="20"/>
              </w:rPr>
              <w:t xml:space="preserve"> rights or interests which need to be balanced against s. 7 rights fundamental justice analysis — Whether infringement of rights to life, liberty, and security of person of patients justified under s. 1 — Threshold for establishing deprivation of s. 7 rights — Whether seriousness of harm must be established to engage s. 7 rights — When, relative to harm, claim may be brought — Whether law constraining patient choice regarding medical care engages right to liberty.</w:t>
            </w:r>
          </w:p>
          <w:p w:rsidR="003F4E3A" w:rsidRPr="00E96327" w:rsidRDefault="003F4E3A" w:rsidP="003F4E3A">
            <w:pPr>
              <w:jc w:val="both"/>
              <w:rPr>
                <w:sz w:val="20"/>
                <w:szCs w:val="20"/>
              </w:rPr>
            </w:pPr>
          </w:p>
        </w:tc>
      </w:tr>
    </w:tbl>
    <w:p w:rsidR="003F4E3A" w:rsidRPr="00E96327" w:rsidRDefault="003F4E3A">
      <w:r w:rsidRPr="00E9632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6F0A" w:rsidRPr="00E96327" w:rsidTr="003F4E3A">
        <w:tc>
          <w:tcPr>
            <w:tcW w:w="5000" w:type="pct"/>
            <w:gridSpan w:val="3"/>
          </w:tcPr>
          <w:p w:rsidR="00076F0A" w:rsidRPr="00E96327" w:rsidRDefault="00076F0A" w:rsidP="003F4E3A">
            <w:pPr>
              <w:jc w:val="both"/>
              <w:rPr>
                <w:sz w:val="20"/>
                <w:szCs w:val="20"/>
              </w:rPr>
            </w:pPr>
            <w:r w:rsidRPr="00E96327">
              <w:rPr>
                <w:sz w:val="20"/>
                <w:szCs w:val="20"/>
              </w:rPr>
              <w:t xml:space="preserve">Sections 17 and 18 of the </w:t>
            </w:r>
            <w:r w:rsidRPr="00E96327">
              <w:rPr>
                <w:i/>
                <w:sz w:val="20"/>
                <w:szCs w:val="20"/>
              </w:rPr>
              <w:t>Medicare Protection Act</w:t>
            </w:r>
            <w:r w:rsidRPr="00E96327">
              <w:rPr>
                <w:sz w:val="20"/>
                <w:szCs w:val="20"/>
              </w:rPr>
              <w:t xml:space="preserve">, R.S.B.C. 1996, c. 286, limit the supply of private services by making the delivery of medically necessary services in private facilities economically nonviable for enrolled physicians. Section 45 prevents the sale of private insurance for services covered under the Medical Services Plan. The applicants say that these sections are unconstitutional because they prevent patients in British Columbia from accessing private medical treatment even though the public system cannot provide the necessary care in a timely manner. There was no dispute that patients in British Columbia are waiting longer than the benchmark wait times. They say that this amounts to a breach of the patients’ life, liberty and security of the person under ss. 7 and 15 of the </w:t>
            </w:r>
            <w:r w:rsidRPr="00E96327">
              <w:rPr>
                <w:i/>
                <w:sz w:val="20"/>
                <w:szCs w:val="20"/>
              </w:rPr>
              <w:t>Charter</w:t>
            </w:r>
            <w:r w:rsidRPr="00E96327">
              <w:rPr>
                <w:sz w:val="20"/>
                <w:szCs w:val="20"/>
              </w:rPr>
              <w:t>. The s. 15 claim is not before this Court.</w:t>
            </w:r>
          </w:p>
          <w:p w:rsidR="00076F0A" w:rsidRPr="00E96327" w:rsidRDefault="00076F0A" w:rsidP="003F4E3A">
            <w:pPr>
              <w:jc w:val="both"/>
              <w:rPr>
                <w:sz w:val="20"/>
                <w:szCs w:val="20"/>
              </w:rPr>
            </w:pPr>
          </w:p>
          <w:p w:rsidR="00076F0A" w:rsidRPr="00E96327" w:rsidRDefault="00076F0A" w:rsidP="003F4E3A">
            <w:pPr>
              <w:jc w:val="both"/>
              <w:rPr>
                <w:sz w:val="20"/>
                <w:szCs w:val="20"/>
              </w:rPr>
            </w:pPr>
            <w:r w:rsidRPr="00E96327">
              <w:rPr>
                <w:sz w:val="20"/>
                <w:szCs w:val="20"/>
              </w:rPr>
              <w:t>The trial judge dismissed claims under both s. 7 and s. 15. The appeal was dismissed.</w:t>
            </w:r>
          </w:p>
        </w:tc>
      </w:tr>
      <w:tr w:rsidR="00076F0A" w:rsidRPr="00E96327" w:rsidTr="003F4E3A">
        <w:tc>
          <w:tcPr>
            <w:tcW w:w="5000" w:type="pct"/>
            <w:gridSpan w:val="3"/>
          </w:tcPr>
          <w:p w:rsidR="00076F0A" w:rsidRPr="00E96327" w:rsidRDefault="00076F0A" w:rsidP="003F4E3A">
            <w:pPr>
              <w:jc w:val="both"/>
              <w:rPr>
                <w:sz w:val="20"/>
                <w:szCs w:val="20"/>
              </w:rPr>
            </w:pPr>
          </w:p>
        </w:tc>
      </w:tr>
      <w:tr w:rsidR="00076F0A" w:rsidRPr="00E96327" w:rsidTr="003F4E3A">
        <w:tc>
          <w:tcPr>
            <w:tcW w:w="2427" w:type="pct"/>
          </w:tcPr>
          <w:p w:rsidR="00076F0A" w:rsidRPr="00E96327" w:rsidRDefault="00076F0A" w:rsidP="003F4E3A">
            <w:pPr>
              <w:jc w:val="both"/>
              <w:rPr>
                <w:sz w:val="20"/>
                <w:szCs w:val="20"/>
              </w:rPr>
            </w:pPr>
            <w:r w:rsidRPr="00E96327">
              <w:rPr>
                <w:sz w:val="20"/>
                <w:szCs w:val="20"/>
              </w:rPr>
              <w:t>September 10, 2020</w:t>
            </w:r>
          </w:p>
          <w:p w:rsidR="00076F0A" w:rsidRPr="00E96327" w:rsidRDefault="00076F0A" w:rsidP="003F4E3A">
            <w:pPr>
              <w:jc w:val="both"/>
              <w:rPr>
                <w:sz w:val="20"/>
                <w:szCs w:val="20"/>
              </w:rPr>
            </w:pPr>
            <w:r w:rsidRPr="00E96327">
              <w:rPr>
                <w:sz w:val="20"/>
                <w:szCs w:val="20"/>
              </w:rPr>
              <w:t>Supreme Court of British Columbia</w:t>
            </w:r>
          </w:p>
          <w:p w:rsidR="00076F0A" w:rsidRPr="00E96327" w:rsidRDefault="00076F0A" w:rsidP="003F4E3A">
            <w:pPr>
              <w:jc w:val="both"/>
              <w:rPr>
                <w:sz w:val="20"/>
                <w:szCs w:val="20"/>
              </w:rPr>
            </w:pPr>
            <w:r w:rsidRPr="00E96327">
              <w:rPr>
                <w:sz w:val="20"/>
                <w:szCs w:val="20"/>
              </w:rPr>
              <w:t>(Steeves J.)</w:t>
            </w:r>
          </w:p>
          <w:p w:rsidR="00076F0A" w:rsidRPr="00E96327" w:rsidRDefault="00E96327" w:rsidP="003F4E3A">
            <w:pPr>
              <w:jc w:val="both"/>
              <w:rPr>
                <w:sz w:val="20"/>
                <w:szCs w:val="20"/>
              </w:rPr>
            </w:pPr>
            <w:hyperlink r:id="rId19" w:history="1">
              <w:r w:rsidR="00076F0A" w:rsidRPr="00E96327">
                <w:rPr>
                  <w:rStyle w:val="Hyperlink"/>
                  <w:sz w:val="20"/>
                  <w:szCs w:val="20"/>
                </w:rPr>
                <w:t>2020 BCSC 1310</w:t>
              </w:r>
            </w:hyperlink>
          </w:p>
          <w:p w:rsidR="00076F0A" w:rsidRPr="00E96327" w:rsidRDefault="00076F0A" w:rsidP="003F4E3A">
            <w:pPr>
              <w:jc w:val="both"/>
              <w:rPr>
                <w:sz w:val="20"/>
                <w:szCs w:val="20"/>
              </w:rPr>
            </w:pP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rPr>
            </w:pPr>
            <w:r w:rsidRPr="00E96327">
              <w:rPr>
                <w:sz w:val="20"/>
                <w:szCs w:val="20"/>
              </w:rPr>
              <w:t>Claim dismissed</w:t>
            </w:r>
          </w:p>
          <w:p w:rsidR="00076F0A" w:rsidRPr="00E96327" w:rsidRDefault="00076F0A" w:rsidP="003F4E3A">
            <w:pPr>
              <w:jc w:val="both"/>
              <w:rPr>
                <w:sz w:val="20"/>
                <w:szCs w:val="20"/>
              </w:rPr>
            </w:pPr>
          </w:p>
        </w:tc>
      </w:tr>
      <w:tr w:rsidR="00076F0A" w:rsidRPr="00E96327" w:rsidTr="003F4E3A">
        <w:tc>
          <w:tcPr>
            <w:tcW w:w="2427" w:type="pct"/>
          </w:tcPr>
          <w:p w:rsidR="00076F0A" w:rsidRPr="00E96327" w:rsidRDefault="00076F0A" w:rsidP="003F4E3A">
            <w:pPr>
              <w:jc w:val="both"/>
              <w:rPr>
                <w:sz w:val="20"/>
                <w:szCs w:val="20"/>
              </w:rPr>
            </w:pPr>
            <w:r w:rsidRPr="00E96327">
              <w:rPr>
                <w:sz w:val="20"/>
                <w:szCs w:val="20"/>
              </w:rPr>
              <w:t>July 15, 2022</w:t>
            </w:r>
          </w:p>
          <w:p w:rsidR="00076F0A" w:rsidRPr="00E96327" w:rsidRDefault="00076F0A" w:rsidP="003F4E3A">
            <w:pPr>
              <w:jc w:val="both"/>
              <w:rPr>
                <w:sz w:val="20"/>
                <w:szCs w:val="20"/>
              </w:rPr>
            </w:pPr>
            <w:r w:rsidRPr="00E96327">
              <w:rPr>
                <w:sz w:val="20"/>
                <w:szCs w:val="20"/>
              </w:rPr>
              <w:t xml:space="preserve">Court of Appeal for British Columbia </w:t>
            </w:r>
          </w:p>
          <w:p w:rsidR="00076F0A" w:rsidRPr="00E96327" w:rsidRDefault="00076F0A" w:rsidP="003F4E3A">
            <w:pPr>
              <w:jc w:val="both"/>
              <w:rPr>
                <w:sz w:val="20"/>
                <w:szCs w:val="20"/>
                <w:lang w:val="fr-CA"/>
              </w:rPr>
            </w:pPr>
            <w:r w:rsidRPr="00E96327">
              <w:rPr>
                <w:sz w:val="20"/>
                <w:szCs w:val="20"/>
                <w:lang w:val="fr-CA"/>
              </w:rPr>
              <w:t>(Vancouver)</w:t>
            </w:r>
          </w:p>
          <w:p w:rsidR="00076F0A" w:rsidRPr="00E96327" w:rsidRDefault="00076F0A" w:rsidP="003F4E3A">
            <w:pPr>
              <w:jc w:val="both"/>
              <w:rPr>
                <w:sz w:val="20"/>
                <w:szCs w:val="20"/>
                <w:lang w:val="fr-CA"/>
              </w:rPr>
            </w:pPr>
            <w:r w:rsidRPr="00E96327">
              <w:rPr>
                <w:sz w:val="20"/>
                <w:szCs w:val="20"/>
                <w:lang w:val="fr-CA"/>
              </w:rPr>
              <w:t>(Bauman, Harris, Fenlon JJ.A.)</w:t>
            </w:r>
          </w:p>
          <w:p w:rsidR="00076F0A" w:rsidRPr="00E96327" w:rsidRDefault="00E96327" w:rsidP="003F4E3A">
            <w:pPr>
              <w:jc w:val="both"/>
              <w:rPr>
                <w:sz w:val="20"/>
                <w:szCs w:val="20"/>
                <w:lang w:val="fr-CA"/>
              </w:rPr>
            </w:pPr>
            <w:hyperlink r:id="rId20" w:history="1">
              <w:r w:rsidR="00076F0A" w:rsidRPr="00E96327">
                <w:rPr>
                  <w:rStyle w:val="Hyperlink"/>
                  <w:sz w:val="20"/>
                  <w:szCs w:val="20"/>
                  <w:lang w:val="fr-CA"/>
                </w:rPr>
                <w:t>2022 BCCA 245</w:t>
              </w:r>
            </w:hyperlink>
          </w:p>
          <w:p w:rsidR="00076F0A" w:rsidRPr="00E96327" w:rsidRDefault="00076F0A" w:rsidP="003F4E3A">
            <w:pPr>
              <w:jc w:val="both"/>
              <w:rPr>
                <w:sz w:val="20"/>
                <w:szCs w:val="20"/>
                <w:lang w:val="fr-CA"/>
              </w:rPr>
            </w:pP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rPr>
            </w:pPr>
            <w:r w:rsidRPr="00E96327">
              <w:rPr>
                <w:sz w:val="20"/>
                <w:szCs w:val="20"/>
              </w:rPr>
              <w:t>Appeal dismissed</w:t>
            </w:r>
          </w:p>
          <w:p w:rsidR="00076F0A" w:rsidRPr="00E96327" w:rsidRDefault="00076F0A" w:rsidP="003F4E3A">
            <w:pPr>
              <w:jc w:val="both"/>
              <w:rPr>
                <w:sz w:val="20"/>
                <w:szCs w:val="20"/>
              </w:rPr>
            </w:pPr>
          </w:p>
        </w:tc>
      </w:tr>
      <w:tr w:rsidR="00076F0A" w:rsidRPr="00E96327" w:rsidTr="003F4E3A">
        <w:tc>
          <w:tcPr>
            <w:tcW w:w="2427" w:type="pct"/>
          </w:tcPr>
          <w:p w:rsidR="00076F0A" w:rsidRPr="00E96327" w:rsidRDefault="00076F0A" w:rsidP="003F4E3A">
            <w:pPr>
              <w:jc w:val="both"/>
              <w:rPr>
                <w:sz w:val="20"/>
                <w:szCs w:val="20"/>
              </w:rPr>
            </w:pPr>
            <w:r w:rsidRPr="00E96327">
              <w:rPr>
                <w:sz w:val="20"/>
                <w:szCs w:val="20"/>
              </w:rPr>
              <w:t>September 29, 2022</w:t>
            </w:r>
          </w:p>
          <w:p w:rsidR="00076F0A" w:rsidRPr="00E96327" w:rsidRDefault="00076F0A" w:rsidP="003F4E3A">
            <w:pPr>
              <w:jc w:val="both"/>
              <w:rPr>
                <w:sz w:val="20"/>
                <w:szCs w:val="20"/>
              </w:rPr>
            </w:pPr>
            <w:r w:rsidRPr="00E96327">
              <w:rPr>
                <w:sz w:val="20"/>
                <w:szCs w:val="20"/>
              </w:rPr>
              <w:t>Supreme Court of Canada</w:t>
            </w: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rPr>
            </w:pPr>
            <w:r w:rsidRPr="00E96327">
              <w:rPr>
                <w:sz w:val="20"/>
                <w:szCs w:val="20"/>
              </w:rPr>
              <w:t>Application for leave to appeal filed</w:t>
            </w:r>
          </w:p>
          <w:p w:rsidR="00076F0A" w:rsidRPr="00E96327" w:rsidRDefault="00076F0A" w:rsidP="003F4E3A">
            <w:pPr>
              <w:jc w:val="both"/>
              <w:rPr>
                <w:sz w:val="20"/>
                <w:szCs w:val="20"/>
              </w:rPr>
            </w:pPr>
          </w:p>
        </w:tc>
      </w:tr>
    </w:tbl>
    <w:p w:rsidR="00076F0A" w:rsidRPr="00E96327" w:rsidRDefault="00076F0A" w:rsidP="00076F0A">
      <w:pPr>
        <w:jc w:val="both"/>
        <w:rPr>
          <w:sz w:val="20"/>
        </w:rPr>
      </w:pPr>
    </w:p>
    <w:p w:rsidR="00076F0A" w:rsidRPr="00E96327" w:rsidRDefault="00E96327" w:rsidP="00076F0A">
      <w:pPr>
        <w:jc w:val="both"/>
        <w:rPr>
          <w:sz w:val="20"/>
        </w:rPr>
      </w:pPr>
      <w:r w:rsidRPr="00E96327">
        <w:rPr>
          <w:sz w:val="20"/>
        </w:rPr>
        <w:pict>
          <v:rect id="_x0000_i1044" style="width:2in;height:1pt" o:hrpct="0" o:hralign="center" o:hrstd="t" o:hrnoshade="t" o:hr="t" fillcolor="black [3213]" stroked="f"/>
        </w:pict>
      </w:r>
    </w:p>
    <w:p w:rsidR="00076F0A" w:rsidRPr="00E96327" w:rsidRDefault="00076F0A" w:rsidP="00076F0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76F0A" w:rsidRPr="00E96327" w:rsidTr="003F4E3A">
        <w:tc>
          <w:tcPr>
            <w:tcW w:w="543" w:type="pct"/>
          </w:tcPr>
          <w:p w:rsidR="00076F0A" w:rsidRPr="00E96327" w:rsidRDefault="00076F0A" w:rsidP="003F4E3A">
            <w:pPr>
              <w:jc w:val="both"/>
              <w:rPr>
                <w:sz w:val="20"/>
                <w:szCs w:val="20"/>
                <w:lang w:val="fr-CA"/>
              </w:rPr>
            </w:pPr>
            <w:r w:rsidRPr="00E96327">
              <w:rPr>
                <w:rStyle w:val="SCCFileNumberChar"/>
                <w:sz w:val="20"/>
                <w:szCs w:val="20"/>
                <w:lang w:val="fr-CA"/>
              </w:rPr>
              <w:t>40412</w:t>
            </w:r>
          </w:p>
        </w:tc>
        <w:tc>
          <w:tcPr>
            <w:tcW w:w="4457" w:type="pct"/>
          </w:tcPr>
          <w:p w:rsidR="00076F0A" w:rsidRPr="00E96327" w:rsidRDefault="003F4E3A" w:rsidP="003F4E3A">
            <w:pPr>
              <w:pStyle w:val="SCCLsocParty"/>
              <w:jc w:val="both"/>
              <w:rPr>
                <w:b/>
                <w:sz w:val="20"/>
                <w:szCs w:val="20"/>
              </w:rPr>
            </w:pPr>
            <w:r w:rsidRPr="00E96327">
              <w:rPr>
                <w:b/>
                <w:sz w:val="20"/>
                <w:szCs w:val="20"/>
              </w:rPr>
              <w:t>Cambie Surgeries Corporation, Chris Chiavatti, Walid Khalfallah par sa tutrice à l’instance Debbie Waitkus et Specialist Referral Clinic (Vancouver) Inc.</w:t>
            </w:r>
            <w:r w:rsidR="00076F0A" w:rsidRPr="00E96327">
              <w:rPr>
                <w:b/>
                <w:sz w:val="20"/>
                <w:szCs w:val="20"/>
              </w:rPr>
              <w:t xml:space="preserve"> c. Procureur général de la Colombie-Britannique</w:t>
            </w:r>
            <w:r w:rsidRPr="00E96327">
              <w:rPr>
                <w:b/>
                <w:sz w:val="20"/>
                <w:szCs w:val="20"/>
              </w:rPr>
              <w:t xml:space="preserve"> et</w:t>
            </w:r>
            <w:r w:rsidR="00076F0A" w:rsidRPr="00E96327">
              <w:rPr>
                <w:b/>
                <w:sz w:val="20"/>
                <w:szCs w:val="20"/>
              </w:rPr>
              <w:t xml:space="preserve"> </w:t>
            </w:r>
            <w:r w:rsidRPr="00E96327">
              <w:rPr>
                <w:b/>
                <w:sz w:val="20"/>
                <w:szCs w:val="20"/>
              </w:rPr>
              <w:t>p</w:t>
            </w:r>
            <w:r w:rsidR="00076F0A" w:rsidRPr="00E96327">
              <w:rPr>
                <w:b/>
                <w:sz w:val="20"/>
                <w:szCs w:val="20"/>
              </w:rPr>
              <w:t>rocureur général du Canada</w:t>
            </w:r>
          </w:p>
          <w:p w:rsidR="00076F0A" w:rsidRPr="00E96327" w:rsidRDefault="00076F0A" w:rsidP="003F4E3A">
            <w:pPr>
              <w:pStyle w:val="SCCLsocOtherPartySeparator"/>
              <w:jc w:val="both"/>
              <w:rPr>
                <w:sz w:val="20"/>
                <w:szCs w:val="20"/>
              </w:rPr>
            </w:pPr>
            <w:r w:rsidRPr="00E96327">
              <w:rPr>
                <w:sz w:val="20"/>
                <w:szCs w:val="20"/>
              </w:rPr>
              <w:t>- et -</w:t>
            </w:r>
          </w:p>
          <w:p w:rsidR="00076F0A" w:rsidRPr="00E96327" w:rsidRDefault="003F4E3A" w:rsidP="003F4E3A">
            <w:pPr>
              <w:pStyle w:val="SCCLsocParty"/>
              <w:jc w:val="both"/>
              <w:rPr>
                <w:b/>
                <w:sz w:val="20"/>
                <w:szCs w:val="20"/>
                <w:lang w:val="en-US"/>
              </w:rPr>
            </w:pPr>
            <w:r w:rsidRPr="00E96327">
              <w:rPr>
                <w:b/>
                <w:sz w:val="20"/>
                <w:szCs w:val="20"/>
                <w:lang w:val="en-US"/>
              </w:rPr>
              <w:t>Duncan Etches, Robert Woollard, Glyn  Townson, Thomas McGregor, British Columbia Friends of Medicare Society, Médecins canadiens pour régime public, Mariël Schooff, Joyce Hamer, Myrna Allison, British Columbia Nurses’ Union, Constandina Bezic, William Currie, Barry Goss, Joan Hama, Debby Harris, Jaspinder Johal, Earl Vance et British Columbia Anesthesiologists’ Society</w:t>
            </w:r>
          </w:p>
          <w:p w:rsidR="00076F0A" w:rsidRPr="00E96327" w:rsidRDefault="00076F0A" w:rsidP="003F4E3A">
            <w:pPr>
              <w:jc w:val="both"/>
              <w:rPr>
                <w:sz w:val="20"/>
                <w:szCs w:val="20"/>
                <w:lang w:val="fr-CA"/>
              </w:rPr>
            </w:pPr>
            <w:r w:rsidRPr="00E96327">
              <w:rPr>
                <w:sz w:val="20"/>
                <w:szCs w:val="20"/>
                <w:lang w:val="fr-CA"/>
              </w:rPr>
              <w:t>(C.</w:t>
            </w:r>
            <w:r w:rsidRPr="00E96327">
              <w:rPr>
                <w:sz w:val="20"/>
                <w:szCs w:val="20"/>
                <w:lang w:val="fr-CA"/>
              </w:rPr>
              <w:noBreakHyphen/>
              <w:t>B.) (Civile) (Autorisation)</w:t>
            </w:r>
          </w:p>
        </w:tc>
      </w:tr>
      <w:tr w:rsidR="00076F0A" w:rsidRPr="00E96327" w:rsidTr="003F4E3A">
        <w:tc>
          <w:tcPr>
            <w:tcW w:w="5000" w:type="pct"/>
            <w:gridSpan w:val="2"/>
          </w:tcPr>
          <w:p w:rsidR="00076F0A" w:rsidRPr="00E96327" w:rsidRDefault="003F4E3A" w:rsidP="003F4E3A">
            <w:pPr>
              <w:jc w:val="both"/>
              <w:rPr>
                <w:sz w:val="20"/>
                <w:szCs w:val="20"/>
                <w:lang w:val="fr-CA"/>
              </w:rPr>
            </w:pPr>
            <w:r w:rsidRPr="00E96327">
              <w:rPr>
                <w:sz w:val="20"/>
                <w:szCs w:val="20"/>
                <w:lang w:val="fr-CA"/>
              </w:rPr>
              <w:t>La requête en prorogation du délai pour la signification de la demande d’autorisation d’appel est accueillie. La demande d’autorisation d’appel de l’arrêt de la Cour d’appel de la Colombie-Britannique (Vancouver), numéro CA47004, 2022 BCCA 245, daté du 15 juillet 2022, est rejetée avec dépens en faveur de l’intimé, le procureur général du Canada.</w:t>
            </w:r>
          </w:p>
          <w:p w:rsidR="003F4E3A" w:rsidRPr="00E96327" w:rsidRDefault="003F4E3A" w:rsidP="003F4E3A">
            <w:pPr>
              <w:jc w:val="both"/>
              <w:rPr>
                <w:sz w:val="20"/>
                <w:szCs w:val="20"/>
                <w:lang w:val="fr-CA"/>
              </w:rPr>
            </w:pPr>
          </w:p>
        </w:tc>
      </w:tr>
    </w:tbl>
    <w:p w:rsidR="006953D8" w:rsidRPr="00E96327" w:rsidRDefault="006953D8">
      <w:pPr>
        <w:rPr>
          <w:lang w:val="fr-CA"/>
        </w:rPr>
      </w:pPr>
      <w:r w:rsidRPr="00E963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6F0A" w:rsidRPr="00E96327" w:rsidTr="003F4E3A">
        <w:tc>
          <w:tcPr>
            <w:tcW w:w="5000" w:type="pct"/>
            <w:gridSpan w:val="3"/>
          </w:tcPr>
          <w:p w:rsidR="00076F0A" w:rsidRPr="00E96327" w:rsidRDefault="00076F0A" w:rsidP="003F4E3A">
            <w:pPr>
              <w:jc w:val="both"/>
              <w:rPr>
                <w:sz w:val="20"/>
                <w:szCs w:val="20"/>
                <w:lang w:val="fr-CA"/>
              </w:rPr>
            </w:pPr>
            <w:r w:rsidRPr="00E96327">
              <w:rPr>
                <w:sz w:val="20"/>
                <w:szCs w:val="20"/>
                <w:lang w:val="fr-CA"/>
              </w:rPr>
              <w:t xml:space="preserve">Droit constitutionnel — Charte des droits — Droit à la vie, à la liberté et à la sécurité de la personne — La </w:t>
            </w:r>
            <w:r w:rsidRPr="00E96327">
              <w:rPr>
                <w:i/>
                <w:sz w:val="20"/>
                <w:szCs w:val="20"/>
                <w:lang w:val="fr-CA"/>
              </w:rPr>
              <w:t>Medicare Protection Act</w:t>
            </w:r>
            <w:r w:rsidRPr="00E96327">
              <w:rPr>
                <w:sz w:val="20"/>
                <w:szCs w:val="20"/>
                <w:lang w:val="fr-CA"/>
              </w:rPr>
              <w:t xml:space="preserve"> limite l’offre de services privés, en rendant la fourniture de services médicalement nécessaires dans les établissements privés non</w:t>
            </w:r>
            <w:r w:rsidRPr="00E96327">
              <w:rPr>
                <w:sz w:val="20"/>
                <w:szCs w:val="20"/>
                <w:lang w:val="fr-CA"/>
              </w:rPr>
              <w:noBreakHyphen/>
              <w:t>viable économiquement à l’égard des médecins inscrits — L’interdiction violerait les droits des malades à la vie, à la liberté et à la sécurité de la personne, en augmentant le risque de résultats défavorables pour les malades, en raison des délais d’attente nécessaires avant d’obtenir des services de soins de santé dans le régime public de soins de santé. — Les dispositions contestées violent</w:t>
            </w:r>
            <w:r w:rsidRPr="00E96327">
              <w:rPr>
                <w:sz w:val="20"/>
                <w:szCs w:val="20"/>
                <w:lang w:val="fr-CA"/>
              </w:rPr>
              <w:noBreakHyphen/>
              <w:t>elles le droit à la vie, à la liberté et à la sécurité de la personne? — Comment les objectifs de la Loi sont</w:t>
            </w:r>
            <w:r w:rsidRPr="00E96327">
              <w:rPr>
                <w:sz w:val="20"/>
                <w:szCs w:val="20"/>
                <w:lang w:val="fr-CA"/>
              </w:rPr>
              <w:noBreakHyphen/>
              <w:t>ils liés à la suppression et à l’interdiction de l’accès au régime privé de soins de santé? — Le fait de priver les malades de soins en temps utile est</w:t>
            </w:r>
            <w:r w:rsidRPr="00E96327">
              <w:rPr>
                <w:sz w:val="20"/>
                <w:szCs w:val="20"/>
                <w:lang w:val="fr-CA"/>
              </w:rPr>
              <w:noBreakHyphen/>
              <w:t>il compatible avec les principes de justice fondamentale? — L’impossibilité d’accéder aux services privés de soins de santé met</w:t>
            </w:r>
            <w:r w:rsidRPr="00E96327">
              <w:rPr>
                <w:sz w:val="20"/>
                <w:szCs w:val="20"/>
                <w:lang w:val="fr-CA"/>
              </w:rPr>
              <w:noBreakHyphen/>
              <w:t xml:space="preserve">elle en jeu des droits ou des intérêts garantis par la </w:t>
            </w:r>
            <w:r w:rsidRPr="00E96327">
              <w:rPr>
                <w:i/>
                <w:sz w:val="20"/>
                <w:szCs w:val="20"/>
                <w:lang w:val="fr-CA"/>
              </w:rPr>
              <w:t>Charte</w:t>
            </w:r>
            <w:r w:rsidRPr="00E96327">
              <w:rPr>
                <w:sz w:val="20"/>
                <w:szCs w:val="20"/>
                <w:lang w:val="fr-CA"/>
              </w:rPr>
              <w:t xml:space="preserve"> qui doivent être mis en balance à l’égard de l’analyse de la justice fondamentale des droits garantis par l’art. 7? — La violation des droits à la vie, à la liberté et à la sécurité de la personne est</w:t>
            </w:r>
            <w:r w:rsidRPr="00E96327">
              <w:rPr>
                <w:sz w:val="20"/>
                <w:szCs w:val="20"/>
                <w:lang w:val="fr-CA"/>
              </w:rPr>
              <w:noBreakHyphen/>
              <w:t>elle justifiée par application de l’article premier? — Seuil permettant d’établir la privation des droits garantis par l’art. 7 — La gravité du préjudice doit</w:t>
            </w:r>
            <w:r w:rsidRPr="00E96327">
              <w:rPr>
                <w:sz w:val="20"/>
                <w:szCs w:val="20"/>
                <w:lang w:val="fr-CA"/>
              </w:rPr>
              <w:noBreakHyphen/>
              <w:t>elle être établie pour mettre en jeu les droits garantis par l’art. 7? — Quand, relativement au préjudice, une demande peut-elle être présentée? — Le droit limitant le choix du malade quant aux soins médicaux met</w:t>
            </w:r>
            <w:r w:rsidRPr="00E96327">
              <w:rPr>
                <w:sz w:val="20"/>
                <w:szCs w:val="20"/>
                <w:lang w:val="fr-CA"/>
              </w:rPr>
              <w:noBreakHyphen/>
              <w:t xml:space="preserve">il en jeu le droit à la liberté? </w:t>
            </w:r>
          </w:p>
        </w:tc>
      </w:tr>
      <w:tr w:rsidR="00076F0A" w:rsidRPr="00E96327" w:rsidTr="003F4E3A">
        <w:tc>
          <w:tcPr>
            <w:tcW w:w="5000" w:type="pct"/>
            <w:gridSpan w:val="3"/>
          </w:tcPr>
          <w:p w:rsidR="00076F0A" w:rsidRPr="00E96327" w:rsidRDefault="00076F0A" w:rsidP="003F4E3A">
            <w:pPr>
              <w:jc w:val="both"/>
              <w:rPr>
                <w:sz w:val="20"/>
                <w:szCs w:val="20"/>
                <w:lang w:val="fr-CA"/>
              </w:rPr>
            </w:pPr>
          </w:p>
          <w:p w:rsidR="00076F0A" w:rsidRPr="00E96327" w:rsidRDefault="00076F0A" w:rsidP="003F4E3A">
            <w:pPr>
              <w:jc w:val="both"/>
              <w:rPr>
                <w:sz w:val="20"/>
                <w:szCs w:val="20"/>
                <w:lang w:val="fr-CA"/>
              </w:rPr>
            </w:pPr>
            <w:r w:rsidRPr="00E96327">
              <w:rPr>
                <w:sz w:val="20"/>
                <w:szCs w:val="20"/>
                <w:lang w:val="fr-CA"/>
              </w:rPr>
              <w:t xml:space="preserve">Les articles 17 et 18 de la </w:t>
            </w:r>
            <w:r w:rsidRPr="00E96327">
              <w:rPr>
                <w:i/>
                <w:sz w:val="20"/>
                <w:szCs w:val="20"/>
                <w:lang w:val="fr-CA"/>
              </w:rPr>
              <w:t>Medicare Protection Act</w:t>
            </w:r>
            <w:r w:rsidRPr="00E96327">
              <w:rPr>
                <w:sz w:val="20"/>
                <w:szCs w:val="20"/>
                <w:lang w:val="fr-CA"/>
              </w:rPr>
              <w:t>, R.S.B.C. 1996, c. 286, limitent l’offre de services privés, en rendant la fourniture de services médicalement nécessaires dans les établissements privés économiquement non</w:t>
            </w:r>
            <w:r w:rsidRPr="00E96327">
              <w:rPr>
                <w:sz w:val="20"/>
                <w:szCs w:val="20"/>
                <w:lang w:val="fr-CA"/>
              </w:rPr>
              <w:noBreakHyphen/>
              <w:t>viable à l’égard des médecins inscrits. L’article 45 interdit la vente de polices d’assurances privées pour les services couverts au titre du plan des services médicaux. Les demandeurs affirment que ces articles sont inconstitutionnels parce qu’ils empêchent les malades, en Colombie</w:t>
            </w:r>
            <w:r w:rsidRPr="00E96327">
              <w:rPr>
                <w:sz w:val="20"/>
                <w:szCs w:val="20"/>
                <w:lang w:val="fr-CA"/>
              </w:rPr>
              <w:noBreakHyphen/>
              <w:t>Britannique, d’avoir accès à des traitements médicaux privés, même si le régime public ne peut pas offrir les soins dont ils ont besoin en temps utile. Il n’est pas contesté qu’en Colombie</w:t>
            </w:r>
            <w:r w:rsidRPr="00E96327">
              <w:rPr>
                <w:sz w:val="20"/>
                <w:szCs w:val="20"/>
                <w:lang w:val="fr-CA"/>
              </w:rPr>
              <w:noBreakHyphen/>
              <w:t xml:space="preserve">Britannique, les malades subissent des temps d’attente plus longs que les temps d’attente moyens. Ils affirment que cela équivaut à une violation des droits des malades à la vie, à la liberté et à la sécurité de la personne, qui sont garantis </w:t>
            </w:r>
            <w:proofErr w:type="gramStart"/>
            <w:r w:rsidRPr="00E96327">
              <w:rPr>
                <w:sz w:val="20"/>
                <w:szCs w:val="20"/>
                <w:lang w:val="fr-CA"/>
              </w:rPr>
              <w:t>aux art</w:t>
            </w:r>
            <w:proofErr w:type="gramEnd"/>
            <w:r w:rsidRPr="00E96327">
              <w:rPr>
                <w:sz w:val="20"/>
                <w:szCs w:val="20"/>
                <w:lang w:val="fr-CA"/>
              </w:rPr>
              <w:t xml:space="preserve">. 7 et 15 de la </w:t>
            </w:r>
            <w:r w:rsidRPr="00E96327">
              <w:rPr>
                <w:i/>
                <w:sz w:val="20"/>
                <w:szCs w:val="20"/>
                <w:lang w:val="fr-CA"/>
              </w:rPr>
              <w:t>Charte</w:t>
            </w:r>
            <w:r w:rsidRPr="00E96327">
              <w:rPr>
                <w:sz w:val="20"/>
                <w:szCs w:val="20"/>
                <w:lang w:val="fr-CA"/>
              </w:rPr>
              <w:t>. La Cour n’est pas saisie de la demande fondée sur l’art. 15.</w:t>
            </w:r>
          </w:p>
          <w:p w:rsidR="00076F0A" w:rsidRPr="00E96327" w:rsidRDefault="00076F0A" w:rsidP="003F4E3A">
            <w:pPr>
              <w:jc w:val="both"/>
              <w:rPr>
                <w:sz w:val="20"/>
                <w:szCs w:val="20"/>
                <w:lang w:val="fr-CA"/>
              </w:rPr>
            </w:pPr>
          </w:p>
          <w:p w:rsidR="00076F0A" w:rsidRPr="00E96327" w:rsidRDefault="00076F0A" w:rsidP="003F4E3A">
            <w:pPr>
              <w:jc w:val="both"/>
              <w:rPr>
                <w:sz w:val="20"/>
                <w:szCs w:val="20"/>
                <w:lang w:val="fr-CA"/>
              </w:rPr>
            </w:pPr>
            <w:r w:rsidRPr="00E96327">
              <w:rPr>
                <w:sz w:val="20"/>
                <w:szCs w:val="20"/>
                <w:lang w:val="fr-CA"/>
              </w:rPr>
              <w:t xml:space="preserve">Le juge de première instance a rejeté les demandes fondées sur </w:t>
            </w:r>
            <w:proofErr w:type="gramStart"/>
            <w:r w:rsidRPr="00E96327">
              <w:rPr>
                <w:sz w:val="20"/>
                <w:szCs w:val="20"/>
                <w:lang w:val="fr-CA"/>
              </w:rPr>
              <w:t>les art</w:t>
            </w:r>
            <w:proofErr w:type="gramEnd"/>
            <w:r w:rsidRPr="00E96327">
              <w:rPr>
                <w:sz w:val="20"/>
                <w:szCs w:val="20"/>
                <w:lang w:val="fr-CA"/>
              </w:rPr>
              <w:t>. 7 et 15. L’appel a été rejeté.</w:t>
            </w:r>
          </w:p>
        </w:tc>
      </w:tr>
      <w:tr w:rsidR="00076F0A" w:rsidRPr="00E96327" w:rsidTr="003F4E3A">
        <w:tc>
          <w:tcPr>
            <w:tcW w:w="5000" w:type="pct"/>
            <w:gridSpan w:val="3"/>
          </w:tcPr>
          <w:p w:rsidR="00076F0A" w:rsidRPr="00E96327" w:rsidRDefault="00076F0A" w:rsidP="003F4E3A">
            <w:pPr>
              <w:jc w:val="both"/>
              <w:rPr>
                <w:sz w:val="20"/>
                <w:szCs w:val="20"/>
                <w:lang w:val="fr-CA"/>
              </w:rPr>
            </w:pPr>
          </w:p>
        </w:tc>
      </w:tr>
      <w:tr w:rsidR="00076F0A" w:rsidRPr="00E96327" w:rsidTr="003F4E3A">
        <w:tc>
          <w:tcPr>
            <w:tcW w:w="2427" w:type="pct"/>
          </w:tcPr>
          <w:p w:rsidR="00076F0A" w:rsidRPr="00E96327" w:rsidRDefault="00076F0A" w:rsidP="003F4E3A">
            <w:pPr>
              <w:jc w:val="both"/>
              <w:rPr>
                <w:sz w:val="20"/>
                <w:szCs w:val="20"/>
                <w:lang w:val="fr-CA"/>
              </w:rPr>
            </w:pPr>
            <w:r w:rsidRPr="00E96327">
              <w:rPr>
                <w:sz w:val="20"/>
                <w:szCs w:val="20"/>
                <w:lang w:val="fr-CA"/>
              </w:rPr>
              <w:t>10 septembre 2020</w:t>
            </w:r>
          </w:p>
          <w:p w:rsidR="00076F0A" w:rsidRPr="00E96327" w:rsidRDefault="00076F0A" w:rsidP="003F4E3A">
            <w:pPr>
              <w:jc w:val="both"/>
              <w:rPr>
                <w:sz w:val="20"/>
                <w:szCs w:val="20"/>
                <w:lang w:val="fr-CA"/>
              </w:rPr>
            </w:pPr>
            <w:r w:rsidRPr="00E96327">
              <w:rPr>
                <w:sz w:val="20"/>
                <w:szCs w:val="20"/>
                <w:lang w:val="fr-CA"/>
              </w:rPr>
              <w:t xml:space="preserve">Cour suprême de la Colombie-Britannique </w:t>
            </w:r>
          </w:p>
          <w:p w:rsidR="00076F0A" w:rsidRPr="00E96327" w:rsidRDefault="00076F0A" w:rsidP="003F4E3A">
            <w:pPr>
              <w:jc w:val="both"/>
              <w:rPr>
                <w:sz w:val="20"/>
                <w:szCs w:val="20"/>
                <w:lang w:val="fr-CA"/>
              </w:rPr>
            </w:pPr>
            <w:r w:rsidRPr="00E96327">
              <w:rPr>
                <w:sz w:val="20"/>
                <w:szCs w:val="20"/>
                <w:lang w:val="fr-CA"/>
              </w:rPr>
              <w:t>(juge Steeves)</w:t>
            </w:r>
          </w:p>
          <w:p w:rsidR="00076F0A" w:rsidRPr="00E96327" w:rsidRDefault="00E96327" w:rsidP="003F4E3A">
            <w:pPr>
              <w:jc w:val="both"/>
              <w:rPr>
                <w:sz w:val="20"/>
                <w:szCs w:val="20"/>
                <w:lang w:val="fr-CA"/>
              </w:rPr>
            </w:pPr>
            <w:hyperlink r:id="rId21" w:history="1">
              <w:r w:rsidR="00076F0A" w:rsidRPr="00E96327">
                <w:rPr>
                  <w:rStyle w:val="Hyperlink"/>
                  <w:sz w:val="20"/>
                  <w:szCs w:val="20"/>
                  <w:lang w:val="fr-CA"/>
                </w:rPr>
                <w:t>2020 BCSC 1310</w:t>
              </w:r>
            </w:hyperlink>
          </w:p>
          <w:p w:rsidR="00076F0A" w:rsidRPr="00E96327" w:rsidRDefault="00076F0A" w:rsidP="003F4E3A">
            <w:pPr>
              <w:jc w:val="both"/>
              <w:rPr>
                <w:sz w:val="20"/>
                <w:szCs w:val="20"/>
                <w:lang w:val="fr-CA"/>
              </w:rPr>
            </w:pP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lang w:val="fr-CA"/>
              </w:rPr>
            </w:pPr>
            <w:r w:rsidRPr="00E96327">
              <w:rPr>
                <w:sz w:val="20"/>
                <w:szCs w:val="20"/>
                <w:lang w:val="fr-CA"/>
              </w:rPr>
              <w:t>Demande rejetée</w:t>
            </w:r>
          </w:p>
          <w:p w:rsidR="00076F0A" w:rsidRPr="00E96327" w:rsidRDefault="00076F0A" w:rsidP="003F4E3A">
            <w:pPr>
              <w:jc w:val="both"/>
              <w:rPr>
                <w:sz w:val="20"/>
                <w:szCs w:val="20"/>
                <w:lang w:val="fr-CA"/>
              </w:rPr>
            </w:pPr>
          </w:p>
        </w:tc>
      </w:tr>
      <w:tr w:rsidR="00076F0A" w:rsidRPr="00E96327" w:rsidTr="003F4E3A">
        <w:tc>
          <w:tcPr>
            <w:tcW w:w="2427" w:type="pct"/>
          </w:tcPr>
          <w:p w:rsidR="00076F0A" w:rsidRPr="00E96327" w:rsidRDefault="00076F0A" w:rsidP="003F4E3A">
            <w:pPr>
              <w:jc w:val="both"/>
              <w:rPr>
                <w:sz w:val="20"/>
                <w:szCs w:val="20"/>
                <w:lang w:val="fr-CA"/>
              </w:rPr>
            </w:pPr>
            <w:r w:rsidRPr="00E96327">
              <w:rPr>
                <w:sz w:val="20"/>
                <w:szCs w:val="20"/>
                <w:lang w:val="fr-CA"/>
              </w:rPr>
              <w:t>15 juillet 2022</w:t>
            </w:r>
          </w:p>
          <w:p w:rsidR="00076F0A" w:rsidRPr="00E96327" w:rsidRDefault="00076F0A" w:rsidP="003F4E3A">
            <w:pPr>
              <w:jc w:val="both"/>
              <w:rPr>
                <w:sz w:val="20"/>
                <w:szCs w:val="20"/>
                <w:lang w:val="fr-CA"/>
              </w:rPr>
            </w:pPr>
            <w:r w:rsidRPr="00E96327">
              <w:rPr>
                <w:sz w:val="20"/>
                <w:szCs w:val="20"/>
                <w:lang w:val="fr-CA"/>
              </w:rPr>
              <w:t>Cour d’appel de la Colombie</w:t>
            </w:r>
            <w:r w:rsidRPr="00E96327">
              <w:rPr>
                <w:sz w:val="20"/>
                <w:szCs w:val="20"/>
                <w:lang w:val="fr-CA"/>
              </w:rPr>
              <w:noBreakHyphen/>
              <w:t>Britannique</w:t>
            </w:r>
          </w:p>
          <w:p w:rsidR="00076F0A" w:rsidRPr="00E96327" w:rsidRDefault="00076F0A" w:rsidP="003F4E3A">
            <w:pPr>
              <w:jc w:val="both"/>
              <w:rPr>
                <w:sz w:val="20"/>
                <w:szCs w:val="20"/>
                <w:lang w:val="fr-CA"/>
              </w:rPr>
            </w:pPr>
            <w:r w:rsidRPr="00E96327">
              <w:rPr>
                <w:sz w:val="20"/>
                <w:szCs w:val="20"/>
                <w:lang w:val="fr-CA"/>
              </w:rPr>
              <w:t>(Vancouver)</w:t>
            </w:r>
          </w:p>
          <w:p w:rsidR="00076F0A" w:rsidRPr="00E96327" w:rsidRDefault="00076F0A" w:rsidP="003F4E3A">
            <w:pPr>
              <w:jc w:val="both"/>
              <w:rPr>
                <w:sz w:val="20"/>
                <w:szCs w:val="20"/>
                <w:lang w:val="fr-CA"/>
              </w:rPr>
            </w:pPr>
            <w:r w:rsidRPr="00E96327">
              <w:rPr>
                <w:sz w:val="20"/>
                <w:szCs w:val="20"/>
                <w:lang w:val="fr-CA"/>
              </w:rPr>
              <w:t>(juges Bauman, Harris, Fenlon)</w:t>
            </w:r>
          </w:p>
          <w:p w:rsidR="00076F0A" w:rsidRPr="00E96327" w:rsidRDefault="00E96327" w:rsidP="003F4E3A">
            <w:pPr>
              <w:jc w:val="both"/>
              <w:rPr>
                <w:sz w:val="20"/>
                <w:szCs w:val="20"/>
                <w:lang w:val="fr-CA"/>
              </w:rPr>
            </w:pPr>
            <w:hyperlink r:id="rId22" w:history="1">
              <w:r w:rsidR="00076F0A" w:rsidRPr="00E96327">
                <w:rPr>
                  <w:rStyle w:val="Hyperlink"/>
                  <w:sz w:val="20"/>
                  <w:szCs w:val="20"/>
                  <w:lang w:val="fr-CA"/>
                </w:rPr>
                <w:t>2022 BCCA 245</w:t>
              </w:r>
            </w:hyperlink>
          </w:p>
          <w:p w:rsidR="00076F0A" w:rsidRPr="00E96327" w:rsidRDefault="00076F0A" w:rsidP="003F4E3A">
            <w:pPr>
              <w:jc w:val="both"/>
              <w:rPr>
                <w:sz w:val="20"/>
                <w:szCs w:val="20"/>
                <w:lang w:val="fr-CA"/>
              </w:rPr>
            </w:pP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lang w:val="fr-CA"/>
              </w:rPr>
            </w:pPr>
            <w:r w:rsidRPr="00E96327">
              <w:rPr>
                <w:sz w:val="20"/>
                <w:szCs w:val="20"/>
                <w:lang w:val="fr-CA"/>
              </w:rPr>
              <w:t>Appel rejeté</w:t>
            </w:r>
          </w:p>
          <w:p w:rsidR="00076F0A" w:rsidRPr="00E96327" w:rsidRDefault="00076F0A" w:rsidP="003F4E3A">
            <w:pPr>
              <w:jc w:val="both"/>
              <w:rPr>
                <w:sz w:val="20"/>
                <w:szCs w:val="20"/>
                <w:lang w:val="fr-CA"/>
              </w:rPr>
            </w:pPr>
          </w:p>
        </w:tc>
      </w:tr>
      <w:tr w:rsidR="00076F0A" w:rsidRPr="00E96327" w:rsidTr="003F4E3A">
        <w:tc>
          <w:tcPr>
            <w:tcW w:w="2427" w:type="pct"/>
          </w:tcPr>
          <w:p w:rsidR="00076F0A" w:rsidRPr="00E96327" w:rsidRDefault="00076F0A" w:rsidP="003F4E3A">
            <w:pPr>
              <w:jc w:val="both"/>
              <w:rPr>
                <w:sz w:val="20"/>
                <w:szCs w:val="20"/>
                <w:lang w:val="fr-CA"/>
              </w:rPr>
            </w:pPr>
            <w:r w:rsidRPr="00E96327">
              <w:rPr>
                <w:sz w:val="20"/>
                <w:szCs w:val="20"/>
                <w:lang w:val="fr-CA"/>
              </w:rPr>
              <w:t>29 septembre 2022</w:t>
            </w:r>
          </w:p>
          <w:p w:rsidR="00076F0A" w:rsidRPr="00E96327" w:rsidRDefault="00076F0A" w:rsidP="003F4E3A">
            <w:pPr>
              <w:jc w:val="both"/>
              <w:rPr>
                <w:sz w:val="20"/>
                <w:szCs w:val="20"/>
                <w:lang w:val="fr-CA"/>
              </w:rPr>
            </w:pPr>
            <w:r w:rsidRPr="00E96327">
              <w:rPr>
                <w:sz w:val="20"/>
                <w:szCs w:val="20"/>
                <w:lang w:val="fr-CA"/>
              </w:rPr>
              <w:t>Cour suprême du Canada</w:t>
            </w: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lang w:val="fr-CA"/>
              </w:rPr>
            </w:pPr>
            <w:r w:rsidRPr="00E96327">
              <w:rPr>
                <w:sz w:val="20"/>
                <w:szCs w:val="20"/>
                <w:lang w:val="fr-CA"/>
              </w:rPr>
              <w:t>Demande d’autorisation d’appel déposée</w:t>
            </w:r>
          </w:p>
          <w:p w:rsidR="00076F0A" w:rsidRPr="00E96327" w:rsidRDefault="00076F0A" w:rsidP="003F4E3A">
            <w:pPr>
              <w:jc w:val="both"/>
              <w:rPr>
                <w:sz w:val="20"/>
                <w:szCs w:val="20"/>
                <w:lang w:val="fr-CA"/>
              </w:rPr>
            </w:pPr>
          </w:p>
        </w:tc>
      </w:tr>
    </w:tbl>
    <w:p w:rsidR="00076F0A" w:rsidRPr="00E96327" w:rsidRDefault="00076F0A" w:rsidP="00076F0A">
      <w:pPr>
        <w:jc w:val="both"/>
        <w:rPr>
          <w:sz w:val="20"/>
          <w:lang w:val="fr-CA"/>
        </w:rPr>
      </w:pPr>
    </w:p>
    <w:p w:rsidR="00076F0A" w:rsidRPr="00E96327" w:rsidRDefault="00E96327" w:rsidP="00076F0A">
      <w:pPr>
        <w:jc w:val="both"/>
        <w:rPr>
          <w:sz w:val="20"/>
          <w:lang w:val="fr-CA"/>
        </w:rPr>
      </w:pPr>
      <w:r w:rsidRPr="00E96327">
        <w:rPr>
          <w:sz w:val="20"/>
        </w:rPr>
        <w:pict>
          <v:rect id="_x0000_i1045" style="width:2in;height:1pt" o:hrpct="0" o:hralign="center" o:hrstd="t" o:hrnoshade="t" o:hr="t" fillcolor="black [3213]" stroked="f"/>
        </w:pict>
      </w:r>
    </w:p>
    <w:p w:rsidR="00076F0A" w:rsidRPr="00E96327" w:rsidRDefault="00076F0A" w:rsidP="00076F0A">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76F0A" w:rsidRPr="00E96327" w:rsidTr="003F4E3A">
        <w:tc>
          <w:tcPr>
            <w:tcW w:w="543" w:type="pct"/>
          </w:tcPr>
          <w:p w:rsidR="00076F0A" w:rsidRPr="00E96327" w:rsidRDefault="00076F0A" w:rsidP="003F4E3A">
            <w:pPr>
              <w:jc w:val="both"/>
              <w:rPr>
                <w:sz w:val="20"/>
                <w:szCs w:val="20"/>
              </w:rPr>
            </w:pPr>
            <w:r w:rsidRPr="00E96327">
              <w:rPr>
                <w:rStyle w:val="SCCFileNumberChar"/>
                <w:sz w:val="20"/>
                <w:szCs w:val="20"/>
              </w:rPr>
              <w:t>40477</w:t>
            </w:r>
          </w:p>
        </w:tc>
        <w:tc>
          <w:tcPr>
            <w:tcW w:w="4457" w:type="pct"/>
            <w:gridSpan w:val="3"/>
          </w:tcPr>
          <w:p w:rsidR="00076F0A" w:rsidRPr="00E96327" w:rsidRDefault="00076F0A" w:rsidP="003F4E3A">
            <w:pPr>
              <w:pStyle w:val="SCCLsocParty"/>
              <w:jc w:val="both"/>
              <w:rPr>
                <w:b/>
                <w:sz w:val="20"/>
                <w:szCs w:val="20"/>
                <w:lang w:val="en-US"/>
              </w:rPr>
            </w:pPr>
            <w:r w:rsidRPr="00E96327">
              <w:rPr>
                <w:b/>
                <w:sz w:val="20"/>
                <w:szCs w:val="20"/>
                <w:lang w:val="en-US"/>
              </w:rPr>
              <w:t xml:space="preserve">Nancy Johnson v. </w:t>
            </w:r>
            <w:r w:rsidR="003F4E3A" w:rsidRPr="00E96327">
              <w:rPr>
                <w:b/>
                <w:sz w:val="20"/>
                <w:szCs w:val="20"/>
                <w:lang w:val="en-US"/>
              </w:rPr>
              <w:t>Janice Johnson in her personal capacity and in her capacity as Estate Trustee of the Estate of Mabel Johnson, deceased, and Hugh Johnson</w:t>
            </w:r>
          </w:p>
          <w:p w:rsidR="00076F0A" w:rsidRPr="00E96327" w:rsidRDefault="00076F0A" w:rsidP="003F4E3A">
            <w:pPr>
              <w:jc w:val="both"/>
              <w:rPr>
                <w:sz w:val="20"/>
                <w:szCs w:val="20"/>
              </w:rPr>
            </w:pPr>
            <w:r w:rsidRPr="00E96327">
              <w:rPr>
                <w:sz w:val="20"/>
                <w:szCs w:val="20"/>
              </w:rPr>
              <w:t>(Ont.) (Civil) (By Leave)</w:t>
            </w:r>
          </w:p>
        </w:tc>
      </w:tr>
      <w:tr w:rsidR="00076F0A" w:rsidRPr="00E96327" w:rsidTr="003F4E3A">
        <w:tc>
          <w:tcPr>
            <w:tcW w:w="5000" w:type="pct"/>
            <w:gridSpan w:val="4"/>
          </w:tcPr>
          <w:p w:rsidR="003F4E3A" w:rsidRPr="00E96327" w:rsidRDefault="003F4E3A" w:rsidP="003F4E3A">
            <w:pPr>
              <w:jc w:val="both"/>
              <w:rPr>
                <w:sz w:val="20"/>
                <w:szCs w:val="20"/>
              </w:rPr>
            </w:pPr>
            <w:r w:rsidRPr="00E96327">
              <w:rPr>
                <w:sz w:val="20"/>
                <w:szCs w:val="20"/>
              </w:rPr>
              <w:t>The motion for an extension of time to serve and file the application for leave to appeal is granted. The application for leave to appeal from the judgment of the Court of Appeal for Ontario, Number C69981, 2022 ONCA 682, dated October 3, 2022, is dismissed with costs.</w:t>
            </w:r>
          </w:p>
          <w:p w:rsidR="00076F0A" w:rsidRPr="00E96327" w:rsidRDefault="00076F0A" w:rsidP="003F4E3A">
            <w:pPr>
              <w:ind w:right="146"/>
              <w:jc w:val="both"/>
              <w:rPr>
                <w:sz w:val="20"/>
                <w:szCs w:val="20"/>
              </w:rPr>
            </w:pPr>
          </w:p>
        </w:tc>
      </w:tr>
      <w:tr w:rsidR="00076F0A" w:rsidRPr="00E96327" w:rsidTr="003F4E3A">
        <w:tc>
          <w:tcPr>
            <w:tcW w:w="5000" w:type="pct"/>
            <w:gridSpan w:val="4"/>
          </w:tcPr>
          <w:p w:rsidR="00076F0A" w:rsidRPr="00E96327" w:rsidRDefault="00076F0A" w:rsidP="003F4E3A">
            <w:pPr>
              <w:ind w:right="146"/>
              <w:jc w:val="both"/>
              <w:rPr>
                <w:sz w:val="20"/>
                <w:szCs w:val="20"/>
              </w:rPr>
            </w:pPr>
            <w:r w:rsidRPr="00E96327">
              <w:rPr>
                <w:sz w:val="20"/>
                <w:szCs w:val="20"/>
              </w:rPr>
              <w:t>Wills and estates — Wills — Validity — Applicant challenging validity of will made by her mother, disinheriting her and leaving mother’s estate to applicant’s brother and sister — Whether the Court of Appeal erred in endorsing a misapplication of the minimal evidentiary threshold in a manner inconsistent with the court’s jurisdiction in probate and duty owed to the testator — Whether the decision represents a shift from the court’s duty to ensure true heirs inherit to reducing costs and privacy protection — If so, whether that shift is to be endorsed or reversed.</w:t>
            </w:r>
          </w:p>
        </w:tc>
      </w:tr>
      <w:tr w:rsidR="00076F0A" w:rsidRPr="00E96327" w:rsidTr="003F4E3A">
        <w:tc>
          <w:tcPr>
            <w:tcW w:w="5000" w:type="pct"/>
            <w:gridSpan w:val="4"/>
          </w:tcPr>
          <w:p w:rsidR="00076F0A" w:rsidRPr="00E96327" w:rsidRDefault="00076F0A" w:rsidP="003F4E3A">
            <w:pPr>
              <w:jc w:val="both"/>
              <w:rPr>
                <w:sz w:val="20"/>
                <w:szCs w:val="20"/>
              </w:rPr>
            </w:pPr>
          </w:p>
          <w:p w:rsidR="00076F0A" w:rsidRPr="00E96327" w:rsidRDefault="00076F0A" w:rsidP="003F4E3A">
            <w:pPr>
              <w:ind w:right="198"/>
              <w:jc w:val="both"/>
              <w:rPr>
                <w:sz w:val="20"/>
                <w:szCs w:val="20"/>
              </w:rPr>
            </w:pPr>
            <w:r w:rsidRPr="00E96327">
              <w:rPr>
                <w:sz w:val="20"/>
                <w:szCs w:val="20"/>
              </w:rPr>
              <w:t>The applicant (“Nancy”) is the daughter of the deceased testatrix, Mrs. Johnson, who died in 2020 at the age of 99 years. Mrs. Johnson left a will that she executed in 2015, leaving her estate to her other two children in equal shares. In a previous will, executed in 2007, Mrs. Johnson had left her estate to all three children in equal shares. Nancy brought an application for disclosure of her mother’s medical, financial and legal records and for an interim preservation order. Nancy’s position was that the circumstances surrounding the execution of the 2015 will were highly suspicious such that proof in solemn form was required, and also asserted that her mother lacked the capacity to make that will. Nancy’s motions were dismissed. This decision was upheld on appeal.</w:t>
            </w:r>
          </w:p>
        </w:tc>
      </w:tr>
      <w:tr w:rsidR="00076F0A" w:rsidRPr="00E96327" w:rsidTr="003F4E3A">
        <w:tc>
          <w:tcPr>
            <w:tcW w:w="5000" w:type="pct"/>
            <w:gridSpan w:val="4"/>
          </w:tcPr>
          <w:p w:rsidR="00076F0A" w:rsidRPr="00E96327" w:rsidRDefault="00076F0A" w:rsidP="003F4E3A">
            <w:pPr>
              <w:jc w:val="both"/>
              <w:rPr>
                <w:sz w:val="20"/>
                <w:szCs w:val="20"/>
              </w:rPr>
            </w:pPr>
          </w:p>
        </w:tc>
      </w:tr>
      <w:tr w:rsidR="00076F0A" w:rsidRPr="00E96327" w:rsidTr="003F4E3A">
        <w:tc>
          <w:tcPr>
            <w:tcW w:w="2427" w:type="pct"/>
            <w:gridSpan w:val="2"/>
          </w:tcPr>
          <w:p w:rsidR="00076F0A" w:rsidRPr="00E96327" w:rsidRDefault="00076F0A" w:rsidP="003F4E3A">
            <w:pPr>
              <w:jc w:val="both"/>
              <w:rPr>
                <w:sz w:val="20"/>
                <w:szCs w:val="20"/>
              </w:rPr>
            </w:pPr>
            <w:r w:rsidRPr="00E96327">
              <w:rPr>
                <w:sz w:val="20"/>
                <w:szCs w:val="20"/>
              </w:rPr>
              <w:t>September 29, 2021</w:t>
            </w:r>
          </w:p>
          <w:p w:rsidR="00076F0A" w:rsidRPr="00E96327" w:rsidRDefault="00076F0A" w:rsidP="003F4E3A">
            <w:pPr>
              <w:jc w:val="both"/>
              <w:rPr>
                <w:sz w:val="20"/>
                <w:szCs w:val="20"/>
              </w:rPr>
            </w:pPr>
            <w:r w:rsidRPr="00E96327">
              <w:rPr>
                <w:sz w:val="20"/>
                <w:szCs w:val="20"/>
              </w:rPr>
              <w:t>Ontario Superior Court of Justice</w:t>
            </w:r>
          </w:p>
          <w:p w:rsidR="00076F0A" w:rsidRPr="00E96327" w:rsidRDefault="00076F0A" w:rsidP="003F4E3A">
            <w:pPr>
              <w:jc w:val="both"/>
              <w:rPr>
                <w:sz w:val="20"/>
                <w:szCs w:val="20"/>
              </w:rPr>
            </w:pPr>
            <w:r w:rsidRPr="00E96327">
              <w:rPr>
                <w:sz w:val="20"/>
                <w:szCs w:val="20"/>
              </w:rPr>
              <w:t>(Williams J.)</w:t>
            </w:r>
          </w:p>
          <w:p w:rsidR="00076F0A" w:rsidRPr="00E96327" w:rsidRDefault="00E96327" w:rsidP="003F4E3A">
            <w:pPr>
              <w:jc w:val="both"/>
              <w:rPr>
                <w:sz w:val="20"/>
                <w:szCs w:val="20"/>
              </w:rPr>
            </w:pPr>
            <w:hyperlink r:id="rId23" w:history="1">
              <w:r w:rsidR="00076F0A" w:rsidRPr="00E96327">
                <w:rPr>
                  <w:rStyle w:val="Hyperlink"/>
                  <w:sz w:val="20"/>
                  <w:szCs w:val="20"/>
                </w:rPr>
                <w:t>2021 ONSC 6415</w:t>
              </w:r>
            </w:hyperlink>
          </w:p>
          <w:p w:rsidR="00076F0A" w:rsidRPr="00E96327" w:rsidRDefault="00076F0A" w:rsidP="003F4E3A">
            <w:pPr>
              <w:jc w:val="both"/>
              <w:rPr>
                <w:sz w:val="20"/>
                <w:szCs w:val="20"/>
              </w:rPr>
            </w:pP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rPr>
            </w:pPr>
            <w:r w:rsidRPr="00E96327">
              <w:rPr>
                <w:sz w:val="20"/>
                <w:szCs w:val="20"/>
              </w:rPr>
              <w:t>Applicant’s motion for disclosure dismissed</w:t>
            </w:r>
          </w:p>
          <w:p w:rsidR="00076F0A" w:rsidRPr="00E96327" w:rsidRDefault="00076F0A" w:rsidP="003F4E3A">
            <w:pPr>
              <w:jc w:val="both"/>
              <w:rPr>
                <w:sz w:val="20"/>
                <w:szCs w:val="20"/>
              </w:rPr>
            </w:pPr>
          </w:p>
        </w:tc>
      </w:tr>
      <w:tr w:rsidR="00076F0A" w:rsidRPr="00E96327" w:rsidTr="003F4E3A">
        <w:tc>
          <w:tcPr>
            <w:tcW w:w="2427" w:type="pct"/>
            <w:gridSpan w:val="2"/>
          </w:tcPr>
          <w:p w:rsidR="00076F0A" w:rsidRPr="00E96327" w:rsidRDefault="00076F0A" w:rsidP="003F4E3A">
            <w:pPr>
              <w:jc w:val="both"/>
              <w:rPr>
                <w:sz w:val="20"/>
                <w:szCs w:val="20"/>
              </w:rPr>
            </w:pPr>
            <w:r w:rsidRPr="00E96327">
              <w:rPr>
                <w:sz w:val="20"/>
                <w:szCs w:val="20"/>
              </w:rPr>
              <w:t>January 10, 2022</w:t>
            </w:r>
          </w:p>
          <w:p w:rsidR="00076F0A" w:rsidRPr="00E96327" w:rsidRDefault="00076F0A" w:rsidP="003F4E3A">
            <w:pPr>
              <w:jc w:val="both"/>
              <w:rPr>
                <w:sz w:val="20"/>
                <w:szCs w:val="20"/>
              </w:rPr>
            </w:pPr>
            <w:r w:rsidRPr="00E96327">
              <w:rPr>
                <w:sz w:val="20"/>
                <w:szCs w:val="20"/>
              </w:rPr>
              <w:t>Ontario Superior Court of Justice</w:t>
            </w:r>
          </w:p>
          <w:p w:rsidR="00076F0A" w:rsidRPr="00E96327" w:rsidRDefault="00076F0A" w:rsidP="003F4E3A">
            <w:pPr>
              <w:jc w:val="both"/>
              <w:rPr>
                <w:sz w:val="20"/>
                <w:szCs w:val="20"/>
              </w:rPr>
            </w:pPr>
            <w:r w:rsidRPr="00E96327">
              <w:rPr>
                <w:sz w:val="20"/>
                <w:szCs w:val="20"/>
              </w:rPr>
              <w:t>(Williams J.)</w:t>
            </w:r>
          </w:p>
          <w:p w:rsidR="00076F0A" w:rsidRPr="00E96327" w:rsidRDefault="00E96327" w:rsidP="003F4E3A">
            <w:pPr>
              <w:jc w:val="both"/>
              <w:rPr>
                <w:sz w:val="20"/>
                <w:szCs w:val="20"/>
              </w:rPr>
            </w:pPr>
            <w:hyperlink r:id="rId24" w:history="1">
              <w:r w:rsidR="00076F0A" w:rsidRPr="00E96327">
                <w:rPr>
                  <w:rStyle w:val="Hyperlink"/>
                  <w:sz w:val="20"/>
                  <w:szCs w:val="20"/>
                </w:rPr>
                <w:t>2022 ONSC 160</w:t>
              </w:r>
            </w:hyperlink>
            <w:r w:rsidR="00076F0A" w:rsidRPr="00E96327">
              <w:rPr>
                <w:sz w:val="20"/>
                <w:szCs w:val="20"/>
              </w:rPr>
              <w:t xml:space="preserve"> </w:t>
            </w:r>
          </w:p>
          <w:p w:rsidR="00076F0A" w:rsidRPr="00E96327" w:rsidRDefault="00076F0A" w:rsidP="003F4E3A">
            <w:pPr>
              <w:jc w:val="both"/>
              <w:rPr>
                <w:sz w:val="20"/>
                <w:szCs w:val="20"/>
              </w:rPr>
            </w:pP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rPr>
            </w:pPr>
            <w:r w:rsidRPr="00E96327">
              <w:rPr>
                <w:sz w:val="20"/>
                <w:szCs w:val="20"/>
              </w:rPr>
              <w:t>Respondents awarded costs</w:t>
            </w:r>
          </w:p>
          <w:p w:rsidR="00076F0A" w:rsidRPr="00E96327" w:rsidRDefault="00076F0A" w:rsidP="003F4E3A">
            <w:pPr>
              <w:jc w:val="both"/>
              <w:rPr>
                <w:sz w:val="20"/>
                <w:szCs w:val="20"/>
              </w:rPr>
            </w:pPr>
          </w:p>
        </w:tc>
      </w:tr>
      <w:tr w:rsidR="00076F0A" w:rsidRPr="00E96327" w:rsidTr="003F4E3A">
        <w:tc>
          <w:tcPr>
            <w:tcW w:w="2427" w:type="pct"/>
            <w:gridSpan w:val="2"/>
          </w:tcPr>
          <w:p w:rsidR="00076F0A" w:rsidRPr="00E96327" w:rsidRDefault="00076F0A" w:rsidP="003F4E3A">
            <w:pPr>
              <w:jc w:val="both"/>
              <w:rPr>
                <w:sz w:val="20"/>
                <w:szCs w:val="20"/>
              </w:rPr>
            </w:pPr>
            <w:r w:rsidRPr="00E96327">
              <w:rPr>
                <w:sz w:val="20"/>
                <w:szCs w:val="20"/>
              </w:rPr>
              <w:t>September 26, 2022</w:t>
            </w:r>
          </w:p>
          <w:p w:rsidR="00076F0A" w:rsidRPr="00E96327" w:rsidRDefault="00076F0A" w:rsidP="003F4E3A">
            <w:pPr>
              <w:jc w:val="both"/>
              <w:rPr>
                <w:sz w:val="20"/>
                <w:szCs w:val="20"/>
              </w:rPr>
            </w:pPr>
            <w:r w:rsidRPr="00E96327">
              <w:rPr>
                <w:sz w:val="20"/>
                <w:szCs w:val="20"/>
              </w:rPr>
              <w:t>Court of Appeal for Ontario</w:t>
            </w:r>
          </w:p>
          <w:p w:rsidR="00076F0A" w:rsidRPr="00E96327" w:rsidRDefault="00076F0A" w:rsidP="003F4E3A">
            <w:pPr>
              <w:jc w:val="both"/>
              <w:rPr>
                <w:sz w:val="20"/>
                <w:szCs w:val="20"/>
                <w:lang w:val="en-US"/>
              </w:rPr>
            </w:pPr>
            <w:r w:rsidRPr="00E96327">
              <w:rPr>
                <w:sz w:val="20"/>
                <w:szCs w:val="20"/>
                <w:lang w:val="en-US"/>
              </w:rPr>
              <w:t>(Lauwers, Roberts and Miller JJ.A.)</w:t>
            </w:r>
          </w:p>
          <w:p w:rsidR="00076F0A" w:rsidRPr="00E96327" w:rsidRDefault="00E96327" w:rsidP="003F4E3A">
            <w:pPr>
              <w:jc w:val="both"/>
              <w:rPr>
                <w:rStyle w:val="Hyperlink"/>
                <w:color w:val="244061" w:themeColor="accent1" w:themeShade="80"/>
                <w:sz w:val="20"/>
                <w:szCs w:val="20"/>
                <w:u w:val="none"/>
              </w:rPr>
            </w:pPr>
            <w:hyperlink r:id="rId25" w:history="1">
              <w:r w:rsidR="00076F0A" w:rsidRPr="00E96327">
                <w:rPr>
                  <w:rStyle w:val="Hyperlink"/>
                  <w:sz w:val="20"/>
                  <w:szCs w:val="20"/>
                </w:rPr>
                <w:t>2022 ONCA 682</w:t>
              </w:r>
            </w:hyperlink>
          </w:p>
          <w:p w:rsidR="00076F0A" w:rsidRPr="00E96327" w:rsidRDefault="00076F0A" w:rsidP="003F4E3A">
            <w:pPr>
              <w:jc w:val="both"/>
              <w:rPr>
                <w:sz w:val="20"/>
                <w:szCs w:val="20"/>
                <w:lang w:val="fr-CA"/>
              </w:rPr>
            </w:pP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rPr>
            </w:pPr>
            <w:r w:rsidRPr="00E96327">
              <w:rPr>
                <w:sz w:val="20"/>
                <w:szCs w:val="20"/>
              </w:rPr>
              <w:t>Applicant’s appeal dismissed</w:t>
            </w:r>
          </w:p>
          <w:p w:rsidR="00076F0A" w:rsidRPr="00E96327" w:rsidRDefault="00076F0A" w:rsidP="003F4E3A">
            <w:pPr>
              <w:jc w:val="both"/>
              <w:rPr>
                <w:sz w:val="20"/>
                <w:szCs w:val="20"/>
              </w:rPr>
            </w:pPr>
          </w:p>
        </w:tc>
      </w:tr>
      <w:tr w:rsidR="00076F0A" w:rsidRPr="00E96327" w:rsidTr="003F4E3A">
        <w:tc>
          <w:tcPr>
            <w:tcW w:w="2427" w:type="pct"/>
            <w:gridSpan w:val="2"/>
          </w:tcPr>
          <w:p w:rsidR="00076F0A" w:rsidRPr="00E96327" w:rsidRDefault="00076F0A" w:rsidP="003F4E3A">
            <w:pPr>
              <w:jc w:val="both"/>
              <w:rPr>
                <w:sz w:val="20"/>
                <w:szCs w:val="20"/>
              </w:rPr>
            </w:pPr>
            <w:r w:rsidRPr="00E96327">
              <w:rPr>
                <w:sz w:val="20"/>
                <w:szCs w:val="20"/>
              </w:rPr>
              <w:t>December 1, 2022</w:t>
            </w:r>
          </w:p>
          <w:p w:rsidR="00076F0A" w:rsidRPr="00E96327" w:rsidRDefault="00076F0A" w:rsidP="003F4E3A">
            <w:pPr>
              <w:jc w:val="both"/>
              <w:rPr>
                <w:sz w:val="20"/>
                <w:szCs w:val="20"/>
              </w:rPr>
            </w:pPr>
            <w:r w:rsidRPr="00E96327">
              <w:rPr>
                <w:sz w:val="20"/>
                <w:szCs w:val="20"/>
              </w:rPr>
              <w:t>Supreme Court of Canada</w:t>
            </w:r>
          </w:p>
          <w:p w:rsidR="00076F0A" w:rsidRPr="00E96327" w:rsidRDefault="00076F0A" w:rsidP="003F4E3A">
            <w:pPr>
              <w:jc w:val="both"/>
              <w:rPr>
                <w:sz w:val="20"/>
                <w:szCs w:val="20"/>
              </w:rPr>
            </w:pPr>
          </w:p>
        </w:tc>
        <w:tc>
          <w:tcPr>
            <w:tcW w:w="243" w:type="pct"/>
          </w:tcPr>
          <w:p w:rsidR="00076F0A" w:rsidRPr="00E96327" w:rsidRDefault="00076F0A" w:rsidP="003F4E3A">
            <w:pPr>
              <w:jc w:val="both"/>
              <w:rPr>
                <w:sz w:val="20"/>
                <w:szCs w:val="20"/>
              </w:rPr>
            </w:pPr>
          </w:p>
        </w:tc>
        <w:tc>
          <w:tcPr>
            <w:tcW w:w="2330" w:type="pct"/>
          </w:tcPr>
          <w:p w:rsidR="00076F0A" w:rsidRPr="00E96327" w:rsidRDefault="00076F0A" w:rsidP="003F4E3A">
            <w:pPr>
              <w:jc w:val="both"/>
              <w:rPr>
                <w:sz w:val="20"/>
                <w:szCs w:val="20"/>
              </w:rPr>
            </w:pPr>
            <w:r w:rsidRPr="00E96327">
              <w:rPr>
                <w:sz w:val="20"/>
                <w:szCs w:val="20"/>
              </w:rPr>
              <w:t>Applicant’s motion for extension of time to serve and file application for leave to appeal and application for leave to appeal filed</w:t>
            </w:r>
          </w:p>
        </w:tc>
      </w:tr>
    </w:tbl>
    <w:p w:rsidR="00076F0A" w:rsidRPr="00E96327" w:rsidRDefault="00076F0A" w:rsidP="00076F0A">
      <w:pPr>
        <w:jc w:val="both"/>
        <w:rPr>
          <w:sz w:val="20"/>
        </w:rPr>
      </w:pPr>
    </w:p>
    <w:p w:rsidR="00076F0A" w:rsidRPr="00E96327" w:rsidRDefault="00E96327" w:rsidP="00076F0A">
      <w:pPr>
        <w:jc w:val="both"/>
        <w:rPr>
          <w:sz w:val="20"/>
        </w:rPr>
      </w:pPr>
      <w:r w:rsidRPr="00E96327">
        <w:rPr>
          <w:sz w:val="20"/>
        </w:rPr>
        <w:pict>
          <v:rect id="_x0000_i1046" style="width:2in;height:1pt" o:hrpct="0" o:hralign="center" o:hrstd="t" o:hrnoshade="t" o:hr="t" fillcolor="black [3213]" stroked="f"/>
        </w:pict>
      </w:r>
    </w:p>
    <w:p w:rsidR="00076F0A" w:rsidRPr="00E96327" w:rsidRDefault="00076F0A" w:rsidP="00076F0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76F0A" w:rsidRPr="00E96327" w:rsidTr="003F4E3A">
        <w:tc>
          <w:tcPr>
            <w:tcW w:w="543" w:type="pct"/>
          </w:tcPr>
          <w:p w:rsidR="00076F0A" w:rsidRPr="00E96327" w:rsidRDefault="00076F0A" w:rsidP="003F4E3A">
            <w:pPr>
              <w:jc w:val="both"/>
              <w:rPr>
                <w:sz w:val="20"/>
                <w:szCs w:val="20"/>
                <w:lang w:val="fr-CA"/>
              </w:rPr>
            </w:pPr>
            <w:r w:rsidRPr="00E96327">
              <w:rPr>
                <w:rStyle w:val="SCCFileNumberChar"/>
                <w:sz w:val="20"/>
                <w:szCs w:val="20"/>
                <w:lang w:val="fr-CA"/>
              </w:rPr>
              <w:t>40477</w:t>
            </w:r>
          </w:p>
        </w:tc>
        <w:tc>
          <w:tcPr>
            <w:tcW w:w="4457" w:type="pct"/>
          </w:tcPr>
          <w:p w:rsidR="00076F0A" w:rsidRPr="00E96327" w:rsidRDefault="00076F0A" w:rsidP="003F4E3A">
            <w:pPr>
              <w:pStyle w:val="SCCLsocParty"/>
              <w:jc w:val="both"/>
              <w:rPr>
                <w:b/>
                <w:sz w:val="20"/>
                <w:szCs w:val="20"/>
              </w:rPr>
            </w:pPr>
            <w:r w:rsidRPr="00E96327">
              <w:rPr>
                <w:b/>
                <w:sz w:val="20"/>
                <w:szCs w:val="20"/>
              </w:rPr>
              <w:t xml:space="preserve">Nancy Johnson c. </w:t>
            </w:r>
            <w:r w:rsidR="003F4E3A" w:rsidRPr="00E96327">
              <w:rPr>
                <w:b/>
                <w:sz w:val="20"/>
                <w:szCs w:val="20"/>
              </w:rPr>
              <w:t>Janice Johnson personnellement et en sa qualité de fiduciaire de la succession de la défunte Mabel Johnson, et Hugh Johnson</w:t>
            </w:r>
          </w:p>
          <w:p w:rsidR="00076F0A" w:rsidRPr="00E96327" w:rsidRDefault="00076F0A" w:rsidP="003F4E3A">
            <w:pPr>
              <w:jc w:val="both"/>
              <w:rPr>
                <w:sz w:val="20"/>
                <w:szCs w:val="20"/>
                <w:lang w:val="fr-CA"/>
              </w:rPr>
            </w:pPr>
            <w:r w:rsidRPr="00E96327">
              <w:rPr>
                <w:sz w:val="20"/>
                <w:szCs w:val="20"/>
                <w:lang w:val="fr-CA"/>
              </w:rPr>
              <w:t>(Ont.) (Civile) (Autorisation)</w:t>
            </w:r>
          </w:p>
        </w:tc>
      </w:tr>
      <w:tr w:rsidR="00076F0A" w:rsidRPr="00E96327" w:rsidTr="003F4E3A">
        <w:tc>
          <w:tcPr>
            <w:tcW w:w="5000" w:type="pct"/>
            <w:gridSpan w:val="2"/>
          </w:tcPr>
          <w:p w:rsidR="00076F0A" w:rsidRPr="00E96327" w:rsidRDefault="003F4E3A" w:rsidP="003F4E3A">
            <w:pPr>
              <w:ind w:right="146"/>
              <w:jc w:val="both"/>
              <w:rPr>
                <w:sz w:val="20"/>
                <w:szCs w:val="20"/>
                <w:lang w:val="fr-CA"/>
              </w:rPr>
            </w:pPr>
            <w:r w:rsidRPr="00E96327">
              <w:rPr>
                <w:sz w:val="20"/>
                <w:szCs w:val="20"/>
                <w:lang w:val="fr-CA"/>
              </w:rPr>
              <w:t>La requête en prorogation du délai de signification et de dépôt de la demande d’autorisation d’appel est accueillie. La demande d’autorisation d’appel de l’arrêt de la Cour d’appel de l’Ontario, numéro C69981, 2022 ONCA 682, daté du 3 octobre 2022, est rejetée avec dépens.</w:t>
            </w:r>
          </w:p>
          <w:p w:rsidR="003F4E3A" w:rsidRPr="00E96327" w:rsidRDefault="003F4E3A" w:rsidP="003F4E3A">
            <w:pPr>
              <w:ind w:right="146"/>
              <w:jc w:val="both"/>
              <w:rPr>
                <w:sz w:val="20"/>
                <w:szCs w:val="20"/>
                <w:lang w:val="fr-CA"/>
              </w:rPr>
            </w:pPr>
          </w:p>
        </w:tc>
      </w:tr>
      <w:tr w:rsidR="00076F0A" w:rsidRPr="00E96327" w:rsidTr="003F4E3A">
        <w:tc>
          <w:tcPr>
            <w:tcW w:w="5000" w:type="pct"/>
            <w:gridSpan w:val="2"/>
          </w:tcPr>
          <w:p w:rsidR="00076F0A" w:rsidRPr="00E96327" w:rsidRDefault="00076F0A" w:rsidP="003F4E3A">
            <w:pPr>
              <w:ind w:right="146"/>
              <w:jc w:val="both"/>
              <w:rPr>
                <w:sz w:val="20"/>
                <w:szCs w:val="20"/>
                <w:lang w:val="fr-CA"/>
              </w:rPr>
            </w:pPr>
            <w:r w:rsidRPr="00E96327">
              <w:rPr>
                <w:sz w:val="20"/>
                <w:szCs w:val="20"/>
                <w:lang w:val="fr-CA"/>
              </w:rPr>
              <w:t>Successions — Testaments — Validité — La demanderesse conteste la validité du testament de sa mère qui la déshérite et qui laisse son patrimoine à son frère et à sa sœur — La Cour d’appel a-t-elle commis une erreur en entérinant une mauvaise application du seuil minimal de preuve, de manière incompatible avec la compétence de la cour en matière d’homologation et d’obligation envers la testatrice? — La décision constitue-t-elle un écart à l’égard de l’obligation de la cour de s’assurer que l’héritage va aux véritables héritiers pour réduire les coûts et veiller à la protection de la vie privée? — Dans l’affirmative, cet écart do</w:t>
            </w:r>
            <w:r w:rsidR="006953D8" w:rsidRPr="00E96327">
              <w:rPr>
                <w:sz w:val="20"/>
                <w:szCs w:val="20"/>
                <w:lang w:val="fr-CA"/>
              </w:rPr>
              <w:t>it-il être confirmé ou infirmé?</w:t>
            </w:r>
          </w:p>
          <w:p w:rsidR="006953D8" w:rsidRPr="00E96327" w:rsidRDefault="006953D8" w:rsidP="003F4E3A">
            <w:pPr>
              <w:ind w:right="146"/>
              <w:jc w:val="both"/>
              <w:rPr>
                <w:sz w:val="20"/>
                <w:szCs w:val="20"/>
                <w:lang w:val="fr-CA"/>
              </w:rPr>
            </w:pPr>
          </w:p>
        </w:tc>
      </w:tr>
    </w:tbl>
    <w:p w:rsidR="006953D8" w:rsidRPr="00E96327" w:rsidRDefault="006953D8">
      <w:pPr>
        <w:rPr>
          <w:lang w:val="fr-CA"/>
        </w:rPr>
      </w:pPr>
      <w:r w:rsidRPr="00E963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76F0A" w:rsidRPr="00E96327" w:rsidTr="003F4E3A">
        <w:tc>
          <w:tcPr>
            <w:tcW w:w="5000" w:type="pct"/>
            <w:gridSpan w:val="3"/>
          </w:tcPr>
          <w:p w:rsidR="00076F0A" w:rsidRPr="00E96327" w:rsidRDefault="00076F0A" w:rsidP="003F4E3A">
            <w:pPr>
              <w:jc w:val="both"/>
              <w:rPr>
                <w:sz w:val="20"/>
                <w:szCs w:val="20"/>
                <w:lang w:val="fr-CA"/>
              </w:rPr>
            </w:pPr>
            <w:r w:rsidRPr="00E96327">
              <w:rPr>
                <w:sz w:val="20"/>
                <w:szCs w:val="20"/>
                <w:lang w:val="fr-CA"/>
              </w:rPr>
              <w:t>La demanderesse (« Nancy ») est la fille de la défunte testatrice, M</w:t>
            </w:r>
            <w:r w:rsidRPr="00E96327">
              <w:rPr>
                <w:sz w:val="20"/>
                <w:szCs w:val="20"/>
                <w:vertAlign w:val="superscript"/>
                <w:lang w:val="fr-CA"/>
              </w:rPr>
              <w:t>me</w:t>
            </w:r>
            <w:r w:rsidRPr="00E96327">
              <w:rPr>
                <w:sz w:val="20"/>
                <w:szCs w:val="20"/>
                <w:lang w:val="fr-CA"/>
              </w:rPr>
              <w:t> Johnson, qui est décédée en 2020, à l’âge de 99 ans. M</w:t>
            </w:r>
            <w:r w:rsidRPr="00E96327">
              <w:rPr>
                <w:sz w:val="20"/>
                <w:szCs w:val="20"/>
                <w:vertAlign w:val="superscript"/>
                <w:lang w:val="fr-CA"/>
              </w:rPr>
              <w:t>me</w:t>
            </w:r>
            <w:r w:rsidRPr="00E96327">
              <w:rPr>
                <w:sz w:val="20"/>
                <w:szCs w:val="20"/>
                <w:lang w:val="fr-CA"/>
              </w:rPr>
              <w:t> Johnson a laissé un testament qu’elle a signé en 2015, dans lequel elle léguait son patrimoine à ses deux autres enfants, à égalité de parts. Dans un testament antérieur signé en 2007, M</w:t>
            </w:r>
            <w:r w:rsidRPr="00E96327">
              <w:rPr>
                <w:sz w:val="20"/>
                <w:szCs w:val="20"/>
                <w:vertAlign w:val="superscript"/>
                <w:lang w:val="fr-CA"/>
              </w:rPr>
              <w:t>me</w:t>
            </w:r>
            <w:r w:rsidRPr="00E96327">
              <w:rPr>
                <w:sz w:val="20"/>
                <w:szCs w:val="20"/>
                <w:lang w:val="fr-CA"/>
              </w:rPr>
              <w:t> Johnson avait laissé son patrimoine à tous ses trois enfants, à égalité de parts. Nancy a présenté une demande en vue de la divulgation des dossiers médical, financier et juridique de sa mère, et afin d’obtenir une ordonnance provisoire de conservation. Selon Nancy, les circonstances entourant la signature du testament de 2015 étaient très suspicieuses, de sorte qu’une preuve sous une forme solennelle était nécessaire, et elle affirmait aussi que sa mère n’avait pas la capacité de rédiger ce testament. Les motions de Nancy ont été rejetées. Cette décision a été confirmée en appel.</w:t>
            </w:r>
          </w:p>
        </w:tc>
      </w:tr>
      <w:tr w:rsidR="00076F0A" w:rsidRPr="00E96327" w:rsidTr="003F4E3A">
        <w:tc>
          <w:tcPr>
            <w:tcW w:w="5000" w:type="pct"/>
            <w:gridSpan w:val="3"/>
          </w:tcPr>
          <w:p w:rsidR="00076F0A" w:rsidRPr="00E96327" w:rsidRDefault="00076F0A" w:rsidP="003F4E3A">
            <w:pPr>
              <w:jc w:val="both"/>
              <w:rPr>
                <w:sz w:val="20"/>
                <w:szCs w:val="20"/>
                <w:lang w:val="fr-CA"/>
              </w:rPr>
            </w:pPr>
          </w:p>
        </w:tc>
      </w:tr>
      <w:tr w:rsidR="00076F0A" w:rsidRPr="00E96327" w:rsidTr="003F4E3A">
        <w:tc>
          <w:tcPr>
            <w:tcW w:w="2427" w:type="pct"/>
          </w:tcPr>
          <w:p w:rsidR="00076F0A" w:rsidRPr="00E96327" w:rsidRDefault="00076F0A" w:rsidP="003F4E3A">
            <w:pPr>
              <w:jc w:val="both"/>
              <w:rPr>
                <w:sz w:val="20"/>
                <w:szCs w:val="20"/>
                <w:lang w:val="fr-CA"/>
              </w:rPr>
            </w:pPr>
            <w:r w:rsidRPr="00E96327">
              <w:rPr>
                <w:sz w:val="20"/>
                <w:szCs w:val="20"/>
                <w:lang w:val="fr-CA"/>
              </w:rPr>
              <w:t>29 septembre 2021</w:t>
            </w:r>
          </w:p>
          <w:p w:rsidR="00076F0A" w:rsidRPr="00E96327" w:rsidRDefault="00076F0A" w:rsidP="003F4E3A">
            <w:pPr>
              <w:jc w:val="both"/>
              <w:rPr>
                <w:sz w:val="20"/>
                <w:szCs w:val="20"/>
                <w:lang w:val="fr-CA"/>
              </w:rPr>
            </w:pPr>
            <w:r w:rsidRPr="00E96327">
              <w:rPr>
                <w:sz w:val="20"/>
                <w:szCs w:val="20"/>
                <w:lang w:val="fr-CA"/>
              </w:rPr>
              <w:t xml:space="preserve">Cour supérieure de justice de l’Ontario </w:t>
            </w:r>
          </w:p>
          <w:p w:rsidR="00076F0A" w:rsidRPr="00E96327" w:rsidRDefault="00076F0A" w:rsidP="003F4E3A">
            <w:pPr>
              <w:jc w:val="both"/>
              <w:rPr>
                <w:sz w:val="20"/>
                <w:szCs w:val="20"/>
                <w:lang w:val="fr-CA"/>
              </w:rPr>
            </w:pPr>
            <w:r w:rsidRPr="00E96327">
              <w:rPr>
                <w:sz w:val="20"/>
                <w:szCs w:val="20"/>
                <w:lang w:val="fr-CA"/>
              </w:rPr>
              <w:t>(juge Williams)</w:t>
            </w:r>
          </w:p>
          <w:p w:rsidR="00076F0A" w:rsidRPr="00E96327" w:rsidRDefault="00E96327" w:rsidP="003F4E3A">
            <w:pPr>
              <w:jc w:val="both"/>
              <w:rPr>
                <w:sz w:val="20"/>
                <w:szCs w:val="20"/>
                <w:lang w:val="fr-CA"/>
              </w:rPr>
            </w:pPr>
            <w:hyperlink r:id="rId26" w:history="1">
              <w:r w:rsidR="00076F0A" w:rsidRPr="00E96327">
                <w:rPr>
                  <w:rStyle w:val="Hyperlink"/>
                  <w:sz w:val="20"/>
                  <w:szCs w:val="20"/>
                  <w:lang w:val="fr-CA"/>
                </w:rPr>
                <w:t>2021 ONSC 6415</w:t>
              </w:r>
            </w:hyperlink>
          </w:p>
          <w:p w:rsidR="00076F0A" w:rsidRPr="00E96327" w:rsidRDefault="00076F0A" w:rsidP="003F4E3A">
            <w:pPr>
              <w:jc w:val="both"/>
              <w:rPr>
                <w:sz w:val="20"/>
                <w:szCs w:val="20"/>
                <w:lang w:val="fr-CA"/>
              </w:rPr>
            </w:pP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lang w:val="fr-CA"/>
              </w:rPr>
            </w:pPr>
            <w:r w:rsidRPr="00E96327">
              <w:rPr>
                <w:sz w:val="20"/>
                <w:szCs w:val="20"/>
                <w:lang w:val="fr-CA"/>
              </w:rPr>
              <w:t xml:space="preserve">Rejet de la motion de la demanderesse en vue de la divulgation </w:t>
            </w:r>
          </w:p>
          <w:p w:rsidR="00076F0A" w:rsidRPr="00E96327" w:rsidRDefault="00076F0A" w:rsidP="003F4E3A">
            <w:pPr>
              <w:jc w:val="both"/>
              <w:rPr>
                <w:sz w:val="20"/>
                <w:szCs w:val="20"/>
                <w:lang w:val="fr-CA"/>
              </w:rPr>
            </w:pPr>
          </w:p>
        </w:tc>
      </w:tr>
      <w:tr w:rsidR="00076F0A" w:rsidRPr="00E96327" w:rsidTr="003F4E3A">
        <w:tc>
          <w:tcPr>
            <w:tcW w:w="2427" w:type="pct"/>
          </w:tcPr>
          <w:p w:rsidR="00076F0A" w:rsidRPr="00E96327" w:rsidRDefault="00076F0A" w:rsidP="003F4E3A">
            <w:pPr>
              <w:jc w:val="both"/>
              <w:rPr>
                <w:sz w:val="20"/>
                <w:szCs w:val="20"/>
                <w:lang w:val="fr-CA"/>
              </w:rPr>
            </w:pPr>
            <w:r w:rsidRPr="00E96327">
              <w:rPr>
                <w:sz w:val="20"/>
                <w:szCs w:val="20"/>
                <w:lang w:val="fr-CA"/>
              </w:rPr>
              <w:t>10 janvier 2022</w:t>
            </w:r>
          </w:p>
          <w:p w:rsidR="00076F0A" w:rsidRPr="00E96327" w:rsidRDefault="00076F0A" w:rsidP="003F4E3A">
            <w:pPr>
              <w:jc w:val="both"/>
              <w:rPr>
                <w:sz w:val="20"/>
                <w:szCs w:val="20"/>
                <w:lang w:val="fr-CA"/>
              </w:rPr>
            </w:pPr>
            <w:r w:rsidRPr="00E96327">
              <w:rPr>
                <w:sz w:val="20"/>
                <w:szCs w:val="20"/>
                <w:lang w:val="fr-CA"/>
              </w:rPr>
              <w:t>Cour supérieure de justice de l’Ontario</w:t>
            </w:r>
          </w:p>
          <w:p w:rsidR="00076F0A" w:rsidRPr="00E96327" w:rsidRDefault="00076F0A" w:rsidP="003F4E3A">
            <w:pPr>
              <w:jc w:val="both"/>
              <w:rPr>
                <w:sz w:val="20"/>
                <w:szCs w:val="20"/>
                <w:lang w:val="fr-CA"/>
              </w:rPr>
            </w:pPr>
            <w:r w:rsidRPr="00E96327">
              <w:rPr>
                <w:sz w:val="20"/>
                <w:szCs w:val="20"/>
                <w:lang w:val="fr-CA"/>
              </w:rPr>
              <w:t>(juge Williams)</w:t>
            </w:r>
          </w:p>
          <w:p w:rsidR="00076F0A" w:rsidRPr="00E96327" w:rsidRDefault="00E96327" w:rsidP="003F4E3A">
            <w:pPr>
              <w:jc w:val="both"/>
              <w:rPr>
                <w:sz w:val="20"/>
                <w:szCs w:val="20"/>
                <w:lang w:val="fr-CA"/>
              </w:rPr>
            </w:pPr>
            <w:hyperlink r:id="rId27" w:history="1">
              <w:r w:rsidR="00076F0A" w:rsidRPr="00E96327">
                <w:rPr>
                  <w:rStyle w:val="Hyperlink"/>
                  <w:sz w:val="20"/>
                  <w:szCs w:val="20"/>
                  <w:lang w:val="fr-CA"/>
                </w:rPr>
                <w:t>2022 ONSC 160</w:t>
              </w:r>
            </w:hyperlink>
          </w:p>
          <w:p w:rsidR="00076F0A" w:rsidRPr="00E96327" w:rsidRDefault="00076F0A" w:rsidP="003F4E3A">
            <w:pPr>
              <w:jc w:val="both"/>
              <w:rPr>
                <w:sz w:val="20"/>
                <w:szCs w:val="20"/>
                <w:lang w:val="fr-CA"/>
              </w:rPr>
            </w:pP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lang w:val="fr-CA"/>
              </w:rPr>
            </w:pPr>
            <w:r w:rsidRPr="00E96327">
              <w:rPr>
                <w:sz w:val="20"/>
                <w:szCs w:val="20"/>
                <w:lang w:val="fr-CA"/>
              </w:rPr>
              <w:t xml:space="preserve">Dépens adjugés aux défendeurs </w:t>
            </w:r>
          </w:p>
          <w:p w:rsidR="00076F0A" w:rsidRPr="00E96327" w:rsidRDefault="00076F0A" w:rsidP="003F4E3A">
            <w:pPr>
              <w:jc w:val="both"/>
              <w:rPr>
                <w:sz w:val="20"/>
                <w:szCs w:val="20"/>
                <w:lang w:val="fr-CA"/>
              </w:rPr>
            </w:pPr>
          </w:p>
        </w:tc>
      </w:tr>
      <w:tr w:rsidR="00076F0A" w:rsidRPr="00E96327" w:rsidTr="003F4E3A">
        <w:tc>
          <w:tcPr>
            <w:tcW w:w="2427" w:type="pct"/>
          </w:tcPr>
          <w:p w:rsidR="00076F0A" w:rsidRPr="00E96327" w:rsidRDefault="00076F0A" w:rsidP="003F4E3A">
            <w:pPr>
              <w:jc w:val="both"/>
              <w:rPr>
                <w:sz w:val="20"/>
                <w:szCs w:val="20"/>
                <w:lang w:val="fr-CA"/>
              </w:rPr>
            </w:pPr>
            <w:r w:rsidRPr="00E96327">
              <w:rPr>
                <w:sz w:val="20"/>
                <w:szCs w:val="20"/>
                <w:lang w:val="fr-CA"/>
              </w:rPr>
              <w:t>26 septembre 2022</w:t>
            </w:r>
          </w:p>
          <w:p w:rsidR="00076F0A" w:rsidRPr="00E96327" w:rsidRDefault="00076F0A" w:rsidP="003F4E3A">
            <w:pPr>
              <w:jc w:val="both"/>
              <w:rPr>
                <w:sz w:val="20"/>
                <w:szCs w:val="20"/>
                <w:lang w:val="fr-CA"/>
              </w:rPr>
            </w:pPr>
            <w:r w:rsidRPr="00E96327">
              <w:rPr>
                <w:sz w:val="20"/>
                <w:szCs w:val="20"/>
                <w:lang w:val="fr-CA"/>
              </w:rPr>
              <w:t>Cour d’appel de l’Ontario</w:t>
            </w:r>
          </w:p>
          <w:p w:rsidR="00076F0A" w:rsidRPr="00E96327" w:rsidRDefault="00076F0A" w:rsidP="003F4E3A">
            <w:pPr>
              <w:jc w:val="both"/>
              <w:rPr>
                <w:sz w:val="20"/>
                <w:szCs w:val="20"/>
                <w:lang w:val="fr-CA"/>
              </w:rPr>
            </w:pPr>
            <w:r w:rsidRPr="00E96327">
              <w:rPr>
                <w:sz w:val="20"/>
                <w:szCs w:val="20"/>
                <w:lang w:val="fr-CA"/>
              </w:rPr>
              <w:t>(juges Lauwers, Roberts et Miller)</w:t>
            </w:r>
          </w:p>
          <w:p w:rsidR="00076F0A" w:rsidRPr="00E96327" w:rsidRDefault="00E96327" w:rsidP="003F4E3A">
            <w:pPr>
              <w:jc w:val="both"/>
              <w:rPr>
                <w:rStyle w:val="Hyperlink"/>
                <w:sz w:val="20"/>
                <w:szCs w:val="20"/>
                <w:lang w:val="fr-CA"/>
              </w:rPr>
            </w:pPr>
            <w:hyperlink r:id="rId28" w:history="1">
              <w:r w:rsidR="00076F0A" w:rsidRPr="00E96327">
                <w:rPr>
                  <w:rStyle w:val="Hyperlink"/>
                  <w:sz w:val="20"/>
                  <w:szCs w:val="20"/>
                  <w:lang w:val="fr-CA"/>
                </w:rPr>
                <w:t>2022 ONCA 682</w:t>
              </w:r>
            </w:hyperlink>
          </w:p>
          <w:p w:rsidR="00076F0A" w:rsidRPr="00E96327" w:rsidRDefault="00076F0A" w:rsidP="003F4E3A">
            <w:pPr>
              <w:jc w:val="both"/>
              <w:rPr>
                <w:sz w:val="20"/>
                <w:szCs w:val="20"/>
                <w:lang w:val="fr-CA"/>
              </w:rPr>
            </w:pP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lang w:val="fr-CA"/>
              </w:rPr>
            </w:pPr>
            <w:r w:rsidRPr="00E96327">
              <w:rPr>
                <w:sz w:val="20"/>
                <w:szCs w:val="20"/>
                <w:lang w:val="fr-CA"/>
              </w:rPr>
              <w:t xml:space="preserve">Rejet de l’appel interjeté par la demanderesse </w:t>
            </w:r>
          </w:p>
          <w:p w:rsidR="00076F0A" w:rsidRPr="00E96327" w:rsidRDefault="00076F0A" w:rsidP="003F4E3A">
            <w:pPr>
              <w:jc w:val="both"/>
              <w:rPr>
                <w:sz w:val="20"/>
                <w:szCs w:val="20"/>
                <w:lang w:val="fr-CA"/>
              </w:rPr>
            </w:pPr>
          </w:p>
        </w:tc>
      </w:tr>
      <w:tr w:rsidR="00076F0A" w:rsidRPr="00E96327" w:rsidTr="003F4E3A">
        <w:tc>
          <w:tcPr>
            <w:tcW w:w="2427" w:type="pct"/>
          </w:tcPr>
          <w:p w:rsidR="00076F0A" w:rsidRPr="00E96327" w:rsidRDefault="00076F0A" w:rsidP="003F4E3A">
            <w:pPr>
              <w:jc w:val="both"/>
              <w:rPr>
                <w:sz w:val="20"/>
                <w:szCs w:val="20"/>
                <w:lang w:val="fr-CA"/>
              </w:rPr>
            </w:pPr>
            <w:r w:rsidRPr="00E96327">
              <w:rPr>
                <w:sz w:val="20"/>
                <w:szCs w:val="20"/>
                <w:lang w:val="fr-CA"/>
              </w:rPr>
              <w:t>1</w:t>
            </w:r>
            <w:r w:rsidRPr="00E96327">
              <w:rPr>
                <w:sz w:val="20"/>
                <w:szCs w:val="20"/>
                <w:vertAlign w:val="superscript"/>
                <w:lang w:val="fr-CA"/>
              </w:rPr>
              <w:t>er</w:t>
            </w:r>
            <w:r w:rsidRPr="00E96327">
              <w:rPr>
                <w:sz w:val="20"/>
                <w:szCs w:val="20"/>
                <w:lang w:val="fr-CA"/>
              </w:rPr>
              <w:t xml:space="preserve"> décembre 2022</w:t>
            </w:r>
          </w:p>
          <w:p w:rsidR="00076F0A" w:rsidRPr="00E96327" w:rsidRDefault="00076F0A" w:rsidP="003F4E3A">
            <w:pPr>
              <w:jc w:val="both"/>
              <w:rPr>
                <w:sz w:val="20"/>
                <w:szCs w:val="20"/>
                <w:lang w:val="fr-CA"/>
              </w:rPr>
            </w:pPr>
            <w:r w:rsidRPr="00E96327">
              <w:rPr>
                <w:sz w:val="20"/>
                <w:szCs w:val="20"/>
                <w:lang w:val="fr-CA"/>
              </w:rPr>
              <w:t>Cour suprême du Canada</w:t>
            </w:r>
          </w:p>
          <w:p w:rsidR="00076F0A" w:rsidRPr="00E96327" w:rsidRDefault="00076F0A" w:rsidP="003F4E3A">
            <w:pPr>
              <w:jc w:val="both"/>
              <w:rPr>
                <w:sz w:val="20"/>
                <w:szCs w:val="20"/>
                <w:lang w:val="fr-CA"/>
              </w:rPr>
            </w:pPr>
          </w:p>
          <w:p w:rsidR="00076F0A" w:rsidRPr="00E96327" w:rsidRDefault="00076F0A" w:rsidP="003F4E3A">
            <w:pPr>
              <w:jc w:val="both"/>
              <w:rPr>
                <w:sz w:val="20"/>
                <w:szCs w:val="20"/>
                <w:lang w:val="fr-CA"/>
              </w:rPr>
            </w:pPr>
          </w:p>
        </w:tc>
        <w:tc>
          <w:tcPr>
            <w:tcW w:w="243" w:type="pct"/>
          </w:tcPr>
          <w:p w:rsidR="00076F0A" w:rsidRPr="00E96327" w:rsidRDefault="00076F0A" w:rsidP="003F4E3A">
            <w:pPr>
              <w:jc w:val="both"/>
              <w:rPr>
                <w:sz w:val="20"/>
                <w:szCs w:val="20"/>
                <w:lang w:val="fr-CA"/>
              </w:rPr>
            </w:pPr>
          </w:p>
        </w:tc>
        <w:tc>
          <w:tcPr>
            <w:tcW w:w="2330" w:type="pct"/>
          </w:tcPr>
          <w:p w:rsidR="00076F0A" w:rsidRPr="00E96327" w:rsidRDefault="00076F0A" w:rsidP="003F4E3A">
            <w:pPr>
              <w:jc w:val="both"/>
              <w:rPr>
                <w:sz w:val="20"/>
                <w:szCs w:val="20"/>
                <w:lang w:val="fr-CA"/>
              </w:rPr>
            </w:pPr>
            <w:r w:rsidRPr="00E96327">
              <w:rPr>
                <w:sz w:val="20"/>
                <w:szCs w:val="20"/>
                <w:lang w:val="fr-CA"/>
              </w:rPr>
              <w:t xml:space="preserve">Dépôts de la requête de la demanderesse en vue de la prorogation du délai pour signifier et déposer la demande d’autorisation d’appel, et de la demande d’autorisation d’appel </w:t>
            </w:r>
          </w:p>
        </w:tc>
      </w:tr>
    </w:tbl>
    <w:p w:rsidR="004B2E86" w:rsidRPr="00E96327" w:rsidRDefault="004B2E86" w:rsidP="004B2E86">
      <w:pPr>
        <w:jc w:val="both"/>
        <w:rPr>
          <w:sz w:val="20"/>
          <w:szCs w:val="20"/>
          <w:lang w:val="fr-CA"/>
        </w:rPr>
      </w:pPr>
    </w:p>
    <w:p w:rsidR="00102792" w:rsidRPr="00E96327" w:rsidRDefault="00E96327" w:rsidP="004B2E86">
      <w:pPr>
        <w:jc w:val="both"/>
        <w:rPr>
          <w:sz w:val="20"/>
          <w:szCs w:val="20"/>
          <w:lang w:val="fr-CA"/>
        </w:rPr>
      </w:pPr>
      <w:r w:rsidRPr="00E96327">
        <w:rPr>
          <w:sz w:val="20"/>
          <w:szCs w:val="20"/>
        </w:rPr>
        <w:pict>
          <v:rect id="_x0000_i1047" style="width:2in;height:1pt" o:hrpct="0" o:hralign="center" o:hrstd="t" o:hrnoshade="t" o:hr="t" fillcolor="black" stroked="f"/>
        </w:pict>
      </w:r>
    </w:p>
    <w:p w:rsidR="00E06F20" w:rsidRPr="00E96327" w:rsidRDefault="00E06F20" w:rsidP="00102792">
      <w:pPr>
        <w:jc w:val="both"/>
        <w:rPr>
          <w:sz w:val="20"/>
          <w:lang w:val="fr-CA"/>
        </w:rPr>
      </w:pPr>
    </w:p>
    <w:p w:rsidR="00890FEB" w:rsidRPr="00E96327" w:rsidRDefault="00890FEB" w:rsidP="008D292F">
      <w:pPr>
        <w:rPr>
          <w:sz w:val="20"/>
          <w:szCs w:val="20"/>
          <w:lang w:val="fr-CA"/>
        </w:rPr>
      </w:pPr>
    </w:p>
    <w:p w:rsidR="00890FEB" w:rsidRPr="00E96327" w:rsidRDefault="00890FEB" w:rsidP="008D292F">
      <w:pPr>
        <w:rPr>
          <w:b/>
          <w:sz w:val="20"/>
          <w:szCs w:val="20"/>
          <w:lang w:val="fr-CA"/>
        </w:rPr>
        <w:sectPr w:rsidR="00890FEB" w:rsidRPr="00E96327"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693C38" w:rsidRPr="00E96327" w:rsidRDefault="00DD0BDC" w:rsidP="00567602">
      <w:pPr>
        <w:pStyle w:val="Header1StyleE"/>
        <w:pBdr>
          <w:bottom w:val="single" w:sz="12" w:space="1" w:color="auto"/>
        </w:pBdr>
        <w:rPr>
          <w:lang w:val="fr-CA"/>
        </w:rPr>
      </w:pPr>
      <w:bookmarkStart w:id="5" w:name="_Toc131695070"/>
      <w:r w:rsidRPr="00E96327">
        <w:rPr>
          <w:lang w:val="fr-CA"/>
        </w:rPr>
        <w:t>Motions</w:t>
      </w:r>
      <w:r w:rsidR="00271E1E" w:rsidRPr="00E96327">
        <w:rPr>
          <w:lang w:val="fr-CA"/>
        </w:rPr>
        <w:t xml:space="preserve"> / </w:t>
      </w:r>
      <w:r w:rsidR="00693C38" w:rsidRPr="00E96327">
        <w:rPr>
          <w:lang w:val="fr-CA"/>
        </w:rPr>
        <w:br/>
      </w:r>
      <w:r w:rsidRPr="00E96327">
        <w:rPr>
          <w:lang w:val="fr-CA"/>
        </w:rPr>
        <w:t>Requêtes</w:t>
      </w:r>
      <w:bookmarkEnd w:id="5"/>
    </w:p>
    <w:p w:rsidR="00890FEB" w:rsidRPr="00E96327" w:rsidRDefault="00890FEB" w:rsidP="00890FEB">
      <w:pPr>
        <w:rPr>
          <w:sz w:val="20"/>
          <w:szCs w:val="20"/>
          <w:lang w:val="fr-CA"/>
        </w:rPr>
      </w:pPr>
    </w:p>
    <w:p w:rsidR="008859F1" w:rsidRPr="00E96327" w:rsidRDefault="00D80037" w:rsidP="008859F1">
      <w:pPr>
        <w:rPr>
          <w:b/>
          <w:sz w:val="20"/>
          <w:szCs w:val="20"/>
          <w:lang w:val="fr-CA"/>
        </w:rPr>
      </w:pPr>
      <w:r w:rsidRPr="00E96327">
        <w:rPr>
          <w:b/>
          <w:sz w:val="20"/>
          <w:szCs w:val="20"/>
          <w:lang w:val="fr-CA"/>
        </w:rPr>
        <w:t>MARCH</w:t>
      </w:r>
      <w:r w:rsidR="008859F1" w:rsidRPr="00E96327">
        <w:rPr>
          <w:b/>
          <w:sz w:val="20"/>
          <w:szCs w:val="20"/>
          <w:lang w:val="fr-CA"/>
        </w:rPr>
        <w:t xml:space="preserve"> </w:t>
      </w:r>
      <w:r w:rsidRPr="00E96327">
        <w:rPr>
          <w:b/>
          <w:sz w:val="20"/>
          <w:szCs w:val="20"/>
          <w:lang w:val="fr-CA"/>
        </w:rPr>
        <w:t>3</w:t>
      </w:r>
      <w:r w:rsidR="00FC7090" w:rsidRPr="00E96327">
        <w:rPr>
          <w:b/>
          <w:sz w:val="20"/>
          <w:szCs w:val="20"/>
          <w:lang w:val="fr-CA"/>
        </w:rPr>
        <w:t>1</w:t>
      </w:r>
      <w:r w:rsidR="008859F1" w:rsidRPr="00E96327">
        <w:rPr>
          <w:b/>
          <w:sz w:val="20"/>
          <w:szCs w:val="20"/>
          <w:lang w:val="fr-CA"/>
        </w:rPr>
        <w:t>, 20</w:t>
      </w:r>
      <w:r w:rsidR="005967EF" w:rsidRPr="00E96327">
        <w:rPr>
          <w:b/>
          <w:sz w:val="20"/>
          <w:szCs w:val="20"/>
          <w:lang w:val="fr-CA"/>
        </w:rPr>
        <w:t>2</w:t>
      </w:r>
      <w:r w:rsidR="00FC7090" w:rsidRPr="00E96327">
        <w:rPr>
          <w:b/>
          <w:sz w:val="20"/>
          <w:szCs w:val="20"/>
          <w:lang w:val="fr-CA"/>
        </w:rPr>
        <w:t>3</w:t>
      </w:r>
      <w:r w:rsidR="008859F1" w:rsidRPr="00E96327">
        <w:rPr>
          <w:b/>
          <w:sz w:val="20"/>
          <w:szCs w:val="20"/>
          <w:lang w:val="fr-CA"/>
        </w:rPr>
        <w:t xml:space="preserve"> / LE </w:t>
      </w:r>
      <w:r w:rsidRPr="00E96327">
        <w:rPr>
          <w:b/>
          <w:sz w:val="20"/>
          <w:szCs w:val="20"/>
          <w:lang w:val="fr-CA"/>
        </w:rPr>
        <w:t>3</w:t>
      </w:r>
      <w:r w:rsidR="00FC7090" w:rsidRPr="00E96327">
        <w:rPr>
          <w:b/>
          <w:sz w:val="20"/>
          <w:szCs w:val="20"/>
          <w:lang w:val="fr-CA"/>
        </w:rPr>
        <w:t>1</w:t>
      </w:r>
      <w:r w:rsidR="008859F1" w:rsidRPr="00E96327">
        <w:rPr>
          <w:b/>
          <w:sz w:val="20"/>
          <w:szCs w:val="20"/>
          <w:lang w:val="fr-CA"/>
        </w:rPr>
        <w:t xml:space="preserve"> </w:t>
      </w:r>
      <w:r w:rsidRPr="00E96327">
        <w:rPr>
          <w:b/>
          <w:sz w:val="20"/>
          <w:szCs w:val="20"/>
          <w:lang w:val="fr-CA"/>
        </w:rPr>
        <w:t>MARS</w:t>
      </w:r>
      <w:r w:rsidR="008859F1" w:rsidRPr="00E96327">
        <w:rPr>
          <w:b/>
          <w:sz w:val="20"/>
          <w:szCs w:val="20"/>
          <w:lang w:val="fr-CA"/>
        </w:rPr>
        <w:t xml:space="preserve"> 20</w:t>
      </w:r>
      <w:r w:rsidR="005967EF" w:rsidRPr="00E96327">
        <w:rPr>
          <w:b/>
          <w:sz w:val="20"/>
          <w:szCs w:val="20"/>
          <w:lang w:val="fr-CA"/>
        </w:rPr>
        <w:t>2</w:t>
      </w:r>
      <w:r w:rsidR="00FC7090" w:rsidRPr="00E96327">
        <w:rPr>
          <w:b/>
          <w:sz w:val="20"/>
          <w:szCs w:val="20"/>
          <w:lang w:val="fr-CA"/>
        </w:rPr>
        <w:t>3</w:t>
      </w:r>
    </w:p>
    <w:p w:rsidR="00102792" w:rsidRPr="00E96327"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E96327" w:rsidTr="00691D1D">
        <w:tc>
          <w:tcPr>
            <w:tcW w:w="4410" w:type="dxa"/>
            <w:tcBorders>
              <w:top w:val="nil"/>
              <w:left w:val="nil"/>
              <w:bottom w:val="nil"/>
              <w:right w:val="nil"/>
            </w:tcBorders>
          </w:tcPr>
          <w:p w:rsidR="00D93A6C" w:rsidRPr="00E96327" w:rsidRDefault="00D93A6C" w:rsidP="00D80037">
            <w:pPr>
              <w:jc w:val="both"/>
              <w:rPr>
                <w:rFonts w:cs="Times New Roman"/>
                <w:b/>
                <w:bCs/>
                <w:sz w:val="20"/>
                <w:szCs w:val="20"/>
                <w:lang w:val="en-US"/>
              </w:rPr>
            </w:pPr>
            <w:r w:rsidRPr="00E96327">
              <w:rPr>
                <w:rFonts w:eastAsia="Times New Roman" w:cs="Times New Roman"/>
                <w:b/>
                <w:sz w:val="20"/>
                <w:szCs w:val="20"/>
                <w:lang w:val="en-US" w:eastAsia="en-CA"/>
              </w:rPr>
              <w:t xml:space="preserve">Motion to </w:t>
            </w:r>
            <w:r w:rsidR="00D80037" w:rsidRPr="00E96327">
              <w:rPr>
                <w:rFonts w:eastAsia="Times New Roman" w:cs="Times New Roman"/>
                <w:b/>
                <w:sz w:val="20"/>
                <w:szCs w:val="20"/>
                <w:lang w:val="en-US" w:eastAsia="en-CA"/>
              </w:rPr>
              <w:t>dispense with service</w:t>
            </w:r>
          </w:p>
        </w:tc>
        <w:tc>
          <w:tcPr>
            <w:tcW w:w="810" w:type="dxa"/>
            <w:tcBorders>
              <w:top w:val="nil"/>
              <w:left w:val="nil"/>
              <w:bottom w:val="nil"/>
              <w:right w:val="nil"/>
            </w:tcBorders>
          </w:tcPr>
          <w:p w:rsidR="00D93A6C" w:rsidRPr="00E96327"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96327" w:rsidRDefault="00D93A6C" w:rsidP="00691D1D">
            <w:pPr>
              <w:jc w:val="both"/>
              <w:rPr>
                <w:rFonts w:cs="Times New Roman"/>
                <w:b/>
                <w:bCs/>
                <w:sz w:val="20"/>
                <w:szCs w:val="20"/>
                <w:lang w:val="fr-CA"/>
              </w:rPr>
            </w:pPr>
            <w:r w:rsidRPr="00E96327">
              <w:rPr>
                <w:rFonts w:eastAsia="Times New Roman" w:cs="Times New Roman"/>
                <w:b/>
                <w:sz w:val="20"/>
                <w:szCs w:val="20"/>
                <w:lang w:val="fr-CA" w:eastAsia="en-CA"/>
              </w:rPr>
              <w:t xml:space="preserve">Requête </w:t>
            </w:r>
            <w:r w:rsidR="00D80037" w:rsidRPr="00E96327">
              <w:rPr>
                <w:rFonts w:eastAsia="Times New Roman" w:cs="Times New Roman"/>
                <w:b/>
                <w:sz w:val="20"/>
                <w:szCs w:val="20"/>
                <w:lang w:val="fr-CA" w:eastAsia="en-CA"/>
              </w:rPr>
              <w:t>en dispense de signification</w:t>
            </w:r>
          </w:p>
        </w:tc>
      </w:tr>
    </w:tbl>
    <w:p w:rsidR="00D93A6C" w:rsidRPr="00E96327" w:rsidRDefault="00D93A6C" w:rsidP="00102792">
      <w:pPr>
        <w:tabs>
          <w:tab w:val="left" w:pos="-1440"/>
          <w:tab w:val="left" w:pos="-720"/>
        </w:tabs>
        <w:jc w:val="both"/>
        <w:rPr>
          <w:rFonts w:eastAsia="Times New Roman" w:cs="Times New Roman"/>
          <w:sz w:val="20"/>
          <w:szCs w:val="20"/>
          <w:lang w:val="fr-CA" w:eastAsia="en-CA"/>
        </w:rPr>
      </w:pPr>
    </w:p>
    <w:p w:rsidR="00D93A6C" w:rsidRPr="00E96327" w:rsidRDefault="00D93A6C" w:rsidP="00102792">
      <w:pPr>
        <w:tabs>
          <w:tab w:val="left" w:pos="-1440"/>
          <w:tab w:val="left" w:pos="-720"/>
        </w:tabs>
        <w:jc w:val="both"/>
        <w:rPr>
          <w:rFonts w:eastAsia="Times New Roman" w:cs="Times New Roman"/>
          <w:sz w:val="20"/>
          <w:szCs w:val="20"/>
          <w:lang w:val="fr-CA" w:eastAsia="en-CA"/>
        </w:rPr>
      </w:pPr>
    </w:p>
    <w:p w:rsidR="00D80037" w:rsidRPr="00E96327" w:rsidRDefault="00D80037" w:rsidP="00D80037">
      <w:pPr>
        <w:rPr>
          <w:rFonts w:cs="Times New Roman"/>
          <w:b/>
          <w:bCs/>
          <w:sz w:val="20"/>
          <w:szCs w:val="20"/>
        </w:rPr>
      </w:pPr>
      <w:r w:rsidRPr="00E96327">
        <w:rPr>
          <w:rFonts w:cs="Times New Roman"/>
          <w:b/>
          <w:bCs/>
          <w:caps/>
          <w:sz w:val="20"/>
          <w:szCs w:val="20"/>
        </w:rPr>
        <w:t>SHIRLEY ANNE HOK</w:t>
      </w:r>
      <w:r w:rsidRPr="00E96327">
        <w:rPr>
          <w:rFonts w:cs="Times New Roman"/>
          <w:b/>
          <w:bCs/>
          <w:sz w:val="20"/>
          <w:szCs w:val="20"/>
        </w:rPr>
        <w:t xml:space="preserve"> v. </w:t>
      </w:r>
      <w:r w:rsidRPr="00E96327">
        <w:rPr>
          <w:rFonts w:cs="Times New Roman"/>
          <w:b/>
          <w:bCs/>
          <w:caps/>
          <w:sz w:val="20"/>
          <w:szCs w:val="20"/>
        </w:rPr>
        <w:t>DAWN MICHELLE MCMUNN AND PHILLIP TYLER WALKER</w:t>
      </w:r>
    </w:p>
    <w:p w:rsidR="00D80037" w:rsidRPr="00E96327" w:rsidRDefault="00D80037" w:rsidP="00D80037">
      <w:pPr>
        <w:rPr>
          <w:rFonts w:cs="Times New Roman"/>
          <w:bCs/>
          <w:sz w:val="20"/>
          <w:szCs w:val="20"/>
        </w:rPr>
      </w:pPr>
      <w:r w:rsidRPr="00E96327">
        <w:rPr>
          <w:rFonts w:cs="Times New Roman"/>
          <w:bCs/>
          <w:sz w:val="20"/>
          <w:szCs w:val="20"/>
        </w:rPr>
        <w:t>(Alta.) (40667)</w:t>
      </w:r>
    </w:p>
    <w:p w:rsidR="00D80037" w:rsidRPr="00E96327" w:rsidRDefault="00D80037" w:rsidP="00D80037">
      <w:pPr>
        <w:rPr>
          <w:rFonts w:cs="Times New Roman"/>
          <w:bCs/>
          <w:sz w:val="20"/>
          <w:szCs w:val="20"/>
        </w:rPr>
      </w:pPr>
    </w:p>
    <w:p w:rsidR="00D80037" w:rsidRPr="00E96327" w:rsidRDefault="00D80037" w:rsidP="00D80037">
      <w:pPr>
        <w:rPr>
          <w:rFonts w:cs="Times New Roman"/>
          <w:b/>
          <w:bCs/>
          <w:sz w:val="20"/>
          <w:szCs w:val="20"/>
          <w:u w:val="single"/>
        </w:rPr>
      </w:pPr>
      <w:r w:rsidRPr="00E96327">
        <w:rPr>
          <w:rFonts w:cs="Times New Roman"/>
          <w:b/>
          <w:bCs/>
          <w:sz w:val="20"/>
          <w:szCs w:val="20"/>
          <w:u w:val="single"/>
        </w:rPr>
        <w:t>THE REGISTRAR</w:t>
      </w:r>
      <w:r w:rsidRPr="00E96327">
        <w:rPr>
          <w:rFonts w:cs="Times New Roman"/>
          <w:b/>
          <w:bCs/>
          <w:sz w:val="20"/>
          <w:szCs w:val="20"/>
        </w:rPr>
        <w:t>:</w:t>
      </w:r>
    </w:p>
    <w:p w:rsidR="00D80037" w:rsidRPr="00E96327" w:rsidRDefault="00D80037" w:rsidP="00D80037">
      <w:pPr>
        <w:rPr>
          <w:rFonts w:cs="Times New Roman"/>
          <w:sz w:val="20"/>
          <w:szCs w:val="20"/>
        </w:rPr>
      </w:pPr>
    </w:p>
    <w:p w:rsidR="00D80037" w:rsidRPr="00E96327" w:rsidRDefault="00D80037" w:rsidP="00D80037">
      <w:pPr>
        <w:rPr>
          <w:rFonts w:eastAsia="Times New Roman" w:cs="Times New Roman"/>
          <w:sz w:val="20"/>
          <w:szCs w:val="20"/>
          <w:lang w:eastAsia="en-CA"/>
        </w:rPr>
      </w:pPr>
      <w:r w:rsidRPr="00E96327">
        <w:rPr>
          <w:rFonts w:eastAsia="Times New Roman" w:cs="Times New Roman"/>
          <w:b/>
          <w:bCs/>
          <w:sz w:val="20"/>
          <w:szCs w:val="20"/>
          <w:lang w:eastAsia="en-CA"/>
        </w:rPr>
        <w:t>UPON APPLICATION</w:t>
      </w:r>
      <w:r w:rsidRPr="00E96327">
        <w:rPr>
          <w:rFonts w:eastAsia="Times New Roman" w:cs="Times New Roman"/>
          <w:sz w:val="20"/>
          <w:szCs w:val="20"/>
          <w:lang w:eastAsia="en-CA"/>
        </w:rPr>
        <w:t xml:space="preserve"> by the applicant for an order dispensing with the requirement to serve the responding parties, pursuant to Rule 20 of the </w:t>
      </w:r>
      <w:r w:rsidRPr="00E96327">
        <w:rPr>
          <w:rFonts w:eastAsia="Times New Roman" w:cs="Times New Roman"/>
          <w:i/>
          <w:sz w:val="20"/>
          <w:szCs w:val="20"/>
          <w:lang w:eastAsia="en-CA"/>
        </w:rPr>
        <w:t>Rules of the Supreme Court of Canada</w:t>
      </w:r>
      <w:r w:rsidRPr="00E96327">
        <w:rPr>
          <w:rFonts w:eastAsia="Times New Roman" w:cs="Times New Roman"/>
          <w:sz w:val="20"/>
          <w:szCs w:val="20"/>
          <w:lang w:eastAsia="en-CA"/>
        </w:rPr>
        <w:t>, with her application for leave to appeal and any other further documents that may be filed in this matter;</w:t>
      </w:r>
    </w:p>
    <w:p w:rsidR="00D80037" w:rsidRPr="00E96327" w:rsidRDefault="00D80037" w:rsidP="00D80037">
      <w:pPr>
        <w:rPr>
          <w:rFonts w:eastAsia="Times New Roman" w:cs="Times New Roman"/>
          <w:i/>
          <w:sz w:val="20"/>
          <w:szCs w:val="20"/>
          <w:lang w:eastAsia="en-CA"/>
        </w:rPr>
      </w:pPr>
    </w:p>
    <w:p w:rsidR="00D80037" w:rsidRPr="00E96327" w:rsidRDefault="00D80037" w:rsidP="00D80037">
      <w:pPr>
        <w:spacing w:line="233" w:lineRule="auto"/>
        <w:rPr>
          <w:rFonts w:cs="Times New Roman"/>
          <w:sz w:val="20"/>
          <w:szCs w:val="20"/>
        </w:rPr>
      </w:pPr>
      <w:r w:rsidRPr="00E96327">
        <w:rPr>
          <w:rFonts w:cs="Times New Roman"/>
          <w:b/>
          <w:bCs/>
          <w:sz w:val="20"/>
          <w:szCs w:val="20"/>
        </w:rPr>
        <w:t>AND THE MATERIAL FILED</w:t>
      </w:r>
      <w:r w:rsidRPr="00E96327">
        <w:rPr>
          <w:rFonts w:cs="Times New Roman"/>
          <w:sz w:val="20"/>
          <w:szCs w:val="20"/>
        </w:rPr>
        <w:t xml:space="preserve"> having been read;</w:t>
      </w:r>
    </w:p>
    <w:p w:rsidR="00D80037" w:rsidRPr="00E96327" w:rsidRDefault="00D80037" w:rsidP="00D80037">
      <w:pPr>
        <w:spacing w:line="233" w:lineRule="auto"/>
        <w:rPr>
          <w:rFonts w:cs="Times New Roman"/>
          <w:sz w:val="20"/>
          <w:szCs w:val="20"/>
        </w:rPr>
      </w:pPr>
    </w:p>
    <w:p w:rsidR="00D80037" w:rsidRPr="00E96327" w:rsidRDefault="00D80037" w:rsidP="00D80037">
      <w:pPr>
        <w:spacing w:line="233" w:lineRule="auto"/>
        <w:rPr>
          <w:rFonts w:cs="Times New Roman"/>
          <w:b/>
          <w:bCs/>
          <w:sz w:val="20"/>
          <w:szCs w:val="20"/>
        </w:rPr>
      </w:pPr>
      <w:r w:rsidRPr="00E96327">
        <w:rPr>
          <w:rFonts w:eastAsia="Times New Roman" w:cs="Times New Roman"/>
          <w:b/>
          <w:bCs/>
          <w:sz w:val="20"/>
          <w:szCs w:val="20"/>
          <w:lang w:eastAsia="en-CA"/>
        </w:rPr>
        <w:t>IT IS HEREBY ORDERED THAT:</w:t>
      </w:r>
    </w:p>
    <w:p w:rsidR="00D80037" w:rsidRPr="00E96327" w:rsidRDefault="00D80037" w:rsidP="00D80037">
      <w:pPr>
        <w:spacing w:line="233" w:lineRule="auto"/>
        <w:rPr>
          <w:rFonts w:cs="Times New Roman"/>
          <w:sz w:val="20"/>
          <w:szCs w:val="20"/>
        </w:rPr>
      </w:pPr>
    </w:p>
    <w:p w:rsidR="00D80037" w:rsidRPr="00E96327" w:rsidRDefault="00D80037" w:rsidP="00D80037">
      <w:pPr>
        <w:spacing w:line="233" w:lineRule="auto"/>
        <w:rPr>
          <w:rFonts w:cs="Times New Roman"/>
          <w:sz w:val="20"/>
          <w:szCs w:val="20"/>
        </w:rPr>
      </w:pPr>
      <w:r w:rsidRPr="00E96327">
        <w:rPr>
          <w:rFonts w:cs="Times New Roman"/>
          <w:sz w:val="20"/>
          <w:szCs w:val="20"/>
        </w:rPr>
        <w:t>The motion is granted on the following terms:</w:t>
      </w:r>
    </w:p>
    <w:p w:rsidR="00D80037" w:rsidRPr="00E96327" w:rsidRDefault="00D80037" w:rsidP="00D80037">
      <w:pPr>
        <w:spacing w:line="233" w:lineRule="auto"/>
        <w:rPr>
          <w:rFonts w:cs="Times New Roman"/>
          <w:sz w:val="20"/>
          <w:szCs w:val="20"/>
        </w:rPr>
      </w:pPr>
    </w:p>
    <w:p w:rsidR="00D80037" w:rsidRPr="00E96327" w:rsidRDefault="00D80037" w:rsidP="00D80037">
      <w:pPr>
        <w:numPr>
          <w:ilvl w:val="0"/>
          <w:numId w:val="8"/>
        </w:numPr>
        <w:contextualSpacing/>
        <w:rPr>
          <w:rFonts w:eastAsia="Times New Roman" w:cs="Times New Roman"/>
          <w:sz w:val="20"/>
          <w:szCs w:val="20"/>
          <w:lang w:eastAsia="en-CA"/>
        </w:rPr>
      </w:pPr>
      <w:r w:rsidRPr="00E96327">
        <w:rPr>
          <w:rFonts w:eastAsia="Times New Roman" w:cs="Times New Roman"/>
          <w:sz w:val="20"/>
          <w:szCs w:val="20"/>
          <w:lang w:eastAsia="en-CA"/>
        </w:rPr>
        <w:t>Service upon the respondents of the following documents (collectively, the “</w:t>
      </w:r>
      <w:r w:rsidRPr="00E96327">
        <w:rPr>
          <w:rFonts w:eastAsia="Times New Roman" w:cs="Times New Roman"/>
          <w:b/>
          <w:sz w:val="20"/>
          <w:szCs w:val="20"/>
          <w:lang w:eastAsia="en-CA"/>
        </w:rPr>
        <w:t>Documents</w:t>
      </w:r>
      <w:r w:rsidRPr="00E96327">
        <w:rPr>
          <w:rFonts w:eastAsia="Times New Roman" w:cs="Times New Roman"/>
          <w:sz w:val="20"/>
          <w:szCs w:val="20"/>
          <w:lang w:eastAsia="en-CA"/>
        </w:rPr>
        <w:t>”) is dispensed with:</w:t>
      </w:r>
    </w:p>
    <w:p w:rsidR="00D80037" w:rsidRPr="00E96327" w:rsidRDefault="00D80037" w:rsidP="00D80037">
      <w:pPr>
        <w:numPr>
          <w:ilvl w:val="1"/>
          <w:numId w:val="8"/>
        </w:numPr>
        <w:contextualSpacing/>
        <w:rPr>
          <w:rFonts w:eastAsia="Times New Roman" w:cs="Times New Roman"/>
          <w:sz w:val="20"/>
          <w:szCs w:val="20"/>
          <w:lang w:eastAsia="en-CA"/>
        </w:rPr>
      </w:pPr>
      <w:r w:rsidRPr="00E96327">
        <w:rPr>
          <w:rFonts w:eastAsia="Times New Roman" w:cs="Times New Roman"/>
          <w:sz w:val="20"/>
          <w:szCs w:val="20"/>
          <w:lang w:eastAsia="en-CA"/>
        </w:rPr>
        <w:t>application for leave to appeal;</w:t>
      </w:r>
    </w:p>
    <w:p w:rsidR="00D80037" w:rsidRPr="00E96327" w:rsidRDefault="00D80037" w:rsidP="00D80037">
      <w:pPr>
        <w:numPr>
          <w:ilvl w:val="1"/>
          <w:numId w:val="8"/>
        </w:numPr>
        <w:contextualSpacing/>
        <w:rPr>
          <w:rFonts w:eastAsia="Times New Roman" w:cs="Times New Roman"/>
          <w:sz w:val="20"/>
          <w:szCs w:val="20"/>
          <w:lang w:eastAsia="en-CA"/>
        </w:rPr>
      </w:pPr>
      <w:r w:rsidRPr="00E96327">
        <w:rPr>
          <w:rFonts w:eastAsia="Times New Roman" w:cs="Times New Roman"/>
          <w:sz w:val="20"/>
          <w:szCs w:val="20"/>
          <w:lang w:eastAsia="en-CA"/>
        </w:rPr>
        <w:t>the applicant’s materials for this motion; and</w:t>
      </w:r>
    </w:p>
    <w:p w:rsidR="00D80037" w:rsidRPr="00E96327" w:rsidRDefault="00D80037" w:rsidP="00D80037">
      <w:pPr>
        <w:numPr>
          <w:ilvl w:val="1"/>
          <w:numId w:val="8"/>
        </w:numPr>
        <w:contextualSpacing/>
        <w:rPr>
          <w:rFonts w:eastAsia="Times New Roman" w:cs="Times New Roman"/>
          <w:sz w:val="20"/>
          <w:szCs w:val="20"/>
          <w:lang w:eastAsia="en-CA"/>
        </w:rPr>
      </w:pPr>
      <w:proofErr w:type="gramStart"/>
      <w:r w:rsidRPr="00E96327">
        <w:rPr>
          <w:rFonts w:eastAsia="Times New Roman" w:cs="Times New Roman"/>
          <w:sz w:val="20"/>
          <w:szCs w:val="20"/>
          <w:lang w:eastAsia="en-CA"/>
        </w:rPr>
        <w:t>the</w:t>
      </w:r>
      <w:proofErr w:type="gramEnd"/>
      <w:r w:rsidRPr="00E96327">
        <w:rPr>
          <w:rFonts w:eastAsia="Times New Roman" w:cs="Times New Roman"/>
          <w:sz w:val="20"/>
          <w:szCs w:val="20"/>
          <w:lang w:eastAsia="en-CA"/>
        </w:rPr>
        <w:t xml:space="preserve"> applicant’s reply, if she is entitled to file one in this proceeding.</w:t>
      </w:r>
    </w:p>
    <w:p w:rsidR="00D80037" w:rsidRPr="00E96327" w:rsidRDefault="00D80037" w:rsidP="00D80037">
      <w:pPr>
        <w:rPr>
          <w:rFonts w:cs="Times New Roman"/>
          <w:sz w:val="20"/>
          <w:szCs w:val="20"/>
        </w:rPr>
      </w:pPr>
    </w:p>
    <w:p w:rsidR="00D80037" w:rsidRPr="00E96327" w:rsidRDefault="00D80037" w:rsidP="00D80037">
      <w:pPr>
        <w:numPr>
          <w:ilvl w:val="0"/>
          <w:numId w:val="8"/>
        </w:numPr>
        <w:contextualSpacing/>
        <w:rPr>
          <w:rFonts w:eastAsia="Times New Roman" w:cs="Times New Roman"/>
          <w:sz w:val="20"/>
          <w:szCs w:val="20"/>
          <w:lang w:eastAsia="en-CA"/>
        </w:rPr>
      </w:pPr>
      <w:r w:rsidRPr="00E96327">
        <w:rPr>
          <w:rFonts w:eastAsia="Times New Roman" w:cs="Times New Roman"/>
          <w:sz w:val="20"/>
          <w:szCs w:val="20"/>
          <w:lang w:eastAsia="en-CA"/>
        </w:rPr>
        <w:t>The Registry shall open a file for the applicant’s leave application and provide to the respondents, by e-mail and by ordinary mail, using the coordinates appearing on the Restraining Order on Notice of Mr. Justice A.W. Germain of the Court of Kings Bench of Alberta, Court File No. 2104 00343, pronounced August 29, 2022, attached hereto as Appendix “A”:</w:t>
      </w:r>
    </w:p>
    <w:p w:rsidR="00D80037" w:rsidRPr="00E96327" w:rsidRDefault="00D80037" w:rsidP="00D80037">
      <w:pPr>
        <w:numPr>
          <w:ilvl w:val="1"/>
          <w:numId w:val="8"/>
        </w:numPr>
        <w:contextualSpacing/>
        <w:rPr>
          <w:rFonts w:eastAsia="Times New Roman" w:cs="Times New Roman"/>
          <w:sz w:val="20"/>
          <w:szCs w:val="20"/>
          <w:lang w:eastAsia="en-CA"/>
        </w:rPr>
      </w:pPr>
      <w:r w:rsidRPr="00E96327">
        <w:rPr>
          <w:rFonts w:eastAsia="Times New Roman" w:cs="Times New Roman"/>
          <w:sz w:val="20"/>
          <w:szCs w:val="20"/>
          <w:lang w:eastAsia="en-CA"/>
        </w:rPr>
        <w:t>The file opening letter; and</w:t>
      </w:r>
    </w:p>
    <w:p w:rsidR="00D80037" w:rsidRPr="00E96327" w:rsidRDefault="00D80037" w:rsidP="00D80037">
      <w:pPr>
        <w:numPr>
          <w:ilvl w:val="1"/>
          <w:numId w:val="8"/>
        </w:numPr>
        <w:contextualSpacing/>
        <w:rPr>
          <w:rFonts w:eastAsia="Times New Roman" w:cs="Times New Roman"/>
          <w:sz w:val="20"/>
          <w:szCs w:val="20"/>
          <w:lang w:eastAsia="en-CA"/>
        </w:rPr>
      </w:pPr>
      <w:r w:rsidRPr="00E96327">
        <w:rPr>
          <w:rFonts w:eastAsia="Times New Roman" w:cs="Times New Roman"/>
          <w:sz w:val="20"/>
          <w:szCs w:val="20"/>
          <w:lang w:eastAsia="en-CA"/>
        </w:rPr>
        <w:t>A copy of this Order.</w:t>
      </w:r>
    </w:p>
    <w:p w:rsidR="00D80037" w:rsidRPr="00E96327" w:rsidRDefault="00D80037" w:rsidP="00D80037">
      <w:pPr>
        <w:spacing w:line="233" w:lineRule="auto"/>
        <w:rPr>
          <w:rFonts w:cs="Times New Roman"/>
          <w:sz w:val="20"/>
          <w:szCs w:val="20"/>
        </w:rPr>
      </w:pPr>
    </w:p>
    <w:p w:rsidR="00D80037" w:rsidRPr="00E96327" w:rsidRDefault="00D80037" w:rsidP="00D80037">
      <w:pPr>
        <w:numPr>
          <w:ilvl w:val="0"/>
          <w:numId w:val="8"/>
        </w:numPr>
        <w:contextualSpacing/>
        <w:rPr>
          <w:rFonts w:eastAsia="Times New Roman" w:cs="Times New Roman"/>
          <w:sz w:val="20"/>
          <w:szCs w:val="20"/>
          <w:lang w:eastAsia="en-CA"/>
        </w:rPr>
      </w:pPr>
      <w:r w:rsidRPr="00E96327">
        <w:rPr>
          <w:rFonts w:eastAsia="Times New Roman" w:cs="Times New Roman"/>
          <w:sz w:val="20"/>
          <w:szCs w:val="20"/>
          <w:lang w:eastAsia="en-CA"/>
        </w:rPr>
        <w:t>The Registry shall provide the respondents with copies of the Documents upon request.</w:t>
      </w:r>
    </w:p>
    <w:p w:rsidR="00102792" w:rsidRPr="00E96327" w:rsidRDefault="00102792" w:rsidP="00102792">
      <w:pPr>
        <w:spacing w:line="228" w:lineRule="auto"/>
        <w:rPr>
          <w:sz w:val="20"/>
        </w:rPr>
      </w:pPr>
    </w:p>
    <w:p w:rsidR="00102792" w:rsidRPr="00E96327" w:rsidRDefault="00102792" w:rsidP="00102792">
      <w:pPr>
        <w:spacing w:line="228" w:lineRule="auto"/>
        <w:rPr>
          <w:sz w:val="20"/>
          <w:szCs w:val="20"/>
        </w:rPr>
      </w:pPr>
    </w:p>
    <w:p w:rsidR="009246BA" w:rsidRPr="00E96327" w:rsidRDefault="009246BA" w:rsidP="009246BA">
      <w:pPr>
        <w:rPr>
          <w:rFonts w:eastAsia="Times New Roman" w:cs="Times New Roman"/>
          <w:sz w:val="20"/>
          <w:szCs w:val="20"/>
          <w:lang w:val="fr-CA" w:eastAsia="en-CA"/>
        </w:rPr>
      </w:pPr>
      <w:r w:rsidRPr="00E96327">
        <w:rPr>
          <w:rFonts w:eastAsia="Times New Roman" w:cs="Times New Roman"/>
          <w:b/>
          <w:bCs/>
          <w:sz w:val="20"/>
          <w:szCs w:val="20"/>
          <w:lang w:val="fr-CA" w:eastAsia="en-CA"/>
        </w:rPr>
        <w:t xml:space="preserve">À LA SUITE DE LA DEMANDE </w:t>
      </w:r>
      <w:r w:rsidRPr="00E96327">
        <w:rPr>
          <w:rFonts w:eastAsia="Times New Roman" w:cs="Times New Roman"/>
          <w:sz w:val="20"/>
          <w:szCs w:val="20"/>
          <w:lang w:val="fr-CA" w:eastAsia="en-CA"/>
        </w:rPr>
        <w:t xml:space="preserve">de la demanderesse pour être dispensée de l’exigence prévue à l’art. 20 des </w:t>
      </w:r>
      <w:r w:rsidRPr="00E96327">
        <w:rPr>
          <w:rFonts w:eastAsia="Times New Roman" w:cs="Times New Roman"/>
          <w:i/>
          <w:sz w:val="20"/>
          <w:szCs w:val="20"/>
          <w:lang w:val="fr-CA" w:eastAsia="en-CA"/>
        </w:rPr>
        <w:t>Règles de la Cour suprême du Canada</w:t>
      </w:r>
      <w:r w:rsidRPr="00E96327">
        <w:rPr>
          <w:rFonts w:eastAsia="Times New Roman" w:cs="Times New Roman"/>
          <w:sz w:val="20"/>
          <w:szCs w:val="20"/>
          <w:lang w:val="fr-CA" w:eastAsia="en-CA"/>
        </w:rPr>
        <w:t xml:space="preserve"> de signifier sa demande d’autorisation d’appel et tout autre document qui pourrait être signifié aux parties intimées dans le cadre de la présente instance;</w:t>
      </w:r>
    </w:p>
    <w:p w:rsidR="009246BA" w:rsidRPr="00E96327" w:rsidRDefault="009246BA" w:rsidP="009246BA">
      <w:pPr>
        <w:rPr>
          <w:rFonts w:eastAsia="Times New Roman" w:cs="Times New Roman"/>
          <w:sz w:val="20"/>
          <w:szCs w:val="20"/>
          <w:lang w:val="fr-CA" w:eastAsia="en-CA"/>
        </w:rPr>
      </w:pPr>
    </w:p>
    <w:p w:rsidR="009246BA" w:rsidRPr="00E96327" w:rsidRDefault="009246BA" w:rsidP="009246BA">
      <w:pPr>
        <w:spacing w:line="233" w:lineRule="auto"/>
        <w:rPr>
          <w:rFonts w:cs="Times New Roman"/>
          <w:sz w:val="20"/>
          <w:szCs w:val="20"/>
          <w:lang w:val="fr-CA"/>
        </w:rPr>
      </w:pPr>
      <w:r w:rsidRPr="00E96327">
        <w:rPr>
          <w:rFonts w:cs="Times New Roman"/>
          <w:b/>
          <w:bCs/>
          <w:sz w:val="20"/>
          <w:szCs w:val="20"/>
          <w:lang w:val="fr-CA"/>
        </w:rPr>
        <w:t>ET APRÈS EXAMEN</w:t>
      </w:r>
      <w:r w:rsidRPr="00E96327">
        <w:rPr>
          <w:rFonts w:cs="Times New Roman"/>
          <w:sz w:val="20"/>
          <w:szCs w:val="20"/>
          <w:lang w:val="fr-CA"/>
        </w:rPr>
        <w:t xml:space="preserve"> des documents déposés;</w:t>
      </w:r>
    </w:p>
    <w:p w:rsidR="009246BA" w:rsidRPr="00E96327" w:rsidRDefault="009246BA" w:rsidP="009246BA">
      <w:pPr>
        <w:spacing w:line="233" w:lineRule="auto"/>
        <w:rPr>
          <w:rFonts w:cs="Times New Roman"/>
          <w:sz w:val="20"/>
          <w:szCs w:val="20"/>
          <w:lang w:val="fr-CA"/>
        </w:rPr>
      </w:pPr>
    </w:p>
    <w:p w:rsidR="009246BA" w:rsidRPr="00E96327" w:rsidRDefault="009246BA" w:rsidP="009246BA">
      <w:pPr>
        <w:spacing w:line="233" w:lineRule="auto"/>
        <w:rPr>
          <w:rFonts w:cs="Times New Roman"/>
          <w:b/>
          <w:bCs/>
          <w:sz w:val="20"/>
          <w:szCs w:val="20"/>
          <w:lang w:val="fr-CA"/>
        </w:rPr>
      </w:pPr>
      <w:r w:rsidRPr="00E96327">
        <w:rPr>
          <w:rFonts w:eastAsia="Times New Roman" w:cs="Times New Roman"/>
          <w:b/>
          <w:bCs/>
          <w:sz w:val="20"/>
          <w:szCs w:val="20"/>
          <w:lang w:val="fr-CA" w:eastAsia="en-CA"/>
        </w:rPr>
        <w:t xml:space="preserve">IL EST PAR LA PRÉSENCE ORDONNÉ QUE : </w:t>
      </w:r>
    </w:p>
    <w:p w:rsidR="009246BA" w:rsidRPr="00E96327" w:rsidRDefault="009246BA" w:rsidP="009246BA">
      <w:pPr>
        <w:spacing w:line="233" w:lineRule="auto"/>
        <w:rPr>
          <w:rFonts w:cs="Times New Roman"/>
          <w:sz w:val="20"/>
          <w:szCs w:val="20"/>
          <w:lang w:val="fr-CA"/>
        </w:rPr>
      </w:pPr>
    </w:p>
    <w:p w:rsidR="009246BA" w:rsidRPr="00E96327" w:rsidRDefault="009246BA" w:rsidP="009246BA">
      <w:pPr>
        <w:spacing w:line="233" w:lineRule="auto"/>
        <w:rPr>
          <w:rFonts w:cs="Times New Roman"/>
          <w:sz w:val="20"/>
          <w:szCs w:val="20"/>
          <w:lang w:val="fr-CA"/>
        </w:rPr>
      </w:pPr>
      <w:r w:rsidRPr="00E96327">
        <w:rPr>
          <w:rFonts w:cs="Times New Roman"/>
          <w:sz w:val="20"/>
          <w:szCs w:val="20"/>
          <w:lang w:val="fr-CA"/>
        </w:rPr>
        <w:t>La requête est accueillie aux conditions suivantes :</w:t>
      </w:r>
    </w:p>
    <w:p w:rsidR="009246BA" w:rsidRPr="00E96327" w:rsidRDefault="009246BA" w:rsidP="009246BA">
      <w:pPr>
        <w:spacing w:line="233" w:lineRule="auto"/>
        <w:rPr>
          <w:rFonts w:cs="Times New Roman"/>
          <w:sz w:val="20"/>
          <w:szCs w:val="20"/>
          <w:lang w:val="fr-CA"/>
        </w:rPr>
      </w:pPr>
    </w:p>
    <w:p w:rsidR="009246BA" w:rsidRPr="00E96327" w:rsidRDefault="009246BA" w:rsidP="009246BA">
      <w:pPr>
        <w:numPr>
          <w:ilvl w:val="0"/>
          <w:numId w:val="9"/>
        </w:numPr>
        <w:contextualSpacing/>
        <w:rPr>
          <w:rFonts w:eastAsia="Times New Roman" w:cs="Times New Roman"/>
          <w:sz w:val="20"/>
          <w:szCs w:val="20"/>
          <w:lang w:val="fr-CA" w:eastAsia="en-CA"/>
        </w:rPr>
      </w:pPr>
      <w:r w:rsidRPr="00E96327">
        <w:rPr>
          <w:rFonts w:eastAsia="Times New Roman" w:cs="Times New Roman"/>
          <w:sz w:val="20"/>
          <w:szCs w:val="20"/>
          <w:lang w:val="fr-CA" w:eastAsia="en-CA"/>
        </w:rPr>
        <w:t xml:space="preserve">Il y a </w:t>
      </w:r>
      <w:proofErr w:type="spellStart"/>
      <w:r w:rsidRPr="00E96327">
        <w:rPr>
          <w:rFonts w:eastAsia="Times New Roman" w:cs="Times New Roman"/>
          <w:sz w:val="20"/>
          <w:szCs w:val="20"/>
          <w:lang w:val="fr-CA" w:eastAsia="en-CA"/>
        </w:rPr>
        <w:t>dispense</w:t>
      </w:r>
      <w:proofErr w:type="spellEnd"/>
      <w:r w:rsidRPr="00E96327">
        <w:rPr>
          <w:rFonts w:eastAsia="Times New Roman" w:cs="Times New Roman"/>
          <w:sz w:val="20"/>
          <w:szCs w:val="20"/>
          <w:lang w:val="fr-CA" w:eastAsia="en-CA"/>
        </w:rPr>
        <w:t xml:space="preserve"> de signifier aux intimés les documents suivants (collectivement, les « </w:t>
      </w:r>
      <w:r w:rsidRPr="00E96327">
        <w:rPr>
          <w:rFonts w:eastAsia="Times New Roman" w:cs="Times New Roman"/>
          <w:b/>
          <w:sz w:val="20"/>
          <w:szCs w:val="20"/>
          <w:lang w:val="fr-CA" w:eastAsia="en-CA"/>
        </w:rPr>
        <w:t>documents</w:t>
      </w:r>
      <w:r w:rsidRPr="00E96327">
        <w:rPr>
          <w:rFonts w:eastAsia="Times New Roman" w:cs="Times New Roman"/>
          <w:sz w:val="20"/>
          <w:szCs w:val="20"/>
          <w:lang w:val="fr-CA" w:eastAsia="en-CA"/>
        </w:rPr>
        <w:t> ») :</w:t>
      </w:r>
    </w:p>
    <w:p w:rsidR="009246BA" w:rsidRPr="00E96327" w:rsidRDefault="009246BA" w:rsidP="009246BA">
      <w:pPr>
        <w:numPr>
          <w:ilvl w:val="1"/>
          <w:numId w:val="9"/>
        </w:numPr>
        <w:contextualSpacing/>
        <w:rPr>
          <w:rFonts w:eastAsia="Times New Roman" w:cs="Times New Roman"/>
          <w:sz w:val="20"/>
          <w:szCs w:val="20"/>
          <w:lang w:eastAsia="en-CA"/>
        </w:rPr>
      </w:pPr>
      <w:r w:rsidRPr="00E96327">
        <w:rPr>
          <w:rFonts w:eastAsia="Times New Roman" w:cs="Times New Roman"/>
          <w:sz w:val="20"/>
          <w:szCs w:val="20"/>
          <w:lang w:eastAsia="en-CA"/>
        </w:rPr>
        <w:t>la demande d’autorisation d’appel;</w:t>
      </w:r>
    </w:p>
    <w:p w:rsidR="009246BA" w:rsidRPr="00E96327" w:rsidRDefault="009246BA" w:rsidP="009246BA">
      <w:pPr>
        <w:numPr>
          <w:ilvl w:val="1"/>
          <w:numId w:val="9"/>
        </w:numPr>
        <w:contextualSpacing/>
        <w:rPr>
          <w:rFonts w:eastAsia="Times New Roman" w:cs="Times New Roman"/>
          <w:sz w:val="20"/>
          <w:szCs w:val="20"/>
          <w:lang w:val="fr-CA" w:eastAsia="en-CA"/>
        </w:rPr>
      </w:pPr>
      <w:r w:rsidRPr="00E96327">
        <w:rPr>
          <w:rFonts w:eastAsia="Times New Roman" w:cs="Times New Roman"/>
          <w:sz w:val="20"/>
          <w:szCs w:val="20"/>
          <w:lang w:val="fr-CA" w:eastAsia="en-CA"/>
        </w:rPr>
        <w:t>la documentation de la demanderesse relative à la requête en cause dans la présente ordonnance;</w:t>
      </w:r>
    </w:p>
    <w:p w:rsidR="009246BA" w:rsidRPr="00E96327" w:rsidRDefault="009246BA" w:rsidP="009246BA">
      <w:pPr>
        <w:numPr>
          <w:ilvl w:val="1"/>
          <w:numId w:val="9"/>
        </w:numPr>
        <w:contextualSpacing/>
        <w:rPr>
          <w:rFonts w:eastAsia="Times New Roman" w:cs="Times New Roman"/>
          <w:sz w:val="20"/>
          <w:szCs w:val="20"/>
          <w:lang w:val="fr-CA" w:eastAsia="en-CA"/>
        </w:rPr>
      </w:pPr>
      <w:r w:rsidRPr="00E96327">
        <w:rPr>
          <w:rFonts w:eastAsia="Times New Roman" w:cs="Times New Roman"/>
          <w:sz w:val="20"/>
          <w:szCs w:val="20"/>
          <w:lang w:val="fr-CA" w:eastAsia="en-CA"/>
        </w:rPr>
        <w:t>la réplique de la demanderesse, si elle est autorisée à en déposer une dans le cadre de la présente instance.</w:t>
      </w:r>
    </w:p>
    <w:p w:rsidR="009246BA" w:rsidRPr="00E96327" w:rsidRDefault="009246BA" w:rsidP="009246BA">
      <w:pPr>
        <w:contextualSpacing/>
        <w:rPr>
          <w:rFonts w:eastAsia="Times New Roman" w:cs="Times New Roman"/>
          <w:sz w:val="20"/>
          <w:szCs w:val="20"/>
          <w:lang w:val="fr-CA" w:eastAsia="en-CA"/>
        </w:rPr>
      </w:pPr>
    </w:p>
    <w:p w:rsidR="009246BA" w:rsidRPr="00E96327" w:rsidRDefault="009246BA">
      <w:pPr>
        <w:rPr>
          <w:rFonts w:cs="Times New Roman"/>
          <w:sz w:val="20"/>
          <w:szCs w:val="20"/>
          <w:lang w:val="fr-CA"/>
        </w:rPr>
      </w:pPr>
      <w:r w:rsidRPr="00E96327">
        <w:rPr>
          <w:rFonts w:cs="Times New Roman"/>
          <w:sz w:val="20"/>
          <w:szCs w:val="20"/>
          <w:lang w:val="fr-CA"/>
        </w:rPr>
        <w:br w:type="page"/>
      </w:r>
    </w:p>
    <w:p w:rsidR="009246BA" w:rsidRPr="00E96327" w:rsidRDefault="009246BA" w:rsidP="009246BA">
      <w:pPr>
        <w:numPr>
          <w:ilvl w:val="0"/>
          <w:numId w:val="9"/>
        </w:numPr>
        <w:contextualSpacing/>
        <w:rPr>
          <w:rFonts w:eastAsia="Times New Roman" w:cs="Times New Roman"/>
          <w:sz w:val="20"/>
          <w:szCs w:val="20"/>
          <w:lang w:val="fr-CA" w:eastAsia="en-CA"/>
        </w:rPr>
      </w:pPr>
      <w:r w:rsidRPr="00E96327">
        <w:rPr>
          <w:rFonts w:eastAsia="Times New Roman" w:cs="Times New Roman"/>
          <w:sz w:val="20"/>
          <w:szCs w:val="20"/>
          <w:lang w:val="fr-CA" w:eastAsia="en-CA"/>
        </w:rPr>
        <w:t>Le greffe ouvrira un dossier pour la demande d’autorisation d’appel de la demanderesse et fournira aux intimés, par courriel ou par courrier ordinaire, en se servant des coordonnées figurant sur l’ordonnance portant interdiction sur avis du juge A.W. Germain de la Cour du banc du Roi de l’Alberta, dossier n</w:t>
      </w:r>
      <w:r w:rsidRPr="00E96327">
        <w:rPr>
          <w:rFonts w:eastAsia="Times New Roman" w:cs="Times New Roman"/>
          <w:sz w:val="20"/>
          <w:szCs w:val="20"/>
          <w:vertAlign w:val="superscript"/>
          <w:lang w:val="fr-CA" w:eastAsia="en-CA"/>
        </w:rPr>
        <w:t>o </w:t>
      </w:r>
      <w:r w:rsidRPr="00E96327">
        <w:rPr>
          <w:rFonts w:eastAsia="Times New Roman" w:cs="Times New Roman"/>
          <w:sz w:val="20"/>
          <w:szCs w:val="20"/>
          <w:lang w:val="fr-CA" w:eastAsia="en-CA"/>
        </w:rPr>
        <w:t>2104 00343, prononcée le 29 août 2022, jointe à la présente à titre d’annexe « A » :</w:t>
      </w:r>
    </w:p>
    <w:p w:rsidR="009246BA" w:rsidRPr="00E96327" w:rsidRDefault="009246BA" w:rsidP="009246BA">
      <w:pPr>
        <w:numPr>
          <w:ilvl w:val="1"/>
          <w:numId w:val="9"/>
        </w:numPr>
        <w:contextualSpacing/>
        <w:rPr>
          <w:rFonts w:eastAsia="Times New Roman" w:cs="Times New Roman"/>
          <w:sz w:val="20"/>
          <w:szCs w:val="20"/>
          <w:lang w:val="fr-CA" w:eastAsia="en-CA"/>
        </w:rPr>
      </w:pPr>
      <w:r w:rsidRPr="00E96327">
        <w:rPr>
          <w:rFonts w:eastAsia="Times New Roman" w:cs="Times New Roman"/>
          <w:sz w:val="20"/>
          <w:szCs w:val="20"/>
          <w:lang w:val="fr-CA" w:eastAsia="en-CA"/>
        </w:rPr>
        <w:t>la lettre d’ouverture de dossier;</w:t>
      </w:r>
    </w:p>
    <w:p w:rsidR="009246BA" w:rsidRPr="00E96327" w:rsidRDefault="009246BA" w:rsidP="009246BA">
      <w:pPr>
        <w:numPr>
          <w:ilvl w:val="1"/>
          <w:numId w:val="9"/>
        </w:numPr>
        <w:contextualSpacing/>
        <w:rPr>
          <w:rFonts w:eastAsia="Times New Roman" w:cs="Times New Roman"/>
          <w:sz w:val="20"/>
          <w:szCs w:val="20"/>
          <w:lang w:val="fr-CA" w:eastAsia="en-CA"/>
        </w:rPr>
      </w:pPr>
      <w:r w:rsidRPr="00E96327">
        <w:rPr>
          <w:rFonts w:eastAsia="Times New Roman" w:cs="Times New Roman"/>
          <w:sz w:val="20"/>
          <w:szCs w:val="20"/>
          <w:lang w:val="fr-CA" w:eastAsia="en-CA"/>
        </w:rPr>
        <w:t>une copie de la présente ordonnance.</w:t>
      </w:r>
    </w:p>
    <w:p w:rsidR="009246BA" w:rsidRPr="00E96327" w:rsidRDefault="009246BA" w:rsidP="009246BA">
      <w:pPr>
        <w:spacing w:line="233" w:lineRule="auto"/>
        <w:rPr>
          <w:rFonts w:cs="Times New Roman"/>
          <w:sz w:val="20"/>
          <w:szCs w:val="20"/>
          <w:lang w:val="fr-CA"/>
        </w:rPr>
      </w:pPr>
    </w:p>
    <w:p w:rsidR="009246BA" w:rsidRPr="00E96327" w:rsidRDefault="009246BA" w:rsidP="009246BA">
      <w:pPr>
        <w:numPr>
          <w:ilvl w:val="0"/>
          <w:numId w:val="9"/>
        </w:numPr>
        <w:contextualSpacing/>
        <w:rPr>
          <w:rFonts w:eastAsia="Times New Roman" w:cs="Times New Roman"/>
          <w:sz w:val="20"/>
          <w:szCs w:val="20"/>
          <w:lang w:val="fr-CA" w:eastAsia="en-CA"/>
        </w:rPr>
      </w:pPr>
      <w:r w:rsidRPr="00E96327">
        <w:rPr>
          <w:rFonts w:eastAsia="Times New Roman" w:cs="Times New Roman"/>
          <w:sz w:val="20"/>
          <w:szCs w:val="20"/>
          <w:lang w:val="fr-CA" w:eastAsia="en-CA"/>
        </w:rPr>
        <w:t>Le greffe fournira sur demande des copies des documents aux intimés.</w:t>
      </w:r>
    </w:p>
    <w:p w:rsidR="00D80037" w:rsidRPr="00E96327" w:rsidRDefault="00D80037" w:rsidP="00102792">
      <w:pPr>
        <w:spacing w:line="232" w:lineRule="auto"/>
        <w:rPr>
          <w:rFonts w:cs="Times New Roman"/>
          <w:sz w:val="20"/>
          <w:lang w:val="fr-CA"/>
        </w:rPr>
      </w:pPr>
    </w:p>
    <w:p w:rsidR="00102792" w:rsidRPr="00E96327" w:rsidRDefault="00E96327" w:rsidP="00102792">
      <w:pPr>
        <w:widowControl w:val="0"/>
        <w:rPr>
          <w:rFonts w:eastAsia="Times New Roman" w:cs="Times New Roman"/>
          <w:sz w:val="20"/>
          <w:szCs w:val="20"/>
          <w:lang w:val="fr-CA" w:eastAsia="en-CA"/>
        </w:rPr>
      </w:pPr>
      <w:r w:rsidRPr="00E96327">
        <w:rPr>
          <w:rFonts w:eastAsia="Times New Roman" w:cs="Times New Roman"/>
          <w:sz w:val="20"/>
          <w:szCs w:val="20"/>
          <w:lang w:val="fr-CA" w:eastAsia="en-CA"/>
        </w:rPr>
        <w:pict>
          <v:rect id="_x0000_i1050" style="width:2in;height:1pt" o:hrpct="0" o:hralign="center" o:hrstd="t" o:hrnoshade="t" o:hr="t" fillcolor="black [3213]" stroked="f"/>
        </w:pict>
      </w:r>
    </w:p>
    <w:p w:rsidR="005967EF" w:rsidRPr="00E96327" w:rsidRDefault="005967EF" w:rsidP="00102792">
      <w:pPr>
        <w:rPr>
          <w:rFonts w:eastAsia="Times New Roman" w:cs="Times New Roman"/>
          <w:sz w:val="20"/>
          <w:szCs w:val="20"/>
          <w:lang w:val="fr-CA" w:eastAsia="en-CA"/>
        </w:rPr>
      </w:pPr>
    </w:p>
    <w:p w:rsidR="00CA2DEA" w:rsidRPr="00E96327" w:rsidRDefault="00CA2DEA" w:rsidP="0010587F">
      <w:pPr>
        <w:tabs>
          <w:tab w:val="left" w:pos="-1440"/>
          <w:tab w:val="left" w:pos="-720"/>
        </w:tabs>
        <w:jc w:val="both"/>
        <w:rPr>
          <w:sz w:val="20"/>
          <w:szCs w:val="20"/>
          <w:lang w:val="fr-CA"/>
        </w:rPr>
      </w:pPr>
    </w:p>
    <w:p w:rsidR="00890FEB" w:rsidRPr="00E96327" w:rsidRDefault="00890FEB" w:rsidP="00831CA9">
      <w:pPr>
        <w:jc w:val="both"/>
        <w:rPr>
          <w:sz w:val="20"/>
          <w:szCs w:val="20"/>
          <w:lang w:val="fr-CA"/>
        </w:rPr>
      </w:pPr>
    </w:p>
    <w:p w:rsidR="00831CA9" w:rsidRPr="00E96327" w:rsidRDefault="00831CA9" w:rsidP="00831CA9">
      <w:pPr>
        <w:jc w:val="both"/>
        <w:rPr>
          <w:sz w:val="20"/>
          <w:szCs w:val="20"/>
          <w:lang w:val="fr-CA"/>
        </w:rPr>
        <w:sectPr w:rsidR="00831CA9" w:rsidRPr="00E96327"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3C291C" w:rsidRPr="00E96327"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E96327">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E96327"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lang w:val="fr-FR"/>
              </w:rPr>
            </w:pPr>
            <w:r w:rsidRPr="00E96327">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lang w:val="fr-FR"/>
              </w:rPr>
            </w:pPr>
            <w:r w:rsidRPr="00E96327">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lang w:val="fr-FR"/>
              </w:rPr>
            </w:pPr>
            <w:r w:rsidRPr="00E96327">
              <w:rPr>
                <w:rFonts w:ascii="Arial" w:eastAsia="Arial" w:hAnsi="Arial"/>
                <w:b/>
                <w:color w:val="000000"/>
                <w:sz w:val="13"/>
              </w:rPr>
              <w:t>DECEMBER – DÉCEMBRE</w:t>
            </w:r>
          </w:p>
        </w:tc>
      </w:tr>
      <w:tr w:rsidR="003C291C" w:rsidRPr="00E96327"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S</w:t>
            </w:r>
          </w:p>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M</w:t>
            </w:r>
          </w:p>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T</w:t>
            </w:r>
          </w:p>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W</w:t>
            </w:r>
          </w:p>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T</w:t>
            </w:r>
          </w:p>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F</w:t>
            </w:r>
          </w:p>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S</w:t>
            </w:r>
          </w:p>
          <w:p w:rsidR="003C291C" w:rsidRPr="00E96327" w:rsidRDefault="003C291C" w:rsidP="00FC7090">
            <w:pPr>
              <w:jc w:val="center"/>
              <w:textAlignment w:val="baseline"/>
              <w:rPr>
                <w:rFonts w:ascii="Arial" w:eastAsia="Arial" w:hAnsi="Arial"/>
                <w:b/>
                <w:color w:val="000000"/>
                <w:sz w:val="13"/>
                <w:szCs w:val="13"/>
              </w:rPr>
            </w:pPr>
            <w:r w:rsidRPr="00E96327">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S</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M</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T</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W</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T</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F</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S</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S</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M</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T</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W</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T</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F</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S</w:t>
            </w:r>
          </w:p>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S</w:t>
            </w:r>
          </w:p>
        </w:tc>
      </w:tr>
      <w:tr w:rsidR="003C291C" w:rsidRPr="00E96327"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3</w:t>
            </w:r>
          </w:p>
        </w:tc>
      </w:tr>
      <w:tr w:rsidR="003C291C" w:rsidRPr="00E96327"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CC</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YK</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H</w:t>
            </w:r>
          </w:p>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10</w:t>
            </w:r>
          </w:p>
        </w:tc>
      </w:tr>
      <w:tr w:rsidR="003C291C" w:rsidRPr="00E96327"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17</w:t>
            </w:r>
          </w:p>
        </w:tc>
      </w:tr>
      <w:tr w:rsidR="003C291C" w:rsidRPr="00E96327"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24</w:t>
            </w:r>
          </w:p>
        </w:tc>
      </w:tr>
      <w:tr w:rsidR="003C291C" w:rsidRPr="00E96327"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 xml:space="preserve">  23 /</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 xml:space="preserve">  24 /</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b/>
                <w:color w:val="000000"/>
                <w:sz w:val="13"/>
                <w:szCs w:val="13"/>
              </w:rPr>
              <w:t>CC</w:t>
            </w:r>
            <w:r w:rsidRPr="00E96327">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rPr>
            </w:pPr>
            <w:r w:rsidRPr="00E96327">
              <w:rPr>
                <w:rFonts w:ascii="Arial" w:eastAsia="Arial" w:hAnsi="Arial" w:cs="Arial"/>
                <w:b/>
                <w:color w:val="000000"/>
                <w:sz w:val="13"/>
              </w:rPr>
              <w:t>CC</w:t>
            </w:r>
          </w:p>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rPr>
            </w:pPr>
            <w:r w:rsidRPr="00E96327">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b/>
                <w:sz w:val="13"/>
                <w:szCs w:val="13"/>
              </w:rPr>
            </w:pPr>
            <w:r w:rsidRPr="00E96327">
              <w:rPr>
                <w:rFonts w:ascii="Arial" w:hAnsi="Arial" w:cs="Arial"/>
                <w:b/>
                <w:sz w:val="13"/>
                <w:szCs w:val="13"/>
              </w:rPr>
              <w:t>H</w:t>
            </w:r>
          </w:p>
          <w:p w:rsidR="003C291C" w:rsidRPr="00E96327" w:rsidRDefault="003C291C" w:rsidP="00FC7090">
            <w:pPr>
              <w:jc w:val="center"/>
              <w:rPr>
                <w:rFonts w:ascii="Arial" w:hAnsi="Arial" w:cs="Arial"/>
                <w:sz w:val="13"/>
                <w:szCs w:val="13"/>
              </w:rPr>
            </w:pPr>
            <w:r w:rsidRPr="00E96327">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b/>
                <w:sz w:val="13"/>
                <w:szCs w:val="13"/>
              </w:rPr>
            </w:pPr>
            <w:r w:rsidRPr="00E96327">
              <w:rPr>
                <w:rFonts w:ascii="Arial" w:hAnsi="Arial" w:cs="Arial"/>
                <w:b/>
                <w:sz w:val="13"/>
                <w:szCs w:val="13"/>
              </w:rPr>
              <w:t>H</w:t>
            </w:r>
          </w:p>
          <w:p w:rsidR="003C291C" w:rsidRPr="00E96327" w:rsidRDefault="003C291C" w:rsidP="00FC7090">
            <w:pPr>
              <w:jc w:val="center"/>
              <w:rPr>
                <w:rFonts w:ascii="Arial" w:hAnsi="Arial" w:cs="Arial"/>
                <w:sz w:val="13"/>
                <w:szCs w:val="13"/>
              </w:rPr>
            </w:pPr>
            <w:r w:rsidRPr="00E96327">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rPr>
                <w:rFonts w:ascii="Arial" w:hAnsi="Arial" w:cs="Arial"/>
                <w:sz w:val="13"/>
                <w:szCs w:val="13"/>
              </w:rPr>
            </w:pPr>
            <w:r w:rsidRPr="00E96327">
              <w:rPr>
                <w:rFonts w:ascii="Arial" w:hAnsi="Arial" w:cs="Arial"/>
                <w:sz w:val="13"/>
                <w:szCs w:val="13"/>
              </w:rPr>
              <w:t>31</w:t>
            </w:r>
          </w:p>
        </w:tc>
      </w:tr>
    </w:tbl>
    <w:p w:rsidR="003C291C" w:rsidRPr="00E96327" w:rsidRDefault="003C291C" w:rsidP="003C291C">
      <w:pPr>
        <w:tabs>
          <w:tab w:val="center" w:pos="5220"/>
          <w:tab w:val="right" w:pos="10440"/>
        </w:tabs>
        <w:spacing w:before="120"/>
        <w:jc w:val="center"/>
        <w:rPr>
          <w:rFonts w:ascii="Arial" w:hAnsi="Arial" w:cs="Arial"/>
          <w:szCs w:val="24"/>
        </w:rPr>
      </w:pPr>
      <w:r w:rsidRPr="00E96327">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E96327"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MARCH – MARS</w:t>
            </w:r>
          </w:p>
        </w:tc>
      </w:tr>
      <w:tr w:rsidR="003C291C" w:rsidRPr="00E96327"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r>
      <w:tr w:rsidR="003C291C" w:rsidRPr="00E9632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spacing w:before="91" w:line="148" w:lineRule="exact"/>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H</w:t>
            </w:r>
          </w:p>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4</w:t>
            </w:r>
          </w:p>
        </w:tc>
      </w:tr>
      <w:tr w:rsidR="003C291C" w:rsidRPr="00E9632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spacing w:before="241" w:after="34" w:line="147" w:lineRule="exact"/>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spacing w:before="91" w:line="148" w:lineRule="exact"/>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CC</w:t>
            </w:r>
          </w:p>
          <w:p w:rsidR="003C291C" w:rsidRPr="00E96327" w:rsidRDefault="003C291C" w:rsidP="00FC7090">
            <w:pPr>
              <w:spacing w:before="2" w:after="34" w:line="147" w:lineRule="exact"/>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CC</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r>
      <w:tr w:rsidR="003C291C" w:rsidRPr="00E9632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spacing w:before="240" w:after="30" w:line="147" w:lineRule="exact"/>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spacing w:before="1" w:after="30" w:line="147" w:lineRule="exact"/>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CC</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r>
      <w:tr w:rsidR="003C291C" w:rsidRPr="00E9632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spacing w:before="212" w:after="30" w:line="147" w:lineRule="exact"/>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spacing w:before="212" w:after="30" w:line="147" w:lineRule="exact"/>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r>
      <w:tr w:rsidR="003C291C" w:rsidRPr="00E96327"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spacing w:before="39" w:after="30" w:line="147" w:lineRule="exact"/>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spacing w:before="39" w:after="30" w:line="147" w:lineRule="exact"/>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r>
      <w:tr w:rsidR="003C291C" w:rsidRPr="00E96327"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JUNE – JUIN</w:t>
            </w:r>
          </w:p>
        </w:tc>
      </w:tr>
      <w:tr w:rsidR="003C291C" w:rsidRPr="00E96327"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r>
      <w:tr w:rsidR="003C291C" w:rsidRPr="00E9632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3</w:t>
            </w:r>
          </w:p>
        </w:tc>
      </w:tr>
      <w:tr w:rsidR="003C291C" w:rsidRPr="00E9632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96327" w:rsidRDefault="003C291C" w:rsidP="00FC7090">
            <w:pPr>
              <w:spacing w:before="91" w:line="148" w:lineRule="exact"/>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CC</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b/>
                <w:color w:val="000000"/>
                <w:sz w:val="13"/>
              </w:rPr>
            </w:pPr>
            <w:r w:rsidRPr="00E96327">
              <w:rPr>
                <w:rFonts w:ascii="Arial" w:eastAsia="Arial" w:hAnsi="Arial"/>
                <w:b/>
                <w:color w:val="000000"/>
                <w:sz w:val="13"/>
              </w:rPr>
              <w:t>CC</w:t>
            </w:r>
          </w:p>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10</w:t>
            </w:r>
          </w:p>
        </w:tc>
      </w:tr>
      <w:tr w:rsidR="003C291C" w:rsidRPr="00E9632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CC</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OR</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OR</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17</w:t>
            </w:r>
          </w:p>
        </w:tc>
      </w:tr>
      <w:tr w:rsidR="003C291C" w:rsidRPr="00E9632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OR</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OR</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24</w:t>
            </w:r>
          </w:p>
        </w:tc>
      </w:tr>
      <w:tr w:rsidR="003C291C" w:rsidRPr="00E96327"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 xml:space="preserve">  23 /</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olor w:val="000000"/>
                <w:sz w:val="13"/>
              </w:rPr>
            </w:pPr>
            <w:r w:rsidRPr="00E96327">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eastAsia="Times New Roman"/>
                <w:color w:val="000000"/>
              </w:rPr>
            </w:pPr>
          </w:p>
        </w:tc>
      </w:tr>
      <w:tr w:rsidR="003C291C" w:rsidRPr="00E96327"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SEPTEMBER – SEPTEMBRE</w:t>
            </w:r>
          </w:p>
        </w:tc>
      </w:tr>
      <w:tr w:rsidR="003C291C" w:rsidRPr="00E96327"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6"/>
                <w:szCs w:val="16"/>
              </w:rPr>
            </w:pPr>
            <w:r w:rsidRPr="00E9632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96327"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W</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T</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F</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p w:rsidR="003C291C" w:rsidRPr="00E96327" w:rsidRDefault="003C291C" w:rsidP="00FC7090">
            <w:pPr>
              <w:tabs>
                <w:tab w:val="center" w:pos="5220"/>
                <w:tab w:val="right" w:pos="10440"/>
              </w:tabs>
              <w:jc w:val="center"/>
              <w:rPr>
                <w:rFonts w:ascii="Arial" w:hAnsi="Arial" w:cs="Arial"/>
                <w:b/>
                <w:sz w:val="13"/>
                <w:szCs w:val="13"/>
              </w:rPr>
            </w:pPr>
            <w:r w:rsidRPr="00E96327">
              <w:rPr>
                <w:rFonts w:ascii="Arial" w:hAnsi="Arial" w:cs="Arial"/>
                <w:b/>
                <w:sz w:val="13"/>
                <w:szCs w:val="13"/>
              </w:rPr>
              <w:t>S</w:t>
            </w:r>
          </w:p>
        </w:tc>
      </w:tr>
      <w:tr w:rsidR="003C291C" w:rsidRPr="00E9632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w:t>
            </w:r>
          </w:p>
        </w:tc>
      </w:tr>
      <w:tr w:rsidR="003C291C" w:rsidRPr="00E96327"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r>
      <w:tr w:rsidR="003C291C" w:rsidRPr="00E9632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RH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r>
      <w:tr w:rsidR="003C291C" w:rsidRPr="00E96327"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RH</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23</w:t>
            </w:r>
          </w:p>
        </w:tc>
      </w:tr>
      <w:tr w:rsidR="003C291C" w:rsidRPr="00E96327"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 xml:space="preserve">  23 /</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 xml:space="preserve">  24 /</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E96327"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96327"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b/>
                <w:color w:val="000000"/>
                <w:sz w:val="13"/>
                <w:szCs w:val="13"/>
              </w:rPr>
            </w:pPr>
            <w:r w:rsidRPr="00E96327">
              <w:rPr>
                <w:rFonts w:ascii="Arial" w:eastAsia="Arial" w:hAnsi="Arial" w:cs="Arial"/>
                <w:b/>
                <w:color w:val="000000"/>
                <w:sz w:val="13"/>
                <w:szCs w:val="13"/>
              </w:rPr>
              <w:t>YK</w:t>
            </w:r>
          </w:p>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Arial" w:hAnsi="Arial" w:cs="Arial"/>
                <w:color w:val="000000"/>
                <w:sz w:val="13"/>
                <w:szCs w:val="13"/>
              </w:rPr>
            </w:pPr>
            <w:r w:rsidRPr="00E96327">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E96327" w:rsidRDefault="003C291C" w:rsidP="00FC7090">
            <w:pPr>
              <w:jc w:val="center"/>
              <w:textAlignment w:val="baseline"/>
              <w:rPr>
                <w:rFonts w:ascii="Arial" w:eastAsia="Times New Roman" w:hAnsi="Arial" w:cs="Arial"/>
                <w:color w:val="000000"/>
                <w:sz w:val="13"/>
                <w:szCs w:val="13"/>
              </w:rPr>
            </w:pPr>
            <w:r w:rsidRPr="00E96327">
              <w:rPr>
                <w:rFonts w:ascii="Arial" w:eastAsia="Times New Roman" w:hAnsi="Arial" w:cs="Arial"/>
                <w:color w:val="000000"/>
                <w:sz w:val="13"/>
                <w:szCs w:val="13"/>
              </w:rPr>
              <w:t>30</w:t>
            </w:r>
          </w:p>
        </w:tc>
      </w:tr>
      <w:tr w:rsidR="003C291C" w:rsidRPr="00E96327"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E96327" w:rsidRDefault="003C291C" w:rsidP="00FC7090">
            <w:pPr>
              <w:spacing w:before="40"/>
              <w:jc w:val="right"/>
              <w:rPr>
                <w:rFonts w:ascii="Arial" w:hAnsi="Arial" w:cs="Arial"/>
                <w:b/>
                <w:sz w:val="13"/>
                <w:szCs w:val="13"/>
              </w:rPr>
            </w:pPr>
            <w:r w:rsidRPr="00E96327">
              <w:rPr>
                <w:rFonts w:ascii="Arial" w:hAnsi="Arial" w:cs="Arial"/>
                <w:b/>
                <w:sz w:val="13"/>
                <w:szCs w:val="13"/>
              </w:rPr>
              <w:t>Sitting of the Court /</w:t>
            </w:r>
          </w:p>
          <w:p w:rsidR="003C291C" w:rsidRPr="00E96327" w:rsidRDefault="003C291C" w:rsidP="00FC7090">
            <w:pPr>
              <w:jc w:val="right"/>
              <w:rPr>
                <w:rFonts w:ascii="Arial" w:hAnsi="Arial" w:cs="Arial"/>
                <w:b/>
                <w:sz w:val="13"/>
                <w:szCs w:val="13"/>
              </w:rPr>
            </w:pPr>
            <w:r w:rsidRPr="00E96327">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E96327"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E96327" w:rsidRDefault="003C291C" w:rsidP="00FC7090">
            <w:pPr>
              <w:tabs>
                <w:tab w:val="left" w:pos="203"/>
              </w:tabs>
              <w:spacing w:before="40" w:after="120"/>
              <w:rPr>
                <w:rFonts w:ascii="Arial" w:hAnsi="Arial" w:cs="Arial"/>
                <w:b/>
                <w:sz w:val="13"/>
                <w:szCs w:val="13"/>
                <w:lang w:val="fr-CA"/>
              </w:rPr>
            </w:pPr>
            <w:r w:rsidRPr="00E96327">
              <w:rPr>
                <w:rFonts w:ascii="Arial" w:hAnsi="Arial" w:cs="Arial"/>
                <w:b/>
                <w:sz w:val="13"/>
                <w:szCs w:val="13"/>
                <w:lang w:val="fr-CA"/>
              </w:rPr>
              <w:t>18</w:t>
            </w:r>
            <w:r w:rsidRPr="00E96327">
              <w:rPr>
                <w:rFonts w:ascii="Arial" w:hAnsi="Arial" w:cs="Arial"/>
                <w:b/>
                <w:sz w:val="13"/>
                <w:szCs w:val="13"/>
                <w:lang w:val="fr-CA"/>
              </w:rPr>
              <w:tab/>
              <w:t xml:space="preserve"> sitting weeks / semaines séances de la Cour</w:t>
            </w:r>
          </w:p>
          <w:p w:rsidR="003C291C" w:rsidRPr="00E96327" w:rsidRDefault="003C291C" w:rsidP="00FC7090">
            <w:pPr>
              <w:tabs>
                <w:tab w:val="left" w:pos="203"/>
              </w:tabs>
              <w:rPr>
                <w:rFonts w:ascii="Arial" w:hAnsi="Arial" w:cs="Arial"/>
                <w:b/>
                <w:sz w:val="13"/>
                <w:szCs w:val="13"/>
                <w:lang w:val="fr-CA"/>
              </w:rPr>
            </w:pPr>
            <w:r w:rsidRPr="00E96327">
              <w:rPr>
                <w:rFonts w:ascii="Arial" w:hAnsi="Arial" w:cs="Arial"/>
                <w:b/>
                <w:sz w:val="13"/>
                <w:szCs w:val="13"/>
                <w:lang w:val="fr-CA"/>
              </w:rPr>
              <w:t>87</w:t>
            </w:r>
            <w:r w:rsidRPr="00E96327">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E96327" w:rsidRDefault="003C291C" w:rsidP="00FC7090">
            <w:pPr>
              <w:spacing w:before="40" w:after="120"/>
              <w:jc w:val="right"/>
              <w:rPr>
                <w:rFonts w:ascii="Arial" w:hAnsi="Arial" w:cs="Arial"/>
                <w:b/>
                <w:sz w:val="13"/>
                <w:szCs w:val="13"/>
                <w:lang w:val="fr-FR"/>
              </w:rPr>
            </w:pPr>
            <w:r w:rsidRPr="00E96327">
              <w:rPr>
                <w:rFonts w:ascii="Arial" w:hAnsi="Arial" w:cs="Arial"/>
                <w:b/>
                <w:sz w:val="13"/>
                <w:szCs w:val="13"/>
                <w:lang w:val="fr-FR"/>
              </w:rPr>
              <w:t>Rosh Hashanah / Nouvel An juif</w:t>
            </w:r>
          </w:p>
          <w:p w:rsidR="003C291C" w:rsidRPr="00E96327" w:rsidRDefault="003C291C" w:rsidP="00FC7090">
            <w:pPr>
              <w:jc w:val="right"/>
              <w:rPr>
                <w:rFonts w:ascii="Arial" w:hAnsi="Arial" w:cs="Arial"/>
                <w:b/>
                <w:sz w:val="13"/>
                <w:szCs w:val="13"/>
                <w:lang w:val="fr-CA"/>
              </w:rPr>
            </w:pPr>
            <w:r w:rsidRPr="00E96327">
              <w:rPr>
                <w:rFonts w:ascii="Arial" w:hAnsi="Arial" w:cs="Arial"/>
                <w:b/>
                <w:sz w:val="13"/>
                <w:szCs w:val="13"/>
                <w:lang w:val="fr-FR"/>
              </w:rPr>
              <w:t xml:space="preserve">Yom </w:t>
            </w:r>
            <w:proofErr w:type="spellStart"/>
            <w:r w:rsidRPr="00E96327">
              <w:rPr>
                <w:rFonts w:ascii="Arial" w:hAnsi="Arial" w:cs="Arial"/>
                <w:b/>
                <w:sz w:val="13"/>
                <w:szCs w:val="13"/>
                <w:lang w:val="fr-FR"/>
              </w:rPr>
              <w:t>Kippur</w:t>
            </w:r>
            <w:proofErr w:type="spellEnd"/>
            <w:r w:rsidRPr="00E96327">
              <w:rPr>
                <w:rFonts w:ascii="Arial" w:hAnsi="Arial" w:cs="Arial"/>
                <w:b/>
                <w:sz w:val="13"/>
                <w:szCs w:val="13"/>
                <w:lang w:val="fr-FR"/>
              </w:rPr>
              <w:t xml:space="preserve"> / Yom Kippour</w:t>
            </w:r>
          </w:p>
        </w:tc>
        <w:tc>
          <w:tcPr>
            <w:tcW w:w="271" w:type="pct"/>
            <w:gridSpan w:val="2"/>
            <w:hideMark/>
          </w:tcPr>
          <w:p w:rsidR="003C291C" w:rsidRPr="00E96327" w:rsidRDefault="003C291C" w:rsidP="00FC7090">
            <w:pPr>
              <w:spacing w:before="40" w:after="120"/>
              <w:jc w:val="center"/>
              <w:rPr>
                <w:rFonts w:ascii="Arial" w:hAnsi="Arial" w:cs="Arial"/>
                <w:b/>
                <w:sz w:val="13"/>
                <w:szCs w:val="13"/>
                <w:lang w:val="fr-CA"/>
              </w:rPr>
            </w:pPr>
            <w:r w:rsidRPr="00E96327">
              <w:rPr>
                <w:rFonts w:ascii="Arial" w:hAnsi="Arial" w:cs="Arial"/>
                <w:b/>
                <w:sz w:val="13"/>
                <w:szCs w:val="13"/>
                <w:lang w:val="fr-CA"/>
              </w:rPr>
              <w:t>RH</w:t>
            </w:r>
          </w:p>
          <w:p w:rsidR="003C291C" w:rsidRPr="00E96327" w:rsidRDefault="003C291C" w:rsidP="00FC7090">
            <w:pPr>
              <w:jc w:val="center"/>
              <w:rPr>
                <w:rFonts w:ascii="Arial" w:hAnsi="Arial" w:cs="Arial"/>
                <w:b/>
                <w:sz w:val="13"/>
                <w:szCs w:val="13"/>
                <w:lang w:val="fr-CA"/>
              </w:rPr>
            </w:pPr>
            <w:r w:rsidRPr="00E96327">
              <w:rPr>
                <w:rFonts w:ascii="Arial" w:hAnsi="Arial" w:cs="Arial"/>
                <w:b/>
                <w:sz w:val="13"/>
                <w:szCs w:val="13"/>
                <w:lang w:val="fr-CA"/>
              </w:rPr>
              <w:t>YK</w:t>
            </w:r>
          </w:p>
        </w:tc>
      </w:tr>
      <w:tr w:rsidR="003C291C" w:rsidRPr="00E96327"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E96327" w:rsidRDefault="003C291C" w:rsidP="00FC7090">
            <w:pPr>
              <w:jc w:val="right"/>
              <w:rPr>
                <w:rFonts w:ascii="Arial" w:hAnsi="Arial" w:cs="Arial"/>
                <w:b/>
                <w:sz w:val="13"/>
                <w:szCs w:val="13"/>
                <w:lang w:val="fr-CA"/>
              </w:rPr>
            </w:pPr>
            <w:r w:rsidRPr="00E96327">
              <w:rPr>
                <w:rFonts w:ascii="Arial" w:hAnsi="Arial" w:cs="Arial"/>
                <w:b/>
                <w:sz w:val="13"/>
                <w:szCs w:val="13"/>
                <w:lang w:val="fr-CA"/>
              </w:rPr>
              <w:t>Court conference /</w:t>
            </w:r>
          </w:p>
          <w:p w:rsidR="003C291C" w:rsidRPr="00E96327" w:rsidRDefault="003C291C" w:rsidP="00FC7090">
            <w:pPr>
              <w:jc w:val="right"/>
              <w:rPr>
                <w:rFonts w:ascii="Arial" w:hAnsi="Arial" w:cs="Arial"/>
                <w:b/>
                <w:sz w:val="13"/>
                <w:szCs w:val="13"/>
                <w:lang w:val="fr-CA"/>
              </w:rPr>
            </w:pPr>
            <w:r w:rsidRPr="00E96327">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E96327" w:rsidRDefault="003C291C" w:rsidP="00FC7090">
            <w:pPr>
              <w:jc w:val="center"/>
              <w:rPr>
                <w:rFonts w:ascii="Arial" w:hAnsi="Arial" w:cs="Arial"/>
                <w:b/>
                <w:sz w:val="13"/>
                <w:szCs w:val="13"/>
                <w:lang w:val="fr-FR"/>
              </w:rPr>
            </w:pPr>
            <w:r w:rsidRPr="00E96327">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E96327" w:rsidRDefault="003C291C" w:rsidP="00FC7090">
            <w:pPr>
              <w:tabs>
                <w:tab w:val="left" w:pos="203"/>
              </w:tabs>
              <w:rPr>
                <w:rFonts w:ascii="Arial" w:hAnsi="Arial" w:cs="Arial"/>
                <w:b/>
                <w:sz w:val="13"/>
                <w:szCs w:val="13"/>
                <w:lang w:val="fr-CA"/>
              </w:rPr>
            </w:pPr>
            <w:r w:rsidRPr="00E96327">
              <w:rPr>
                <w:rFonts w:ascii="Arial" w:hAnsi="Arial" w:cs="Arial"/>
                <w:b/>
                <w:sz w:val="13"/>
                <w:szCs w:val="13"/>
                <w:lang w:val="fr-CA"/>
              </w:rPr>
              <w:t>9</w:t>
            </w:r>
            <w:r w:rsidRPr="00E96327">
              <w:rPr>
                <w:rFonts w:ascii="Arial" w:hAnsi="Arial" w:cs="Arial"/>
                <w:b/>
                <w:sz w:val="13"/>
                <w:szCs w:val="13"/>
                <w:lang w:val="fr-CA"/>
              </w:rPr>
              <w:tab/>
              <w:t>Court conference days /</w:t>
            </w:r>
          </w:p>
          <w:p w:rsidR="003C291C" w:rsidRPr="00E96327" w:rsidRDefault="003C291C" w:rsidP="00FC7090">
            <w:pPr>
              <w:tabs>
                <w:tab w:val="left" w:pos="203"/>
              </w:tabs>
              <w:rPr>
                <w:rFonts w:ascii="Arial" w:hAnsi="Arial" w:cs="Arial"/>
                <w:b/>
                <w:sz w:val="13"/>
                <w:szCs w:val="13"/>
                <w:lang w:val="fr-CA"/>
              </w:rPr>
            </w:pPr>
            <w:r w:rsidRPr="00E96327">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E96327" w:rsidRDefault="003C291C" w:rsidP="00FC7090">
            <w:pPr>
              <w:rPr>
                <w:rFonts w:ascii="Arial" w:hAnsi="Arial" w:cs="Arial"/>
                <w:b/>
                <w:sz w:val="13"/>
                <w:szCs w:val="13"/>
                <w:lang w:val="fr-CA"/>
              </w:rPr>
            </w:pPr>
          </w:p>
        </w:tc>
        <w:tc>
          <w:tcPr>
            <w:tcW w:w="271" w:type="pct"/>
            <w:gridSpan w:val="2"/>
          </w:tcPr>
          <w:p w:rsidR="003C291C" w:rsidRPr="00E96327" w:rsidRDefault="003C291C" w:rsidP="00FC7090">
            <w:pPr>
              <w:jc w:val="center"/>
              <w:rPr>
                <w:rFonts w:ascii="Arial" w:hAnsi="Arial" w:cs="Arial"/>
                <w:b/>
                <w:sz w:val="13"/>
                <w:szCs w:val="13"/>
                <w:lang w:val="fr-CA"/>
              </w:rPr>
            </w:pPr>
          </w:p>
        </w:tc>
      </w:tr>
      <w:tr w:rsidR="003C291C" w:rsidRPr="00E96327"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E96327" w:rsidRDefault="003C291C" w:rsidP="00FC7090">
            <w:pPr>
              <w:jc w:val="right"/>
              <w:rPr>
                <w:rFonts w:ascii="Arial" w:hAnsi="Arial" w:cs="Arial"/>
                <w:b/>
                <w:sz w:val="13"/>
                <w:szCs w:val="13"/>
              </w:rPr>
            </w:pPr>
            <w:r w:rsidRPr="00E96327">
              <w:rPr>
                <w:rFonts w:ascii="Arial" w:hAnsi="Arial" w:cs="Arial"/>
                <w:b/>
                <w:sz w:val="13"/>
                <w:szCs w:val="13"/>
              </w:rPr>
              <w:t xml:space="preserve">Holiday / </w:t>
            </w:r>
            <w:r w:rsidRPr="00E96327">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E96327" w:rsidRDefault="003C291C" w:rsidP="00FC7090">
            <w:pPr>
              <w:jc w:val="center"/>
              <w:rPr>
                <w:rFonts w:ascii="Arial" w:hAnsi="Arial" w:cs="Arial"/>
                <w:b/>
                <w:sz w:val="13"/>
                <w:szCs w:val="13"/>
              </w:rPr>
            </w:pPr>
            <w:r w:rsidRPr="00E96327">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E96327" w:rsidRDefault="003C291C" w:rsidP="00FC7090">
            <w:pPr>
              <w:tabs>
                <w:tab w:val="left" w:pos="203"/>
              </w:tabs>
              <w:rPr>
                <w:rFonts w:ascii="Arial" w:hAnsi="Arial" w:cs="Arial"/>
                <w:b/>
                <w:sz w:val="13"/>
                <w:szCs w:val="13"/>
              </w:rPr>
            </w:pPr>
            <w:r w:rsidRPr="00E96327">
              <w:rPr>
                <w:rFonts w:ascii="Arial" w:hAnsi="Arial" w:cs="Arial"/>
                <w:b/>
                <w:sz w:val="13"/>
                <w:szCs w:val="13"/>
              </w:rPr>
              <w:t>3</w:t>
            </w:r>
            <w:r w:rsidRPr="00E96327">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E96327">
              <w:rPr>
                <w:rFonts w:ascii="Arial" w:hAnsi="Arial" w:cs="Arial"/>
                <w:b/>
                <w:sz w:val="13"/>
                <w:szCs w:val="13"/>
              </w:rPr>
              <w:tab/>
            </w:r>
            <w:r w:rsidRPr="00E96327">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41"/>
      <w:footerReference w:type="default" r:id="rId4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3A" w:rsidRDefault="003F4E3A" w:rsidP="00A87207">
      <w:r>
        <w:separator/>
      </w:r>
    </w:p>
  </w:endnote>
  <w:endnote w:type="continuationSeparator" w:id="0">
    <w:p w:rsidR="003F4E3A" w:rsidRDefault="003F4E3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E96327" w:rsidP="00A87207">
    <w:pPr>
      <w:pStyle w:val="Footer"/>
    </w:pPr>
    <w:r>
      <w:pict>
        <v:rect id="_x0000_i1040" style="width:480.95pt;height:1pt" o:hralign="center" o:hrstd="t" o:hrnoshade="t" o:hr="t" fillcolor="black [3213]" stroked="f"/>
      </w:pict>
    </w:r>
  </w:p>
  <w:p w:rsidR="003F4E3A" w:rsidRPr="00B7374B" w:rsidRDefault="003F4E3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96327">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E96327" w:rsidP="00755F22">
    <w:pPr>
      <w:tabs>
        <w:tab w:val="left" w:pos="-1440"/>
        <w:tab w:val="left" w:pos="-720"/>
      </w:tabs>
    </w:pPr>
    <w:r>
      <w:pict>
        <v:rect id="_x0000_i1041" style="width:480.95pt;height:1pt" o:hralign="center" o:hrstd="t" o:hrnoshade="t" o:hr="t" fillcolor="black [3213]" stroked="f"/>
      </w:pict>
    </w:r>
  </w:p>
  <w:p w:rsidR="003F4E3A" w:rsidRPr="00954D22" w:rsidRDefault="003F4E3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96327">
      <w:rPr>
        <w:noProof/>
        <w:szCs w:val="24"/>
      </w:rPr>
      <w:t>1</w:t>
    </w:r>
    <w:r>
      <w:rPr>
        <w:szCs w:val="24"/>
      </w:rPr>
      <w:fldChar w:fldCharType="end"/>
    </w:r>
    <w:r w:rsidRPr="00954D22">
      <w:rPr>
        <w:szCs w:val="24"/>
      </w:rPr>
      <w:t xml:space="preserve"> -</w:t>
    </w:r>
  </w:p>
  <w:p w:rsidR="003F4E3A" w:rsidRDefault="003F4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F4E3A"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F4E3A" w:rsidRDefault="003F4E3A">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E96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3F4E3A" w:rsidRPr="0009648D" w:rsidRDefault="003F4E3A" w:rsidP="00ED7E83">
    <w:pPr>
      <w:tabs>
        <w:tab w:val="center" w:pos="4680"/>
      </w:tabs>
    </w:pPr>
    <w:r>
      <w:tab/>
    </w:r>
    <w:r w:rsidRPr="0009648D">
      <w:t xml:space="preserve">- </w:t>
    </w:r>
    <w:r>
      <w:fldChar w:fldCharType="begin"/>
    </w:r>
    <w:r>
      <w:instrText xml:space="preserve"> PAGE   \* MERGEFORMAT </w:instrText>
    </w:r>
    <w:r>
      <w:fldChar w:fldCharType="separate"/>
    </w:r>
    <w:r w:rsidR="00E96327">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E96327">
    <w:pPr>
      <w:pStyle w:val="Footer"/>
      <w:rPr>
        <w:lang w:val="fr-CA"/>
      </w:rPr>
    </w:pPr>
    <w:r>
      <w:rPr>
        <w:lang w:val="fr-CA"/>
      </w:rPr>
      <w:pict>
        <v:rect id="_x0000_i1049" style="width:480.95pt;height:1pt" o:hralign="center" o:hrstd="t" o:hrnoshade="t" o:hr="t" fillcolor="black [3213]" stroked="f"/>
      </w:pict>
    </w:r>
  </w:p>
  <w:p w:rsidR="003F4E3A" w:rsidRDefault="003F4E3A" w:rsidP="00245129">
    <w:pPr>
      <w:tabs>
        <w:tab w:val="center" w:pos="4680"/>
      </w:tabs>
    </w:pPr>
    <w:r>
      <w:tab/>
    </w:r>
    <w:r w:rsidRPr="0009648D">
      <w:t xml:space="preserve">- </w:t>
    </w:r>
    <w:r>
      <w:fldChar w:fldCharType="begin"/>
    </w:r>
    <w:r>
      <w:instrText xml:space="preserve"> PAGE   \* MERGEFORMAT </w:instrText>
    </w:r>
    <w:r>
      <w:fldChar w:fldCharType="separate"/>
    </w:r>
    <w:r w:rsidR="00E96327">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F4E3A"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F4E3A" w:rsidRDefault="003F4E3A">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E96327" w:rsidP="00755F22">
    <w:pPr>
      <w:tabs>
        <w:tab w:val="left" w:pos="-1440"/>
        <w:tab w:val="left" w:pos="-720"/>
      </w:tabs>
    </w:pPr>
    <w:r>
      <w:pict>
        <v:rect id="_x0000_i1051" style="width:480.95pt;height:1pt" o:hralign="center" o:hrstd="t" o:hrnoshade="t" o:hr="t" fillcolor="black [3213]" stroked="f"/>
      </w:pict>
    </w:r>
  </w:p>
  <w:p w:rsidR="003F4E3A" w:rsidRDefault="003F4E3A" w:rsidP="00EB2B90">
    <w:pPr>
      <w:tabs>
        <w:tab w:val="center" w:pos="4680"/>
      </w:tabs>
    </w:pPr>
    <w:r>
      <w:tab/>
      <w:t xml:space="preserve">- </w:t>
    </w:r>
    <w:r>
      <w:fldChar w:fldCharType="begin"/>
    </w:r>
    <w:r>
      <w:instrText xml:space="preserve"> PAGE   \* MERGEFORMAT </w:instrText>
    </w:r>
    <w:r>
      <w:fldChar w:fldCharType="separate"/>
    </w:r>
    <w:r w:rsidR="00E96327">
      <w:rPr>
        <w:noProof/>
      </w:rPr>
      <w:t>11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E96327" w:rsidP="00EB2B90">
    <w:pPr>
      <w:tabs>
        <w:tab w:val="center" w:pos="4680"/>
      </w:tabs>
    </w:pPr>
    <w:r>
      <w:pict>
        <v:rect id="_x0000_i1052" style="width:480.95pt;height:1pt" o:hralign="center" o:hrstd="t" o:hrnoshade="t" o:hr="t" fillcolor="black [3213]" stroked="f"/>
      </w:pict>
    </w:r>
  </w:p>
  <w:p w:rsidR="003F4E3A" w:rsidRPr="0031432F" w:rsidRDefault="003F4E3A" w:rsidP="00EB2B90">
    <w:pPr>
      <w:tabs>
        <w:tab w:val="center" w:pos="4680"/>
      </w:tabs>
    </w:pPr>
    <w:r>
      <w:tab/>
      <w:t xml:space="preserve">- </w:t>
    </w:r>
    <w:r>
      <w:fldChar w:fldCharType="begin"/>
    </w:r>
    <w:r>
      <w:instrText xml:space="preserve"> PAGE   \* MERGEFORMAT </w:instrText>
    </w:r>
    <w:r>
      <w:fldChar w:fldCharType="separate"/>
    </w:r>
    <w:r w:rsidR="00E96327">
      <w:rPr>
        <w:noProof/>
      </w:rPr>
      <w:t>10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Pr="00924065" w:rsidRDefault="003F4E3A"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3A" w:rsidRDefault="003F4E3A" w:rsidP="00A87207">
      <w:r>
        <w:separator/>
      </w:r>
    </w:p>
  </w:footnote>
  <w:footnote w:type="continuationSeparator" w:id="0">
    <w:p w:rsidR="003F4E3A" w:rsidRDefault="003F4E3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F4E3A" w:rsidRPr="0044776A" w:rsidTr="00245129">
      <w:tc>
        <w:tcPr>
          <w:tcW w:w="4290" w:type="dxa"/>
          <w:tcMar>
            <w:left w:w="0" w:type="dxa"/>
            <w:right w:w="0" w:type="dxa"/>
          </w:tcMar>
        </w:tcPr>
        <w:p w:rsidR="003F4E3A" w:rsidRPr="00D31809" w:rsidRDefault="003F4E3A" w:rsidP="00D31809">
          <w:pPr>
            <w:keepNext/>
            <w:keepLines/>
            <w:rPr>
              <w:sz w:val="20"/>
              <w:szCs w:val="20"/>
              <w:lang w:val="en-US"/>
            </w:rPr>
          </w:pPr>
          <w:r w:rsidRPr="00D31809">
            <w:rPr>
              <w:sz w:val="20"/>
              <w:szCs w:val="20"/>
              <w:lang w:val="en-US"/>
            </w:rPr>
            <w:t>Applications for leave to appeal filed</w:t>
          </w:r>
        </w:p>
        <w:p w:rsidR="003F4E3A" w:rsidRPr="00D31809" w:rsidRDefault="003F4E3A" w:rsidP="00D31809">
          <w:pPr>
            <w:keepNext/>
            <w:keepLines/>
            <w:rPr>
              <w:sz w:val="20"/>
              <w:szCs w:val="20"/>
            </w:rPr>
          </w:pPr>
        </w:p>
      </w:tc>
      <w:tc>
        <w:tcPr>
          <w:tcW w:w="1200" w:type="dxa"/>
          <w:tcMar>
            <w:left w:w="0" w:type="dxa"/>
            <w:right w:w="0" w:type="dxa"/>
          </w:tcMar>
        </w:tcPr>
        <w:p w:rsidR="003F4E3A" w:rsidRPr="00D31809" w:rsidRDefault="003F4E3A" w:rsidP="002E2327">
          <w:pPr>
            <w:keepNext/>
            <w:keepLines/>
            <w:tabs>
              <w:tab w:val="left" w:pos="-1440"/>
              <w:tab w:val="left" w:pos="-720"/>
            </w:tabs>
            <w:jc w:val="center"/>
            <w:rPr>
              <w:sz w:val="20"/>
              <w:szCs w:val="20"/>
            </w:rPr>
          </w:pPr>
        </w:p>
      </w:tc>
      <w:tc>
        <w:tcPr>
          <w:tcW w:w="4320" w:type="dxa"/>
          <w:tcMar>
            <w:left w:w="0" w:type="dxa"/>
            <w:right w:w="0" w:type="dxa"/>
          </w:tcMar>
        </w:tcPr>
        <w:p w:rsidR="003F4E3A" w:rsidRPr="00D31809" w:rsidRDefault="003F4E3A" w:rsidP="002E2327">
          <w:pPr>
            <w:keepLines/>
            <w:rPr>
              <w:sz w:val="20"/>
              <w:szCs w:val="20"/>
              <w:lang w:val="fr-CA"/>
            </w:rPr>
          </w:pPr>
          <w:r w:rsidRPr="00D31809">
            <w:rPr>
              <w:sz w:val="20"/>
              <w:szCs w:val="20"/>
              <w:lang w:val="fr-CA"/>
            </w:rPr>
            <w:t>Demandes d’autorisation d’appel déposées</w:t>
          </w:r>
        </w:p>
      </w:tc>
    </w:tr>
  </w:tbl>
  <w:p w:rsidR="003F4E3A" w:rsidRDefault="003F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3F4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F4E3A" w:rsidRPr="00802C58">
      <w:tc>
        <w:tcPr>
          <w:tcW w:w="4200" w:type="dxa"/>
          <w:tcMar>
            <w:left w:w="0" w:type="dxa"/>
            <w:right w:w="0" w:type="dxa"/>
          </w:tcMar>
        </w:tcPr>
        <w:p w:rsidR="003F4E3A" w:rsidRDefault="003F4E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F4E3A" w:rsidRDefault="003F4E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F4E3A" w:rsidRDefault="003F4E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F4E3A" w:rsidRPr="00FF6BA5" w:rsidRDefault="003F4E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F4E3A" w:rsidRPr="00FF6BA5"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F4E3A" w:rsidRPr="00FF6BA5"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F4E3A" w:rsidRPr="00FF6BA5"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F4E3A" w:rsidRPr="00802C58" w:rsidTr="00245129">
      <w:tc>
        <w:tcPr>
          <w:tcW w:w="4200" w:type="dxa"/>
          <w:tcMar>
            <w:left w:w="0" w:type="dxa"/>
            <w:right w:w="0" w:type="dxa"/>
          </w:tcMar>
        </w:tcPr>
        <w:p w:rsidR="003F4E3A" w:rsidRPr="00634F42" w:rsidRDefault="003F4E3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F4E3A" w:rsidRPr="00755F22" w:rsidRDefault="003F4E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F4E3A" w:rsidRPr="00755F22" w:rsidRDefault="003F4E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F4E3A" w:rsidRPr="00755F22" w:rsidRDefault="003F4E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F4E3A" w:rsidRPr="00FF6BA5" w:rsidRDefault="003F4E3A"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3F4E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F4E3A">
      <w:tc>
        <w:tcPr>
          <w:tcW w:w="4230" w:type="dxa"/>
          <w:tcMar>
            <w:left w:w="0" w:type="dxa"/>
            <w:right w:w="0" w:type="dxa"/>
          </w:tcMar>
        </w:tcPr>
        <w:p w:rsidR="003F4E3A" w:rsidRDefault="003F4E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F4E3A" w:rsidRDefault="003F4E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F4E3A" w:rsidRDefault="003F4E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F4E3A">
      <w:trPr>
        <w:gridAfter w:val="2"/>
        <w:wAfter w:w="5250" w:type="dxa"/>
      </w:trPr>
      <w:tc>
        <w:tcPr>
          <w:tcW w:w="4230" w:type="dxa"/>
          <w:tcMar>
            <w:left w:w="0" w:type="dxa"/>
            <w:right w:w="0" w:type="dxa"/>
          </w:tcMar>
        </w:tcPr>
        <w:p w:rsidR="003F4E3A"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F4E3A" w:rsidRDefault="003F4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F4E3A" w:rsidRPr="00755F22" w:rsidTr="00245129">
      <w:tc>
        <w:tcPr>
          <w:tcW w:w="4230" w:type="dxa"/>
          <w:tcMar>
            <w:left w:w="0" w:type="dxa"/>
            <w:right w:w="0" w:type="dxa"/>
          </w:tcMar>
        </w:tcPr>
        <w:p w:rsidR="003F4E3A" w:rsidRPr="00755F22" w:rsidRDefault="003F4E3A" w:rsidP="00831CA9">
          <w:pPr>
            <w:keepNext/>
            <w:keepLines/>
            <w:rPr>
              <w:sz w:val="20"/>
              <w:szCs w:val="20"/>
            </w:rPr>
          </w:pPr>
          <w:r w:rsidRPr="00755F22">
            <w:rPr>
              <w:sz w:val="20"/>
              <w:szCs w:val="20"/>
            </w:rPr>
            <w:t>Motions</w:t>
          </w:r>
        </w:p>
      </w:tc>
      <w:tc>
        <w:tcPr>
          <w:tcW w:w="1170" w:type="dxa"/>
          <w:tcMar>
            <w:left w:w="0" w:type="dxa"/>
            <w:right w:w="0" w:type="dxa"/>
          </w:tcMar>
        </w:tcPr>
        <w:p w:rsidR="003F4E3A" w:rsidRPr="00755F22" w:rsidRDefault="003F4E3A" w:rsidP="00831CA9">
          <w:pPr>
            <w:keepLines/>
            <w:jc w:val="center"/>
            <w:rPr>
              <w:sz w:val="20"/>
              <w:szCs w:val="20"/>
            </w:rPr>
          </w:pPr>
        </w:p>
        <w:p w:rsidR="003F4E3A" w:rsidRPr="00755F22" w:rsidRDefault="003F4E3A" w:rsidP="00831CA9">
          <w:pPr>
            <w:keepLines/>
            <w:tabs>
              <w:tab w:val="left" w:pos="-1440"/>
              <w:tab w:val="left" w:pos="-720"/>
            </w:tabs>
            <w:jc w:val="center"/>
            <w:rPr>
              <w:sz w:val="20"/>
              <w:szCs w:val="20"/>
            </w:rPr>
          </w:pPr>
        </w:p>
      </w:tc>
      <w:tc>
        <w:tcPr>
          <w:tcW w:w="4080" w:type="dxa"/>
          <w:tcMar>
            <w:left w:w="0" w:type="dxa"/>
            <w:right w:w="0" w:type="dxa"/>
          </w:tcMar>
        </w:tcPr>
        <w:p w:rsidR="003F4E3A" w:rsidRPr="00BA6468" w:rsidRDefault="003F4E3A" w:rsidP="00BA6468">
          <w:pPr>
            <w:keepLines/>
            <w:rPr>
              <w:sz w:val="20"/>
              <w:szCs w:val="20"/>
              <w:lang w:val="fr-CA"/>
            </w:rPr>
          </w:pPr>
          <w:r w:rsidRPr="00BA6468">
            <w:rPr>
              <w:sz w:val="20"/>
              <w:szCs w:val="20"/>
              <w:lang w:val="fr-CA"/>
            </w:rPr>
            <w:t>Requêtes</w:t>
          </w:r>
        </w:p>
      </w:tc>
    </w:tr>
  </w:tbl>
  <w:p w:rsidR="003F4E3A" w:rsidRDefault="003F4E3A"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3F4E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A" w:rsidRDefault="003F4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0569"/>
    <w:multiLevelType w:val="hybridMultilevel"/>
    <w:tmpl w:val="87B822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1A1706"/>
    <w:multiLevelType w:val="hybridMultilevel"/>
    <w:tmpl w:val="87B822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B9"/>
    <w:rsid w:val="00002295"/>
    <w:rsid w:val="00002704"/>
    <w:rsid w:val="00020DC3"/>
    <w:rsid w:val="0003223B"/>
    <w:rsid w:val="000327B2"/>
    <w:rsid w:val="00033A57"/>
    <w:rsid w:val="0004528B"/>
    <w:rsid w:val="00045DE3"/>
    <w:rsid w:val="00064FBA"/>
    <w:rsid w:val="00076F0A"/>
    <w:rsid w:val="00084A75"/>
    <w:rsid w:val="00091BA6"/>
    <w:rsid w:val="00091FA6"/>
    <w:rsid w:val="0009686C"/>
    <w:rsid w:val="00096BD9"/>
    <w:rsid w:val="000B3C9A"/>
    <w:rsid w:val="000B40A2"/>
    <w:rsid w:val="000B4624"/>
    <w:rsid w:val="000C0ACD"/>
    <w:rsid w:val="000C0D2A"/>
    <w:rsid w:val="000C1D9D"/>
    <w:rsid w:val="000C38B9"/>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36BB4"/>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3F4E3A"/>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53D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A3FC0"/>
    <w:rsid w:val="007B09D6"/>
    <w:rsid w:val="007B4DFF"/>
    <w:rsid w:val="007C04FC"/>
    <w:rsid w:val="007C3D5F"/>
    <w:rsid w:val="007C3DB0"/>
    <w:rsid w:val="007C47C2"/>
    <w:rsid w:val="007D3E0F"/>
    <w:rsid w:val="007E337C"/>
    <w:rsid w:val="007E4282"/>
    <w:rsid w:val="007F387B"/>
    <w:rsid w:val="00802863"/>
    <w:rsid w:val="00802C58"/>
    <w:rsid w:val="008112A9"/>
    <w:rsid w:val="0081473A"/>
    <w:rsid w:val="00815B3C"/>
    <w:rsid w:val="0081610A"/>
    <w:rsid w:val="008277C4"/>
    <w:rsid w:val="0082783A"/>
    <w:rsid w:val="00831CA9"/>
    <w:rsid w:val="00842710"/>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246BA"/>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1F1E"/>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3440"/>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67A92"/>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0D6"/>
    <w:rsid w:val="00D04577"/>
    <w:rsid w:val="00D22BC0"/>
    <w:rsid w:val="00D31809"/>
    <w:rsid w:val="00D6331A"/>
    <w:rsid w:val="00D64901"/>
    <w:rsid w:val="00D76BDF"/>
    <w:rsid w:val="00D80037"/>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6327"/>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3696D"/>
    <w:rsid w:val="00F40249"/>
    <w:rsid w:val="00F526C8"/>
    <w:rsid w:val="00F554B5"/>
    <w:rsid w:val="00F56481"/>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canlii.ca/t/jpm2l" TargetMode="External"/><Relationship Id="rId26" Type="http://schemas.openxmlformats.org/officeDocument/2006/relationships/hyperlink" Target="https://canlii.ca/t/jjclx"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canlii.org/en/bc/bcsc/doc/2020/2020bcsc1310/2020bcsc1310.html"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lii.ca/t/jdrbd" TargetMode="External"/><Relationship Id="rId25" Type="http://schemas.openxmlformats.org/officeDocument/2006/relationships/hyperlink" Target="https://c-doc.domain.scc-csc.gc.ca/L25/01/05/%3chttps:/canlii.ca/t/js7lh"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canlii.ca/t/jpm2l" TargetMode="External"/><Relationship Id="rId20" Type="http://schemas.openxmlformats.org/officeDocument/2006/relationships/hyperlink" Target="https://www.canlii.org/en/bc/bcca/doc/2022/2022bcca245/2022bcca245.html?autocompleteStr=(2022%20BCCA%20245&amp;autocompletePos=1" TargetMode="External"/><Relationship Id="rId29" Type="http://schemas.openxmlformats.org/officeDocument/2006/relationships/header" Target="header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sc/doc/2022/2022onsc160/2022onsc160.html"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canlii.ca/t/jdrbd" TargetMode="External"/><Relationship Id="rId23" Type="http://schemas.openxmlformats.org/officeDocument/2006/relationships/hyperlink" Target="https://canlii.ca/t/jjclx" TargetMode="External"/><Relationship Id="rId28" Type="http://schemas.openxmlformats.org/officeDocument/2006/relationships/hyperlink" Target="https://c-doc.domain.scc-csc.gc.ca/L25/01/05/%3chttps:/canlii.ca/t/js7lh" TargetMode="External"/><Relationship Id="rId36" Type="http://schemas.openxmlformats.org/officeDocument/2006/relationships/header" Target="header7.xml"/><Relationship Id="rId10" Type="http://schemas.openxmlformats.org/officeDocument/2006/relationships/hyperlink" Target="https://www.scc-csc.ca" TargetMode="External"/><Relationship Id="rId19" Type="http://schemas.openxmlformats.org/officeDocument/2006/relationships/hyperlink" Target="https://www.canlii.org/en/bc/bcsc/doc/2020/2020bcsc1310/2020bcsc1310.html"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bc/bcca/doc/2022/2022bcca245/2022bcca245.html?autocompleteStr=(2022%20BCCA%20245&amp;autocompletePos=1" TargetMode="External"/><Relationship Id="rId27" Type="http://schemas.openxmlformats.org/officeDocument/2006/relationships/hyperlink" Target="https://www.canlii.org/en/on/onsc/doc/2022/2022onsc160/2022onsc160.html"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7D0F-EECB-4E3D-8731-E7FE7EE0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14</Pages>
  <Words>4323</Words>
  <Characters>24643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2023-03-28T18:47:00Z</dcterms:created>
  <dcterms:modified xsi:type="dcterms:W3CDTF">2023-04-06T21:37:00Z</dcterms:modified>
</cp:coreProperties>
</file>