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10695" w:rsidTr="00F138C1">
        <w:tc>
          <w:tcPr>
            <w:tcW w:w="9648" w:type="dxa"/>
            <w:gridSpan w:val="3"/>
          </w:tcPr>
          <w:p w:rsidR="008C2D9E" w:rsidRPr="00C10695" w:rsidRDefault="008C2D9E" w:rsidP="00F138C1">
            <w:pPr>
              <w:tabs>
                <w:tab w:val="left" w:pos="6075"/>
              </w:tabs>
              <w:jc w:val="center"/>
              <w:rPr>
                <w:b/>
                <w:sz w:val="32"/>
                <w:szCs w:val="32"/>
                <w:lang w:val="fr-CA"/>
              </w:rPr>
            </w:pPr>
            <w:r w:rsidRPr="00C1069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10695" w:rsidRDefault="008C2D9E" w:rsidP="00F138C1">
            <w:pPr>
              <w:tabs>
                <w:tab w:val="left" w:pos="6075"/>
              </w:tabs>
              <w:jc w:val="center"/>
              <w:rPr>
                <w:b/>
                <w:sz w:val="32"/>
                <w:szCs w:val="32"/>
                <w:lang w:val="fr-CA"/>
              </w:rPr>
            </w:pPr>
          </w:p>
        </w:tc>
      </w:tr>
      <w:tr w:rsidR="00F138C1" w:rsidRPr="00C10695" w:rsidTr="00F138C1">
        <w:tc>
          <w:tcPr>
            <w:tcW w:w="4599" w:type="dxa"/>
            <w:tcMar>
              <w:top w:w="284" w:type="dxa"/>
            </w:tcMar>
          </w:tcPr>
          <w:p w:rsidR="00F138C1" w:rsidRPr="00C10695" w:rsidRDefault="00F138C1" w:rsidP="00F138C1">
            <w:pPr>
              <w:tabs>
                <w:tab w:val="left" w:pos="6075"/>
              </w:tabs>
              <w:jc w:val="center"/>
              <w:rPr>
                <w:b/>
                <w:sz w:val="32"/>
                <w:szCs w:val="32"/>
              </w:rPr>
            </w:pPr>
            <w:r w:rsidRPr="00C10695">
              <w:rPr>
                <w:b/>
                <w:sz w:val="32"/>
                <w:szCs w:val="32"/>
              </w:rPr>
              <w:t>SUPREME COURT OF CANADA</w:t>
            </w:r>
          </w:p>
        </w:tc>
        <w:tc>
          <w:tcPr>
            <w:tcW w:w="483" w:type="dxa"/>
          </w:tcPr>
          <w:p w:rsidR="00F138C1" w:rsidRPr="00C10695" w:rsidRDefault="00F138C1" w:rsidP="00F138C1">
            <w:pPr>
              <w:tabs>
                <w:tab w:val="left" w:pos="6075"/>
              </w:tabs>
              <w:jc w:val="center"/>
              <w:rPr>
                <w:sz w:val="32"/>
                <w:szCs w:val="32"/>
              </w:rPr>
            </w:pPr>
          </w:p>
        </w:tc>
        <w:tc>
          <w:tcPr>
            <w:tcW w:w="4566" w:type="dxa"/>
            <w:tcMar>
              <w:top w:w="284" w:type="dxa"/>
            </w:tcMar>
          </w:tcPr>
          <w:p w:rsidR="00F138C1" w:rsidRPr="00C10695" w:rsidRDefault="00F138C1" w:rsidP="00F138C1">
            <w:pPr>
              <w:tabs>
                <w:tab w:val="left" w:pos="6075"/>
              </w:tabs>
              <w:jc w:val="center"/>
              <w:rPr>
                <w:b/>
                <w:sz w:val="32"/>
                <w:szCs w:val="32"/>
                <w:lang w:val="fr-CA"/>
              </w:rPr>
            </w:pPr>
            <w:r w:rsidRPr="00C10695">
              <w:rPr>
                <w:b/>
                <w:sz w:val="32"/>
                <w:szCs w:val="32"/>
                <w:lang w:val="fr-CA"/>
              </w:rPr>
              <w:t>COUR SUPRÊME DU CANADA</w:t>
            </w:r>
          </w:p>
        </w:tc>
      </w:tr>
      <w:tr w:rsidR="00F138C1" w:rsidRPr="00C10695" w:rsidTr="00F138C1">
        <w:tc>
          <w:tcPr>
            <w:tcW w:w="4599" w:type="dxa"/>
            <w:tcMar>
              <w:top w:w="567" w:type="dxa"/>
            </w:tcMar>
          </w:tcPr>
          <w:p w:rsidR="00F138C1" w:rsidRPr="00C10695" w:rsidRDefault="00F138C1" w:rsidP="00F138C1">
            <w:pPr>
              <w:tabs>
                <w:tab w:val="left" w:pos="6075"/>
              </w:tabs>
              <w:jc w:val="center"/>
              <w:rPr>
                <w:sz w:val="28"/>
                <w:szCs w:val="28"/>
              </w:rPr>
            </w:pPr>
            <w:r w:rsidRPr="00C10695">
              <w:rPr>
                <w:sz w:val="28"/>
                <w:szCs w:val="28"/>
              </w:rPr>
              <w:t>BULLETIN OF</w:t>
            </w:r>
            <w:r w:rsidRPr="00C10695">
              <w:rPr>
                <w:sz w:val="28"/>
                <w:szCs w:val="28"/>
              </w:rPr>
              <w:br/>
              <w:t xml:space="preserve"> PROCEEDINGS</w:t>
            </w:r>
          </w:p>
        </w:tc>
        <w:tc>
          <w:tcPr>
            <w:tcW w:w="483" w:type="dxa"/>
          </w:tcPr>
          <w:p w:rsidR="00F138C1" w:rsidRPr="00C10695" w:rsidRDefault="00F138C1" w:rsidP="00F138C1">
            <w:pPr>
              <w:tabs>
                <w:tab w:val="left" w:pos="6075"/>
              </w:tabs>
            </w:pPr>
          </w:p>
        </w:tc>
        <w:tc>
          <w:tcPr>
            <w:tcW w:w="4566" w:type="dxa"/>
            <w:tcMar>
              <w:top w:w="567" w:type="dxa"/>
            </w:tcMar>
          </w:tcPr>
          <w:p w:rsidR="00F138C1" w:rsidRPr="00C10695" w:rsidRDefault="00F138C1" w:rsidP="00F138C1">
            <w:pPr>
              <w:tabs>
                <w:tab w:val="left" w:pos="6075"/>
              </w:tabs>
              <w:jc w:val="center"/>
              <w:rPr>
                <w:sz w:val="28"/>
                <w:szCs w:val="28"/>
                <w:lang w:val="fr-CA"/>
              </w:rPr>
            </w:pPr>
            <w:r w:rsidRPr="00C10695">
              <w:rPr>
                <w:sz w:val="28"/>
                <w:szCs w:val="28"/>
                <w:lang w:val="fr-CA"/>
              </w:rPr>
              <w:t>BULLETIN DES</w:t>
            </w:r>
            <w:r w:rsidRPr="00C10695">
              <w:rPr>
                <w:sz w:val="28"/>
                <w:szCs w:val="28"/>
                <w:lang w:val="fr-CA"/>
              </w:rPr>
              <w:br/>
              <w:t xml:space="preserve"> PROCÉDURES</w:t>
            </w:r>
          </w:p>
        </w:tc>
      </w:tr>
      <w:tr w:rsidR="00F138C1" w:rsidRPr="00C10695" w:rsidTr="00F138C1">
        <w:tc>
          <w:tcPr>
            <w:tcW w:w="4599" w:type="dxa"/>
            <w:tcMar>
              <w:top w:w="567" w:type="dxa"/>
            </w:tcMar>
          </w:tcPr>
          <w:p w:rsidR="00F138C1" w:rsidRPr="00C10695" w:rsidRDefault="00F138C1" w:rsidP="00F138C1">
            <w:pPr>
              <w:tabs>
                <w:tab w:val="left" w:pos="6075"/>
              </w:tabs>
              <w:jc w:val="both"/>
              <w:rPr>
                <w:rFonts w:ascii="Arial" w:hAnsi="Arial" w:cs="Arial"/>
                <w:i/>
                <w:sz w:val="20"/>
                <w:szCs w:val="20"/>
              </w:rPr>
            </w:pPr>
            <w:r w:rsidRPr="00C1069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1069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10695" w:rsidRDefault="00F138C1" w:rsidP="00F138C1">
            <w:pPr>
              <w:tabs>
                <w:tab w:val="left" w:pos="6075"/>
              </w:tabs>
              <w:jc w:val="both"/>
              <w:rPr>
                <w:rFonts w:ascii="Arial" w:hAnsi="Arial" w:cs="Arial"/>
                <w:i/>
                <w:sz w:val="20"/>
                <w:szCs w:val="20"/>
                <w:lang w:val="fr-CA"/>
              </w:rPr>
            </w:pPr>
            <w:r w:rsidRPr="00C1069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10695" w:rsidTr="00F138C1">
        <w:tc>
          <w:tcPr>
            <w:tcW w:w="4599" w:type="dxa"/>
            <w:tcMar>
              <w:top w:w="567" w:type="dxa"/>
            </w:tcMar>
          </w:tcPr>
          <w:p w:rsidR="00F138C1" w:rsidRPr="00C10695" w:rsidRDefault="00F138C1" w:rsidP="00F138C1">
            <w:pPr>
              <w:tabs>
                <w:tab w:val="left" w:pos="6075"/>
              </w:tabs>
              <w:jc w:val="both"/>
              <w:rPr>
                <w:rFonts w:ascii="Arial" w:hAnsi="Arial" w:cs="Arial"/>
                <w:i/>
                <w:sz w:val="20"/>
                <w:szCs w:val="20"/>
              </w:rPr>
            </w:pPr>
            <w:r w:rsidRPr="00C10695">
              <w:rPr>
                <w:rFonts w:ascii="Arial" w:hAnsi="Arial" w:cs="Arial"/>
                <w:i/>
                <w:sz w:val="20"/>
                <w:szCs w:val="20"/>
              </w:rPr>
              <w:t>During Court sessions, the Bulletin is usually issued weekly.</w:t>
            </w:r>
          </w:p>
        </w:tc>
        <w:tc>
          <w:tcPr>
            <w:tcW w:w="483" w:type="dxa"/>
          </w:tcPr>
          <w:p w:rsidR="00F138C1" w:rsidRPr="00C1069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10695" w:rsidRDefault="00F138C1" w:rsidP="00F138C1">
            <w:pPr>
              <w:tabs>
                <w:tab w:val="left" w:pos="6075"/>
              </w:tabs>
              <w:jc w:val="both"/>
              <w:rPr>
                <w:rFonts w:ascii="Arial" w:hAnsi="Arial" w:cs="Arial"/>
                <w:i/>
                <w:sz w:val="20"/>
                <w:szCs w:val="20"/>
                <w:lang w:val="fr-CA"/>
              </w:rPr>
            </w:pPr>
            <w:r w:rsidRPr="00C10695">
              <w:rPr>
                <w:rFonts w:ascii="Arial" w:hAnsi="Arial" w:cs="Arial"/>
                <w:i/>
                <w:sz w:val="20"/>
                <w:szCs w:val="20"/>
                <w:lang w:val="fr-CA"/>
              </w:rPr>
              <w:t>Le Bulletin paraît en principe toutes les semaines pendant les sessions de la Cour.</w:t>
            </w:r>
          </w:p>
        </w:tc>
      </w:tr>
      <w:tr w:rsidR="00F138C1" w:rsidRPr="00C10695" w:rsidTr="00F138C1">
        <w:tc>
          <w:tcPr>
            <w:tcW w:w="4599" w:type="dxa"/>
            <w:tcMar>
              <w:top w:w="567" w:type="dxa"/>
            </w:tcMar>
          </w:tcPr>
          <w:p w:rsidR="00F138C1" w:rsidRPr="00C10695" w:rsidRDefault="00F138C1" w:rsidP="00F138C1">
            <w:pPr>
              <w:tabs>
                <w:tab w:val="left" w:pos="6075"/>
              </w:tabs>
              <w:jc w:val="both"/>
              <w:rPr>
                <w:rFonts w:ascii="Arial" w:hAnsi="Arial" w:cs="Arial"/>
                <w:i/>
                <w:sz w:val="20"/>
                <w:szCs w:val="20"/>
              </w:rPr>
            </w:pPr>
            <w:r w:rsidRPr="00C10695">
              <w:rPr>
                <w:rFonts w:ascii="Arial" w:hAnsi="Arial" w:cs="Arial"/>
                <w:i/>
                <w:sz w:val="20"/>
                <w:szCs w:val="20"/>
              </w:rPr>
              <w:fldChar w:fldCharType="begin"/>
            </w:r>
            <w:r w:rsidRPr="00C10695">
              <w:rPr>
                <w:rFonts w:ascii="Arial" w:hAnsi="Arial" w:cs="Arial"/>
                <w:i/>
                <w:sz w:val="20"/>
                <w:szCs w:val="20"/>
              </w:rPr>
              <w:instrText xml:space="preserve"> SEQ CHAPTER \h \r 1</w:instrText>
            </w:r>
            <w:r w:rsidRPr="00C10695">
              <w:rPr>
                <w:rFonts w:ascii="Arial" w:hAnsi="Arial" w:cs="Arial"/>
                <w:i/>
                <w:sz w:val="20"/>
                <w:szCs w:val="20"/>
              </w:rPr>
              <w:fldChar w:fldCharType="end"/>
            </w:r>
            <w:r w:rsidR="00AB2F8C" w:rsidRPr="00C10695">
              <w:rPr>
                <w:rFonts w:ascii="Arial" w:hAnsi="Arial" w:cs="Arial"/>
                <w:i/>
                <w:sz w:val="20"/>
                <w:szCs w:val="20"/>
              </w:rPr>
              <w:t xml:space="preserve">To get copies of any document referred to in the Bulletin please click on this link: </w:t>
            </w:r>
            <w:hyperlink r:id="rId9" w:history="1">
              <w:r w:rsidR="00AB2F8C" w:rsidRPr="00C10695">
                <w:rPr>
                  <w:rStyle w:val="Hyperlink"/>
                  <w:rFonts w:ascii="Arial" w:hAnsi="Arial" w:cs="Arial"/>
                  <w:i/>
                  <w:sz w:val="20"/>
                  <w:szCs w:val="20"/>
                </w:rPr>
                <w:t>https://www.scc-csc.ca/case-dossier/rec-doc/request-demande-eng.aspx</w:t>
              </w:r>
            </w:hyperlink>
            <w:r w:rsidR="00AB2F8C" w:rsidRPr="00C10695">
              <w:rPr>
                <w:rFonts w:ascii="Arial" w:hAnsi="Arial" w:cs="Arial"/>
                <w:i/>
                <w:sz w:val="20"/>
                <w:szCs w:val="20"/>
              </w:rPr>
              <w:t>.</w:t>
            </w:r>
          </w:p>
        </w:tc>
        <w:tc>
          <w:tcPr>
            <w:tcW w:w="483" w:type="dxa"/>
          </w:tcPr>
          <w:p w:rsidR="00F138C1" w:rsidRPr="00C1069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10695" w:rsidRDefault="00F138C1" w:rsidP="00F138C1">
            <w:pPr>
              <w:tabs>
                <w:tab w:val="left" w:pos="6075"/>
              </w:tabs>
              <w:jc w:val="both"/>
              <w:rPr>
                <w:rFonts w:ascii="Arial" w:hAnsi="Arial" w:cs="Arial"/>
                <w:i/>
                <w:sz w:val="20"/>
                <w:szCs w:val="20"/>
                <w:lang w:val="fr-CA"/>
              </w:rPr>
            </w:pPr>
            <w:r w:rsidRPr="00C10695">
              <w:rPr>
                <w:rFonts w:ascii="Arial" w:hAnsi="Arial" w:cs="Arial"/>
                <w:i/>
                <w:sz w:val="20"/>
                <w:szCs w:val="20"/>
                <w:lang w:val="fr-CA"/>
              </w:rPr>
              <w:fldChar w:fldCharType="begin"/>
            </w:r>
            <w:r w:rsidRPr="00C10695">
              <w:rPr>
                <w:rFonts w:ascii="Arial" w:hAnsi="Arial" w:cs="Arial"/>
                <w:i/>
                <w:sz w:val="20"/>
                <w:szCs w:val="20"/>
                <w:lang w:val="fr-CA"/>
              </w:rPr>
              <w:instrText xml:space="preserve"> SEQ CHAPTER \h \r 1</w:instrText>
            </w:r>
            <w:r w:rsidRPr="00C10695">
              <w:rPr>
                <w:rFonts w:ascii="Arial" w:hAnsi="Arial" w:cs="Arial"/>
                <w:i/>
                <w:sz w:val="20"/>
                <w:szCs w:val="20"/>
                <w:lang w:val="fr-CA"/>
              </w:rPr>
              <w:fldChar w:fldCharType="end"/>
            </w:r>
            <w:r w:rsidR="00AB2F8C" w:rsidRPr="00C10695">
              <w:rPr>
                <w:rFonts w:ascii="Arial" w:hAnsi="Arial" w:cs="Arial"/>
                <w:i/>
                <w:sz w:val="20"/>
                <w:szCs w:val="20"/>
                <w:lang w:val="fr-CA"/>
              </w:rPr>
              <w:t>Pour obtenir des copies de tout document mentionné dans le bulletin, veuillez cliquer sur ce lien : </w:t>
            </w:r>
            <w:hyperlink r:id="rId10" w:history="1">
              <w:r w:rsidR="00AB2F8C" w:rsidRPr="00C10695">
                <w:rPr>
                  <w:rStyle w:val="Hyperlink"/>
                  <w:rFonts w:ascii="Arial" w:hAnsi="Arial" w:cs="Arial"/>
                  <w:i/>
                  <w:sz w:val="20"/>
                  <w:szCs w:val="20"/>
                  <w:lang w:val="fr-CA"/>
                </w:rPr>
                <w:t>https://www.scc-csc.ca/case-dossier/rec-doc/request-demande-fra.aspx</w:t>
              </w:r>
            </w:hyperlink>
            <w:r w:rsidR="00AB2F8C" w:rsidRPr="00C10695">
              <w:rPr>
                <w:rFonts w:ascii="Arial" w:hAnsi="Arial" w:cs="Arial"/>
                <w:i/>
                <w:sz w:val="20"/>
                <w:szCs w:val="20"/>
                <w:lang w:val="fr-CA"/>
              </w:rPr>
              <w:t>.</w:t>
            </w:r>
          </w:p>
        </w:tc>
      </w:tr>
      <w:tr w:rsidR="00F138C1" w:rsidRPr="00C10695" w:rsidTr="00F138C1">
        <w:tc>
          <w:tcPr>
            <w:tcW w:w="4599" w:type="dxa"/>
            <w:tcMar>
              <w:top w:w="567" w:type="dxa"/>
            </w:tcMar>
          </w:tcPr>
          <w:p w:rsidR="00F138C1" w:rsidRPr="00C10695" w:rsidRDefault="00F138C1" w:rsidP="00F138C1">
            <w:pPr>
              <w:tabs>
                <w:tab w:val="left" w:pos="6075"/>
              </w:tabs>
              <w:jc w:val="both"/>
              <w:rPr>
                <w:rFonts w:ascii="Arial" w:hAnsi="Arial" w:cs="Arial"/>
                <w:i/>
                <w:sz w:val="20"/>
                <w:szCs w:val="20"/>
              </w:rPr>
            </w:pPr>
            <w:r w:rsidRPr="00C10695">
              <w:rPr>
                <w:rFonts w:ascii="Arial" w:hAnsi="Arial" w:cs="Arial"/>
                <w:i/>
                <w:sz w:val="20"/>
                <w:szCs w:val="20"/>
                <w:lang w:val="en-US"/>
              </w:rPr>
              <w:t>Please c</w:t>
            </w:r>
            <w:r w:rsidRPr="00C10695">
              <w:rPr>
                <w:rFonts w:ascii="Arial" w:hAnsi="Arial" w:cs="Arial"/>
                <w:i/>
                <w:sz w:val="20"/>
                <w:szCs w:val="20"/>
              </w:rPr>
              <w:t xml:space="preserve">onsult the Supreme Court of Canada website at </w:t>
            </w:r>
            <w:hyperlink r:id="rId11" w:history="1">
              <w:r w:rsidRPr="00C10695">
                <w:rPr>
                  <w:rStyle w:val="Hyperlink"/>
                  <w:rFonts w:ascii="Arial" w:hAnsi="Arial" w:cs="Arial"/>
                  <w:i/>
                  <w:sz w:val="20"/>
                  <w:szCs w:val="20"/>
                </w:rPr>
                <w:t>www.scc-csc.ca</w:t>
              </w:r>
            </w:hyperlink>
            <w:r w:rsidRPr="00C10695">
              <w:rPr>
                <w:rFonts w:ascii="Arial" w:hAnsi="Arial" w:cs="Arial"/>
                <w:i/>
                <w:sz w:val="20"/>
                <w:szCs w:val="20"/>
              </w:rPr>
              <w:t xml:space="preserve"> for more information.</w:t>
            </w:r>
          </w:p>
        </w:tc>
        <w:tc>
          <w:tcPr>
            <w:tcW w:w="483" w:type="dxa"/>
          </w:tcPr>
          <w:p w:rsidR="00F138C1" w:rsidRPr="00C1069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10695" w:rsidRDefault="00F138C1" w:rsidP="00F138C1">
            <w:pPr>
              <w:tabs>
                <w:tab w:val="left" w:pos="6075"/>
              </w:tabs>
              <w:jc w:val="both"/>
              <w:rPr>
                <w:rFonts w:ascii="Arial" w:hAnsi="Arial" w:cs="Arial"/>
                <w:i/>
                <w:sz w:val="20"/>
                <w:szCs w:val="20"/>
                <w:lang w:val="fr-CA"/>
              </w:rPr>
            </w:pPr>
            <w:r w:rsidRPr="00C10695">
              <w:rPr>
                <w:rFonts w:ascii="Arial" w:hAnsi="Arial" w:cs="Arial"/>
                <w:i/>
                <w:sz w:val="20"/>
                <w:szCs w:val="20"/>
                <w:lang w:val="fr-CA"/>
              </w:rPr>
              <w:t xml:space="preserve">Pour de plus amples informations, veuillez consulter le site Web de la Cour suprême du Canada à l’adresse suivante : </w:t>
            </w:r>
            <w:hyperlink r:id="rId12" w:history="1">
              <w:r w:rsidRPr="00C10695">
                <w:rPr>
                  <w:rStyle w:val="Hyperlink"/>
                  <w:rFonts w:ascii="Arial" w:hAnsi="Arial" w:cs="Arial"/>
                  <w:i/>
                  <w:sz w:val="20"/>
                  <w:szCs w:val="20"/>
                  <w:lang w:val="fr-CA"/>
                </w:rPr>
                <w:t>www.scc-csc.ca</w:t>
              </w:r>
            </w:hyperlink>
            <w:r w:rsidRPr="00C10695">
              <w:rPr>
                <w:rFonts w:ascii="Arial" w:hAnsi="Arial" w:cs="Arial"/>
                <w:i/>
                <w:sz w:val="20"/>
                <w:szCs w:val="20"/>
                <w:lang w:val="fr-CA"/>
              </w:rPr>
              <w:t xml:space="preserve"> </w:t>
            </w:r>
          </w:p>
        </w:tc>
      </w:tr>
    </w:tbl>
    <w:p w:rsidR="00F138C1" w:rsidRPr="00C1069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10695" w:rsidTr="00F138C1">
        <w:tc>
          <w:tcPr>
            <w:tcW w:w="2250" w:type="pct"/>
            <w:tcBorders>
              <w:top w:val="single" w:sz="4" w:space="0" w:color="auto"/>
            </w:tcBorders>
            <w:tcMar>
              <w:top w:w="284" w:type="dxa"/>
              <w:bottom w:w="284" w:type="dxa"/>
            </w:tcMar>
          </w:tcPr>
          <w:p w:rsidR="00F138C1" w:rsidRPr="00C10695" w:rsidRDefault="00067EFF" w:rsidP="007E2449">
            <w:pPr>
              <w:tabs>
                <w:tab w:val="left" w:pos="6075"/>
              </w:tabs>
              <w:rPr>
                <w:rFonts w:ascii="Arial" w:hAnsi="Arial" w:cs="Arial"/>
                <w:i/>
                <w:sz w:val="20"/>
                <w:szCs w:val="20"/>
              </w:rPr>
            </w:pPr>
            <w:r w:rsidRPr="00C10695">
              <w:rPr>
                <w:lang w:val="fr-CA"/>
              </w:rPr>
              <w:t>October</w:t>
            </w:r>
            <w:r w:rsidR="00F138C1" w:rsidRPr="00C10695">
              <w:rPr>
                <w:lang w:val="fr-CA"/>
              </w:rPr>
              <w:t xml:space="preserve"> </w:t>
            </w:r>
            <w:r w:rsidRPr="00C10695">
              <w:rPr>
                <w:lang w:val="fr-CA"/>
              </w:rPr>
              <w:t>1</w:t>
            </w:r>
            <w:r w:rsidR="007E2449" w:rsidRPr="00C10695">
              <w:rPr>
                <w:lang w:val="fr-CA"/>
              </w:rPr>
              <w:t>3</w:t>
            </w:r>
            <w:r w:rsidR="00F138C1" w:rsidRPr="00C10695">
              <w:rPr>
                <w:lang w:val="fr-CA"/>
              </w:rPr>
              <w:t>, 20</w:t>
            </w:r>
            <w:r w:rsidR="009B36BA" w:rsidRPr="00C10695">
              <w:rPr>
                <w:lang w:val="fr-CA"/>
              </w:rPr>
              <w:t>2</w:t>
            </w:r>
            <w:r w:rsidR="00FC7090" w:rsidRPr="00C10695">
              <w:rPr>
                <w:lang w:val="fr-CA"/>
              </w:rPr>
              <w:t>3</w:t>
            </w:r>
          </w:p>
        </w:tc>
        <w:tc>
          <w:tcPr>
            <w:tcW w:w="500" w:type="pct"/>
            <w:tcBorders>
              <w:top w:val="single" w:sz="4" w:space="0" w:color="auto"/>
            </w:tcBorders>
            <w:tcMar>
              <w:top w:w="284" w:type="dxa"/>
              <w:bottom w:w="284" w:type="dxa"/>
            </w:tcMar>
          </w:tcPr>
          <w:p w:rsidR="00F138C1" w:rsidRPr="00C10695" w:rsidRDefault="00F138C1" w:rsidP="00314269">
            <w:pPr>
              <w:tabs>
                <w:tab w:val="left" w:pos="6075"/>
              </w:tabs>
              <w:jc w:val="center"/>
              <w:rPr>
                <w:rFonts w:ascii="Arial" w:hAnsi="Arial" w:cs="Arial"/>
                <w:i/>
                <w:sz w:val="20"/>
                <w:szCs w:val="20"/>
              </w:rPr>
            </w:pPr>
            <w:r w:rsidRPr="00C10695">
              <w:rPr>
                <w:lang w:val="fr-CA"/>
              </w:rPr>
              <w:t xml:space="preserve">1 - </w:t>
            </w:r>
            <w:r w:rsidR="00563456" w:rsidRPr="00C10695">
              <w:rPr>
                <w:lang w:val="fr-CA"/>
              </w:rPr>
              <w:t>1</w:t>
            </w:r>
            <w:r w:rsidR="00314269" w:rsidRPr="00C10695">
              <w:rPr>
                <w:lang w:val="fr-CA"/>
              </w:rPr>
              <w:t>5</w:t>
            </w:r>
          </w:p>
        </w:tc>
        <w:tc>
          <w:tcPr>
            <w:tcW w:w="2250" w:type="pct"/>
            <w:tcBorders>
              <w:top w:val="single" w:sz="4" w:space="0" w:color="auto"/>
            </w:tcBorders>
            <w:tcMar>
              <w:top w:w="284" w:type="dxa"/>
              <w:bottom w:w="284" w:type="dxa"/>
            </w:tcMar>
          </w:tcPr>
          <w:p w:rsidR="00F138C1" w:rsidRPr="00C10695" w:rsidRDefault="00F138C1" w:rsidP="007E2449">
            <w:pPr>
              <w:tabs>
                <w:tab w:val="left" w:pos="6075"/>
              </w:tabs>
              <w:jc w:val="right"/>
              <w:rPr>
                <w:rFonts w:ascii="Arial" w:hAnsi="Arial" w:cs="Arial"/>
                <w:i/>
                <w:sz w:val="20"/>
                <w:szCs w:val="20"/>
                <w:lang w:val="fr-CA"/>
              </w:rPr>
            </w:pPr>
            <w:r w:rsidRPr="00C10695">
              <w:rPr>
                <w:lang w:val="fr-CA"/>
              </w:rPr>
              <w:t xml:space="preserve">Le </w:t>
            </w:r>
            <w:r w:rsidR="00067EFF" w:rsidRPr="00C10695">
              <w:rPr>
                <w:lang w:val="fr-CA"/>
              </w:rPr>
              <w:t>1</w:t>
            </w:r>
            <w:r w:rsidR="007E2449" w:rsidRPr="00C10695">
              <w:rPr>
                <w:lang w:val="fr-CA"/>
              </w:rPr>
              <w:t>3</w:t>
            </w:r>
            <w:r w:rsidRPr="00C10695">
              <w:rPr>
                <w:lang w:val="fr-CA"/>
              </w:rPr>
              <w:t xml:space="preserve"> </w:t>
            </w:r>
            <w:r w:rsidR="00067EFF" w:rsidRPr="00C10695">
              <w:rPr>
                <w:lang w:val="fr-CA"/>
              </w:rPr>
              <w:t>octobre</w:t>
            </w:r>
            <w:r w:rsidR="00BE5B3E" w:rsidRPr="00C10695">
              <w:rPr>
                <w:lang w:val="fr-CA"/>
              </w:rPr>
              <w:t xml:space="preserve"> </w:t>
            </w:r>
            <w:r w:rsidRPr="00C10695">
              <w:rPr>
                <w:lang w:val="fr-CA"/>
              </w:rPr>
              <w:t>202</w:t>
            </w:r>
            <w:r w:rsidR="00FC7090" w:rsidRPr="00C10695">
              <w:rPr>
                <w:lang w:val="fr-CA"/>
              </w:rPr>
              <w:t>3</w:t>
            </w:r>
          </w:p>
        </w:tc>
      </w:tr>
      <w:tr w:rsidR="00F138C1" w:rsidRPr="00C10695" w:rsidTr="00F138C1">
        <w:tc>
          <w:tcPr>
            <w:tcW w:w="2250" w:type="pct"/>
            <w:tcBorders>
              <w:bottom w:val="single" w:sz="4" w:space="0" w:color="auto"/>
            </w:tcBorders>
            <w:tcMar>
              <w:top w:w="284" w:type="dxa"/>
              <w:bottom w:w="284" w:type="dxa"/>
            </w:tcMar>
          </w:tcPr>
          <w:p w:rsidR="00F138C1" w:rsidRPr="00C10695" w:rsidRDefault="00F138C1" w:rsidP="00FC7090">
            <w:pPr>
              <w:tabs>
                <w:tab w:val="left" w:pos="6075"/>
              </w:tabs>
              <w:rPr>
                <w:rFonts w:ascii="Arial" w:hAnsi="Arial" w:cs="Arial"/>
                <w:i/>
                <w:sz w:val="20"/>
                <w:szCs w:val="20"/>
              </w:rPr>
            </w:pPr>
            <w:r w:rsidRPr="00C10695">
              <w:rPr>
                <w:sz w:val="18"/>
                <w:szCs w:val="18"/>
                <w:lang w:val="en-US"/>
              </w:rPr>
              <w:t>© Supreme Court of Canada (202</w:t>
            </w:r>
            <w:r w:rsidR="00FC7090" w:rsidRPr="00C10695">
              <w:rPr>
                <w:sz w:val="18"/>
                <w:szCs w:val="18"/>
                <w:lang w:val="en-US"/>
              </w:rPr>
              <w:t>3</w:t>
            </w:r>
            <w:r w:rsidRPr="00C10695">
              <w:rPr>
                <w:sz w:val="18"/>
                <w:szCs w:val="18"/>
                <w:lang w:val="en-US"/>
              </w:rPr>
              <w:t>)</w:t>
            </w:r>
            <w:r w:rsidRPr="00C10695">
              <w:rPr>
                <w:sz w:val="18"/>
                <w:szCs w:val="18"/>
                <w:lang w:val="en-US"/>
              </w:rPr>
              <w:br/>
              <w:t>ISSN 1918-8358 (Online)</w:t>
            </w:r>
          </w:p>
        </w:tc>
        <w:tc>
          <w:tcPr>
            <w:tcW w:w="500" w:type="pct"/>
            <w:tcBorders>
              <w:bottom w:val="single" w:sz="4" w:space="0" w:color="auto"/>
            </w:tcBorders>
            <w:tcMar>
              <w:top w:w="284" w:type="dxa"/>
              <w:bottom w:w="284" w:type="dxa"/>
            </w:tcMar>
          </w:tcPr>
          <w:p w:rsidR="00F138C1" w:rsidRPr="00C1069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10695" w:rsidRDefault="00F138C1" w:rsidP="00FC7090">
            <w:pPr>
              <w:tabs>
                <w:tab w:val="left" w:pos="6075"/>
              </w:tabs>
              <w:jc w:val="right"/>
              <w:rPr>
                <w:rFonts w:ascii="Arial" w:hAnsi="Arial" w:cs="Arial"/>
                <w:i/>
                <w:sz w:val="20"/>
                <w:szCs w:val="20"/>
                <w:lang w:val="fr-CA"/>
              </w:rPr>
            </w:pPr>
            <w:r w:rsidRPr="00C10695">
              <w:rPr>
                <w:sz w:val="18"/>
                <w:szCs w:val="18"/>
                <w:lang w:val="fr-CA"/>
              </w:rPr>
              <w:t>© Cour suprême du Canada (202</w:t>
            </w:r>
            <w:r w:rsidR="00FC7090" w:rsidRPr="00C10695">
              <w:rPr>
                <w:sz w:val="18"/>
                <w:szCs w:val="18"/>
                <w:lang w:val="fr-CA"/>
              </w:rPr>
              <w:t>3</w:t>
            </w:r>
            <w:r w:rsidRPr="00C10695">
              <w:rPr>
                <w:sz w:val="18"/>
                <w:szCs w:val="18"/>
                <w:lang w:val="fr-CA"/>
              </w:rPr>
              <w:t>)</w:t>
            </w:r>
            <w:r w:rsidRPr="00C10695">
              <w:rPr>
                <w:sz w:val="18"/>
                <w:szCs w:val="18"/>
                <w:lang w:val="fr-CA"/>
              </w:rPr>
              <w:br/>
              <w:t>ISSN 1918-8358 (En ligne)</w:t>
            </w:r>
          </w:p>
        </w:tc>
      </w:tr>
    </w:tbl>
    <w:p w:rsidR="0030050B" w:rsidRPr="00C10695" w:rsidRDefault="0030050B" w:rsidP="00F138C1">
      <w:pPr>
        <w:tabs>
          <w:tab w:val="left" w:pos="6075"/>
        </w:tabs>
        <w:rPr>
          <w:lang w:val="fr-CA"/>
        </w:rPr>
      </w:pPr>
    </w:p>
    <w:p w:rsidR="00560DF1" w:rsidRPr="00C10695" w:rsidRDefault="00560DF1" w:rsidP="0095096B">
      <w:pPr>
        <w:tabs>
          <w:tab w:val="right" w:pos="9360"/>
        </w:tabs>
        <w:rPr>
          <w:lang w:val="fr-CA"/>
        </w:rPr>
      </w:pPr>
    </w:p>
    <w:p w:rsidR="00F138C1" w:rsidRPr="00C1069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10695" w:rsidRDefault="00DC6B2E" w:rsidP="00693C38">
          <w:pPr>
            <w:pStyle w:val="Title"/>
            <w:jc w:val="center"/>
            <w:rPr>
              <w:rFonts w:ascii="Times New Roman" w:hAnsi="Times New Roman" w:cs="Times New Roman"/>
              <w:b/>
              <w:sz w:val="24"/>
              <w:szCs w:val="28"/>
              <w:lang w:val="fr-CA"/>
            </w:rPr>
          </w:pPr>
          <w:r w:rsidRPr="00C10695">
            <w:rPr>
              <w:rFonts w:ascii="Times New Roman" w:hAnsi="Times New Roman" w:cs="Times New Roman"/>
              <w:b/>
              <w:sz w:val="24"/>
              <w:szCs w:val="28"/>
              <w:lang w:val="fr-CA"/>
            </w:rPr>
            <w:t>Contents</w:t>
          </w:r>
        </w:p>
        <w:p w:rsidR="00693C38" w:rsidRPr="00C10695" w:rsidRDefault="00DC6B2E" w:rsidP="00693C38">
          <w:pPr>
            <w:jc w:val="center"/>
            <w:rPr>
              <w:b/>
              <w:szCs w:val="28"/>
              <w:lang w:val="fr-CA"/>
            </w:rPr>
          </w:pPr>
          <w:r w:rsidRPr="00C10695">
            <w:rPr>
              <w:b/>
              <w:szCs w:val="28"/>
              <w:lang w:val="fr-CA"/>
            </w:rPr>
            <w:t>Table des matières</w:t>
          </w:r>
        </w:p>
        <w:p w:rsidR="00693C38" w:rsidRPr="00C10695" w:rsidRDefault="00693C38" w:rsidP="00693C38">
          <w:pPr>
            <w:rPr>
              <w:lang w:val="fr-CA"/>
            </w:rPr>
          </w:pPr>
        </w:p>
        <w:p w:rsidR="00314269" w:rsidRPr="00C10695" w:rsidRDefault="00DC6B2E">
          <w:pPr>
            <w:pStyle w:val="TOC1"/>
            <w:tabs>
              <w:tab w:val="right" w:leader="dot" w:pos="9638"/>
            </w:tabs>
            <w:rPr>
              <w:rFonts w:asciiTheme="minorHAnsi" w:eastAsiaTheme="minorEastAsia" w:hAnsiTheme="minorHAnsi"/>
              <w:noProof/>
              <w:sz w:val="22"/>
              <w:lang w:val="en-US"/>
            </w:rPr>
          </w:pPr>
          <w:r w:rsidRPr="00C10695">
            <w:rPr>
              <w:b/>
              <w:bCs/>
              <w:noProof/>
            </w:rPr>
            <w:fldChar w:fldCharType="begin"/>
          </w:r>
          <w:r w:rsidRPr="00C10695">
            <w:rPr>
              <w:b/>
              <w:bCs/>
              <w:noProof/>
            </w:rPr>
            <w:instrText xml:space="preserve"> TOC \o "1-3" \h \z \u </w:instrText>
          </w:r>
          <w:r w:rsidRPr="00C10695">
            <w:rPr>
              <w:b/>
              <w:bCs/>
              <w:noProof/>
            </w:rPr>
            <w:fldChar w:fldCharType="separate"/>
          </w:r>
          <w:hyperlink w:anchor="_Toc147994233" w:history="1">
            <w:r w:rsidR="00314269" w:rsidRPr="00C10695">
              <w:rPr>
                <w:rStyle w:val="Hyperlink"/>
                <w:noProof/>
                <w:lang w:val="fr-CA"/>
              </w:rPr>
              <w:t>Applications for leave to appeal filed /  Demandes d’autorisation d’appel déposées</w:t>
            </w:r>
            <w:r w:rsidR="00314269" w:rsidRPr="00C10695">
              <w:rPr>
                <w:noProof/>
                <w:webHidden/>
              </w:rPr>
              <w:tab/>
            </w:r>
            <w:r w:rsidR="00314269" w:rsidRPr="00C10695">
              <w:rPr>
                <w:noProof/>
                <w:webHidden/>
              </w:rPr>
              <w:fldChar w:fldCharType="begin"/>
            </w:r>
            <w:r w:rsidR="00314269" w:rsidRPr="00C10695">
              <w:rPr>
                <w:noProof/>
                <w:webHidden/>
              </w:rPr>
              <w:instrText xml:space="preserve"> PAGEREF _Toc147994233 \h </w:instrText>
            </w:r>
            <w:r w:rsidR="00314269" w:rsidRPr="00C10695">
              <w:rPr>
                <w:noProof/>
                <w:webHidden/>
              </w:rPr>
            </w:r>
            <w:r w:rsidR="00314269" w:rsidRPr="00C10695">
              <w:rPr>
                <w:noProof/>
                <w:webHidden/>
              </w:rPr>
              <w:fldChar w:fldCharType="separate"/>
            </w:r>
            <w:r w:rsidR="00314269" w:rsidRPr="00C10695">
              <w:rPr>
                <w:noProof/>
                <w:webHidden/>
              </w:rPr>
              <w:t>1</w:t>
            </w:r>
            <w:r w:rsidR="00314269" w:rsidRPr="00C10695">
              <w:rPr>
                <w:noProof/>
                <w:webHidden/>
              </w:rPr>
              <w:fldChar w:fldCharType="end"/>
            </w:r>
          </w:hyperlink>
        </w:p>
        <w:p w:rsidR="00314269" w:rsidRPr="00C10695" w:rsidRDefault="00C10695">
          <w:pPr>
            <w:pStyle w:val="TOC1"/>
            <w:tabs>
              <w:tab w:val="right" w:leader="dot" w:pos="9638"/>
            </w:tabs>
            <w:rPr>
              <w:rFonts w:asciiTheme="minorHAnsi" w:eastAsiaTheme="minorEastAsia" w:hAnsiTheme="minorHAnsi"/>
              <w:noProof/>
              <w:sz w:val="22"/>
              <w:lang w:val="en-US"/>
            </w:rPr>
          </w:pPr>
          <w:hyperlink w:anchor="_Toc147994234" w:history="1">
            <w:r w:rsidR="00314269" w:rsidRPr="00C10695">
              <w:rPr>
                <w:rStyle w:val="Hyperlink"/>
                <w:noProof/>
                <w:lang w:val="fr-CA"/>
              </w:rPr>
              <w:t>Judgments on applications for leave /  Jugements rendus sur les demandes d’autorisation</w:t>
            </w:r>
            <w:r w:rsidR="00314269" w:rsidRPr="00C10695">
              <w:rPr>
                <w:noProof/>
                <w:webHidden/>
              </w:rPr>
              <w:tab/>
            </w:r>
            <w:r w:rsidR="00314269" w:rsidRPr="00C10695">
              <w:rPr>
                <w:noProof/>
                <w:webHidden/>
              </w:rPr>
              <w:fldChar w:fldCharType="begin"/>
            </w:r>
            <w:r w:rsidR="00314269" w:rsidRPr="00C10695">
              <w:rPr>
                <w:noProof/>
                <w:webHidden/>
              </w:rPr>
              <w:instrText xml:space="preserve"> PAGEREF _Toc147994234 \h </w:instrText>
            </w:r>
            <w:r w:rsidR="00314269" w:rsidRPr="00C10695">
              <w:rPr>
                <w:noProof/>
                <w:webHidden/>
              </w:rPr>
            </w:r>
            <w:r w:rsidR="00314269" w:rsidRPr="00C10695">
              <w:rPr>
                <w:noProof/>
                <w:webHidden/>
              </w:rPr>
              <w:fldChar w:fldCharType="separate"/>
            </w:r>
            <w:r w:rsidR="00314269" w:rsidRPr="00C10695">
              <w:rPr>
                <w:noProof/>
                <w:webHidden/>
              </w:rPr>
              <w:t>6</w:t>
            </w:r>
            <w:r w:rsidR="00314269" w:rsidRPr="00C10695">
              <w:rPr>
                <w:noProof/>
                <w:webHidden/>
              </w:rPr>
              <w:fldChar w:fldCharType="end"/>
            </w:r>
          </w:hyperlink>
        </w:p>
        <w:p w:rsidR="00314269" w:rsidRPr="00C10695" w:rsidRDefault="00C10695">
          <w:pPr>
            <w:pStyle w:val="TOC1"/>
            <w:tabs>
              <w:tab w:val="right" w:leader="dot" w:pos="9638"/>
            </w:tabs>
            <w:rPr>
              <w:rFonts w:asciiTheme="minorHAnsi" w:eastAsiaTheme="minorEastAsia" w:hAnsiTheme="minorHAnsi"/>
              <w:noProof/>
              <w:sz w:val="22"/>
              <w:lang w:val="en-US"/>
            </w:rPr>
          </w:pPr>
          <w:hyperlink w:anchor="_Toc147994235" w:history="1">
            <w:r w:rsidR="00314269" w:rsidRPr="00C10695">
              <w:rPr>
                <w:rStyle w:val="Hyperlink"/>
                <w:noProof/>
                <w:lang w:val="fr-CA"/>
              </w:rPr>
              <w:t>Motions /  Requêtes</w:t>
            </w:r>
            <w:r w:rsidR="00314269" w:rsidRPr="00C10695">
              <w:rPr>
                <w:noProof/>
                <w:webHidden/>
              </w:rPr>
              <w:tab/>
            </w:r>
            <w:r w:rsidR="00314269" w:rsidRPr="00C10695">
              <w:rPr>
                <w:noProof/>
                <w:webHidden/>
              </w:rPr>
              <w:fldChar w:fldCharType="begin"/>
            </w:r>
            <w:r w:rsidR="00314269" w:rsidRPr="00C10695">
              <w:rPr>
                <w:noProof/>
                <w:webHidden/>
              </w:rPr>
              <w:instrText xml:space="preserve"> PAGEREF _Toc147994235 \h </w:instrText>
            </w:r>
            <w:r w:rsidR="00314269" w:rsidRPr="00C10695">
              <w:rPr>
                <w:noProof/>
                <w:webHidden/>
              </w:rPr>
            </w:r>
            <w:r w:rsidR="00314269" w:rsidRPr="00C10695">
              <w:rPr>
                <w:noProof/>
                <w:webHidden/>
              </w:rPr>
              <w:fldChar w:fldCharType="separate"/>
            </w:r>
            <w:r w:rsidR="00314269" w:rsidRPr="00C10695">
              <w:rPr>
                <w:noProof/>
                <w:webHidden/>
              </w:rPr>
              <w:t>11</w:t>
            </w:r>
            <w:r w:rsidR="00314269" w:rsidRPr="00C10695">
              <w:rPr>
                <w:noProof/>
                <w:webHidden/>
              </w:rPr>
              <w:fldChar w:fldCharType="end"/>
            </w:r>
          </w:hyperlink>
        </w:p>
        <w:p w:rsidR="00314269" w:rsidRPr="00C10695" w:rsidRDefault="00C10695">
          <w:pPr>
            <w:pStyle w:val="TOC1"/>
            <w:tabs>
              <w:tab w:val="right" w:leader="dot" w:pos="9638"/>
            </w:tabs>
            <w:rPr>
              <w:rFonts w:asciiTheme="minorHAnsi" w:eastAsiaTheme="minorEastAsia" w:hAnsiTheme="minorHAnsi"/>
              <w:noProof/>
              <w:sz w:val="22"/>
              <w:lang w:val="en-US"/>
            </w:rPr>
          </w:pPr>
          <w:hyperlink w:anchor="_Toc147994236" w:history="1">
            <w:r w:rsidR="00314269" w:rsidRPr="00C10695">
              <w:rPr>
                <w:rStyle w:val="Hyperlink"/>
                <w:noProof/>
                <w:lang w:val="fr-CA"/>
              </w:rPr>
              <w:t>Appeals heard since the last issue and disposition /  Appels entendus depuis la dernière parution et résultat</w:t>
            </w:r>
            <w:r w:rsidR="00314269" w:rsidRPr="00C10695">
              <w:rPr>
                <w:noProof/>
                <w:webHidden/>
              </w:rPr>
              <w:tab/>
            </w:r>
            <w:r w:rsidR="00314269" w:rsidRPr="00C10695">
              <w:rPr>
                <w:noProof/>
                <w:webHidden/>
              </w:rPr>
              <w:fldChar w:fldCharType="begin"/>
            </w:r>
            <w:r w:rsidR="00314269" w:rsidRPr="00C10695">
              <w:rPr>
                <w:noProof/>
                <w:webHidden/>
              </w:rPr>
              <w:instrText xml:space="preserve"> PAGEREF _Toc147994236 \h </w:instrText>
            </w:r>
            <w:r w:rsidR="00314269" w:rsidRPr="00C10695">
              <w:rPr>
                <w:noProof/>
                <w:webHidden/>
              </w:rPr>
            </w:r>
            <w:r w:rsidR="00314269" w:rsidRPr="00C10695">
              <w:rPr>
                <w:noProof/>
                <w:webHidden/>
              </w:rPr>
              <w:fldChar w:fldCharType="separate"/>
            </w:r>
            <w:r w:rsidR="00314269" w:rsidRPr="00C10695">
              <w:rPr>
                <w:noProof/>
                <w:webHidden/>
              </w:rPr>
              <w:t>12</w:t>
            </w:r>
            <w:r w:rsidR="00314269" w:rsidRPr="00C10695">
              <w:rPr>
                <w:noProof/>
                <w:webHidden/>
              </w:rPr>
              <w:fldChar w:fldCharType="end"/>
            </w:r>
          </w:hyperlink>
        </w:p>
        <w:p w:rsidR="00314269" w:rsidRPr="00C10695" w:rsidRDefault="00C10695">
          <w:pPr>
            <w:pStyle w:val="TOC1"/>
            <w:tabs>
              <w:tab w:val="right" w:leader="dot" w:pos="9638"/>
            </w:tabs>
            <w:rPr>
              <w:rFonts w:asciiTheme="minorHAnsi" w:eastAsiaTheme="minorEastAsia" w:hAnsiTheme="minorHAnsi"/>
              <w:noProof/>
              <w:sz w:val="22"/>
              <w:lang w:val="en-US"/>
            </w:rPr>
          </w:pPr>
          <w:hyperlink w:anchor="_Toc147994237" w:history="1">
            <w:r w:rsidR="00314269" w:rsidRPr="00C10695">
              <w:rPr>
                <w:rStyle w:val="Hyperlink"/>
                <w:noProof/>
                <w:lang w:val="fr-CA"/>
              </w:rPr>
              <w:t>Pronouncements of reserved appeals /  Jugements rendus sur les appels en délibéré</w:t>
            </w:r>
            <w:r w:rsidR="00314269" w:rsidRPr="00C10695">
              <w:rPr>
                <w:noProof/>
                <w:webHidden/>
              </w:rPr>
              <w:tab/>
            </w:r>
            <w:r w:rsidR="00314269" w:rsidRPr="00C10695">
              <w:rPr>
                <w:noProof/>
                <w:webHidden/>
              </w:rPr>
              <w:fldChar w:fldCharType="begin"/>
            </w:r>
            <w:r w:rsidR="00314269" w:rsidRPr="00C10695">
              <w:rPr>
                <w:noProof/>
                <w:webHidden/>
              </w:rPr>
              <w:instrText xml:space="preserve"> PAGEREF _Toc147994237 \h </w:instrText>
            </w:r>
            <w:r w:rsidR="00314269" w:rsidRPr="00C10695">
              <w:rPr>
                <w:noProof/>
                <w:webHidden/>
              </w:rPr>
            </w:r>
            <w:r w:rsidR="00314269" w:rsidRPr="00C10695">
              <w:rPr>
                <w:noProof/>
                <w:webHidden/>
              </w:rPr>
              <w:fldChar w:fldCharType="separate"/>
            </w:r>
            <w:r w:rsidR="00314269" w:rsidRPr="00C10695">
              <w:rPr>
                <w:noProof/>
                <w:webHidden/>
              </w:rPr>
              <w:t>14</w:t>
            </w:r>
            <w:r w:rsidR="00314269" w:rsidRPr="00C10695">
              <w:rPr>
                <w:noProof/>
                <w:webHidden/>
              </w:rPr>
              <w:fldChar w:fldCharType="end"/>
            </w:r>
          </w:hyperlink>
        </w:p>
        <w:p w:rsidR="00560DF1" w:rsidRPr="00C10695" w:rsidRDefault="00DC6B2E">
          <w:r w:rsidRPr="00C10695">
            <w:rPr>
              <w:b/>
              <w:bCs/>
              <w:noProof/>
              <w:sz w:val="20"/>
            </w:rPr>
            <w:fldChar w:fldCharType="end"/>
          </w:r>
        </w:p>
      </w:sdtContent>
    </w:sdt>
    <w:p w:rsidR="00560DF1" w:rsidRPr="00C1069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10695" w:rsidTr="00F138C1">
        <w:trPr>
          <w:jc w:val="center"/>
        </w:trPr>
        <w:tc>
          <w:tcPr>
            <w:tcW w:w="9638" w:type="dxa"/>
          </w:tcPr>
          <w:p w:rsidR="00F138C1" w:rsidRPr="00C10695" w:rsidRDefault="00F138C1" w:rsidP="00F138C1">
            <w:pPr>
              <w:keepNext/>
              <w:tabs>
                <w:tab w:val="right" w:pos="9360"/>
              </w:tabs>
              <w:spacing w:after="120"/>
              <w:jc w:val="center"/>
              <w:rPr>
                <w:szCs w:val="24"/>
              </w:rPr>
            </w:pPr>
            <w:r w:rsidRPr="00C10695">
              <w:rPr>
                <w:szCs w:val="24"/>
              </w:rPr>
              <w:t>NOTICE</w:t>
            </w:r>
          </w:p>
          <w:p w:rsidR="00F138C1" w:rsidRPr="00C10695" w:rsidRDefault="00F138C1" w:rsidP="00F138C1">
            <w:pPr>
              <w:keepNext/>
              <w:tabs>
                <w:tab w:val="right" w:pos="9360"/>
              </w:tabs>
              <w:spacing w:after="120"/>
              <w:jc w:val="both"/>
              <w:rPr>
                <w:szCs w:val="24"/>
              </w:rPr>
            </w:pPr>
            <w:r w:rsidRPr="00C10695">
              <w:rPr>
                <w:szCs w:val="24"/>
              </w:rPr>
              <w:t>Case summaries included in the Bulletin are prepared by the Office of the Registrar of the Supreme Court of Canada (Law Branch) for information purposes only.</w:t>
            </w:r>
          </w:p>
          <w:p w:rsidR="00F138C1" w:rsidRPr="00C10695" w:rsidRDefault="00F138C1" w:rsidP="00F138C1">
            <w:pPr>
              <w:keepNext/>
              <w:tabs>
                <w:tab w:val="right" w:pos="9360"/>
              </w:tabs>
              <w:spacing w:after="120"/>
              <w:jc w:val="center"/>
              <w:rPr>
                <w:szCs w:val="24"/>
                <w:lang w:val="fr-CA"/>
              </w:rPr>
            </w:pPr>
            <w:r w:rsidRPr="00C10695">
              <w:rPr>
                <w:szCs w:val="24"/>
                <w:lang w:val="fr-CA"/>
              </w:rPr>
              <w:t>AVIS</w:t>
            </w:r>
          </w:p>
          <w:p w:rsidR="00F138C1" w:rsidRPr="00C10695" w:rsidRDefault="00F138C1" w:rsidP="00F138C1">
            <w:pPr>
              <w:keepNext/>
              <w:tabs>
                <w:tab w:val="right" w:pos="9360"/>
              </w:tabs>
              <w:spacing w:after="120"/>
              <w:jc w:val="both"/>
              <w:rPr>
                <w:sz w:val="20"/>
                <w:szCs w:val="20"/>
                <w:lang w:val="fr-CA"/>
              </w:rPr>
            </w:pPr>
            <w:r w:rsidRPr="00C10695">
              <w:rPr>
                <w:szCs w:val="24"/>
                <w:lang w:val="fr-CA"/>
              </w:rPr>
              <w:t>Les résumés des causes publiés dans le bulletin sont préparés par le Bureau du registraire (Direction générale du droit) uniquement à titre d’information.</w:t>
            </w:r>
          </w:p>
        </w:tc>
      </w:tr>
    </w:tbl>
    <w:p w:rsidR="00F138C1" w:rsidRPr="00C10695" w:rsidRDefault="00F138C1" w:rsidP="00F138C1">
      <w:pPr>
        <w:tabs>
          <w:tab w:val="right" w:pos="9360"/>
        </w:tabs>
        <w:rPr>
          <w:lang w:val="fr-CA"/>
        </w:rPr>
      </w:pPr>
    </w:p>
    <w:p w:rsidR="00F138C1" w:rsidRPr="00C10695" w:rsidRDefault="00F138C1" w:rsidP="00F138C1">
      <w:pPr>
        <w:tabs>
          <w:tab w:val="right" w:pos="9360"/>
        </w:tabs>
        <w:rPr>
          <w:lang w:val="fr-CA"/>
        </w:rPr>
      </w:pPr>
    </w:p>
    <w:p w:rsidR="00C01FCB" w:rsidRPr="00C10695" w:rsidRDefault="00C01FCB" w:rsidP="0095096B">
      <w:pPr>
        <w:tabs>
          <w:tab w:val="right" w:pos="9360"/>
        </w:tabs>
        <w:rPr>
          <w:lang w:val="fr-CA"/>
        </w:rPr>
      </w:pPr>
    </w:p>
    <w:p w:rsidR="00A87207" w:rsidRPr="00C10695" w:rsidRDefault="00A87207" w:rsidP="0095096B">
      <w:pPr>
        <w:tabs>
          <w:tab w:val="right" w:pos="9360"/>
        </w:tabs>
        <w:rPr>
          <w:lang w:val="fr-CA"/>
        </w:rPr>
        <w:sectPr w:rsidR="00A87207" w:rsidRPr="00C10695" w:rsidSect="0044776A">
          <w:pgSz w:w="12240" w:h="15840"/>
          <w:pgMar w:top="720" w:right="1152" w:bottom="1080" w:left="1440" w:header="706" w:footer="706" w:gutter="0"/>
          <w:cols w:space="708"/>
          <w:titlePg/>
          <w:docGrid w:linePitch="360"/>
        </w:sectPr>
      </w:pPr>
    </w:p>
    <w:p w:rsidR="00560DF1" w:rsidRPr="00C10695" w:rsidRDefault="00DD0BDC" w:rsidP="00567602">
      <w:pPr>
        <w:pStyle w:val="Header1StyleE"/>
        <w:pBdr>
          <w:bottom w:val="single" w:sz="12" w:space="1" w:color="auto"/>
        </w:pBdr>
        <w:rPr>
          <w:lang w:val="fr-CA"/>
        </w:rPr>
      </w:pPr>
      <w:bookmarkStart w:id="0" w:name="_Toc147994233"/>
      <w:r w:rsidRPr="00C10695">
        <w:rPr>
          <w:lang w:val="fr-CA"/>
        </w:rPr>
        <w:lastRenderedPageBreak/>
        <w:t>Applications for leave to appeal filed</w:t>
      </w:r>
      <w:r w:rsidR="00271E1E" w:rsidRPr="00C10695">
        <w:rPr>
          <w:lang w:val="fr-CA"/>
        </w:rPr>
        <w:t xml:space="preserve"> / </w:t>
      </w:r>
      <w:r w:rsidR="00727571" w:rsidRPr="00C10695">
        <w:rPr>
          <w:lang w:val="fr-CA"/>
        </w:rPr>
        <w:br/>
      </w:r>
      <w:r w:rsidRPr="00C10695">
        <w:rPr>
          <w:lang w:val="fr-CA"/>
        </w:rPr>
        <w:t>Demandes d’autorisation d’appel déposées</w:t>
      </w:r>
      <w:bookmarkEnd w:id="0"/>
    </w:p>
    <w:p w:rsidR="00F138C1" w:rsidRPr="00C1069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10695" w:rsidTr="00F138C1">
        <w:tc>
          <w:tcPr>
            <w:tcW w:w="4239" w:type="dxa"/>
            <w:shd w:val="clear" w:color="auto" w:fill="auto"/>
          </w:tcPr>
          <w:p w:rsidR="00F138C1" w:rsidRPr="00C10695" w:rsidRDefault="00C8175B" w:rsidP="00F138C1">
            <w:pPr>
              <w:rPr>
                <w:sz w:val="20"/>
                <w:szCs w:val="20"/>
                <w:lang w:val="en-US"/>
              </w:rPr>
            </w:pPr>
            <w:r w:rsidRPr="00C10695">
              <w:rPr>
                <w:b/>
                <w:sz w:val="20"/>
                <w:szCs w:val="20"/>
                <w:lang w:val="en-US"/>
              </w:rPr>
              <w:t>Victoria H. F. Scott</w:t>
            </w: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C8175B" w:rsidRPr="00C10695">
              <w:rPr>
                <w:sz w:val="20"/>
                <w:szCs w:val="20"/>
                <w:lang w:val="en-US"/>
              </w:rPr>
              <w:t>Victoria H. F. Scott</w:t>
            </w:r>
          </w:p>
          <w:p w:rsidR="00EC6816" w:rsidRPr="00C10695" w:rsidRDefault="00EC6816" w:rsidP="00F138C1">
            <w:pPr>
              <w:tabs>
                <w:tab w:val="left" w:pos="-1440"/>
                <w:tab w:val="left" w:pos="-720"/>
              </w:tabs>
              <w:rPr>
                <w:sz w:val="20"/>
                <w:szCs w:val="20"/>
                <w:lang w:val="en-US"/>
              </w:rPr>
            </w:pPr>
          </w:p>
          <w:p w:rsidR="00F138C1" w:rsidRPr="00C10695" w:rsidRDefault="00F138C1" w:rsidP="00F138C1">
            <w:pPr>
              <w:tabs>
                <w:tab w:val="left" w:pos="-1440"/>
                <w:tab w:val="left" w:pos="-720"/>
              </w:tabs>
              <w:rPr>
                <w:sz w:val="20"/>
                <w:szCs w:val="20"/>
                <w:lang w:val="en-US"/>
              </w:rPr>
            </w:pPr>
            <w:r w:rsidRPr="00C10695">
              <w:rPr>
                <w:sz w:val="20"/>
                <w:szCs w:val="20"/>
                <w:lang w:val="en-US"/>
              </w:rPr>
              <w:tab/>
              <w:t>v. (4</w:t>
            </w:r>
            <w:r w:rsidR="00106F6C" w:rsidRPr="00C10695">
              <w:rPr>
                <w:sz w:val="20"/>
                <w:szCs w:val="20"/>
                <w:lang w:val="en-US"/>
              </w:rPr>
              <w:t>0861</w:t>
            </w:r>
            <w:r w:rsidRPr="00C10695">
              <w:rPr>
                <w:sz w:val="20"/>
                <w:szCs w:val="20"/>
                <w:lang w:val="en-US"/>
              </w:rPr>
              <w:t>)</w:t>
            </w:r>
          </w:p>
          <w:p w:rsidR="00F138C1" w:rsidRPr="00C10695" w:rsidRDefault="00F138C1" w:rsidP="00F138C1">
            <w:pPr>
              <w:tabs>
                <w:tab w:val="left" w:pos="-1440"/>
                <w:tab w:val="left" w:pos="-720"/>
              </w:tabs>
              <w:rPr>
                <w:sz w:val="20"/>
                <w:szCs w:val="20"/>
                <w:lang w:val="en-US"/>
              </w:rPr>
            </w:pPr>
          </w:p>
          <w:p w:rsidR="00F138C1" w:rsidRPr="00C10695" w:rsidRDefault="00C8175B" w:rsidP="00F138C1">
            <w:pPr>
              <w:tabs>
                <w:tab w:val="left" w:pos="-1440"/>
                <w:tab w:val="left" w:pos="-720"/>
              </w:tabs>
              <w:rPr>
                <w:b/>
                <w:sz w:val="20"/>
                <w:szCs w:val="20"/>
                <w:lang w:val="en-US"/>
              </w:rPr>
            </w:pPr>
            <w:r w:rsidRPr="00C10695">
              <w:rPr>
                <w:b/>
                <w:sz w:val="20"/>
                <w:szCs w:val="20"/>
                <w:lang w:val="en-US"/>
              </w:rPr>
              <w:t>Attorney General of Canada</w:t>
            </w:r>
            <w:r w:rsidR="00F138C1" w:rsidRPr="00C10695">
              <w:rPr>
                <w:b/>
                <w:sz w:val="20"/>
                <w:szCs w:val="20"/>
                <w:lang w:val="en-US"/>
              </w:rPr>
              <w:t xml:space="preserve"> (</w:t>
            </w:r>
            <w:r w:rsidRPr="00C10695">
              <w:rPr>
                <w:b/>
                <w:sz w:val="20"/>
                <w:szCs w:val="20"/>
                <w:lang w:val="en-US"/>
              </w:rPr>
              <w:t>Fed</w:t>
            </w:r>
            <w:r w:rsidR="00F138C1" w:rsidRPr="00C10695">
              <w:rPr>
                <w:b/>
                <w:sz w:val="20"/>
                <w:szCs w:val="20"/>
                <w:lang w:val="en-US"/>
              </w:rPr>
              <w:t>.)</w:t>
            </w: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C8175B" w:rsidRPr="00C10695">
              <w:rPr>
                <w:sz w:val="20"/>
                <w:szCs w:val="20"/>
                <w:lang w:val="en-US"/>
              </w:rPr>
              <w:t>Cyr, Jacques-Michel</w:t>
            </w:r>
          </w:p>
          <w:p w:rsidR="00F138C1" w:rsidRPr="00C10695" w:rsidRDefault="00F138C1" w:rsidP="00F138C1">
            <w:pPr>
              <w:tabs>
                <w:tab w:val="left" w:pos="-1440"/>
                <w:tab w:val="left" w:pos="-720"/>
              </w:tabs>
              <w:rPr>
                <w:sz w:val="20"/>
                <w:szCs w:val="20"/>
              </w:rPr>
            </w:pPr>
            <w:r w:rsidRPr="00C10695">
              <w:rPr>
                <w:sz w:val="20"/>
                <w:szCs w:val="20"/>
                <w:lang w:val="en-US"/>
              </w:rPr>
              <w:tab/>
            </w:r>
            <w:r w:rsidR="00C8175B" w:rsidRPr="00C10695">
              <w:rPr>
                <w:sz w:val="20"/>
                <w:szCs w:val="20"/>
              </w:rPr>
              <w:t>Department of Justice Canada</w:t>
            </w:r>
          </w:p>
          <w:p w:rsidR="00F138C1" w:rsidRPr="00C10695" w:rsidRDefault="00F138C1" w:rsidP="00F138C1">
            <w:pPr>
              <w:tabs>
                <w:tab w:val="left" w:pos="-1440"/>
                <w:tab w:val="left" w:pos="-720"/>
              </w:tabs>
              <w:rPr>
                <w:sz w:val="20"/>
                <w:szCs w:val="20"/>
              </w:rPr>
            </w:pPr>
          </w:p>
          <w:p w:rsidR="00F138C1" w:rsidRPr="00C10695" w:rsidRDefault="00F138C1" w:rsidP="00F138C1">
            <w:pPr>
              <w:rPr>
                <w:sz w:val="20"/>
                <w:szCs w:val="20"/>
              </w:rPr>
            </w:pPr>
            <w:r w:rsidRPr="00C10695">
              <w:rPr>
                <w:sz w:val="20"/>
                <w:szCs w:val="20"/>
              </w:rPr>
              <w:t xml:space="preserve">FILING DATE: </w:t>
            </w:r>
            <w:r w:rsidR="00C8175B" w:rsidRPr="00C10695">
              <w:rPr>
                <w:sz w:val="20"/>
                <w:szCs w:val="20"/>
              </w:rPr>
              <w:t>August</w:t>
            </w:r>
            <w:r w:rsidRPr="00C10695">
              <w:rPr>
                <w:sz w:val="20"/>
                <w:szCs w:val="20"/>
              </w:rPr>
              <w:t xml:space="preserve"> </w:t>
            </w:r>
            <w:r w:rsidR="00C8175B" w:rsidRPr="00C10695">
              <w:rPr>
                <w:sz w:val="20"/>
                <w:szCs w:val="20"/>
              </w:rPr>
              <w:t>25</w:t>
            </w:r>
            <w:r w:rsidRPr="00C10695">
              <w:rPr>
                <w:sz w:val="20"/>
                <w:szCs w:val="20"/>
              </w:rPr>
              <w:t>, 20</w:t>
            </w:r>
            <w:r w:rsidR="00DA1D48" w:rsidRPr="00C10695">
              <w:rPr>
                <w:sz w:val="20"/>
                <w:szCs w:val="20"/>
              </w:rPr>
              <w:t>2</w:t>
            </w:r>
            <w:r w:rsidR="00FC7090" w:rsidRPr="00C10695">
              <w:rPr>
                <w:sz w:val="20"/>
                <w:szCs w:val="20"/>
              </w:rPr>
              <w:t>3</w:t>
            </w:r>
          </w:p>
          <w:p w:rsidR="004B2E86" w:rsidRPr="00C10695" w:rsidRDefault="004B2E86" w:rsidP="00F138C1">
            <w:pPr>
              <w:rPr>
                <w:sz w:val="20"/>
                <w:szCs w:val="20"/>
              </w:rPr>
            </w:pPr>
          </w:p>
          <w:p w:rsidR="00F138C1" w:rsidRPr="00C10695" w:rsidRDefault="00C10695" w:rsidP="00F138C1">
            <w:pPr>
              <w:rPr>
                <w:sz w:val="20"/>
                <w:szCs w:val="20"/>
              </w:rPr>
            </w:pPr>
            <w:r w:rsidRPr="00C10695">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F138C1" w:rsidRPr="00C10695" w:rsidRDefault="00F138C1" w:rsidP="00F138C1">
            <w:pPr>
              <w:jc w:val="center"/>
              <w:rPr>
                <w:sz w:val="20"/>
                <w:szCs w:val="20"/>
              </w:rPr>
            </w:pPr>
          </w:p>
          <w:p w:rsidR="004B2E86" w:rsidRPr="00C10695" w:rsidRDefault="004B2E86" w:rsidP="00F138C1">
            <w:pPr>
              <w:jc w:val="center"/>
              <w:rPr>
                <w:sz w:val="20"/>
                <w:szCs w:val="20"/>
              </w:rPr>
            </w:pPr>
          </w:p>
          <w:p w:rsidR="00F138C1" w:rsidRPr="00C10695" w:rsidRDefault="00F138C1" w:rsidP="00F138C1">
            <w:pPr>
              <w:jc w:val="center"/>
              <w:rPr>
                <w:sz w:val="20"/>
                <w:szCs w:val="20"/>
              </w:rPr>
            </w:pPr>
          </w:p>
        </w:tc>
        <w:tc>
          <w:tcPr>
            <w:tcW w:w="4239" w:type="dxa"/>
            <w:shd w:val="clear" w:color="auto" w:fill="auto"/>
          </w:tcPr>
          <w:p w:rsidR="00F138C1" w:rsidRPr="00C10695" w:rsidRDefault="0086467E" w:rsidP="00F138C1">
            <w:pPr>
              <w:rPr>
                <w:b/>
                <w:sz w:val="20"/>
                <w:szCs w:val="20"/>
                <w:lang w:val="en-US"/>
              </w:rPr>
            </w:pPr>
            <w:r w:rsidRPr="00C10695">
              <w:rPr>
                <w:b/>
                <w:sz w:val="20"/>
                <w:szCs w:val="20"/>
                <w:lang w:val="en-US"/>
              </w:rPr>
              <w:t>Ghareeb Awad, et al.</w:t>
            </w: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86467E" w:rsidRPr="00C10695">
              <w:rPr>
                <w:sz w:val="20"/>
                <w:szCs w:val="20"/>
                <w:lang w:val="en-US"/>
              </w:rPr>
              <w:t>Ghareeb Awad, et al.</w:t>
            </w:r>
          </w:p>
          <w:p w:rsidR="00F138C1" w:rsidRPr="00C10695" w:rsidRDefault="00F138C1" w:rsidP="00F138C1">
            <w:pPr>
              <w:tabs>
                <w:tab w:val="left" w:pos="-1440"/>
                <w:tab w:val="left" w:pos="-720"/>
              </w:tabs>
              <w:rPr>
                <w:sz w:val="20"/>
                <w:szCs w:val="20"/>
                <w:lang w:val="en-US"/>
              </w:rPr>
            </w:pP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106F6C" w:rsidRPr="00C10695">
              <w:rPr>
                <w:sz w:val="20"/>
                <w:szCs w:val="20"/>
                <w:lang w:val="en-US"/>
              </w:rPr>
              <w:t>v</w:t>
            </w:r>
            <w:r w:rsidRPr="00C10695">
              <w:rPr>
                <w:sz w:val="20"/>
                <w:szCs w:val="20"/>
                <w:lang w:val="en-US"/>
              </w:rPr>
              <w:t>. (</w:t>
            </w:r>
            <w:r w:rsidR="00106F6C" w:rsidRPr="00C10695">
              <w:rPr>
                <w:sz w:val="20"/>
                <w:szCs w:val="20"/>
                <w:lang w:val="en-US"/>
              </w:rPr>
              <w:t>40874</w:t>
            </w:r>
            <w:r w:rsidRPr="00C10695">
              <w:rPr>
                <w:sz w:val="20"/>
                <w:szCs w:val="20"/>
                <w:lang w:val="en-US"/>
              </w:rPr>
              <w:t>)</w:t>
            </w:r>
          </w:p>
          <w:p w:rsidR="00F138C1" w:rsidRPr="00C10695" w:rsidRDefault="00F138C1" w:rsidP="00F138C1">
            <w:pPr>
              <w:tabs>
                <w:tab w:val="left" w:pos="-1440"/>
                <w:tab w:val="left" w:pos="-720"/>
              </w:tabs>
              <w:rPr>
                <w:sz w:val="20"/>
                <w:szCs w:val="20"/>
                <w:lang w:val="en-US"/>
              </w:rPr>
            </w:pPr>
          </w:p>
          <w:p w:rsidR="00F138C1" w:rsidRPr="00C10695" w:rsidRDefault="0086467E" w:rsidP="00F138C1">
            <w:pPr>
              <w:tabs>
                <w:tab w:val="left" w:pos="-1440"/>
                <w:tab w:val="left" w:pos="-720"/>
              </w:tabs>
              <w:rPr>
                <w:b/>
                <w:sz w:val="20"/>
                <w:szCs w:val="20"/>
                <w:lang w:val="en-US"/>
              </w:rPr>
            </w:pPr>
            <w:r w:rsidRPr="00C10695">
              <w:rPr>
                <w:b/>
                <w:sz w:val="20"/>
                <w:szCs w:val="20"/>
                <w:lang w:val="en-US"/>
              </w:rPr>
              <w:t>Dover Investments Limited, et al.</w:t>
            </w:r>
            <w:r w:rsidR="00F138C1" w:rsidRPr="00C10695">
              <w:rPr>
                <w:sz w:val="20"/>
                <w:szCs w:val="20"/>
                <w:lang w:val="en-US"/>
              </w:rPr>
              <w:t xml:space="preserve"> </w:t>
            </w:r>
            <w:r w:rsidR="00F138C1" w:rsidRPr="00C10695">
              <w:rPr>
                <w:b/>
                <w:sz w:val="20"/>
                <w:szCs w:val="20"/>
                <w:lang w:val="en-US"/>
              </w:rPr>
              <w:t>(</w:t>
            </w:r>
            <w:r w:rsidRPr="00C10695">
              <w:rPr>
                <w:b/>
                <w:sz w:val="20"/>
                <w:szCs w:val="20"/>
                <w:lang w:val="en-US"/>
              </w:rPr>
              <w:t>Ont.</w:t>
            </w:r>
            <w:r w:rsidR="00F138C1" w:rsidRPr="00C10695">
              <w:rPr>
                <w:b/>
                <w:sz w:val="20"/>
                <w:szCs w:val="20"/>
                <w:lang w:val="en-US"/>
              </w:rPr>
              <w:t>)</w:t>
            </w: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86467E" w:rsidRPr="00C10695">
              <w:rPr>
                <w:sz w:val="20"/>
                <w:szCs w:val="20"/>
                <w:lang w:val="en-US"/>
              </w:rPr>
              <w:t>Wolch, Howard J.</w:t>
            </w: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86467E" w:rsidRPr="00C10695">
              <w:rPr>
                <w:sz w:val="20"/>
                <w:szCs w:val="20"/>
                <w:lang w:val="en-US"/>
              </w:rPr>
              <w:t>Gardiner, Roberts LLP</w:t>
            </w:r>
          </w:p>
          <w:p w:rsidR="00F138C1" w:rsidRPr="00C10695" w:rsidRDefault="00F138C1" w:rsidP="00F138C1">
            <w:pPr>
              <w:tabs>
                <w:tab w:val="left" w:pos="-1440"/>
                <w:tab w:val="left" w:pos="-720"/>
              </w:tabs>
              <w:rPr>
                <w:sz w:val="20"/>
                <w:szCs w:val="20"/>
                <w:lang w:val="en-US"/>
              </w:rPr>
            </w:pPr>
          </w:p>
          <w:p w:rsidR="00106F6C" w:rsidRPr="00C10695" w:rsidRDefault="00106F6C" w:rsidP="00106F6C">
            <w:pPr>
              <w:rPr>
                <w:sz w:val="20"/>
                <w:szCs w:val="20"/>
              </w:rPr>
            </w:pPr>
            <w:r w:rsidRPr="00C10695">
              <w:rPr>
                <w:sz w:val="20"/>
                <w:szCs w:val="20"/>
              </w:rPr>
              <w:t xml:space="preserve">FILING DATE: </w:t>
            </w:r>
            <w:r w:rsidR="0086467E" w:rsidRPr="00C10695">
              <w:rPr>
                <w:sz w:val="20"/>
                <w:szCs w:val="20"/>
              </w:rPr>
              <w:t>August</w:t>
            </w:r>
            <w:r w:rsidRPr="00C10695">
              <w:rPr>
                <w:sz w:val="20"/>
                <w:szCs w:val="20"/>
              </w:rPr>
              <w:t xml:space="preserve"> </w:t>
            </w:r>
            <w:r w:rsidR="0086467E" w:rsidRPr="00C10695">
              <w:rPr>
                <w:sz w:val="20"/>
                <w:szCs w:val="20"/>
              </w:rPr>
              <w:t>31</w:t>
            </w:r>
            <w:r w:rsidRPr="00C10695">
              <w:rPr>
                <w:sz w:val="20"/>
                <w:szCs w:val="20"/>
              </w:rPr>
              <w:t>, 2023</w:t>
            </w:r>
          </w:p>
          <w:p w:rsidR="004B2E86" w:rsidRPr="00C10695" w:rsidRDefault="004B2E86" w:rsidP="00F138C1">
            <w:pPr>
              <w:rPr>
                <w:sz w:val="20"/>
                <w:szCs w:val="20"/>
                <w:lang w:val="en-US"/>
              </w:rPr>
            </w:pPr>
          </w:p>
          <w:p w:rsidR="00F138C1" w:rsidRPr="00C10695" w:rsidRDefault="00C10695" w:rsidP="00F138C1">
            <w:pPr>
              <w:rPr>
                <w:sz w:val="20"/>
                <w:szCs w:val="20"/>
                <w:lang w:val="fr-CA"/>
              </w:rPr>
            </w:pPr>
            <w:r w:rsidRPr="00C10695">
              <w:rPr>
                <w:sz w:val="20"/>
                <w:szCs w:val="20"/>
                <w:lang w:val="fr-CA"/>
              </w:rPr>
              <w:pict>
                <v:rect id="_x0000_i1026" style="width:108pt;height:1pt" o:hrpct="0" o:hrstd="t" o:hrnoshade="t" o:hr="t" fillcolor="black [3213]" stroked="f"/>
              </w:pict>
            </w:r>
          </w:p>
        </w:tc>
      </w:tr>
      <w:tr w:rsidR="00F138C1" w:rsidRPr="00C10695" w:rsidTr="00F138C1">
        <w:tc>
          <w:tcPr>
            <w:tcW w:w="4239" w:type="dxa"/>
            <w:shd w:val="clear" w:color="auto" w:fill="auto"/>
          </w:tcPr>
          <w:p w:rsidR="00F138C1" w:rsidRPr="00C10695" w:rsidRDefault="000F259C" w:rsidP="009B36BA">
            <w:pPr>
              <w:tabs>
                <w:tab w:val="left" w:pos="-1440"/>
                <w:tab w:val="left" w:pos="-720"/>
              </w:tabs>
              <w:rPr>
                <w:b/>
                <w:sz w:val="20"/>
                <w:szCs w:val="20"/>
                <w:lang w:val="en-US"/>
              </w:rPr>
            </w:pPr>
            <w:r w:rsidRPr="00C10695">
              <w:rPr>
                <w:b/>
                <w:sz w:val="20"/>
                <w:szCs w:val="20"/>
                <w:lang w:val="en-US"/>
              </w:rPr>
              <w:t>Zhao Hui Wang</w:t>
            </w:r>
          </w:p>
          <w:p w:rsidR="00F138C1" w:rsidRPr="00C10695" w:rsidRDefault="00F138C1" w:rsidP="00F138C1">
            <w:pPr>
              <w:keepNext/>
              <w:keepLines/>
              <w:tabs>
                <w:tab w:val="left" w:pos="-1440"/>
                <w:tab w:val="left" w:pos="-720"/>
              </w:tabs>
              <w:rPr>
                <w:sz w:val="20"/>
                <w:szCs w:val="20"/>
                <w:lang w:val="en-US"/>
              </w:rPr>
            </w:pPr>
            <w:r w:rsidRPr="00C10695">
              <w:rPr>
                <w:sz w:val="20"/>
                <w:szCs w:val="20"/>
                <w:lang w:val="en-US"/>
              </w:rPr>
              <w:tab/>
            </w:r>
            <w:r w:rsidR="000F259C" w:rsidRPr="00C10695">
              <w:rPr>
                <w:sz w:val="20"/>
                <w:szCs w:val="20"/>
                <w:lang w:val="en-US"/>
              </w:rPr>
              <w:t>Goldwater, Anne-France</w:t>
            </w:r>
          </w:p>
          <w:p w:rsidR="00F138C1" w:rsidRPr="00C10695" w:rsidRDefault="00F138C1" w:rsidP="00F138C1">
            <w:pPr>
              <w:keepNext/>
              <w:keepLines/>
              <w:tabs>
                <w:tab w:val="left" w:pos="-1440"/>
                <w:tab w:val="left" w:pos="-720"/>
              </w:tabs>
              <w:rPr>
                <w:sz w:val="20"/>
                <w:szCs w:val="20"/>
                <w:lang w:val="en-US"/>
              </w:rPr>
            </w:pPr>
            <w:r w:rsidRPr="00C10695">
              <w:rPr>
                <w:sz w:val="20"/>
                <w:szCs w:val="20"/>
                <w:lang w:val="en-US"/>
              </w:rPr>
              <w:tab/>
            </w:r>
            <w:r w:rsidR="000F259C" w:rsidRPr="00C10695">
              <w:rPr>
                <w:sz w:val="20"/>
                <w:szCs w:val="20"/>
                <w:lang w:val="en-US"/>
              </w:rPr>
              <w:t>Goldwater, Dubé</w:t>
            </w:r>
          </w:p>
          <w:p w:rsidR="00F138C1" w:rsidRPr="00C10695" w:rsidRDefault="00F138C1" w:rsidP="00F138C1">
            <w:pPr>
              <w:keepNext/>
              <w:keepLines/>
              <w:tabs>
                <w:tab w:val="left" w:pos="-1440"/>
                <w:tab w:val="left" w:pos="-720"/>
              </w:tabs>
              <w:rPr>
                <w:sz w:val="20"/>
                <w:szCs w:val="20"/>
                <w:lang w:val="en-US"/>
              </w:rPr>
            </w:pPr>
          </w:p>
          <w:p w:rsidR="00F138C1" w:rsidRPr="00C10695" w:rsidRDefault="00F138C1" w:rsidP="00F138C1">
            <w:pPr>
              <w:keepNext/>
              <w:keepLines/>
              <w:tabs>
                <w:tab w:val="left" w:pos="-1440"/>
                <w:tab w:val="left" w:pos="-720"/>
              </w:tabs>
              <w:rPr>
                <w:sz w:val="20"/>
                <w:szCs w:val="20"/>
                <w:lang w:val="en-US"/>
              </w:rPr>
            </w:pPr>
            <w:r w:rsidRPr="00C10695">
              <w:rPr>
                <w:sz w:val="20"/>
                <w:szCs w:val="20"/>
                <w:lang w:val="en-US"/>
              </w:rPr>
              <w:tab/>
              <w:t>v. (</w:t>
            </w:r>
            <w:r w:rsidR="00106F6C" w:rsidRPr="00C10695">
              <w:rPr>
                <w:sz w:val="20"/>
                <w:szCs w:val="20"/>
                <w:lang w:val="en-US"/>
              </w:rPr>
              <w:t>40879</w:t>
            </w:r>
            <w:r w:rsidRPr="00C10695">
              <w:rPr>
                <w:sz w:val="20"/>
                <w:szCs w:val="20"/>
                <w:lang w:val="en-US"/>
              </w:rPr>
              <w:t>)</w:t>
            </w:r>
          </w:p>
          <w:p w:rsidR="00F138C1" w:rsidRPr="00C10695" w:rsidRDefault="00F138C1" w:rsidP="00F138C1">
            <w:pPr>
              <w:keepNext/>
              <w:keepLines/>
              <w:tabs>
                <w:tab w:val="left" w:pos="-1440"/>
                <w:tab w:val="left" w:pos="-720"/>
              </w:tabs>
              <w:rPr>
                <w:sz w:val="20"/>
                <w:szCs w:val="20"/>
                <w:lang w:val="en-US"/>
              </w:rPr>
            </w:pPr>
          </w:p>
          <w:p w:rsidR="00F138C1" w:rsidRPr="00C10695" w:rsidRDefault="000F259C" w:rsidP="00F138C1">
            <w:pPr>
              <w:keepNext/>
              <w:keepLines/>
              <w:tabs>
                <w:tab w:val="left" w:pos="-1440"/>
                <w:tab w:val="left" w:pos="-720"/>
              </w:tabs>
              <w:rPr>
                <w:b/>
                <w:sz w:val="20"/>
                <w:szCs w:val="20"/>
                <w:lang w:val="en-US"/>
              </w:rPr>
            </w:pPr>
            <w:r w:rsidRPr="00C10695">
              <w:rPr>
                <w:b/>
                <w:sz w:val="20"/>
                <w:szCs w:val="20"/>
                <w:lang w:val="en-US"/>
              </w:rPr>
              <w:t>Director of Criminal and Penal Prosecutions</w:t>
            </w:r>
            <w:r w:rsidR="00F138C1" w:rsidRPr="00C10695">
              <w:rPr>
                <w:b/>
                <w:sz w:val="20"/>
                <w:szCs w:val="20"/>
                <w:lang w:val="en-US"/>
              </w:rPr>
              <w:t xml:space="preserve"> (</w:t>
            </w:r>
            <w:r w:rsidRPr="00C10695">
              <w:rPr>
                <w:b/>
                <w:sz w:val="20"/>
                <w:szCs w:val="20"/>
                <w:lang w:val="en-US"/>
              </w:rPr>
              <w:t>Que</w:t>
            </w:r>
            <w:r w:rsidR="00F138C1" w:rsidRPr="00C10695">
              <w:rPr>
                <w:b/>
                <w:sz w:val="20"/>
                <w:szCs w:val="20"/>
                <w:lang w:val="en-US"/>
              </w:rPr>
              <w:t>.)</w:t>
            </w:r>
          </w:p>
          <w:p w:rsidR="00F138C1" w:rsidRPr="00C10695" w:rsidRDefault="00F138C1" w:rsidP="00F138C1">
            <w:pPr>
              <w:keepNext/>
              <w:keepLines/>
              <w:tabs>
                <w:tab w:val="left" w:pos="-1440"/>
                <w:tab w:val="left" w:pos="-720"/>
              </w:tabs>
              <w:rPr>
                <w:sz w:val="20"/>
                <w:szCs w:val="20"/>
                <w:lang w:val="en-US"/>
              </w:rPr>
            </w:pPr>
            <w:r w:rsidRPr="00C10695">
              <w:rPr>
                <w:sz w:val="20"/>
                <w:szCs w:val="20"/>
                <w:lang w:val="en-US"/>
              </w:rPr>
              <w:tab/>
            </w:r>
            <w:r w:rsidR="000F259C" w:rsidRPr="00C10695">
              <w:rPr>
                <w:sz w:val="20"/>
                <w:szCs w:val="20"/>
                <w:lang w:val="en-US"/>
              </w:rPr>
              <w:t>Larose, Josiane</w:t>
            </w:r>
          </w:p>
          <w:p w:rsidR="000F259C" w:rsidRPr="00C10695" w:rsidRDefault="00F138C1" w:rsidP="00F138C1">
            <w:pPr>
              <w:keepNext/>
              <w:keepLines/>
              <w:tabs>
                <w:tab w:val="left" w:pos="-1440"/>
                <w:tab w:val="left" w:pos="-720"/>
              </w:tabs>
              <w:rPr>
                <w:sz w:val="20"/>
                <w:szCs w:val="20"/>
                <w:lang w:val="en-US"/>
              </w:rPr>
            </w:pPr>
            <w:r w:rsidRPr="00C10695">
              <w:rPr>
                <w:sz w:val="20"/>
                <w:szCs w:val="20"/>
                <w:lang w:val="en-US"/>
              </w:rPr>
              <w:tab/>
            </w:r>
            <w:r w:rsidR="000F259C" w:rsidRPr="00C10695">
              <w:rPr>
                <w:sz w:val="20"/>
                <w:szCs w:val="20"/>
                <w:lang w:val="en-US"/>
              </w:rPr>
              <w:t xml:space="preserve">Director of Criminal and Penal </w:t>
            </w:r>
          </w:p>
          <w:p w:rsidR="00F138C1" w:rsidRPr="00C10695" w:rsidRDefault="000F259C" w:rsidP="00F138C1">
            <w:pPr>
              <w:keepNext/>
              <w:keepLines/>
              <w:tabs>
                <w:tab w:val="left" w:pos="-1440"/>
                <w:tab w:val="left" w:pos="-720"/>
              </w:tabs>
              <w:rPr>
                <w:sz w:val="20"/>
                <w:szCs w:val="20"/>
                <w:lang w:val="en-US"/>
              </w:rPr>
            </w:pPr>
            <w:r w:rsidRPr="00C10695">
              <w:rPr>
                <w:sz w:val="20"/>
                <w:szCs w:val="20"/>
                <w:lang w:val="en-US"/>
              </w:rPr>
              <w:tab/>
              <w:t>Prosecutions</w:t>
            </w:r>
          </w:p>
          <w:p w:rsidR="00F138C1" w:rsidRPr="00C10695" w:rsidRDefault="00F138C1" w:rsidP="00F138C1">
            <w:pPr>
              <w:keepNext/>
              <w:keepLines/>
              <w:tabs>
                <w:tab w:val="left" w:pos="-1440"/>
                <w:tab w:val="left" w:pos="-720"/>
              </w:tabs>
              <w:rPr>
                <w:sz w:val="20"/>
                <w:szCs w:val="20"/>
                <w:lang w:val="en-US"/>
              </w:rPr>
            </w:pPr>
          </w:p>
          <w:p w:rsidR="004B2E86" w:rsidRPr="00C10695" w:rsidRDefault="00F138C1" w:rsidP="00F138C1">
            <w:pPr>
              <w:rPr>
                <w:sz w:val="20"/>
                <w:szCs w:val="20"/>
                <w:lang w:val="fr-CA"/>
              </w:rPr>
            </w:pPr>
            <w:r w:rsidRPr="00C10695">
              <w:rPr>
                <w:sz w:val="20"/>
                <w:szCs w:val="20"/>
                <w:lang w:val="fr-CA"/>
              </w:rPr>
              <w:t xml:space="preserve">FILING DATE: </w:t>
            </w:r>
            <w:r w:rsidR="000F259C" w:rsidRPr="00C10695">
              <w:rPr>
                <w:sz w:val="20"/>
                <w:szCs w:val="20"/>
                <w:lang w:val="fr-CA"/>
              </w:rPr>
              <w:t>September</w:t>
            </w:r>
            <w:r w:rsidRPr="00C10695">
              <w:rPr>
                <w:sz w:val="20"/>
                <w:szCs w:val="20"/>
                <w:lang w:val="fr-CA"/>
              </w:rPr>
              <w:t xml:space="preserve"> </w:t>
            </w:r>
            <w:r w:rsidR="000F259C" w:rsidRPr="00C10695">
              <w:rPr>
                <w:sz w:val="20"/>
                <w:szCs w:val="20"/>
                <w:lang w:val="fr-CA"/>
              </w:rPr>
              <w:t>1</w:t>
            </w:r>
            <w:r w:rsidRPr="00C10695">
              <w:rPr>
                <w:sz w:val="20"/>
                <w:szCs w:val="20"/>
                <w:lang w:val="fr-CA"/>
              </w:rPr>
              <w:t>, 20</w:t>
            </w:r>
            <w:r w:rsidR="00DA1D48" w:rsidRPr="00C10695">
              <w:rPr>
                <w:sz w:val="20"/>
                <w:szCs w:val="20"/>
                <w:lang w:val="fr-CA"/>
              </w:rPr>
              <w:t>2</w:t>
            </w:r>
            <w:r w:rsidR="00FC7090" w:rsidRPr="00C10695">
              <w:rPr>
                <w:sz w:val="20"/>
                <w:szCs w:val="20"/>
                <w:lang w:val="fr-CA"/>
              </w:rPr>
              <w:t>3</w:t>
            </w:r>
          </w:p>
          <w:p w:rsidR="004B2E86" w:rsidRPr="00C10695" w:rsidRDefault="004B2E86" w:rsidP="00F138C1">
            <w:pPr>
              <w:rPr>
                <w:sz w:val="20"/>
                <w:szCs w:val="20"/>
                <w:lang w:val="fr-CA"/>
              </w:rPr>
            </w:pPr>
          </w:p>
          <w:p w:rsidR="00F138C1" w:rsidRPr="00C10695" w:rsidRDefault="00C10695" w:rsidP="00F138C1">
            <w:pPr>
              <w:rPr>
                <w:sz w:val="20"/>
                <w:szCs w:val="20"/>
                <w:lang w:val="en-US"/>
              </w:rPr>
            </w:pPr>
            <w:r w:rsidRPr="00C10695">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F138C1" w:rsidRPr="00C10695" w:rsidRDefault="00F138C1" w:rsidP="00F138C1">
            <w:pPr>
              <w:jc w:val="center"/>
              <w:rPr>
                <w:sz w:val="20"/>
                <w:szCs w:val="20"/>
                <w:lang w:val="en-US"/>
              </w:rPr>
            </w:pPr>
          </w:p>
          <w:p w:rsidR="004B2E86" w:rsidRPr="00C10695" w:rsidRDefault="004B2E86" w:rsidP="00F138C1">
            <w:pPr>
              <w:jc w:val="center"/>
              <w:rPr>
                <w:sz w:val="20"/>
                <w:szCs w:val="20"/>
                <w:lang w:val="en-US"/>
              </w:rPr>
            </w:pPr>
          </w:p>
        </w:tc>
        <w:tc>
          <w:tcPr>
            <w:tcW w:w="4239" w:type="dxa"/>
            <w:shd w:val="clear" w:color="auto" w:fill="auto"/>
          </w:tcPr>
          <w:p w:rsidR="00F138C1" w:rsidRPr="00C10695" w:rsidRDefault="00E24914" w:rsidP="00F138C1">
            <w:pPr>
              <w:rPr>
                <w:b/>
                <w:sz w:val="20"/>
                <w:szCs w:val="20"/>
                <w:lang w:val="en-US"/>
              </w:rPr>
            </w:pPr>
            <w:r w:rsidRPr="00C10695">
              <w:rPr>
                <w:b/>
                <w:sz w:val="20"/>
                <w:szCs w:val="20"/>
                <w:lang w:val="en-US"/>
              </w:rPr>
              <w:t>Airport Business Park Inc.</w:t>
            </w: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E24914" w:rsidRPr="00C10695">
              <w:rPr>
                <w:sz w:val="20"/>
                <w:szCs w:val="20"/>
                <w:lang w:val="en-US"/>
              </w:rPr>
              <w:t>Kryworuk, Peter W.</w:t>
            </w: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E24914" w:rsidRPr="00C10695">
              <w:rPr>
                <w:sz w:val="20"/>
                <w:szCs w:val="20"/>
                <w:lang w:val="en-US"/>
              </w:rPr>
              <w:t>Lerners LLP</w:t>
            </w:r>
          </w:p>
          <w:p w:rsidR="00F138C1" w:rsidRPr="00C10695" w:rsidRDefault="00F138C1" w:rsidP="00F138C1">
            <w:pPr>
              <w:tabs>
                <w:tab w:val="left" w:pos="-1440"/>
                <w:tab w:val="left" w:pos="-720"/>
              </w:tabs>
              <w:rPr>
                <w:sz w:val="20"/>
                <w:szCs w:val="20"/>
                <w:lang w:val="en-US"/>
              </w:rPr>
            </w:pP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106F6C" w:rsidRPr="00C10695">
              <w:rPr>
                <w:sz w:val="20"/>
                <w:szCs w:val="20"/>
                <w:lang w:val="en-US"/>
              </w:rPr>
              <w:t>v</w:t>
            </w:r>
            <w:r w:rsidRPr="00C10695">
              <w:rPr>
                <w:sz w:val="20"/>
                <w:szCs w:val="20"/>
                <w:lang w:val="en-US"/>
              </w:rPr>
              <w:t>. (</w:t>
            </w:r>
            <w:r w:rsidR="00106F6C" w:rsidRPr="00C10695">
              <w:rPr>
                <w:sz w:val="20"/>
                <w:szCs w:val="20"/>
                <w:lang w:val="en-US"/>
              </w:rPr>
              <w:t>40880</w:t>
            </w:r>
            <w:r w:rsidRPr="00C10695">
              <w:rPr>
                <w:sz w:val="20"/>
                <w:szCs w:val="20"/>
                <w:lang w:val="en-US"/>
              </w:rPr>
              <w:t>)</w:t>
            </w:r>
          </w:p>
          <w:p w:rsidR="00F138C1" w:rsidRPr="00C10695" w:rsidRDefault="00F138C1" w:rsidP="00F138C1">
            <w:pPr>
              <w:tabs>
                <w:tab w:val="left" w:pos="-1440"/>
                <w:tab w:val="left" w:pos="-720"/>
              </w:tabs>
              <w:rPr>
                <w:sz w:val="20"/>
                <w:szCs w:val="20"/>
                <w:lang w:val="en-US"/>
              </w:rPr>
            </w:pPr>
          </w:p>
          <w:p w:rsidR="00F138C1" w:rsidRPr="00C10695" w:rsidRDefault="00E24914" w:rsidP="00F138C1">
            <w:pPr>
              <w:tabs>
                <w:tab w:val="left" w:pos="-1440"/>
                <w:tab w:val="left" w:pos="-720"/>
              </w:tabs>
              <w:rPr>
                <w:b/>
                <w:sz w:val="20"/>
                <w:szCs w:val="20"/>
                <w:lang w:val="en-US"/>
              </w:rPr>
            </w:pPr>
            <w:r w:rsidRPr="00C10695">
              <w:rPr>
                <w:b/>
                <w:sz w:val="20"/>
                <w:szCs w:val="20"/>
                <w:lang w:val="en-US"/>
              </w:rPr>
              <w:t>Huszti Holdings Inc.</w:t>
            </w:r>
            <w:r w:rsidR="00F138C1" w:rsidRPr="00C10695">
              <w:rPr>
                <w:sz w:val="20"/>
                <w:szCs w:val="20"/>
                <w:lang w:val="en-US"/>
              </w:rPr>
              <w:t xml:space="preserve"> </w:t>
            </w:r>
            <w:r w:rsidR="00F138C1" w:rsidRPr="00C10695">
              <w:rPr>
                <w:b/>
                <w:sz w:val="20"/>
                <w:szCs w:val="20"/>
                <w:lang w:val="en-US"/>
              </w:rPr>
              <w:t>(</w:t>
            </w:r>
            <w:r w:rsidRPr="00C10695">
              <w:rPr>
                <w:b/>
                <w:sz w:val="20"/>
                <w:szCs w:val="20"/>
                <w:lang w:val="en-US"/>
              </w:rPr>
              <w:t>Ont.</w:t>
            </w:r>
            <w:r w:rsidR="00F138C1" w:rsidRPr="00C10695">
              <w:rPr>
                <w:b/>
                <w:sz w:val="20"/>
                <w:szCs w:val="20"/>
                <w:lang w:val="en-US"/>
              </w:rPr>
              <w:t>)</w:t>
            </w: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E24914" w:rsidRPr="00C10695">
              <w:rPr>
                <w:sz w:val="20"/>
                <w:szCs w:val="20"/>
                <w:lang w:val="en-US"/>
              </w:rPr>
              <w:t>Laubman, Shaun</w:t>
            </w:r>
          </w:p>
          <w:p w:rsidR="00F138C1" w:rsidRPr="00C10695" w:rsidRDefault="00F138C1" w:rsidP="00F138C1">
            <w:pPr>
              <w:tabs>
                <w:tab w:val="left" w:pos="-1440"/>
                <w:tab w:val="left" w:pos="-720"/>
              </w:tabs>
              <w:rPr>
                <w:sz w:val="20"/>
                <w:szCs w:val="20"/>
                <w:lang w:val="en-US"/>
              </w:rPr>
            </w:pPr>
            <w:r w:rsidRPr="00C10695">
              <w:rPr>
                <w:sz w:val="20"/>
                <w:szCs w:val="20"/>
                <w:lang w:val="en-US"/>
              </w:rPr>
              <w:tab/>
            </w:r>
            <w:r w:rsidR="00E24914" w:rsidRPr="00C10695">
              <w:rPr>
                <w:sz w:val="20"/>
                <w:szCs w:val="20"/>
                <w:lang w:val="en-US"/>
              </w:rPr>
              <w:t>Lax O'Sullivan Lisus Gottlieb LLP</w:t>
            </w:r>
          </w:p>
          <w:p w:rsidR="00F138C1" w:rsidRPr="00C10695" w:rsidRDefault="00F138C1" w:rsidP="00F138C1">
            <w:pPr>
              <w:tabs>
                <w:tab w:val="left" w:pos="-1440"/>
                <w:tab w:val="left" w:pos="-720"/>
              </w:tabs>
              <w:rPr>
                <w:sz w:val="20"/>
                <w:szCs w:val="20"/>
                <w:lang w:val="en-US"/>
              </w:rPr>
            </w:pPr>
          </w:p>
          <w:p w:rsidR="00106F6C" w:rsidRPr="00C10695" w:rsidRDefault="00106F6C" w:rsidP="00106F6C">
            <w:pPr>
              <w:rPr>
                <w:sz w:val="20"/>
                <w:szCs w:val="20"/>
                <w:lang w:val="en-US"/>
              </w:rPr>
            </w:pPr>
            <w:r w:rsidRPr="00C10695">
              <w:rPr>
                <w:sz w:val="20"/>
                <w:szCs w:val="20"/>
                <w:lang w:val="en-US"/>
              </w:rPr>
              <w:t xml:space="preserve">FILING DATE: </w:t>
            </w:r>
            <w:r w:rsidR="00E24914" w:rsidRPr="00C10695">
              <w:rPr>
                <w:sz w:val="20"/>
                <w:szCs w:val="20"/>
                <w:lang w:val="en-US"/>
              </w:rPr>
              <w:t>September</w:t>
            </w:r>
            <w:r w:rsidRPr="00C10695">
              <w:rPr>
                <w:sz w:val="20"/>
                <w:szCs w:val="20"/>
                <w:lang w:val="en-US"/>
              </w:rPr>
              <w:t xml:space="preserve"> </w:t>
            </w:r>
            <w:r w:rsidR="00E24914" w:rsidRPr="00C10695">
              <w:rPr>
                <w:sz w:val="20"/>
                <w:szCs w:val="20"/>
                <w:lang w:val="en-US"/>
              </w:rPr>
              <w:t>5</w:t>
            </w:r>
            <w:r w:rsidRPr="00C10695">
              <w:rPr>
                <w:sz w:val="20"/>
                <w:szCs w:val="20"/>
                <w:lang w:val="en-US"/>
              </w:rPr>
              <w:t>, 2023</w:t>
            </w:r>
          </w:p>
          <w:p w:rsidR="004B2E86" w:rsidRPr="00C10695" w:rsidRDefault="004B2E86" w:rsidP="00F138C1">
            <w:pPr>
              <w:rPr>
                <w:sz w:val="20"/>
                <w:szCs w:val="20"/>
                <w:lang w:val="en-US"/>
              </w:rPr>
            </w:pPr>
          </w:p>
          <w:p w:rsidR="00F138C1" w:rsidRPr="00C10695" w:rsidRDefault="00C10695" w:rsidP="00F138C1">
            <w:pPr>
              <w:rPr>
                <w:sz w:val="20"/>
                <w:szCs w:val="20"/>
                <w:lang w:val="en-US"/>
              </w:rPr>
            </w:pPr>
            <w:r w:rsidRPr="00C10695">
              <w:rPr>
                <w:sz w:val="20"/>
                <w:szCs w:val="20"/>
                <w:lang w:val="fr-CA"/>
              </w:rPr>
              <w:pict>
                <v:rect id="_x0000_i1028" style="width:108pt;height:1pt" o:hrpct="0" o:hrstd="t" o:hrnoshade="t" o:hr="t" fillcolor="black [3213]" stroked="f"/>
              </w:pict>
            </w:r>
          </w:p>
        </w:tc>
      </w:tr>
      <w:tr w:rsidR="00F138C1" w:rsidRPr="00C10695" w:rsidTr="00F138C1">
        <w:tc>
          <w:tcPr>
            <w:tcW w:w="4239" w:type="dxa"/>
            <w:shd w:val="clear" w:color="auto" w:fill="auto"/>
          </w:tcPr>
          <w:p w:rsidR="00DA1D48" w:rsidRPr="00C10695" w:rsidRDefault="00913934" w:rsidP="00DA1D48">
            <w:pPr>
              <w:rPr>
                <w:sz w:val="20"/>
                <w:szCs w:val="20"/>
                <w:lang w:val="en-US"/>
              </w:rPr>
            </w:pPr>
            <w:r w:rsidRPr="00C10695">
              <w:rPr>
                <w:b/>
                <w:sz w:val="20"/>
                <w:szCs w:val="20"/>
                <w:lang w:val="en-US"/>
              </w:rPr>
              <w:t>Martin Green</w:t>
            </w:r>
          </w:p>
          <w:p w:rsidR="00DA1D48" w:rsidRPr="00C10695" w:rsidRDefault="00DA1D48" w:rsidP="00DA1D48">
            <w:pPr>
              <w:tabs>
                <w:tab w:val="left" w:pos="-1440"/>
                <w:tab w:val="left" w:pos="-720"/>
              </w:tabs>
              <w:rPr>
                <w:sz w:val="20"/>
                <w:szCs w:val="20"/>
                <w:lang w:val="en-US"/>
              </w:rPr>
            </w:pPr>
            <w:r w:rsidRPr="00C10695">
              <w:rPr>
                <w:sz w:val="20"/>
                <w:szCs w:val="20"/>
                <w:lang w:val="en-US"/>
              </w:rPr>
              <w:tab/>
            </w:r>
            <w:r w:rsidR="00913934" w:rsidRPr="00C10695">
              <w:rPr>
                <w:sz w:val="20"/>
                <w:szCs w:val="20"/>
                <w:lang w:val="en-US"/>
              </w:rPr>
              <w:t>Martin Green</w:t>
            </w:r>
          </w:p>
          <w:p w:rsidR="00EC6816" w:rsidRPr="00C10695" w:rsidRDefault="00EC6816" w:rsidP="00DA1D48">
            <w:pPr>
              <w:tabs>
                <w:tab w:val="left" w:pos="-1440"/>
                <w:tab w:val="left" w:pos="-720"/>
              </w:tabs>
              <w:rPr>
                <w:sz w:val="20"/>
                <w:szCs w:val="20"/>
                <w:lang w:val="en-US"/>
              </w:rPr>
            </w:pPr>
          </w:p>
          <w:p w:rsidR="00DA1D48" w:rsidRPr="00C10695" w:rsidRDefault="00DA1D48" w:rsidP="00DA1D48">
            <w:pPr>
              <w:tabs>
                <w:tab w:val="left" w:pos="-1440"/>
                <w:tab w:val="left" w:pos="-720"/>
              </w:tabs>
              <w:rPr>
                <w:sz w:val="20"/>
                <w:szCs w:val="20"/>
                <w:lang w:val="en-US"/>
              </w:rPr>
            </w:pPr>
            <w:r w:rsidRPr="00C10695">
              <w:rPr>
                <w:sz w:val="20"/>
                <w:szCs w:val="20"/>
                <w:lang w:val="en-US"/>
              </w:rPr>
              <w:tab/>
              <w:t>v. (4</w:t>
            </w:r>
            <w:r w:rsidR="00106F6C" w:rsidRPr="00C10695">
              <w:rPr>
                <w:sz w:val="20"/>
                <w:szCs w:val="20"/>
                <w:lang w:val="en-US"/>
              </w:rPr>
              <w:t>0881</w:t>
            </w:r>
            <w:r w:rsidRPr="00C10695">
              <w:rPr>
                <w:sz w:val="20"/>
                <w:szCs w:val="20"/>
                <w:lang w:val="en-US"/>
              </w:rPr>
              <w:t>)</w:t>
            </w:r>
          </w:p>
          <w:p w:rsidR="00DA1D48" w:rsidRPr="00C10695" w:rsidRDefault="00DA1D48" w:rsidP="00DA1D48">
            <w:pPr>
              <w:tabs>
                <w:tab w:val="left" w:pos="-1440"/>
                <w:tab w:val="left" w:pos="-720"/>
              </w:tabs>
              <w:rPr>
                <w:sz w:val="20"/>
                <w:szCs w:val="20"/>
                <w:lang w:val="en-US"/>
              </w:rPr>
            </w:pPr>
          </w:p>
          <w:p w:rsidR="00DA1D48" w:rsidRPr="00C10695" w:rsidRDefault="00913934" w:rsidP="00DA1D48">
            <w:pPr>
              <w:tabs>
                <w:tab w:val="left" w:pos="-1440"/>
                <w:tab w:val="left" w:pos="-720"/>
              </w:tabs>
              <w:rPr>
                <w:b/>
                <w:sz w:val="20"/>
                <w:szCs w:val="20"/>
                <w:lang w:val="en-US"/>
              </w:rPr>
            </w:pPr>
            <w:r w:rsidRPr="00C10695">
              <w:rPr>
                <w:b/>
                <w:sz w:val="20"/>
                <w:szCs w:val="20"/>
                <w:lang w:val="en-US"/>
              </w:rPr>
              <w:t>The University of Winnipeg</w:t>
            </w:r>
            <w:r w:rsidR="00DA1D48" w:rsidRPr="00C10695">
              <w:rPr>
                <w:b/>
                <w:sz w:val="20"/>
                <w:szCs w:val="20"/>
                <w:lang w:val="en-US"/>
              </w:rPr>
              <w:t xml:space="preserve"> (Man.)</w:t>
            </w:r>
          </w:p>
          <w:p w:rsidR="00DA1D48" w:rsidRPr="00C10695" w:rsidRDefault="00DA1D48" w:rsidP="00DA1D48">
            <w:pPr>
              <w:tabs>
                <w:tab w:val="left" w:pos="-1440"/>
                <w:tab w:val="left" w:pos="-720"/>
              </w:tabs>
              <w:rPr>
                <w:sz w:val="20"/>
                <w:szCs w:val="20"/>
                <w:lang w:val="en-US"/>
              </w:rPr>
            </w:pPr>
            <w:r w:rsidRPr="00C10695">
              <w:rPr>
                <w:sz w:val="20"/>
                <w:szCs w:val="20"/>
                <w:lang w:val="en-US"/>
              </w:rPr>
              <w:tab/>
            </w:r>
            <w:r w:rsidR="00913934" w:rsidRPr="00C10695">
              <w:rPr>
                <w:sz w:val="20"/>
                <w:szCs w:val="20"/>
                <w:lang w:val="en-US"/>
              </w:rPr>
              <w:t>McKay, Jeremy W.</w:t>
            </w:r>
          </w:p>
          <w:p w:rsidR="00DA1D48" w:rsidRPr="00C10695" w:rsidRDefault="00DA1D48" w:rsidP="00DA1D48">
            <w:pPr>
              <w:tabs>
                <w:tab w:val="left" w:pos="-1440"/>
                <w:tab w:val="left" w:pos="-720"/>
              </w:tabs>
              <w:rPr>
                <w:sz w:val="20"/>
                <w:szCs w:val="20"/>
              </w:rPr>
            </w:pPr>
            <w:r w:rsidRPr="00C10695">
              <w:rPr>
                <w:sz w:val="20"/>
                <w:szCs w:val="20"/>
                <w:lang w:val="en-US"/>
              </w:rPr>
              <w:tab/>
            </w:r>
            <w:r w:rsidR="00913934" w:rsidRPr="00C10695">
              <w:rPr>
                <w:sz w:val="20"/>
                <w:szCs w:val="20"/>
              </w:rPr>
              <w:t>DD West LLP</w:t>
            </w:r>
          </w:p>
          <w:p w:rsidR="00DA1D48" w:rsidRPr="00C10695" w:rsidRDefault="00DA1D48" w:rsidP="00DA1D48">
            <w:pPr>
              <w:tabs>
                <w:tab w:val="left" w:pos="-1440"/>
                <w:tab w:val="left" w:pos="-720"/>
              </w:tabs>
              <w:rPr>
                <w:sz w:val="20"/>
                <w:szCs w:val="20"/>
              </w:rPr>
            </w:pPr>
          </w:p>
          <w:p w:rsidR="00DA1D48" w:rsidRPr="00C10695" w:rsidRDefault="00DA1D48" w:rsidP="00DA1D48">
            <w:pPr>
              <w:rPr>
                <w:sz w:val="20"/>
                <w:szCs w:val="20"/>
              </w:rPr>
            </w:pPr>
            <w:r w:rsidRPr="00C10695">
              <w:rPr>
                <w:sz w:val="20"/>
                <w:szCs w:val="20"/>
              </w:rPr>
              <w:t xml:space="preserve">FILING DATE: </w:t>
            </w:r>
            <w:r w:rsidR="00913934" w:rsidRPr="00C10695">
              <w:rPr>
                <w:sz w:val="20"/>
                <w:szCs w:val="20"/>
              </w:rPr>
              <w:t>September</w:t>
            </w:r>
            <w:r w:rsidRPr="00C10695">
              <w:rPr>
                <w:sz w:val="20"/>
                <w:szCs w:val="20"/>
              </w:rPr>
              <w:t xml:space="preserve"> 6, 202</w:t>
            </w:r>
            <w:r w:rsidR="00FC7090" w:rsidRPr="00C10695">
              <w:rPr>
                <w:sz w:val="20"/>
                <w:szCs w:val="20"/>
              </w:rPr>
              <w:t>3</w:t>
            </w:r>
          </w:p>
          <w:p w:rsidR="00DA1D48" w:rsidRPr="00C10695" w:rsidRDefault="00DA1D48" w:rsidP="00DA1D48">
            <w:pPr>
              <w:rPr>
                <w:sz w:val="20"/>
                <w:szCs w:val="20"/>
              </w:rPr>
            </w:pPr>
          </w:p>
          <w:p w:rsidR="00F138C1" w:rsidRPr="00C10695" w:rsidRDefault="00C10695" w:rsidP="00DA1D48">
            <w:pPr>
              <w:rPr>
                <w:sz w:val="20"/>
                <w:szCs w:val="20"/>
                <w:lang w:val="en-US"/>
              </w:rPr>
            </w:pPr>
            <w:r w:rsidRPr="00C10695">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C10695" w:rsidRDefault="00F138C1"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p w:rsidR="00DA1D48" w:rsidRPr="00C10695" w:rsidRDefault="00DA1D48" w:rsidP="00F138C1">
            <w:pPr>
              <w:jc w:val="center"/>
              <w:rPr>
                <w:sz w:val="20"/>
                <w:szCs w:val="20"/>
                <w:lang w:val="en-US"/>
              </w:rPr>
            </w:pPr>
          </w:p>
        </w:tc>
        <w:tc>
          <w:tcPr>
            <w:tcW w:w="4239" w:type="dxa"/>
            <w:shd w:val="clear" w:color="auto" w:fill="auto"/>
          </w:tcPr>
          <w:p w:rsidR="00DA1D48" w:rsidRPr="00C10695" w:rsidRDefault="005A1A6E" w:rsidP="00DA1D48">
            <w:pPr>
              <w:rPr>
                <w:b/>
                <w:sz w:val="20"/>
                <w:szCs w:val="20"/>
                <w:lang w:val="fr-CA"/>
              </w:rPr>
            </w:pPr>
            <w:r w:rsidRPr="00C10695">
              <w:rPr>
                <w:b/>
                <w:sz w:val="20"/>
                <w:szCs w:val="20"/>
                <w:lang w:val="fr-CA"/>
              </w:rPr>
              <w:t>Procureur général du Québec, et al.</w:t>
            </w:r>
          </w:p>
          <w:p w:rsidR="00DA1D48" w:rsidRPr="00C10695" w:rsidRDefault="00DA1D48" w:rsidP="00DA1D48">
            <w:pPr>
              <w:tabs>
                <w:tab w:val="left" w:pos="-1440"/>
                <w:tab w:val="left" w:pos="-720"/>
              </w:tabs>
              <w:rPr>
                <w:sz w:val="20"/>
                <w:szCs w:val="20"/>
                <w:lang w:val="fr-CA"/>
              </w:rPr>
            </w:pPr>
            <w:r w:rsidRPr="00C10695">
              <w:rPr>
                <w:sz w:val="20"/>
                <w:szCs w:val="20"/>
                <w:lang w:val="fr-CA"/>
              </w:rPr>
              <w:tab/>
            </w:r>
            <w:r w:rsidR="005A1A6E" w:rsidRPr="00C10695">
              <w:rPr>
                <w:sz w:val="20"/>
                <w:szCs w:val="20"/>
                <w:lang w:val="fr-CA"/>
              </w:rPr>
              <w:t>Laboeuf, Sylvain</w:t>
            </w:r>
          </w:p>
          <w:p w:rsidR="00DA1D48" w:rsidRPr="00C10695" w:rsidRDefault="00DA1D48" w:rsidP="00DA1D48">
            <w:pPr>
              <w:tabs>
                <w:tab w:val="left" w:pos="-1440"/>
                <w:tab w:val="left" w:pos="-720"/>
              </w:tabs>
              <w:rPr>
                <w:sz w:val="20"/>
                <w:szCs w:val="20"/>
                <w:lang w:val="fr-CA"/>
              </w:rPr>
            </w:pPr>
            <w:r w:rsidRPr="00C10695">
              <w:rPr>
                <w:sz w:val="20"/>
                <w:szCs w:val="20"/>
                <w:lang w:val="fr-CA"/>
              </w:rPr>
              <w:tab/>
            </w:r>
            <w:r w:rsidR="005A1A6E" w:rsidRPr="00C10695">
              <w:rPr>
                <w:sz w:val="20"/>
                <w:szCs w:val="20"/>
                <w:lang w:val="fr-CA"/>
              </w:rPr>
              <w:t>Ministère de la Justice du Québec</w:t>
            </w:r>
          </w:p>
          <w:p w:rsidR="00DA1D48" w:rsidRPr="00C10695" w:rsidRDefault="00DA1D48" w:rsidP="00DA1D48">
            <w:pPr>
              <w:tabs>
                <w:tab w:val="left" w:pos="-1440"/>
                <w:tab w:val="left" w:pos="-720"/>
              </w:tabs>
              <w:rPr>
                <w:sz w:val="20"/>
                <w:szCs w:val="20"/>
                <w:lang w:val="fr-CA"/>
              </w:rPr>
            </w:pPr>
          </w:p>
          <w:p w:rsidR="00DA1D48" w:rsidRPr="00C10695" w:rsidRDefault="00DA1D48" w:rsidP="00DA1D48">
            <w:pPr>
              <w:tabs>
                <w:tab w:val="left" w:pos="-1440"/>
                <w:tab w:val="left" w:pos="-720"/>
              </w:tabs>
              <w:rPr>
                <w:sz w:val="20"/>
                <w:szCs w:val="20"/>
                <w:lang w:val="fr-CA"/>
              </w:rPr>
            </w:pPr>
            <w:r w:rsidRPr="00C10695">
              <w:rPr>
                <w:sz w:val="20"/>
                <w:szCs w:val="20"/>
                <w:lang w:val="fr-CA"/>
              </w:rPr>
              <w:tab/>
            </w:r>
            <w:r w:rsidR="005A1A6E" w:rsidRPr="00C10695">
              <w:rPr>
                <w:sz w:val="20"/>
                <w:szCs w:val="20"/>
                <w:lang w:val="fr-CA"/>
              </w:rPr>
              <w:t>c</w:t>
            </w:r>
            <w:r w:rsidRPr="00C10695">
              <w:rPr>
                <w:sz w:val="20"/>
                <w:szCs w:val="20"/>
                <w:lang w:val="fr-CA"/>
              </w:rPr>
              <w:t>. (</w:t>
            </w:r>
            <w:r w:rsidR="00106F6C" w:rsidRPr="00C10695">
              <w:rPr>
                <w:sz w:val="20"/>
                <w:szCs w:val="20"/>
                <w:lang w:val="fr-CA"/>
              </w:rPr>
              <w:t>40882</w:t>
            </w:r>
            <w:r w:rsidRPr="00C10695">
              <w:rPr>
                <w:sz w:val="20"/>
                <w:szCs w:val="20"/>
                <w:lang w:val="fr-CA"/>
              </w:rPr>
              <w:t>)</w:t>
            </w:r>
          </w:p>
          <w:p w:rsidR="00DA1D48" w:rsidRPr="00C10695" w:rsidRDefault="00DA1D48" w:rsidP="00DA1D48">
            <w:pPr>
              <w:tabs>
                <w:tab w:val="left" w:pos="-1440"/>
                <w:tab w:val="left" w:pos="-720"/>
              </w:tabs>
              <w:rPr>
                <w:sz w:val="20"/>
                <w:szCs w:val="20"/>
                <w:lang w:val="fr-CA"/>
              </w:rPr>
            </w:pPr>
          </w:p>
          <w:p w:rsidR="00DA1D48" w:rsidRPr="00C10695" w:rsidRDefault="005A1A6E" w:rsidP="00DA1D48">
            <w:pPr>
              <w:tabs>
                <w:tab w:val="left" w:pos="-1440"/>
                <w:tab w:val="left" w:pos="-720"/>
              </w:tabs>
              <w:rPr>
                <w:b/>
                <w:sz w:val="20"/>
                <w:szCs w:val="20"/>
                <w:lang w:val="fr-CA"/>
              </w:rPr>
            </w:pPr>
            <w:r w:rsidRPr="00C10695">
              <w:rPr>
                <w:b/>
                <w:sz w:val="20"/>
                <w:szCs w:val="20"/>
                <w:lang w:val="fr-CA"/>
              </w:rPr>
              <w:t xml:space="preserve">Louis-Pier Senneville, et al. </w:t>
            </w:r>
            <w:r w:rsidR="00DA1D48" w:rsidRPr="00C10695">
              <w:rPr>
                <w:b/>
                <w:sz w:val="20"/>
                <w:szCs w:val="20"/>
                <w:lang w:val="fr-CA"/>
              </w:rPr>
              <w:t>(Qc)</w:t>
            </w:r>
          </w:p>
          <w:p w:rsidR="00DA1D48" w:rsidRPr="00C10695" w:rsidRDefault="00DA1D48" w:rsidP="00DA1D48">
            <w:pPr>
              <w:tabs>
                <w:tab w:val="left" w:pos="-1440"/>
                <w:tab w:val="left" w:pos="-720"/>
              </w:tabs>
              <w:rPr>
                <w:sz w:val="20"/>
                <w:szCs w:val="20"/>
                <w:lang w:val="fr-CA"/>
              </w:rPr>
            </w:pPr>
            <w:r w:rsidRPr="00C10695">
              <w:rPr>
                <w:sz w:val="20"/>
                <w:szCs w:val="20"/>
                <w:lang w:val="fr-CA"/>
              </w:rPr>
              <w:tab/>
            </w:r>
            <w:r w:rsidR="005A1A6E" w:rsidRPr="00C10695">
              <w:rPr>
                <w:sz w:val="20"/>
                <w:szCs w:val="20"/>
                <w:lang w:val="fr-CA"/>
              </w:rPr>
              <w:t>Pelletier-Quirion, Stéphanie</w:t>
            </w:r>
          </w:p>
          <w:p w:rsidR="00DA1D48" w:rsidRPr="00C10695" w:rsidRDefault="00DA1D48" w:rsidP="00DA1D48">
            <w:pPr>
              <w:tabs>
                <w:tab w:val="left" w:pos="-1440"/>
                <w:tab w:val="left" w:pos="-720"/>
              </w:tabs>
              <w:rPr>
                <w:sz w:val="20"/>
                <w:szCs w:val="20"/>
                <w:lang w:val="fr-CA"/>
              </w:rPr>
            </w:pPr>
            <w:r w:rsidRPr="00C10695">
              <w:rPr>
                <w:sz w:val="20"/>
                <w:szCs w:val="20"/>
                <w:lang w:val="fr-CA"/>
              </w:rPr>
              <w:tab/>
            </w:r>
            <w:r w:rsidR="005A1A6E" w:rsidRPr="00C10695">
              <w:rPr>
                <w:sz w:val="20"/>
                <w:szCs w:val="20"/>
                <w:lang w:val="fr-CA"/>
              </w:rPr>
              <w:t>Pelletier-Quirion Avocats</w:t>
            </w:r>
          </w:p>
          <w:p w:rsidR="00DA1D48" w:rsidRPr="00C10695" w:rsidRDefault="00DA1D48" w:rsidP="00DA1D48">
            <w:pPr>
              <w:tabs>
                <w:tab w:val="left" w:pos="-1440"/>
                <w:tab w:val="left" w:pos="-720"/>
              </w:tabs>
              <w:rPr>
                <w:sz w:val="20"/>
                <w:szCs w:val="20"/>
                <w:lang w:val="fr-CA"/>
              </w:rPr>
            </w:pPr>
          </w:p>
          <w:p w:rsidR="00106F6C" w:rsidRPr="00C10695" w:rsidRDefault="00106F6C" w:rsidP="00106F6C">
            <w:pPr>
              <w:rPr>
                <w:sz w:val="20"/>
                <w:szCs w:val="20"/>
                <w:lang w:val="fr-CA"/>
              </w:rPr>
            </w:pPr>
            <w:r w:rsidRPr="00C10695">
              <w:rPr>
                <w:sz w:val="20"/>
                <w:szCs w:val="20"/>
                <w:lang w:val="fr-CA"/>
              </w:rPr>
              <w:t>DATE</w:t>
            </w:r>
            <w:r w:rsidR="005A1A6E" w:rsidRPr="00C10695">
              <w:rPr>
                <w:sz w:val="20"/>
                <w:szCs w:val="20"/>
                <w:lang w:val="fr-CA"/>
              </w:rPr>
              <w:t xml:space="preserve"> DE PRODUCTION: le 6 septembre</w:t>
            </w:r>
            <w:r w:rsidRPr="00C10695">
              <w:rPr>
                <w:sz w:val="20"/>
                <w:szCs w:val="20"/>
                <w:lang w:val="fr-CA"/>
              </w:rPr>
              <w:t xml:space="preserve"> 2023</w:t>
            </w:r>
          </w:p>
          <w:p w:rsidR="00DA1D48" w:rsidRPr="00C10695" w:rsidRDefault="00DA1D48" w:rsidP="00DA1D48">
            <w:pPr>
              <w:rPr>
                <w:sz w:val="20"/>
                <w:szCs w:val="20"/>
                <w:lang w:val="fr-CA"/>
              </w:rPr>
            </w:pPr>
          </w:p>
          <w:p w:rsidR="00F138C1" w:rsidRPr="00C10695" w:rsidRDefault="00C10695" w:rsidP="00DA1D48">
            <w:pPr>
              <w:rPr>
                <w:sz w:val="20"/>
                <w:szCs w:val="20"/>
                <w:lang w:val="fr-CA"/>
              </w:rPr>
            </w:pPr>
            <w:r w:rsidRPr="00C10695">
              <w:rPr>
                <w:sz w:val="20"/>
                <w:szCs w:val="20"/>
                <w:lang w:val="fr-CA"/>
              </w:rPr>
              <w:pict>
                <v:rect id="_x0000_i1030" style="width:108pt;height:1pt" o:hrpct="0" o:hrstd="t" o:hrnoshade="t" o:hr="t" fillcolor="black [3213]" stroked="f"/>
              </w:pict>
            </w:r>
          </w:p>
        </w:tc>
      </w:tr>
    </w:tbl>
    <w:p w:rsidR="003D6CC2" w:rsidRPr="00C10695" w:rsidRDefault="003D6CC2">
      <w:r w:rsidRPr="00C1069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D6CC2" w:rsidRPr="00C10695" w:rsidTr="00F138C1">
        <w:tc>
          <w:tcPr>
            <w:tcW w:w="4239" w:type="dxa"/>
            <w:shd w:val="clear" w:color="auto" w:fill="auto"/>
          </w:tcPr>
          <w:p w:rsidR="003D6CC2" w:rsidRPr="00C10695" w:rsidRDefault="00C01821" w:rsidP="003D6CC2">
            <w:pPr>
              <w:rPr>
                <w:sz w:val="20"/>
                <w:szCs w:val="20"/>
                <w:lang w:val="en-US"/>
              </w:rPr>
            </w:pPr>
            <w:r w:rsidRPr="00C10695">
              <w:rPr>
                <w:b/>
                <w:sz w:val="20"/>
                <w:szCs w:val="20"/>
                <w:lang w:val="en-US"/>
              </w:rPr>
              <w:lastRenderedPageBreak/>
              <w:t>Joss Covenoho</w:t>
            </w:r>
          </w:p>
          <w:p w:rsidR="003D6CC2" w:rsidRPr="00C10695" w:rsidRDefault="003D6CC2" w:rsidP="003D6CC2">
            <w:pPr>
              <w:tabs>
                <w:tab w:val="left" w:pos="-1440"/>
                <w:tab w:val="left" w:pos="-720"/>
              </w:tabs>
              <w:rPr>
                <w:sz w:val="20"/>
                <w:szCs w:val="20"/>
                <w:lang w:val="en-US"/>
              </w:rPr>
            </w:pPr>
            <w:r w:rsidRPr="00C10695">
              <w:rPr>
                <w:sz w:val="20"/>
                <w:szCs w:val="20"/>
                <w:lang w:val="en-US"/>
              </w:rPr>
              <w:tab/>
            </w:r>
            <w:r w:rsidR="00C01821" w:rsidRPr="00C10695">
              <w:rPr>
                <w:sz w:val="20"/>
                <w:szCs w:val="20"/>
                <w:lang w:val="en-US"/>
              </w:rPr>
              <w:t>Joss Covenoho</w:t>
            </w:r>
          </w:p>
          <w:p w:rsidR="003D6CC2" w:rsidRPr="00C10695" w:rsidRDefault="003D6CC2" w:rsidP="003D6CC2">
            <w:pPr>
              <w:tabs>
                <w:tab w:val="left" w:pos="-1440"/>
                <w:tab w:val="left" w:pos="-720"/>
              </w:tabs>
              <w:rPr>
                <w:sz w:val="20"/>
                <w:szCs w:val="20"/>
                <w:lang w:val="en-US"/>
              </w:rPr>
            </w:pPr>
          </w:p>
          <w:p w:rsidR="003D6CC2" w:rsidRPr="00C10695" w:rsidRDefault="003D6CC2" w:rsidP="003D6CC2">
            <w:pPr>
              <w:tabs>
                <w:tab w:val="left" w:pos="-1440"/>
                <w:tab w:val="left" w:pos="-720"/>
              </w:tabs>
              <w:rPr>
                <w:sz w:val="20"/>
                <w:szCs w:val="20"/>
                <w:lang w:val="en-US"/>
              </w:rPr>
            </w:pPr>
            <w:r w:rsidRPr="00C10695">
              <w:rPr>
                <w:sz w:val="20"/>
                <w:szCs w:val="20"/>
                <w:lang w:val="en-US"/>
              </w:rPr>
              <w:tab/>
              <w:t>v. (</w:t>
            </w:r>
            <w:r w:rsidR="00106F6C" w:rsidRPr="00C10695">
              <w:rPr>
                <w:sz w:val="20"/>
                <w:szCs w:val="20"/>
                <w:lang w:val="en-US"/>
              </w:rPr>
              <w:t>40883</w:t>
            </w:r>
            <w:r w:rsidRPr="00C10695">
              <w:rPr>
                <w:sz w:val="20"/>
                <w:szCs w:val="20"/>
                <w:lang w:val="en-US"/>
              </w:rPr>
              <w:t>)</w:t>
            </w:r>
          </w:p>
          <w:p w:rsidR="003D6CC2" w:rsidRPr="00C10695" w:rsidRDefault="003D6CC2" w:rsidP="003D6CC2">
            <w:pPr>
              <w:tabs>
                <w:tab w:val="left" w:pos="-1440"/>
                <w:tab w:val="left" w:pos="-720"/>
              </w:tabs>
              <w:rPr>
                <w:sz w:val="20"/>
                <w:szCs w:val="20"/>
                <w:lang w:val="en-US"/>
              </w:rPr>
            </w:pPr>
          </w:p>
          <w:p w:rsidR="003D6CC2" w:rsidRPr="00C10695" w:rsidRDefault="00C01821" w:rsidP="003D6CC2">
            <w:pPr>
              <w:tabs>
                <w:tab w:val="left" w:pos="-1440"/>
                <w:tab w:val="left" w:pos="-720"/>
              </w:tabs>
              <w:rPr>
                <w:b/>
                <w:sz w:val="20"/>
                <w:szCs w:val="20"/>
                <w:lang w:val="en-US"/>
              </w:rPr>
            </w:pPr>
            <w:r w:rsidRPr="00C10695">
              <w:rPr>
                <w:b/>
                <w:sz w:val="20"/>
                <w:szCs w:val="20"/>
                <w:lang w:val="en-US"/>
              </w:rPr>
              <w:t>Homelife/Response Realty Inc., et al.</w:t>
            </w:r>
            <w:r w:rsidR="003D6CC2" w:rsidRPr="00C10695">
              <w:rPr>
                <w:b/>
                <w:sz w:val="20"/>
                <w:szCs w:val="20"/>
                <w:lang w:val="en-US"/>
              </w:rPr>
              <w:t xml:space="preserve"> (</w:t>
            </w:r>
            <w:r w:rsidRPr="00C10695">
              <w:rPr>
                <w:b/>
                <w:sz w:val="20"/>
                <w:szCs w:val="20"/>
                <w:lang w:val="en-US"/>
              </w:rPr>
              <w:t>Ont</w:t>
            </w:r>
            <w:r w:rsidR="003D6CC2" w:rsidRPr="00C10695">
              <w:rPr>
                <w:b/>
                <w:sz w:val="20"/>
                <w:szCs w:val="20"/>
                <w:lang w:val="en-US"/>
              </w:rPr>
              <w:t>.)</w:t>
            </w:r>
          </w:p>
          <w:p w:rsidR="003D6CC2" w:rsidRPr="00C10695" w:rsidRDefault="003D6CC2" w:rsidP="003D6CC2">
            <w:pPr>
              <w:tabs>
                <w:tab w:val="left" w:pos="-1440"/>
                <w:tab w:val="left" w:pos="-720"/>
              </w:tabs>
              <w:rPr>
                <w:sz w:val="20"/>
                <w:szCs w:val="20"/>
                <w:lang w:val="en-US"/>
              </w:rPr>
            </w:pPr>
            <w:r w:rsidRPr="00C10695">
              <w:rPr>
                <w:sz w:val="20"/>
                <w:szCs w:val="20"/>
                <w:lang w:val="en-US"/>
              </w:rPr>
              <w:tab/>
            </w:r>
            <w:r w:rsidR="00C01821" w:rsidRPr="00C10695">
              <w:rPr>
                <w:sz w:val="20"/>
                <w:szCs w:val="20"/>
                <w:lang w:val="en-US"/>
              </w:rPr>
              <w:t>Hancock, Douglas</w:t>
            </w:r>
          </w:p>
          <w:p w:rsidR="003D6CC2" w:rsidRPr="00C10695" w:rsidRDefault="003D6CC2" w:rsidP="003D6CC2">
            <w:pPr>
              <w:tabs>
                <w:tab w:val="left" w:pos="-1440"/>
                <w:tab w:val="left" w:pos="-720"/>
              </w:tabs>
              <w:rPr>
                <w:sz w:val="20"/>
                <w:szCs w:val="20"/>
              </w:rPr>
            </w:pPr>
            <w:r w:rsidRPr="00C10695">
              <w:rPr>
                <w:sz w:val="20"/>
                <w:szCs w:val="20"/>
                <w:lang w:val="en-US"/>
              </w:rPr>
              <w:tab/>
            </w:r>
            <w:r w:rsidR="00C01821" w:rsidRPr="00C10695">
              <w:rPr>
                <w:sz w:val="20"/>
                <w:szCs w:val="20"/>
              </w:rPr>
              <w:t>DH Professional Corporation</w:t>
            </w:r>
          </w:p>
          <w:p w:rsidR="003D6CC2" w:rsidRPr="00C10695" w:rsidRDefault="003D6CC2" w:rsidP="003D6CC2">
            <w:pPr>
              <w:tabs>
                <w:tab w:val="left" w:pos="-1440"/>
                <w:tab w:val="left" w:pos="-720"/>
              </w:tabs>
              <w:rPr>
                <w:sz w:val="20"/>
                <w:szCs w:val="20"/>
              </w:rPr>
            </w:pPr>
          </w:p>
          <w:p w:rsidR="003D6CC2" w:rsidRPr="00C10695" w:rsidRDefault="003D6CC2" w:rsidP="003D6CC2">
            <w:pPr>
              <w:rPr>
                <w:sz w:val="20"/>
                <w:szCs w:val="20"/>
              </w:rPr>
            </w:pPr>
            <w:r w:rsidRPr="00C10695">
              <w:rPr>
                <w:sz w:val="20"/>
                <w:szCs w:val="20"/>
              </w:rPr>
              <w:t xml:space="preserve">FILING DATE: </w:t>
            </w:r>
            <w:r w:rsidR="00C01821" w:rsidRPr="00C10695">
              <w:rPr>
                <w:sz w:val="20"/>
                <w:szCs w:val="20"/>
              </w:rPr>
              <w:t>September</w:t>
            </w:r>
            <w:r w:rsidRPr="00C10695">
              <w:rPr>
                <w:sz w:val="20"/>
                <w:szCs w:val="20"/>
              </w:rPr>
              <w:t xml:space="preserve"> 6, 2023</w:t>
            </w:r>
          </w:p>
          <w:p w:rsidR="003D6CC2" w:rsidRPr="00C10695" w:rsidRDefault="003D6CC2" w:rsidP="003D6CC2">
            <w:pPr>
              <w:rPr>
                <w:sz w:val="20"/>
                <w:szCs w:val="20"/>
              </w:rPr>
            </w:pPr>
          </w:p>
          <w:p w:rsidR="003D6CC2" w:rsidRPr="00C10695" w:rsidRDefault="00C10695" w:rsidP="003D6CC2">
            <w:pPr>
              <w:rPr>
                <w:b/>
                <w:sz w:val="20"/>
                <w:szCs w:val="20"/>
                <w:lang w:val="en-US"/>
              </w:rPr>
            </w:pPr>
            <w:r w:rsidRPr="00C10695">
              <w:rPr>
                <w:sz w:val="20"/>
                <w:szCs w:val="20"/>
                <w:lang w:val="fr-CA"/>
              </w:rPr>
              <w:pict>
                <v:rect id="_x0000_i1031" style="width:108pt;height:1pt" o:hrpct="0" o:hrstd="t" o:hrnoshade="t" o:hr="t" fillcolor="black [3213]" stroked="f"/>
              </w:pict>
            </w:r>
          </w:p>
        </w:tc>
        <w:tc>
          <w:tcPr>
            <w:tcW w:w="1141" w:type="dxa"/>
            <w:shd w:val="clear" w:color="auto" w:fill="auto"/>
          </w:tcPr>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CC0D72" w:rsidRPr="00C10695" w:rsidRDefault="00CC0D7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tc>
        <w:tc>
          <w:tcPr>
            <w:tcW w:w="4239" w:type="dxa"/>
            <w:shd w:val="clear" w:color="auto" w:fill="auto"/>
          </w:tcPr>
          <w:p w:rsidR="003D6CC2" w:rsidRPr="00C10695" w:rsidRDefault="00CC0D72" w:rsidP="003D6CC2">
            <w:pPr>
              <w:rPr>
                <w:sz w:val="20"/>
                <w:szCs w:val="20"/>
                <w:lang w:val="en-US"/>
              </w:rPr>
            </w:pPr>
            <w:r w:rsidRPr="00C10695">
              <w:rPr>
                <w:b/>
                <w:sz w:val="20"/>
                <w:szCs w:val="20"/>
                <w:lang w:val="en-US"/>
              </w:rPr>
              <w:t>Law Society of Newfoundland and Labrador</w:t>
            </w:r>
          </w:p>
          <w:p w:rsidR="003D6CC2" w:rsidRPr="00C10695" w:rsidRDefault="003D6CC2" w:rsidP="003D6CC2">
            <w:pPr>
              <w:tabs>
                <w:tab w:val="left" w:pos="-1440"/>
                <w:tab w:val="left" w:pos="-720"/>
              </w:tabs>
              <w:rPr>
                <w:sz w:val="20"/>
                <w:szCs w:val="20"/>
                <w:lang w:val="en-US"/>
              </w:rPr>
            </w:pPr>
            <w:r w:rsidRPr="00C10695">
              <w:rPr>
                <w:sz w:val="20"/>
                <w:szCs w:val="20"/>
                <w:lang w:val="en-US"/>
              </w:rPr>
              <w:tab/>
            </w:r>
            <w:r w:rsidR="00CC0D72" w:rsidRPr="00C10695">
              <w:rPr>
                <w:sz w:val="20"/>
                <w:szCs w:val="20"/>
                <w:lang w:val="en-US"/>
              </w:rPr>
              <w:t>Rowe, Aimee N.</w:t>
            </w:r>
          </w:p>
          <w:p w:rsidR="00CC0D72" w:rsidRPr="00C10695" w:rsidRDefault="003D6CC2" w:rsidP="003D6CC2">
            <w:pPr>
              <w:tabs>
                <w:tab w:val="left" w:pos="-1440"/>
                <w:tab w:val="left" w:pos="-720"/>
              </w:tabs>
              <w:rPr>
                <w:sz w:val="20"/>
                <w:szCs w:val="20"/>
                <w:lang w:val="en-US"/>
              </w:rPr>
            </w:pPr>
            <w:r w:rsidRPr="00C10695">
              <w:rPr>
                <w:sz w:val="20"/>
                <w:szCs w:val="20"/>
                <w:lang w:val="en-US"/>
              </w:rPr>
              <w:tab/>
            </w:r>
            <w:r w:rsidR="00CC0D72" w:rsidRPr="00C10695">
              <w:rPr>
                <w:sz w:val="20"/>
                <w:szCs w:val="20"/>
                <w:lang w:val="en-US"/>
              </w:rPr>
              <w:t xml:space="preserve">The Law Society of Newfoundland and </w:t>
            </w:r>
          </w:p>
          <w:p w:rsidR="003D6CC2" w:rsidRPr="00C10695" w:rsidRDefault="00CC0D72" w:rsidP="003D6CC2">
            <w:pPr>
              <w:tabs>
                <w:tab w:val="left" w:pos="-1440"/>
                <w:tab w:val="left" w:pos="-720"/>
              </w:tabs>
              <w:rPr>
                <w:sz w:val="20"/>
                <w:szCs w:val="20"/>
                <w:lang w:val="en-US"/>
              </w:rPr>
            </w:pPr>
            <w:r w:rsidRPr="00C10695">
              <w:rPr>
                <w:sz w:val="20"/>
                <w:szCs w:val="20"/>
                <w:lang w:val="en-US"/>
              </w:rPr>
              <w:tab/>
              <w:t>Labrador</w:t>
            </w:r>
          </w:p>
          <w:p w:rsidR="003D6CC2" w:rsidRPr="00C10695" w:rsidRDefault="003D6CC2" w:rsidP="003D6CC2">
            <w:pPr>
              <w:tabs>
                <w:tab w:val="left" w:pos="-1440"/>
                <w:tab w:val="left" w:pos="-720"/>
              </w:tabs>
              <w:rPr>
                <w:sz w:val="20"/>
                <w:szCs w:val="20"/>
                <w:lang w:val="en-US"/>
              </w:rPr>
            </w:pPr>
          </w:p>
          <w:p w:rsidR="003D6CC2" w:rsidRPr="00C10695" w:rsidRDefault="003D6CC2" w:rsidP="003D6CC2">
            <w:pPr>
              <w:tabs>
                <w:tab w:val="left" w:pos="-1440"/>
                <w:tab w:val="left" w:pos="-720"/>
              </w:tabs>
              <w:rPr>
                <w:sz w:val="20"/>
                <w:szCs w:val="20"/>
                <w:lang w:val="en-US"/>
              </w:rPr>
            </w:pPr>
            <w:r w:rsidRPr="00C10695">
              <w:rPr>
                <w:sz w:val="20"/>
                <w:szCs w:val="20"/>
                <w:lang w:val="en-US"/>
              </w:rPr>
              <w:tab/>
              <w:t>v. (4</w:t>
            </w:r>
            <w:r w:rsidR="00106F6C" w:rsidRPr="00C10695">
              <w:rPr>
                <w:sz w:val="20"/>
                <w:szCs w:val="20"/>
                <w:lang w:val="en-US"/>
              </w:rPr>
              <w:t>0884)</w:t>
            </w:r>
          </w:p>
          <w:p w:rsidR="003D6CC2" w:rsidRPr="00C10695" w:rsidRDefault="003D6CC2" w:rsidP="003D6CC2">
            <w:pPr>
              <w:tabs>
                <w:tab w:val="left" w:pos="-1440"/>
                <w:tab w:val="left" w:pos="-720"/>
              </w:tabs>
              <w:rPr>
                <w:sz w:val="20"/>
                <w:szCs w:val="20"/>
                <w:lang w:val="en-US"/>
              </w:rPr>
            </w:pPr>
          </w:p>
          <w:p w:rsidR="003D6CC2" w:rsidRPr="00C10695" w:rsidRDefault="00CC0D72" w:rsidP="003D6CC2">
            <w:pPr>
              <w:tabs>
                <w:tab w:val="left" w:pos="-1440"/>
                <w:tab w:val="left" w:pos="-720"/>
              </w:tabs>
              <w:rPr>
                <w:b/>
                <w:sz w:val="20"/>
                <w:szCs w:val="20"/>
                <w:lang w:val="en-US"/>
              </w:rPr>
            </w:pPr>
            <w:r w:rsidRPr="00C10695">
              <w:rPr>
                <w:b/>
                <w:sz w:val="20"/>
                <w:szCs w:val="20"/>
                <w:lang w:val="en-US"/>
              </w:rPr>
              <w:t>Robert W. Buckingham</w:t>
            </w:r>
            <w:r w:rsidR="003D6CC2" w:rsidRPr="00C10695">
              <w:rPr>
                <w:b/>
                <w:sz w:val="20"/>
                <w:szCs w:val="20"/>
                <w:lang w:val="en-US"/>
              </w:rPr>
              <w:t xml:space="preserve"> (</w:t>
            </w:r>
            <w:r w:rsidRPr="00C10695">
              <w:rPr>
                <w:b/>
                <w:sz w:val="20"/>
                <w:szCs w:val="20"/>
                <w:lang w:val="en-US"/>
              </w:rPr>
              <w:t>N.L</w:t>
            </w:r>
            <w:r w:rsidR="003D6CC2" w:rsidRPr="00C10695">
              <w:rPr>
                <w:b/>
                <w:sz w:val="20"/>
                <w:szCs w:val="20"/>
                <w:lang w:val="en-US"/>
              </w:rPr>
              <w:t>.)</w:t>
            </w:r>
          </w:p>
          <w:p w:rsidR="003D6CC2" w:rsidRPr="00C10695" w:rsidRDefault="003D6CC2" w:rsidP="003D6CC2">
            <w:pPr>
              <w:tabs>
                <w:tab w:val="left" w:pos="-1440"/>
                <w:tab w:val="left" w:pos="-720"/>
              </w:tabs>
              <w:rPr>
                <w:sz w:val="20"/>
                <w:szCs w:val="20"/>
                <w:lang w:val="en-US"/>
              </w:rPr>
            </w:pPr>
            <w:r w:rsidRPr="00C10695">
              <w:rPr>
                <w:sz w:val="20"/>
                <w:szCs w:val="20"/>
                <w:lang w:val="en-US"/>
              </w:rPr>
              <w:tab/>
            </w:r>
            <w:r w:rsidR="00CC0D72" w:rsidRPr="00C10695">
              <w:rPr>
                <w:sz w:val="20"/>
                <w:szCs w:val="20"/>
                <w:lang w:val="en-US"/>
              </w:rPr>
              <w:t>Brooks, K.C., John</w:t>
            </w:r>
          </w:p>
          <w:p w:rsidR="003D6CC2" w:rsidRPr="00C10695" w:rsidRDefault="003D6CC2" w:rsidP="003D6CC2">
            <w:pPr>
              <w:tabs>
                <w:tab w:val="left" w:pos="-1440"/>
                <w:tab w:val="left" w:pos="-720"/>
              </w:tabs>
              <w:rPr>
                <w:sz w:val="20"/>
                <w:szCs w:val="20"/>
              </w:rPr>
            </w:pPr>
            <w:r w:rsidRPr="00C10695">
              <w:rPr>
                <w:sz w:val="20"/>
                <w:szCs w:val="20"/>
                <w:lang w:val="en-US"/>
              </w:rPr>
              <w:tab/>
            </w:r>
            <w:r w:rsidR="00CC0D72" w:rsidRPr="00C10695">
              <w:rPr>
                <w:sz w:val="20"/>
                <w:szCs w:val="20"/>
              </w:rPr>
              <w:t>John Brooks Law Office</w:t>
            </w:r>
          </w:p>
          <w:p w:rsidR="003D6CC2" w:rsidRPr="00C10695" w:rsidRDefault="003D6CC2" w:rsidP="003D6CC2">
            <w:pPr>
              <w:tabs>
                <w:tab w:val="left" w:pos="-1440"/>
                <w:tab w:val="left" w:pos="-720"/>
              </w:tabs>
              <w:rPr>
                <w:sz w:val="20"/>
                <w:szCs w:val="20"/>
              </w:rPr>
            </w:pPr>
          </w:p>
          <w:p w:rsidR="003D6CC2" w:rsidRPr="00C10695" w:rsidRDefault="003D6CC2" w:rsidP="003D6CC2">
            <w:pPr>
              <w:rPr>
                <w:sz w:val="20"/>
                <w:szCs w:val="20"/>
              </w:rPr>
            </w:pPr>
            <w:r w:rsidRPr="00C10695">
              <w:rPr>
                <w:sz w:val="20"/>
                <w:szCs w:val="20"/>
              </w:rPr>
              <w:t xml:space="preserve">FILING DATE: </w:t>
            </w:r>
            <w:r w:rsidR="00CC0D72" w:rsidRPr="00C10695">
              <w:rPr>
                <w:sz w:val="20"/>
                <w:szCs w:val="20"/>
              </w:rPr>
              <w:t>September</w:t>
            </w:r>
            <w:r w:rsidRPr="00C10695">
              <w:rPr>
                <w:sz w:val="20"/>
                <w:szCs w:val="20"/>
              </w:rPr>
              <w:t xml:space="preserve"> 6, 2023</w:t>
            </w:r>
          </w:p>
          <w:p w:rsidR="003D6CC2" w:rsidRPr="00C10695" w:rsidRDefault="003D6CC2" w:rsidP="003D6CC2">
            <w:pPr>
              <w:rPr>
                <w:sz w:val="20"/>
                <w:szCs w:val="20"/>
              </w:rPr>
            </w:pPr>
          </w:p>
          <w:p w:rsidR="003D6CC2" w:rsidRPr="00C10695" w:rsidRDefault="00C10695" w:rsidP="003D6CC2">
            <w:pPr>
              <w:rPr>
                <w:b/>
                <w:sz w:val="20"/>
                <w:szCs w:val="20"/>
                <w:lang w:val="fr-CA"/>
              </w:rPr>
            </w:pPr>
            <w:r w:rsidRPr="00C10695">
              <w:rPr>
                <w:sz w:val="20"/>
                <w:szCs w:val="20"/>
                <w:lang w:val="fr-CA"/>
              </w:rPr>
              <w:pict>
                <v:rect id="_x0000_i1032" style="width:108pt;height:1pt" o:hrpct="0" o:hrstd="t" o:hrnoshade="t" o:hr="t" fillcolor="black [3213]" stroked="f"/>
              </w:pict>
            </w:r>
          </w:p>
        </w:tc>
      </w:tr>
      <w:tr w:rsidR="003D6CC2" w:rsidRPr="00C10695" w:rsidTr="00F138C1">
        <w:tc>
          <w:tcPr>
            <w:tcW w:w="4239" w:type="dxa"/>
            <w:shd w:val="clear" w:color="auto" w:fill="auto"/>
          </w:tcPr>
          <w:p w:rsidR="003D6CC2" w:rsidRPr="00C10695" w:rsidRDefault="00D51194" w:rsidP="003D6CC2">
            <w:pPr>
              <w:rPr>
                <w:sz w:val="20"/>
                <w:szCs w:val="20"/>
                <w:lang w:val="en-US"/>
              </w:rPr>
            </w:pPr>
            <w:r w:rsidRPr="00C10695">
              <w:rPr>
                <w:b/>
                <w:sz w:val="20"/>
                <w:szCs w:val="20"/>
                <w:lang w:val="en-US"/>
              </w:rPr>
              <w:t>Raymond Carby-Samuels</w:t>
            </w:r>
          </w:p>
          <w:p w:rsidR="003D6CC2" w:rsidRPr="00C10695" w:rsidRDefault="003D6CC2" w:rsidP="003D6CC2">
            <w:pPr>
              <w:tabs>
                <w:tab w:val="left" w:pos="-1440"/>
                <w:tab w:val="left" w:pos="-720"/>
              </w:tabs>
              <w:rPr>
                <w:sz w:val="20"/>
                <w:szCs w:val="20"/>
                <w:lang w:val="en-US"/>
              </w:rPr>
            </w:pPr>
            <w:r w:rsidRPr="00C10695">
              <w:rPr>
                <w:sz w:val="20"/>
                <w:szCs w:val="20"/>
                <w:lang w:val="en-US"/>
              </w:rPr>
              <w:tab/>
            </w:r>
            <w:r w:rsidR="00D51194" w:rsidRPr="00C10695">
              <w:rPr>
                <w:sz w:val="20"/>
                <w:szCs w:val="20"/>
                <w:lang w:val="en-US"/>
              </w:rPr>
              <w:t>Raymond Carby-Samuels</w:t>
            </w:r>
          </w:p>
          <w:p w:rsidR="003D6CC2" w:rsidRPr="00C10695" w:rsidRDefault="003D6CC2" w:rsidP="003D6CC2">
            <w:pPr>
              <w:tabs>
                <w:tab w:val="left" w:pos="-1440"/>
                <w:tab w:val="left" w:pos="-720"/>
              </w:tabs>
              <w:rPr>
                <w:sz w:val="20"/>
                <w:szCs w:val="20"/>
                <w:lang w:val="en-US"/>
              </w:rPr>
            </w:pPr>
          </w:p>
          <w:p w:rsidR="003D6CC2" w:rsidRPr="00C10695" w:rsidRDefault="003D6CC2" w:rsidP="003D6CC2">
            <w:pPr>
              <w:tabs>
                <w:tab w:val="left" w:pos="-1440"/>
                <w:tab w:val="left" w:pos="-720"/>
              </w:tabs>
              <w:rPr>
                <w:sz w:val="20"/>
                <w:szCs w:val="20"/>
                <w:lang w:val="fr-CA"/>
              </w:rPr>
            </w:pPr>
            <w:r w:rsidRPr="00C10695">
              <w:rPr>
                <w:sz w:val="20"/>
                <w:szCs w:val="20"/>
                <w:lang w:val="en-US"/>
              </w:rPr>
              <w:tab/>
            </w:r>
            <w:r w:rsidRPr="00C10695">
              <w:rPr>
                <w:sz w:val="20"/>
                <w:szCs w:val="20"/>
                <w:lang w:val="fr-CA"/>
              </w:rPr>
              <w:t>v. (4</w:t>
            </w:r>
            <w:r w:rsidR="00106F6C" w:rsidRPr="00C10695">
              <w:rPr>
                <w:sz w:val="20"/>
                <w:szCs w:val="20"/>
                <w:lang w:val="fr-CA"/>
              </w:rPr>
              <w:t>0885</w:t>
            </w:r>
            <w:r w:rsidRPr="00C10695">
              <w:rPr>
                <w:sz w:val="20"/>
                <w:szCs w:val="20"/>
                <w:lang w:val="fr-CA"/>
              </w:rPr>
              <w:t>)</w:t>
            </w:r>
          </w:p>
          <w:p w:rsidR="003D6CC2" w:rsidRPr="00C10695" w:rsidRDefault="003D6CC2" w:rsidP="003D6CC2">
            <w:pPr>
              <w:tabs>
                <w:tab w:val="left" w:pos="-1440"/>
                <w:tab w:val="left" w:pos="-720"/>
              </w:tabs>
              <w:rPr>
                <w:sz w:val="20"/>
                <w:szCs w:val="20"/>
                <w:lang w:val="fr-CA"/>
              </w:rPr>
            </w:pPr>
          </w:p>
          <w:p w:rsidR="003D6CC2" w:rsidRPr="00C10695" w:rsidRDefault="00D51194" w:rsidP="003D6CC2">
            <w:pPr>
              <w:tabs>
                <w:tab w:val="left" w:pos="-1440"/>
                <w:tab w:val="left" w:pos="-720"/>
              </w:tabs>
              <w:rPr>
                <w:b/>
                <w:sz w:val="20"/>
                <w:szCs w:val="20"/>
                <w:lang w:val="fr-CA"/>
              </w:rPr>
            </w:pPr>
            <w:r w:rsidRPr="00C10695">
              <w:rPr>
                <w:b/>
                <w:sz w:val="20"/>
                <w:szCs w:val="20"/>
                <w:lang w:val="fr-CA"/>
              </w:rPr>
              <w:t>Ville de Gatineau, et al.</w:t>
            </w:r>
            <w:r w:rsidR="003D6CC2" w:rsidRPr="00C10695">
              <w:rPr>
                <w:b/>
                <w:sz w:val="20"/>
                <w:szCs w:val="20"/>
                <w:lang w:val="fr-CA"/>
              </w:rPr>
              <w:t xml:space="preserve"> (</w:t>
            </w:r>
            <w:r w:rsidRPr="00C10695">
              <w:rPr>
                <w:b/>
                <w:sz w:val="20"/>
                <w:szCs w:val="20"/>
                <w:lang w:val="fr-CA"/>
              </w:rPr>
              <w:t>Que</w:t>
            </w:r>
            <w:r w:rsidR="003D6CC2" w:rsidRPr="00C10695">
              <w:rPr>
                <w:b/>
                <w:sz w:val="20"/>
                <w:szCs w:val="20"/>
                <w:lang w:val="fr-CA"/>
              </w:rPr>
              <w:t>.)</w:t>
            </w:r>
          </w:p>
          <w:p w:rsidR="003D6CC2" w:rsidRPr="00C10695" w:rsidRDefault="003D6CC2" w:rsidP="003D6CC2">
            <w:pPr>
              <w:tabs>
                <w:tab w:val="left" w:pos="-1440"/>
                <w:tab w:val="left" w:pos="-720"/>
              </w:tabs>
              <w:rPr>
                <w:sz w:val="20"/>
                <w:szCs w:val="20"/>
                <w:lang w:val="fr-CA"/>
              </w:rPr>
            </w:pPr>
            <w:r w:rsidRPr="00C10695">
              <w:rPr>
                <w:sz w:val="20"/>
                <w:szCs w:val="20"/>
                <w:lang w:val="fr-CA"/>
              </w:rPr>
              <w:tab/>
            </w:r>
            <w:r w:rsidR="00D51194" w:rsidRPr="00C10695">
              <w:rPr>
                <w:sz w:val="20"/>
                <w:szCs w:val="20"/>
                <w:lang w:val="fr-CA"/>
              </w:rPr>
              <w:t>Daponte, Mathieu</w:t>
            </w:r>
          </w:p>
          <w:p w:rsidR="003D6CC2" w:rsidRPr="00C10695" w:rsidRDefault="003D6CC2" w:rsidP="003D6CC2">
            <w:pPr>
              <w:tabs>
                <w:tab w:val="left" w:pos="-1440"/>
                <w:tab w:val="left" w:pos="-720"/>
              </w:tabs>
              <w:rPr>
                <w:sz w:val="20"/>
                <w:szCs w:val="20"/>
                <w:lang w:val="fr-CA"/>
              </w:rPr>
            </w:pPr>
            <w:r w:rsidRPr="00C10695">
              <w:rPr>
                <w:sz w:val="20"/>
                <w:szCs w:val="20"/>
                <w:lang w:val="fr-CA"/>
              </w:rPr>
              <w:tab/>
            </w:r>
            <w:r w:rsidR="00D51194" w:rsidRPr="00C10695">
              <w:rPr>
                <w:sz w:val="20"/>
                <w:szCs w:val="20"/>
                <w:lang w:val="fr-CA"/>
              </w:rPr>
              <w:t>DHC Avocats</w:t>
            </w:r>
          </w:p>
          <w:p w:rsidR="003D6CC2" w:rsidRPr="00C10695" w:rsidRDefault="003D6CC2" w:rsidP="003D6CC2">
            <w:pPr>
              <w:tabs>
                <w:tab w:val="left" w:pos="-1440"/>
                <w:tab w:val="left" w:pos="-720"/>
              </w:tabs>
              <w:rPr>
                <w:sz w:val="20"/>
                <w:szCs w:val="20"/>
                <w:lang w:val="fr-CA"/>
              </w:rPr>
            </w:pPr>
          </w:p>
          <w:p w:rsidR="003D6CC2" w:rsidRPr="00C10695" w:rsidRDefault="003D6CC2" w:rsidP="003D6CC2">
            <w:pPr>
              <w:rPr>
                <w:sz w:val="20"/>
                <w:szCs w:val="20"/>
                <w:lang w:val="fr-CA"/>
              </w:rPr>
            </w:pPr>
            <w:r w:rsidRPr="00C10695">
              <w:rPr>
                <w:sz w:val="20"/>
                <w:szCs w:val="20"/>
                <w:lang w:val="fr-CA"/>
              </w:rPr>
              <w:t xml:space="preserve">FILING DATE: </w:t>
            </w:r>
            <w:r w:rsidR="00D51194" w:rsidRPr="00C10695">
              <w:rPr>
                <w:sz w:val="20"/>
                <w:szCs w:val="20"/>
                <w:lang w:val="fr-CA"/>
              </w:rPr>
              <w:t>September</w:t>
            </w:r>
            <w:r w:rsidRPr="00C10695">
              <w:rPr>
                <w:sz w:val="20"/>
                <w:szCs w:val="20"/>
                <w:lang w:val="fr-CA"/>
              </w:rPr>
              <w:t xml:space="preserve"> </w:t>
            </w:r>
            <w:r w:rsidR="00D51194" w:rsidRPr="00C10695">
              <w:rPr>
                <w:sz w:val="20"/>
                <w:szCs w:val="20"/>
                <w:lang w:val="fr-CA"/>
              </w:rPr>
              <w:t>7</w:t>
            </w:r>
            <w:r w:rsidRPr="00C10695">
              <w:rPr>
                <w:sz w:val="20"/>
                <w:szCs w:val="20"/>
                <w:lang w:val="fr-CA"/>
              </w:rPr>
              <w:t>, 2023</w:t>
            </w:r>
          </w:p>
          <w:p w:rsidR="003D6CC2" w:rsidRPr="00C10695" w:rsidRDefault="003D6CC2" w:rsidP="003D6CC2">
            <w:pPr>
              <w:rPr>
                <w:sz w:val="20"/>
                <w:szCs w:val="20"/>
                <w:lang w:val="fr-CA"/>
              </w:rPr>
            </w:pPr>
          </w:p>
          <w:p w:rsidR="003D6CC2" w:rsidRPr="00C10695" w:rsidRDefault="00C10695" w:rsidP="003D6CC2">
            <w:pPr>
              <w:rPr>
                <w:b/>
                <w:sz w:val="20"/>
                <w:szCs w:val="20"/>
                <w:lang w:val="en-US"/>
              </w:rPr>
            </w:pPr>
            <w:r w:rsidRPr="00C10695">
              <w:rPr>
                <w:sz w:val="20"/>
                <w:szCs w:val="20"/>
                <w:lang w:val="fr-CA"/>
              </w:rPr>
              <w:pict>
                <v:rect id="_x0000_i1033" style="width:108pt;height:1pt" o:hrpct="0" o:hrstd="t" o:hrnoshade="t" o:hr="t" fillcolor="black [3213]" stroked="f"/>
              </w:pict>
            </w:r>
          </w:p>
        </w:tc>
        <w:tc>
          <w:tcPr>
            <w:tcW w:w="1141" w:type="dxa"/>
            <w:shd w:val="clear" w:color="auto" w:fill="auto"/>
          </w:tcPr>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p w:rsidR="004849E8" w:rsidRPr="00C10695" w:rsidRDefault="004849E8" w:rsidP="00F138C1">
            <w:pPr>
              <w:jc w:val="center"/>
              <w:rPr>
                <w:sz w:val="20"/>
                <w:szCs w:val="20"/>
                <w:lang w:val="en-US"/>
              </w:rPr>
            </w:pPr>
          </w:p>
          <w:p w:rsidR="004849E8" w:rsidRPr="00C10695" w:rsidRDefault="004849E8" w:rsidP="00F138C1">
            <w:pPr>
              <w:jc w:val="center"/>
              <w:rPr>
                <w:sz w:val="20"/>
                <w:szCs w:val="20"/>
                <w:lang w:val="en-US"/>
              </w:rPr>
            </w:pPr>
          </w:p>
          <w:p w:rsidR="004849E8" w:rsidRPr="00C10695" w:rsidRDefault="004849E8" w:rsidP="00F138C1">
            <w:pPr>
              <w:jc w:val="center"/>
              <w:rPr>
                <w:sz w:val="20"/>
                <w:szCs w:val="20"/>
                <w:lang w:val="en-US"/>
              </w:rPr>
            </w:pPr>
          </w:p>
          <w:p w:rsidR="003D6CC2" w:rsidRPr="00C10695" w:rsidRDefault="003D6CC2" w:rsidP="00F138C1">
            <w:pPr>
              <w:jc w:val="center"/>
              <w:rPr>
                <w:sz w:val="20"/>
                <w:szCs w:val="20"/>
                <w:lang w:val="en-US"/>
              </w:rPr>
            </w:pPr>
          </w:p>
          <w:p w:rsidR="003D6CC2" w:rsidRPr="00C10695" w:rsidRDefault="003D6CC2" w:rsidP="00F138C1">
            <w:pPr>
              <w:jc w:val="center"/>
              <w:rPr>
                <w:sz w:val="20"/>
                <w:szCs w:val="20"/>
                <w:lang w:val="en-US"/>
              </w:rPr>
            </w:pPr>
          </w:p>
        </w:tc>
        <w:tc>
          <w:tcPr>
            <w:tcW w:w="4239" w:type="dxa"/>
            <w:shd w:val="clear" w:color="auto" w:fill="auto"/>
          </w:tcPr>
          <w:p w:rsidR="004849E8" w:rsidRPr="00C10695" w:rsidRDefault="004849E8" w:rsidP="004849E8">
            <w:pPr>
              <w:rPr>
                <w:sz w:val="20"/>
                <w:szCs w:val="20"/>
                <w:lang w:val="fr-CA"/>
              </w:rPr>
            </w:pPr>
            <w:r w:rsidRPr="00C10695">
              <w:rPr>
                <w:b/>
                <w:sz w:val="20"/>
                <w:szCs w:val="20"/>
                <w:lang w:val="fr-CA"/>
              </w:rPr>
              <w:t>Association des Procureurs aux Poursuites Criminelles et Pénales</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6475A8" w:rsidRPr="00C10695">
              <w:rPr>
                <w:sz w:val="20"/>
                <w:szCs w:val="20"/>
                <w:lang w:val="fr-CA"/>
              </w:rPr>
              <w:t>Mercier, Joël</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6475A8" w:rsidRPr="00C10695">
              <w:rPr>
                <w:sz w:val="20"/>
                <w:szCs w:val="20"/>
                <w:lang w:val="fr-CA"/>
              </w:rPr>
              <w:t>Casavant Bédard</w:t>
            </w:r>
          </w:p>
          <w:p w:rsidR="004849E8" w:rsidRPr="00C10695" w:rsidRDefault="004849E8" w:rsidP="004849E8">
            <w:pPr>
              <w:tabs>
                <w:tab w:val="left" w:pos="-1440"/>
                <w:tab w:val="left" w:pos="-720"/>
              </w:tabs>
              <w:rPr>
                <w:sz w:val="20"/>
                <w:szCs w:val="20"/>
                <w:lang w:val="fr-CA"/>
              </w:rPr>
            </w:pPr>
          </w:p>
          <w:p w:rsidR="004849E8" w:rsidRPr="00C10695" w:rsidRDefault="004849E8" w:rsidP="004849E8">
            <w:pPr>
              <w:tabs>
                <w:tab w:val="left" w:pos="-1440"/>
                <w:tab w:val="left" w:pos="-720"/>
              </w:tabs>
              <w:rPr>
                <w:sz w:val="20"/>
                <w:szCs w:val="20"/>
                <w:lang w:val="fr-CA"/>
              </w:rPr>
            </w:pPr>
            <w:r w:rsidRPr="00C10695">
              <w:rPr>
                <w:sz w:val="20"/>
                <w:szCs w:val="20"/>
                <w:lang w:val="fr-CA"/>
              </w:rPr>
              <w:tab/>
              <w:t>c. (40887)</w:t>
            </w:r>
          </w:p>
          <w:p w:rsidR="004849E8" w:rsidRPr="00C10695" w:rsidRDefault="004849E8" w:rsidP="004849E8">
            <w:pPr>
              <w:tabs>
                <w:tab w:val="left" w:pos="-1440"/>
                <w:tab w:val="left" w:pos="-720"/>
              </w:tabs>
              <w:rPr>
                <w:sz w:val="20"/>
                <w:szCs w:val="20"/>
                <w:lang w:val="fr-CA"/>
              </w:rPr>
            </w:pPr>
          </w:p>
          <w:p w:rsidR="004849E8" w:rsidRPr="00C10695" w:rsidRDefault="004849E8" w:rsidP="004849E8">
            <w:pPr>
              <w:tabs>
                <w:tab w:val="left" w:pos="-1440"/>
                <w:tab w:val="left" w:pos="-720"/>
              </w:tabs>
              <w:rPr>
                <w:b/>
                <w:sz w:val="20"/>
                <w:szCs w:val="20"/>
                <w:lang w:val="fr-CA"/>
              </w:rPr>
            </w:pPr>
            <w:r w:rsidRPr="00C10695">
              <w:rPr>
                <w:b/>
                <w:sz w:val="20"/>
                <w:szCs w:val="20"/>
                <w:lang w:val="fr-CA"/>
              </w:rPr>
              <w:t>Procureur Général du Québec, Ministre de la Justice du Québec (Qc)</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6475A8" w:rsidRPr="00C10695">
              <w:rPr>
                <w:sz w:val="20"/>
                <w:szCs w:val="20"/>
                <w:lang w:val="fr-CA"/>
              </w:rPr>
              <w:t>Gobeil, Sébastien</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6475A8" w:rsidRPr="00C10695">
              <w:rPr>
                <w:sz w:val="20"/>
                <w:szCs w:val="20"/>
                <w:lang w:val="fr-CA"/>
              </w:rPr>
              <w:t>Fasken Martineau DuMoulin</w:t>
            </w:r>
          </w:p>
          <w:p w:rsidR="004849E8" w:rsidRPr="00C10695" w:rsidRDefault="004849E8" w:rsidP="004849E8">
            <w:pPr>
              <w:tabs>
                <w:tab w:val="left" w:pos="-1440"/>
                <w:tab w:val="left" w:pos="-720"/>
              </w:tabs>
              <w:rPr>
                <w:sz w:val="20"/>
                <w:szCs w:val="20"/>
                <w:lang w:val="fr-CA"/>
              </w:rPr>
            </w:pPr>
          </w:p>
          <w:p w:rsidR="004849E8" w:rsidRPr="00C10695" w:rsidRDefault="004849E8" w:rsidP="004849E8">
            <w:pPr>
              <w:rPr>
                <w:sz w:val="20"/>
                <w:szCs w:val="20"/>
                <w:lang w:val="fr-CA"/>
              </w:rPr>
            </w:pPr>
            <w:r w:rsidRPr="00C10695">
              <w:rPr>
                <w:sz w:val="20"/>
                <w:szCs w:val="20"/>
                <w:lang w:val="fr-CA"/>
              </w:rPr>
              <w:t>DATE DE PRODUCTION : le 8 septembre 2023</w:t>
            </w:r>
          </w:p>
          <w:p w:rsidR="004849E8" w:rsidRPr="00C10695" w:rsidRDefault="004849E8" w:rsidP="004849E8">
            <w:pPr>
              <w:rPr>
                <w:sz w:val="20"/>
                <w:szCs w:val="20"/>
                <w:lang w:val="fr-CA"/>
              </w:rPr>
            </w:pPr>
          </w:p>
          <w:p w:rsidR="003D6CC2" w:rsidRPr="00C10695" w:rsidRDefault="00C10695" w:rsidP="004849E8">
            <w:pPr>
              <w:rPr>
                <w:b/>
                <w:sz w:val="20"/>
                <w:szCs w:val="20"/>
                <w:lang w:val="en-US"/>
              </w:rPr>
            </w:pPr>
            <w:r w:rsidRPr="00C10695">
              <w:rPr>
                <w:sz w:val="20"/>
                <w:szCs w:val="20"/>
                <w:lang w:val="fr-CA"/>
              </w:rPr>
              <w:pict>
                <v:rect id="_x0000_i1034" style="width:108pt;height:1pt" o:hrpct="0" o:hrstd="t" o:hrnoshade="t" o:hr="t" fillcolor="black [3213]" stroked="f"/>
              </w:pict>
            </w:r>
          </w:p>
        </w:tc>
      </w:tr>
      <w:tr w:rsidR="004849E8" w:rsidRPr="00C10695" w:rsidTr="00F138C1">
        <w:tc>
          <w:tcPr>
            <w:tcW w:w="4239" w:type="dxa"/>
            <w:shd w:val="clear" w:color="auto" w:fill="auto"/>
          </w:tcPr>
          <w:p w:rsidR="004849E8" w:rsidRPr="00C10695" w:rsidRDefault="00516449" w:rsidP="004849E8">
            <w:pPr>
              <w:rPr>
                <w:sz w:val="20"/>
                <w:szCs w:val="20"/>
                <w:lang w:val="fr-CA"/>
              </w:rPr>
            </w:pPr>
            <w:r w:rsidRPr="00C10695">
              <w:rPr>
                <w:b/>
                <w:sz w:val="20"/>
                <w:szCs w:val="20"/>
                <w:lang w:val="fr-CA"/>
              </w:rPr>
              <w:t>Lili Lorenzana-Bilodeau, et al.</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516449" w:rsidRPr="00C10695">
              <w:rPr>
                <w:sz w:val="20"/>
                <w:szCs w:val="20"/>
                <w:lang w:val="fr-CA"/>
              </w:rPr>
              <w:t>Lili Lorenzana-Bilodeau, et al.</w:t>
            </w:r>
          </w:p>
          <w:p w:rsidR="004849E8" w:rsidRPr="00C10695" w:rsidRDefault="004849E8" w:rsidP="004849E8">
            <w:pPr>
              <w:tabs>
                <w:tab w:val="left" w:pos="-1440"/>
                <w:tab w:val="left" w:pos="-720"/>
              </w:tabs>
              <w:rPr>
                <w:sz w:val="20"/>
                <w:szCs w:val="20"/>
                <w:lang w:val="fr-CA"/>
              </w:rPr>
            </w:pP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516449" w:rsidRPr="00C10695">
              <w:rPr>
                <w:sz w:val="20"/>
                <w:szCs w:val="20"/>
                <w:lang w:val="fr-CA"/>
              </w:rPr>
              <w:t>c</w:t>
            </w:r>
            <w:r w:rsidRPr="00C10695">
              <w:rPr>
                <w:sz w:val="20"/>
                <w:szCs w:val="20"/>
                <w:lang w:val="fr-CA"/>
              </w:rPr>
              <w:t>. (408</w:t>
            </w:r>
            <w:r w:rsidR="0011556A" w:rsidRPr="00C10695">
              <w:rPr>
                <w:sz w:val="20"/>
                <w:szCs w:val="20"/>
                <w:lang w:val="fr-CA"/>
              </w:rPr>
              <w:t>60</w:t>
            </w:r>
            <w:r w:rsidRPr="00C10695">
              <w:rPr>
                <w:sz w:val="20"/>
                <w:szCs w:val="20"/>
                <w:lang w:val="fr-CA"/>
              </w:rPr>
              <w:t>)</w:t>
            </w:r>
          </w:p>
          <w:p w:rsidR="004849E8" w:rsidRPr="00C10695" w:rsidRDefault="004849E8" w:rsidP="004849E8">
            <w:pPr>
              <w:tabs>
                <w:tab w:val="left" w:pos="-1440"/>
                <w:tab w:val="left" w:pos="-720"/>
              </w:tabs>
              <w:rPr>
                <w:sz w:val="20"/>
                <w:szCs w:val="20"/>
                <w:lang w:val="fr-CA"/>
              </w:rPr>
            </w:pPr>
          </w:p>
          <w:p w:rsidR="004849E8" w:rsidRPr="00C10695" w:rsidRDefault="00516449" w:rsidP="004849E8">
            <w:pPr>
              <w:tabs>
                <w:tab w:val="left" w:pos="-1440"/>
                <w:tab w:val="left" w:pos="-720"/>
              </w:tabs>
              <w:rPr>
                <w:b/>
                <w:sz w:val="20"/>
                <w:szCs w:val="20"/>
                <w:lang w:val="fr-CA"/>
              </w:rPr>
            </w:pPr>
            <w:r w:rsidRPr="00C10695">
              <w:rPr>
                <w:b/>
                <w:sz w:val="20"/>
                <w:szCs w:val="20"/>
                <w:lang w:val="fr-CA"/>
              </w:rPr>
              <w:t xml:space="preserve">Pierre-Antoine Rivard, et al. </w:t>
            </w:r>
            <w:r w:rsidR="004849E8" w:rsidRPr="00C10695">
              <w:rPr>
                <w:b/>
                <w:sz w:val="20"/>
                <w:szCs w:val="20"/>
                <w:lang w:val="fr-CA"/>
              </w:rPr>
              <w:t>(</w:t>
            </w:r>
            <w:r w:rsidRPr="00C10695">
              <w:rPr>
                <w:b/>
                <w:sz w:val="20"/>
                <w:szCs w:val="20"/>
                <w:lang w:val="fr-CA"/>
              </w:rPr>
              <w:t>Qc</w:t>
            </w:r>
            <w:r w:rsidR="004849E8" w:rsidRPr="00C10695">
              <w:rPr>
                <w:b/>
                <w:sz w:val="20"/>
                <w:szCs w:val="20"/>
                <w:lang w:val="fr-CA"/>
              </w:rPr>
              <w:t>)</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516449" w:rsidRPr="00C10695">
              <w:rPr>
                <w:sz w:val="20"/>
                <w:szCs w:val="20"/>
                <w:lang w:val="fr-CA"/>
              </w:rPr>
              <w:t>Lacoste, Anyssa</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516449" w:rsidRPr="00C10695">
              <w:rPr>
                <w:sz w:val="20"/>
                <w:szCs w:val="20"/>
                <w:lang w:val="fr-CA"/>
              </w:rPr>
              <w:t>Verreau Dufresne Avocats</w:t>
            </w:r>
          </w:p>
          <w:p w:rsidR="004849E8" w:rsidRPr="00C10695" w:rsidRDefault="004849E8" w:rsidP="004849E8">
            <w:pPr>
              <w:tabs>
                <w:tab w:val="left" w:pos="-1440"/>
                <w:tab w:val="left" w:pos="-720"/>
              </w:tabs>
              <w:rPr>
                <w:sz w:val="20"/>
                <w:szCs w:val="20"/>
                <w:lang w:val="fr-CA"/>
              </w:rPr>
            </w:pPr>
          </w:p>
          <w:p w:rsidR="00516449" w:rsidRPr="00C10695" w:rsidRDefault="00516449" w:rsidP="00516449">
            <w:pPr>
              <w:rPr>
                <w:sz w:val="20"/>
                <w:szCs w:val="20"/>
                <w:lang w:val="fr-CA"/>
              </w:rPr>
            </w:pPr>
            <w:r w:rsidRPr="00C10695">
              <w:rPr>
                <w:sz w:val="20"/>
                <w:szCs w:val="20"/>
                <w:lang w:val="fr-CA"/>
              </w:rPr>
              <w:t>DATE DE PRODUCTION : le 25 août 2023</w:t>
            </w:r>
          </w:p>
          <w:p w:rsidR="004849E8" w:rsidRPr="00C10695" w:rsidRDefault="004849E8" w:rsidP="004849E8">
            <w:pPr>
              <w:rPr>
                <w:sz w:val="20"/>
                <w:szCs w:val="20"/>
                <w:lang w:val="fr-CA"/>
              </w:rPr>
            </w:pPr>
          </w:p>
          <w:p w:rsidR="004849E8" w:rsidRPr="00C10695" w:rsidRDefault="00C10695" w:rsidP="004849E8">
            <w:pPr>
              <w:rPr>
                <w:b/>
                <w:sz w:val="20"/>
                <w:szCs w:val="20"/>
                <w:lang w:val="en-US"/>
              </w:rPr>
            </w:pPr>
            <w:r w:rsidRPr="00C10695">
              <w:rPr>
                <w:sz w:val="20"/>
                <w:szCs w:val="20"/>
                <w:lang w:val="fr-CA"/>
              </w:rPr>
              <w:pict>
                <v:rect id="_x0000_i1035" style="width:108pt;height:1pt" o:hrpct="0" o:hrstd="t" o:hrnoshade="t" o:hr="t" fillcolor="black [3213]" stroked="f"/>
              </w:pict>
            </w:r>
          </w:p>
        </w:tc>
        <w:tc>
          <w:tcPr>
            <w:tcW w:w="1141" w:type="dxa"/>
            <w:shd w:val="clear" w:color="auto" w:fill="auto"/>
          </w:tcPr>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F138C1">
            <w:pPr>
              <w:jc w:val="center"/>
              <w:rPr>
                <w:sz w:val="20"/>
                <w:szCs w:val="20"/>
                <w:lang w:val="en-US"/>
              </w:rPr>
            </w:pPr>
          </w:p>
        </w:tc>
        <w:tc>
          <w:tcPr>
            <w:tcW w:w="4239" w:type="dxa"/>
            <w:shd w:val="clear" w:color="auto" w:fill="auto"/>
          </w:tcPr>
          <w:p w:rsidR="004849E8" w:rsidRPr="00C10695" w:rsidRDefault="00E2405C" w:rsidP="004849E8">
            <w:pPr>
              <w:rPr>
                <w:sz w:val="20"/>
                <w:szCs w:val="20"/>
                <w:lang w:val="en-US"/>
              </w:rPr>
            </w:pPr>
            <w:r w:rsidRPr="00C10695">
              <w:rPr>
                <w:b/>
                <w:sz w:val="20"/>
                <w:szCs w:val="20"/>
                <w:lang w:val="en-US"/>
              </w:rPr>
              <w:t>Collins Njoroge</w:t>
            </w:r>
          </w:p>
          <w:p w:rsidR="004849E8" w:rsidRPr="00C10695" w:rsidRDefault="004849E8" w:rsidP="004849E8">
            <w:pPr>
              <w:tabs>
                <w:tab w:val="left" w:pos="-1440"/>
                <w:tab w:val="left" w:pos="-720"/>
              </w:tabs>
              <w:rPr>
                <w:sz w:val="20"/>
                <w:szCs w:val="20"/>
                <w:lang w:val="en-US"/>
              </w:rPr>
            </w:pPr>
            <w:r w:rsidRPr="00C10695">
              <w:rPr>
                <w:sz w:val="20"/>
                <w:szCs w:val="20"/>
                <w:lang w:val="en-US"/>
              </w:rPr>
              <w:tab/>
            </w:r>
            <w:r w:rsidR="00E2405C" w:rsidRPr="00C10695">
              <w:rPr>
                <w:sz w:val="20"/>
                <w:szCs w:val="20"/>
                <w:lang w:val="en-US"/>
              </w:rPr>
              <w:t>Collins Njoroge</w:t>
            </w:r>
          </w:p>
          <w:p w:rsidR="004849E8" w:rsidRPr="00C10695" w:rsidRDefault="004849E8" w:rsidP="004849E8">
            <w:pPr>
              <w:tabs>
                <w:tab w:val="left" w:pos="-1440"/>
                <w:tab w:val="left" w:pos="-720"/>
              </w:tabs>
              <w:rPr>
                <w:sz w:val="20"/>
                <w:szCs w:val="20"/>
                <w:lang w:val="en-US"/>
              </w:rPr>
            </w:pPr>
          </w:p>
          <w:p w:rsidR="004849E8" w:rsidRPr="00C10695" w:rsidRDefault="004849E8" w:rsidP="004849E8">
            <w:pPr>
              <w:tabs>
                <w:tab w:val="left" w:pos="-1440"/>
                <w:tab w:val="left" w:pos="-720"/>
              </w:tabs>
              <w:rPr>
                <w:sz w:val="20"/>
                <w:szCs w:val="20"/>
                <w:lang w:val="en-US"/>
              </w:rPr>
            </w:pPr>
            <w:r w:rsidRPr="00C10695">
              <w:rPr>
                <w:sz w:val="20"/>
                <w:szCs w:val="20"/>
                <w:lang w:val="en-US"/>
              </w:rPr>
              <w:tab/>
              <w:t>v. (408</w:t>
            </w:r>
            <w:r w:rsidR="0011556A" w:rsidRPr="00C10695">
              <w:rPr>
                <w:sz w:val="20"/>
                <w:szCs w:val="20"/>
                <w:lang w:val="en-US"/>
              </w:rPr>
              <w:t>71</w:t>
            </w:r>
            <w:r w:rsidRPr="00C10695">
              <w:rPr>
                <w:sz w:val="20"/>
                <w:szCs w:val="20"/>
                <w:lang w:val="en-US"/>
              </w:rPr>
              <w:t>)</w:t>
            </w:r>
          </w:p>
          <w:p w:rsidR="004849E8" w:rsidRPr="00C10695" w:rsidRDefault="004849E8" w:rsidP="004849E8">
            <w:pPr>
              <w:tabs>
                <w:tab w:val="left" w:pos="-1440"/>
                <w:tab w:val="left" w:pos="-720"/>
              </w:tabs>
              <w:rPr>
                <w:sz w:val="20"/>
                <w:szCs w:val="20"/>
                <w:lang w:val="en-US"/>
              </w:rPr>
            </w:pPr>
          </w:p>
          <w:p w:rsidR="004849E8" w:rsidRPr="00C10695" w:rsidRDefault="00E2405C" w:rsidP="004849E8">
            <w:pPr>
              <w:tabs>
                <w:tab w:val="left" w:pos="-1440"/>
                <w:tab w:val="left" w:pos="-720"/>
              </w:tabs>
              <w:rPr>
                <w:b/>
                <w:sz w:val="20"/>
                <w:szCs w:val="20"/>
                <w:lang w:val="en-US"/>
              </w:rPr>
            </w:pPr>
            <w:r w:rsidRPr="00C10695">
              <w:rPr>
                <w:b/>
                <w:sz w:val="20"/>
                <w:szCs w:val="20"/>
                <w:lang w:val="en-US"/>
              </w:rPr>
              <w:t>Attorney General of Canada</w:t>
            </w:r>
            <w:r w:rsidR="004849E8" w:rsidRPr="00C10695">
              <w:rPr>
                <w:b/>
                <w:sz w:val="20"/>
                <w:szCs w:val="20"/>
                <w:lang w:val="en-US"/>
              </w:rPr>
              <w:t xml:space="preserve"> (</w:t>
            </w:r>
            <w:r w:rsidRPr="00C10695">
              <w:rPr>
                <w:b/>
                <w:sz w:val="20"/>
                <w:szCs w:val="20"/>
                <w:lang w:val="en-US"/>
              </w:rPr>
              <w:t>Fed</w:t>
            </w:r>
            <w:r w:rsidR="004849E8" w:rsidRPr="00C10695">
              <w:rPr>
                <w:b/>
                <w:sz w:val="20"/>
                <w:szCs w:val="20"/>
                <w:lang w:val="en-US"/>
              </w:rPr>
              <w:t>.)</w:t>
            </w:r>
          </w:p>
          <w:p w:rsidR="004849E8" w:rsidRPr="00C10695" w:rsidRDefault="004849E8" w:rsidP="004849E8">
            <w:pPr>
              <w:tabs>
                <w:tab w:val="left" w:pos="-1440"/>
                <w:tab w:val="left" w:pos="-720"/>
              </w:tabs>
              <w:rPr>
                <w:sz w:val="20"/>
                <w:szCs w:val="20"/>
                <w:lang w:val="en-US"/>
              </w:rPr>
            </w:pPr>
            <w:r w:rsidRPr="00C10695">
              <w:rPr>
                <w:sz w:val="20"/>
                <w:szCs w:val="20"/>
                <w:lang w:val="en-US"/>
              </w:rPr>
              <w:tab/>
            </w:r>
            <w:r w:rsidR="00E2405C" w:rsidRPr="00C10695">
              <w:rPr>
                <w:sz w:val="20"/>
                <w:szCs w:val="20"/>
                <w:lang w:val="en-US"/>
              </w:rPr>
              <w:t>Koudys, Elizabeth</w:t>
            </w:r>
          </w:p>
          <w:p w:rsidR="004849E8" w:rsidRPr="00C10695" w:rsidRDefault="004849E8" w:rsidP="004849E8">
            <w:pPr>
              <w:tabs>
                <w:tab w:val="left" w:pos="-1440"/>
                <w:tab w:val="left" w:pos="-720"/>
              </w:tabs>
              <w:rPr>
                <w:sz w:val="20"/>
                <w:szCs w:val="20"/>
              </w:rPr>
            </w:pPr>
            <w:r w:rsidRPr="00C10695">
              <w:rPr>
                <w:sz w:val="20"/>
                <w:szCs w:val="20"/>
                <w:lang w:val="en-US"/>
              </w:rPr>
              <w:tab/>
            </w:r>
            <w:r w:rsidR="00E2405C" w:rsidRPr="00C10695">
              <w:rPr>
                <w:sz w:val="20"/>
                <w:szCs w:val="20"/>
              </w:rPr>
              <w:t>Attorney General of Canada</w:t>
            </w:r>
          </w:p>
          <w:p w:rsidR="004849E8" w:rsidRPr="00C10695" w:rsidRDefault="004849E8" w:rsidP="004849E8">
            <w:pPr>
              <w:tabs>
                <w:tab w:val="left" w:pos="-1440"/>
                <w:tab w:val="left" w:pos="-720"/>
              </w:tabs>
              <w:rPr>
                <w:sz w:val="20"/>
                <w:szCs w:val="20"/>
              </w:rPr>
            </w:pPr>
          </w:p>
          <w:p w:rsidR="004849E8" w:rsidRPr="00C10695" w:rsidRDefault="004849E8" w:rsidP="004849E8">
            <w:pPr>
              <w:rPr>
                <w:sz w:val="20"/>
                <w:szCs w:val="20"/>
              </w:rPr>
            </w:pPr>
            <w:r w:rsidRPr="00C10695">
              <w:rPr>
                <w:sz w:val="20"/>
                <w:szCs w:val="20"/>
              </w:rPr>
              <w:t xml:space="preserve">FILING DATE: </w:t>
            </w:r>
            <w:r w:rsidR="00E2405C" w:rsidRPr="00C10695">
              <w:rPr>
                <w:sz w:val="20"/>
                <w:szCs w:val="20"/>
              </w:rPr>
              <w:t>August</w:t>
            </w:r>
            <w:r w:rsidRPr="00C10695">
              <w:rPr>
                <w:sz w:val="20"/>
                <w:szCs w:val="20"/>
              </w:rPr>
              <w:t xml:space="preserve"> </w:t>
            </w:r>
            <w:r w:rsidR="00E2405C" w:rsidRPr="00C10695">
              <w:rPr>
                <w:sz w:val="20"/>
                <w:szCs w:val="20"/>
              </w:rPr>
              <w:t>30</w:t>
            </w:r>
            <w:r w:rsidRPr="00C10695">
              <w:rPr>
                <w:sz w:val="20"/>
                <w:szCs w:val="20"/>
              </w:rPr>
              <w:t>, 2023</w:t>
            </w:r>
          </w:p>
          <w:p w:rsidR="004849E8" w:rsidRPr="00C10695" w:rsidRDefault="004849E8" w:rsidP="004849E8">
            <w:pPr>
              <w:rPr>
                <w:sz w:val="20"/>
                <w:szCs w:val="20"/>
              </w:rPr>
            </w:pPr>
          </w:p>
          <w:p w:rsidR="004849E8" w:rsidRPr="00C10695" w:rsidRDefault="00C10695" w:rsidP="004849E8">
            <w:pPr>
              <w:rPr>
                <w:b/>
                <w:sz w:val="20"/>
                <w:szCs w:val="20"/>
                <w:lang w:val="fr-CA"/>
              </w:rPr>
            </w:pPr>
            <w:r w:rsidRPr="00C10695">
              <w:rPr>
                <w:sz w:val="20"/>
                <w:szCs w:val="20"/>
                <w:lang w:val="fr-CA"/>
              </w:rPr>
              <w:pict>
                <v:rect id="_x0000_i1036" style="width:108pt;height:1pt" o:hrpct="0" o:hrstd="t" o:hrnoshade="t" o:hr="t" fillcolor="black [3213]" stroked="f"/>
              </w:pict>
            </w:r>
          </w:p>
        </w:tc>
      </w:tr>
    </w:tbl>
    <w:p w:rsidR="00E2405C" w:rsidRPr="00C10695" w:rsidRDefault="00E2405C">
      <w:r w:rsidRPr="00C1069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849E8" w:rsidRPr="00C10695" w:rsidTr="00F138C1">
        <w:tc>
          <w:tcPr>
            <w:tcW w:w="4239" w:type="dxa"/>
            <w:shd w:val="clear" w:color="auto" w:fill="auto"/>
          </w:tcPr>
          <w:p w:rsidR="004849E8" w:rsidRPr="00C10695" w:rsidRDefault="00A94A5E" w:rsidP="004849E8">
            <w:pPr>
              <w:rPr>
                <w:sz w:val="20"/>
                <w:szCs w:val="20"/>
                <w:lang w:val="fr-CA"/>
              </w:rPr>
            </w:pPr>
            <w:r w:rsidRPr="00C10695">
              <w:rPr>
                <w:b/>
                <w:sz w:val="20"/>
                <w:szCs w:val="20"/>
                <w:lang w:val="fr-CA"/>
              </w:rPr>
              <w:t>Michele Santarsieri Inc., et al.</w:t>
            </w:r>
          </w:p>
          <w:p w:rsidR="004849E8" w:rsidRPr="00C10695" w:rsidRDefault="004849E8" w:rsidP="004849E8">
            <w:pPr>
              <w:tabs>
                <w:tab w:val="left" w:pos="-1440"/>
                <w:tab w:val="left" w:pos="-720"/>
              </w:tabs>
              <w:rPr>
                <w:sz w:val="20"/>
                <w:szCs w:val="20"/>
                <w:lang w:val="en-US"/>
              </w:rPr>
            </w:pPr>
            <w:r w:rsidRPr="00C10695">
              <w:rPr>
                <w:sz w:val="20"/>
                <w:szCs w:val="20"/>
                <w:lang w:val="fr-CA"/>
              </w:rPr>
              <w:tab/>
            </w:r>
            <w:r w:rsidR="00A94A5E" w:rsidRPr="00C10695">
              <w:rPr>
                <w:sz w:val="20"/>
                <w:szCs w:val="20"/>
                <w:lang w:val="en-US"/>
              </w:rPr>
              <w:t>Pniowsky, Jeff D.</w:t>
            </w:r>
          </w:p>
          <w:p w:rsidR="004849E8" w:rsidRPr="00C10695" w:rsidRDefault="004849E8" w:rsidP="004849E8">
            <w:pPr>
              <w:tabs>
                <w:tab w:val="left" w:pos="-1440"/>
                <w:tab w:val="left" w:pos="-720"/>
              </w:tabs>
              <w:rPr>
                <w:sz w:val="20"/>
                <w:szCs w:val="20"/>
                <w:lang w:val="en-US"/>
              </w:rPr>
            </w:pPr>
            <w:r w:rsidRPr="00C10695">
              <w:rPr>
                <w:sz w:val="20"/>
                <w:szCs w:val="20"/>
                <w:lang w:val="en-US"/>
              </w:rPr>
              <w:tab/>
            </w:r>
            <w:r w:rsidR="00A94A5E" w:rsidRPr="00C10695">
              <w:rPr>
                <w:sz w:val="20"/>
                <w:szCs w:val="20"/>
                <w:lang w:val="en-US"/>
              </w:rPr>
              <w:t>Thompson Dorfman Sweatman LLP</w:t>
            </w:r>
          </w:p>
          <w:p w:rsidR="004849E8" w:rsidRPr="00C10695" w:rsidRDefault="004849E8" w:rsidP="004849E8">
            <w:pPr>
              <w:tabs>
                <w:tab w:val="left" w:pos="-1440"/>
                <w:tab w:val="left" w:pos="-720"/>
              </w:tabs>
              <w:rPr>
                <w:sz w:val="20"/>
                <w:szCs w:val="20"/>
                <w:lang w:val="en-US"/>
              </w:rPr>
            </w:pPr>
          </w:p>
          <w:p w:rsidR="004849E8" w:rsidRPr="00C10695" w:rsidRDefault="004849E8" w:rsidP="004849E8">
            <w:pPr>
              <w:tabs>
                <w:tab w:val="left" w:pos="-1440"/>
                <w:tab w:val="left" w:pos="-720"/>
              </w:tabs>
              <w:rPr>
                <w:sz w:val="20"/>
                <w:szCs w:val="20"/>
                <w:lang w:val="en-US"/>
              </w:rPr>
            </w:pPr>
            <w:r w:rsidRPr="00C10695">
              <w:rPr>
                <w:sz w:val="20"/>
                <w:szCs w:val="20"/>
                <w:lang w:val="en-US"/>
              </w:rPr>
              <w:tab/>
              <w:t>v. (4088</w:t>
            </w:r>
            <w:r w:rsidR="0011556A" w:rsidRPr="00C10695">
              <w:rPr>
                <w:sz w:val="20"/>
                <w:szCs w:val="20"/>
                <w:lang w:val="en-US"/>
              </w:rPr>
              <w:t>6</w:t>
            </w:r>
            <w:r w:rsidRPr="00C10695">
              <w:rPr>
                <w:sz w:val="20"/>
                <w:szCs w:val="20"/>
                <w:lang w:val="en-US"/>
              </w:rPr>
              <w:t>)</w:t>
            </w:r>
          </w:p>
          <w:p w:rsidR="004849E8" w:rsidRPr="00C10695" w:rsidRDefault="004849E8" w:rsidP="004849E8">
            <w:pPr>
              <w:tabs>
                <w:tab w:val="left" w:pos="-1440"/>
                <w:tab w:val="left" w:pos="-720"/>
              </w:tabs>
              <w:rPr>
                <w:sz w:val="20"/>
                <w:szCs w:val="20"/>
                <w:lang w:val="en-US"/>
              </w:rPr>
            </w:pPr>
          </w:p>
          <w:p w:rsidR="004849E8" w:rsidRPr="00C10695" w:rsidRDefault="00A94A5E" w:rsidP="004849E8">
            <w:pPr>
              <w:tabs>
                <w:tab w:val="left" w:pos="-1440"/>
                <w:tab w:val="left" w:pos="-720"/>
              </w:tabs>
              <w:rPr>
                <w:b/>
                <w:sz w:val="20"/>
                <w:szCs w:val="20"/>
                <w:lang w:val="en-US"/>
              </w:rPr>
            </w:pPr>
            <w:r w:rsidRPr="00C10695">
              <w:rPr>
                <w:b/>
                <w:sz w:val="20"/>
                <w:szCs w:val="20"/>
                <w:lang w:val="en-US"/>
              </w:rPr>
              <w:t>Deputy Minister of Finance (Manitoba)</w:t>
            </w:r>
            <w:r w:rsidR="004849E8" w:rsidRPr="00C10695">
              <w:rPr>
                <w:b/>
                <w:sz w:val="20"/>
                <w:szCs w:val="20"/>
                <w:lang w:val="en-US"/>
              </w:rPr>
              <w:t xml:space="preserve"> (</w:t>
            </w:r>
            <w:r w:rsidRPr="00C10695">
              <w:rPr>
                <w:b/>
                <w:sz w:val="20"/>
                <w:szCs w:val="20"/>
                <w:lang w:val="en-US"/>
              </w:rPr>
              <w:t>Man.</w:t>
            </w:r>
            <w:r w:rsidR="004849E8" w:rsidRPr="00C10695">
              <w:rPr>
                <w:b/>
                <w:sz w:val="20"/>
                <w:szCs w:val="20"/>
                <w:lang w:val="en-US"/>
              </w:rPr>
              <w:t>)</w:t>
            </w:r>
          </w:p>
          <w:p w:rsidR="004849E8" w:rsidRPr="00C10695" w:rsidRDefault="004849E8" w:rsidP="004849E8">
            <w:pPr>
              <w:tabs>
                <w:tab w:val="left" w:pos="-1440"/>
                <w:tab w:val="left" w:pos="-720"/>
              </w:tabs>
              <w:rPr>
                <w:sz w:val="20"/>
                <w:szCs w:val="20"/>
                <w:lang w:val="en-US"/>
              </w:rPr>
            </w:pPr>
            <w:r w:rsidRPr="00C10695">
              <w:rPr>
                <w:sz w:val="20"/>
                <w:szCs w:val="20"/>
                <w:lang w:val="en-US"/>
              </w:rPr>
              <w:tab/>
            </w:r>
            <w:r w:rsidR="00A94A5E" w:rsidRPr="00C10695">
              <w:rPr>
                <w:sz w:val="20"/>
                <w:szCs w:val="20"/>
                <w:lang w:val="en-US"/>
              </w:rPr>
              <w:t>Thomson, Samuel</w:t>
            </w:r>
          </w:p>
          <w:p w:rsidR="004849E8" w:rsidRPr="00C10695" w:rsidRDefault="004849E8" w:rsidP="004849E8">
            <w:pPr>
              <w:tabs>
                <w:tab w:val="left" w:pos="-1440"/>
                <w:tab w:val="left" w:pos="-720"/>
              </w:tabs>
              <w:rPr>
                <w:sz w:val="20"/>
                <w:szCs w:val="20"/>
              </w:rPr>
            </w:pPr>
            <w:r w:rsidRPr="00C10695">
              <w:rPr>
                <w:sz w:val="20"/>
                <w:szCs w:val="20"/>
                <w:lang w:val="en-US"/>
              </w:rPr>
              <w:tab/>
            </w:r>
            <w:r w:rsidR="00A94A5E" w:rsidRPr="00C10695">
              <w:rPr>
                <w:sz w:val="20"/>
                <w:szCs w:val="20"/>
              </w:rPr>
              <w:t>Manitoba Justice</w:t>
            </w:r>
          </w:p>
          <w:p w:rsidR="004849E8" w:rsidRPr="00C10695" w:rsidRDefault="004849E8" w:rsidP="004849E8">
            <w:pPr>
              <w:tabs>
                <w:tab w:val="left" w:pos="-1440"/>
                <w:tab w:val="left" w:pos="-720"/>
              </w:tabs>
              <w:rPr>
                <w:sz w:val="20"/>
                <w:szCs w:val="20"/>
              </w:rPr>
            </w:pPr>
          </w:p>
          <w:p w:rsidR="004849E8" w:rsidRPr="00C10695" w:rsidRDefault="004849E8" w:rsidP="004849E8">
            <w:pPr>
              <w:rPr>
                <w:sz w:val="20"/>
                <w:szCs w:val="20"/>
              </w:rPr>
            </w:pPr>
            <w:r w:rsidRPr="00C10695">
              <w:rPr>
                <w:sz w:val="20"/>
                <w:szCs w:val="20"/>
              </w:rPr>
              <w:t xml:space="preserve">FILING DATE: September </w:t>
            </w:r>
            <w:r w:rsidR="00A94A5E" w:rsidRPr="00C10695">
              <w:rPr>
                <w:sz w:val="20"/>
                <w:szCs w:val="20"/>
              </w:rPr>
              <w:t>8</w:t>
            </w:r>
            <w:r w:rsidRPr="00C10695">
              <w:rPr>
                <w:sz w:val="20"/>
                <w:szCs w:val="20"/>
              </w:rPr>
              <w:t>, 2023</w:t>
            </w:r>
          </w:p>
          <w:p w:rsidR="004849E8" w:rsidRPr="00C10695" w:rsidRDefault="004849E8" w:rsidP="004849E8">
            <w:pPr>
              <w:rPr>
                <w:sz w:val="20"/>
                <w:szCs w:val="20"/>
              </w:rPr>
            </w:pPr>
          </w:p>
          <w:p w:rsidR="004849E8" w:rsidRPr="00C10695" w:rsidRDefault="00C10695" w:rsidP="004849E8">
            <w:pPr>
              <w:rPr>
                <w:b/>
                <w:sz w:val="20"/>
                <w:szCs w:val="20"/>
                <w:lang w:val="en-US"/>
              </w:rPr>
            </w:pPr>
            <w:r w:rsidRPr="00C10695">
              <w:rPr>
                <w:sz w:val="20"/>
                <w:szCs w:val="20"/>
                <w:lang w:val="fr-CA"/>
              </w:rPr>
              <w:pict>
                <v:rect id="_x0000_i1037" style="width:108pt;height:1pt" o:hrpct="0" o:hrstd="t" o:hrnoshade="t" o:hr="t" fillcolor="black [3213]" stroked="f"/>
              </w:pict>
            </w:r>
          </w:p>
        </w:tc>
        <w:tc>
          <w:tcPr>
            <w:tcW w:w="1141" w:type="dxa"/>
            <w:shd w:val="clear" w:color="auto" w:fill="auto"/>
          </w:tcPr>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F138C1">
            <w:pPr>
              <w:jc w:val="center"/>
              <w:rPr>
                <w:sz w:val="20"/>
                <w:szCs w:val="20"/>
                <w:lang w:val="en-US"/>
              </w:rPr>
            </w:pPr>
          </w:p>
        </w:tc>
        <w:tc>
          <w:tcPr>
            <w:tcW w:w="4239" w:type="dxa"/>
            <w:shd w:val="clear" w:color="auto" w:fill="auto"/>
          </w:tcPr>
          <w:p w:rsidR="004849E8" w:rsidRPr="00C10695" w:rsidRDefault="00025E06" w:rsidP="004849E8">
            <w:pPr>
              <w:rPr>
                <w:sz w:val="20"/>
                <w:szCs w:val="20"/>
                <w:lang w:val="fr-CA"/>
              </w:rPr>
            </w:pPr>
            <w:r w:rsidRPr="00C10695">
              <w:rPr>
                <w:b/>
                <w:sz w:val="20"/>
                <w:szCs w:val="20"/>
                <w:lang w:val="fr-CA"/>
              </w:rPr>
              <w:t>Marie-France Taillon</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025E06" w:rsidRPr="00C10695">
              <w:rPr>
                <w:sz w:val="20"/>
                <w:szCs w:val="20"/>
                <w:lang w:val="fr-CA"/>
              </w:rPr>
              <w:t>Oliveira, Helena Pinho</w:t>
            </w:r>
          </w:p>
          <w:p w:rsidR="00025E06" w:rsidRPr="00C10695" w:rsidRDefault="004849E8" w:rsidP="004849E8">
            <w:pPr>
              <w:tabs>
                <w:tab w:val="left" w:pos="-1440"/>
                <w:tab w:val="left" w:pos="-720"/>
              </w:tabs>
              <w:rPr>
                <w:sz w:val="20"/>
                <w:szCs w:val="20"/>
                <w:lang w:val="fr-CA"/>
              </w:rPr>
            </w:pPr>
            <w:r w:rsidRPr="00C10695">
              <w:rPr>
                <w:sz w:val="20"/>
                <w:szCs w:val="20"/>
                <w:lang w:val="fr-CA"/>
              </w:rPr>
              <w:tab/>
            </w:r>
            <w:r w:rsidR="00025E06" w:rsidRPr="00C10695">
              <w:rPr>
                <w:sz w:val="20"/>
                <w:szCs w:val="20"/>
                <w:lang w:val="fr-CA"/>
              </w:rPr>
              <w:t xml:space="preserve">SEPB-Québec, Gingras Cadieux, </w:t>
            </w:r>
          </w:p>
          <w:p w:rsidR="004849E8" w:rsidRPr="00C10695" w:rsidRDefault="00025E06" w:rsidP="004849E8">
            <w:pPr>
              <w:tabs>
                <w:tab w:val="left" w:pos="-1440"/>
                <w:tab w:val="left" w:pos="-720"/>
              </w:tabs>
              <w:rPr>
                <w:sz w:val="20"/>
                <w:szCs w:val="20"/>
                <w:lang w:val="fr-CA"/>
              </w:rPr>
            </w:pPr>
            <w:r w:rsidRPr="00C10695">
              <w:rPr>
                <w:sz w:val="20"/>
                <w:szCs w:val="20"/>
                <w:lang w:val="fr-CA"/>
              </w:rPr>
              <w:tab/>
              <w:t>avocats</w:t>
            </w:r>
          </w:p>
          <w:p w:rsidR="004849E8" w:rsidRPr="00C10695" w:rsidRDefault="004849E8" w:rsidP="004849E8">
            <w:pPr>
              <w:tabs>
                <w:tab w:val="left" w:pos="-1440"/>
                <w:tab w:val="left" w:pos="-720"/>
              </w:tabs>
              <w:rPr>
                <w:sz w:val="20"/>
                <w:szCs w:val="20"/>
                <w:lang w:val="fr-CA"/>
              </w:rPr>
            </w:pP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025E06" w:rsidRPr="00C10695">
              <w:rPr>
                <w:sz w:val="20"/>
                <w:szCs w:val="20"/>
                <w:lang w:val="fr-CA"/>
              </w:rPr>
              <w:t>c</w:t>
            </w:r>
            <w:r w:rsidRPr="00C10695">
              <w:rPr>
                <w:sz w:val="20"/>
                <w:szCs w:val="20"/>
                <w:lang w:val="fr-CA"/>
              </w:rPr>
              <w:t>. (4088</w:t>
            </w:r>
            <w:r w:rsidR="0011556A" w:rsidRPr="00C10695">
              <w:rPr>
                <w:sz w:val="20"/>
                <w:szCs w:val="20"/>
                <w:lang w:val="fr-CA"/>
              </w:rPr>
              <w:t>8</w:t>
            </w:r>
            <w:r w:rsidRPr="00C10695">
              <w:rPr>
                <w:sz w:val="20"/>
                <w:szCs w:val="20"/>
                <w:lang w:val="fr-CA"/>
              </w:rPr>
              <w:t>)</w:t>
            </w:r>
          </w:p>
          <w:p w:rsidR="004849E8" w:rsidRPr="00C10695" w:rsidRDefault="004849E8" w:rsidP="004849E8">
            <w:pPr>
              <w:tabs>
                <w:tab w:val="left" w:pos="-1440"/>
                <w:tab w:val="left" w:pos="-720"/>
              </w:tabs>
              <w:rPr>
                <w:sz w:val="20"/>
                <w:szCs w:val="20"/>
                <w:lang w:val="fr-CA"/>
              </w:rPr>
            </w:pPr>
          </w:p>
          <w:p w:rsidR="004849E8" w:rsidRPr="00C10695" w:rsidRDefault="00025E06" w:rsidP="004849E8">
            <w:pPr>
              <w:tabs>
                <w:tab w:val="left" w:pos="-1440"/>
                <w:tab w:val="left" w:pos="-720"/>
              </w:tabs>
              <w:rPr>
                <w:b/>
                <w:sz w:val="20"/>
                <w:szCs w:val="20"/>
                <w:lang w:val="fr-CA"/>
              </w:rPr>
            </w:pPr>
            <w:r w:rsidRPr="00C10695">
              <w:rPr>
                <w:b/>
                <w:sz w:val="20"/>
                <w:szCs w:val="20"/>
                <w:lang w:val="fr-CA"/>
              </w:rPr>
              <w:t xml:space="preserve">Retraite Québec </w:t>
            </w:r>
            <w:r w:rsidR="004849E8" w:rsidRPr="00C10695">
              <w:rPr>
                <w:b/>
                <w:sz w:val="20"/>
                <w:szCs w:val="20"/>
                <w:lang w:val="fr-CA"/>
              </w:rPr>
              <w:t>(</w:t>
            </w:r>
            <w:r w:rsidRPr="00C10695">
              <w:rPr>
                <w:b/>
                <w:sz w:val="20"/>
                <w:szCs w:val="20"/>
                <w:lang w:val="fr-CA"/>
              </w:rPr>
              <w:t>Qc</w:t>
            </w:r>
            <w:r w:rsidR="004849E8" w:rsidRPr="00C10695">
              <w:rPr>
                <w:b/>
                <w:sz w:val="20"/>
                <w:szCs w:val="20"/>
                <w:lang w:val="fr-CA"/>
              </w:rPr>
              <w:t>)</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025E06" w:rsidRPr="00C10695">
              <w:rPr>
                <w:sz w:val="20"/>
                <w:szCs w:val="20"/>
                <w:lang w:val="fr-CA"/>
              </w:rPr>
              <w:t>Létourneau, Mélanie</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025E06" w:rsidRPr="00C10695">
              <w:rPr>
                <w:sz w:val="20"/>
                <w:szCs w:val="20"/>
                <w:lang w:val="fr-CA"/>
              </w:rPr>
              <w:t>Laroche St-Pierre (Retraite Québec)</w:t>
            </w:r>
          </w:p>
          <w:p w:rsidR="004849E8" w:rsidRPr="00C10695" w:rsidRDefault="004849E8" w:rsidP="004849E8">
            <w:pPr>
              <w:tabs>
                <w:tab w:val="left" w:pos="-1440"/>
                <w:tab w:val="left" w:pos="-720"/>
              </w:tabs>
              <w:rPr>
                <w:sz w:val="20"/>
                <w:szCs w:val="20"/>
                <w:lang w:val="fr-CA"/>
              </w:rPr>
            </w:pPr>
          </w:p>
          <w:p w:rsidR="004849E8" w:rsidRPr="00C10695" w:rsidRDefault="004849E8" w:rsidP="004849E8">
            <w:pPr>
              <w:rPr>
                <w:sz w:val="20"/>
                <w:szCs w:val="20"/>
                <w:lang w:val="fr-CA"/>
              </w:rPr>
            </w:pPr>
            <w:r w:rsidRPr="00C10695">
              <w:rPr>
                <w:sz w:val="20"/>
                <w:szCs w:val="20"/>
                <w:lang w:val="fr-CA"/>
              </w:rPr>
              <w:t>DATE</w:t>
            </w:r>
            <w:r w:rsidR="00025E06" w:rsidRPr="00C10695">
              <w:rPr>
                <w:sz w:val="20"/>
                <w:szCs w:val="20"/>
                <w:lang w:val="fr-CA"/>
              </w:rPr>
              <w:t xml:space="preserve"> DE PRODUCTION</w:t>
            </w:r>
            <w:r w:rsidRPr="00C10695">
              <w:rPr>
                <w:sz w:val="20"/>
                <w:szCs w:val="20"/>
                <w:lang w:val="fr-CA"/>
              </w:rPr>
              <w:t xml:space="preserve">: </w:t>
            </w:r>
            <w:r w:rsidR="00025E06" w:rsidRPr="00C10695">
              <w:rPr>
                <w:sz w:val="20"/>
                <w:szCs w:val="20"/>
                <w:lang w:val="fr-CA"/>
              </w:rPr>
              <w:t>le 12 s</w:t>
            </w:r>
            <w:r w:rsidRPr="00C10695">
              <w:rPr>
                <w:sz w:val="20"/>
                <w:szCs w:val="20"/>
                <w:lang w:val="fr-CA"/>
              </w:rPr>
              <w:t>eptemb</w:t>
            </w:r>
            <w:r w:rsidR="00025E06" w:rsidRPr="00C10695">
              <w:rPr>
                <w:sz w:val="20"/>
                <w:szCs w:val="20"/>
                <w:lang w:val="fr-CA"/>
              </w:rPr>
              <w:t>r</w:t>
            </w:r>
            <w:r w:rsidRPr="00C10695">
              <w:rPr>
                <w:sz w:val="20"/>
                <w:szCs w:val="20"/>
                <w:lang w:val="fr-CA"/>
              </w:rPr>
              <w:t>e 2023</w:t>
            </w:r>
          </w:p>
          <w:p w:rsidR="004849E8" w:rsidRPr="00C10695" w:rsidRDefault="004849E8" w:rsidP="004849E8">
            <w:pPr>
              <w:rPr>
                <w:sz w:val="20"/>
                <w:szCs w:val="20"/>
                <w:lang w:val="fr-CA"/>
              </w:rPr>
            </w:pPr>
          </w:p>
          <w:p w:rsidR="004849E8" w:rsidRPr="00C10695" w:rsidRDefault="00C10695" w:rsidP="004849E8">
            <w:pPr>
              <w:rPr>
                <w:b/>
                <w:sz w:val="20"/>
                <w:szCs w:val="20"/>
                <w:lang w:val="fr-CA"/>
              </w:rPr>
            </w:pPr>
            <w:r w:rsidRPr="00C10695">
              <w:rPr>
                <w:sz w:val="20"/>
                <w:szCs w:val="20"/>
                <w:lang w:val="fr-CA"/>
              </w:rPr>
              <w:pict>
                <v:rect id="_x0000_i1038" style="width:108pt;height:1pt" o:hrpct="0" o:hrstd="t" o:hrnoshade="t" o:hr="t" fillcolor="black [3213]" stroked="f"/>
              </w:pict>
            </w:r>
          </w:p>
        </w:tc>
      </w:tr>
      <w:tr w:rsidR="004849E8" w:rsidRPr="00C10695" w:rsidTr="00F138C1">
        <w:tc>
          <w:tcPr>
            <w:tcW w:w="4239" w:type="dxa"/>
            <w:shd w:val="clear" w:color="auto" w:fill="auto"/>
          </w:tcPr>
          <w:p w:rsidR="004849E8" w:rsidRPr="00C10695" w:rsidRDefault="00184631" w:rsidP="004849E8">
            <w:pPr>
              <w:rPr>
                <w:sz w:val="20"/>
                <w:szCs w:val="20"/>
                <w:lang w:val="fr-CA"/>
              </w:rPr>
            </w:pPr>
            <w:r w:rsidRPr="00C10695">
              <w:rPr>
                <w:b/>
                <w:sz w:val="20"/>
                <w:szCs w:val="20"/>
                <w:lang w:val="fr-CA"/>
              </w:rPr>
              <w:t>Linda André</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184631" w:rsidRPr="00C10695">
              <w:rPr>
                <w:sz w:val="20"/>
                <w:szCs w:val="20"/>
                <w:lang w:val="fr-CA"/>
              </w:rPr>
              <w:t>Linda André</w:t>
            </w:r>
          </w:p>
          <w:p w:rsidR="004849E8" w:rsidRPr="00C10695" w:rsidRDefault="004849E8" w:rsidP="004849E8">
            <w:pPr>
              <w:tabs>
                <w:tab w:val="left" w:pos="-1440"/>
                <w:tab w:val="left" w:pos="-720"/>
              </w:tabs>
              <w:rPr>
                <w:sz w:val="20"/>
                <w:szCs w:val="20"/>
                <w:lang w:val="fr-CA"/>
              </w:rPr>
            </w:pP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184631" w:rsidRPr="00C10695">
              <w:rPr>
                <w:sz w:val="20"/>
                <w:szCs w:val="20"/>
                <w:lang w:val="fr-CA"/>
              </w:rPr>
              <w:t>c</w:t>
            </w:r>
            <w:r w:rsidRPr="00C10695">
              <w:rPr>
                <w:sz w:val="20"/>
                <w:szCs w:val="20"/>
                <w:lang w:val="fr-CA"/>
              </w:rPr>
              <w:t>. (4088</w:t>
            </w:r>
            <w:r w:rsidR="0011556A" w:rsidRPr="00C10695">
              <w:rPr>
                <w:sz w:val="20"/>
                <w:szCs w:val="20"/>
                <w:lang w:val="fr-CA"/>
              </w:rPr>
              <w:t>9</w:t>
            </w:r>
            <w:r w:rsidRPr="00C10695">
              <w:rPr>
                <w:sz w:val="20"/>
                <w:szCs w:val="20"/>
                <w:lang w:val="fr-CA"/>
              </w:rPr>
              <w:t>)</w:t>
            </w:r>
          </w:p>
          <w:p w:rsidR="004849E8" w:rsidRPr="00C10695" w:rsidRDefault="004849E8" w:rsidP="004849E8">
            <w:pPr>
              <w:tabs>
                <w:tab w:val="left" w:pos="-1440"/>
                <w:tab w:val="left" w:pos="-720"/>
              </w:tabs>
              <w:rPr>
                <w:sz w:val="20"/>
                <w:szCs w:val="20"/>
                <w:lang w:val="fr-CA"/>
              </w:rPr>
            </w:pPr>
          </w:p>
          <w:p w:rsidR="004849E8" w:rsidRPr="00C10695" w:rsidRDefault="00184631" w:rsidP="004849E8">
            <w:pPr>
              <w:tabs>
                <w:tab w:val="left" w:pos="-1440"/>
                <w:tab w:val="left" w:pos="-720"/>
              </w:tabs>
              <w:rPr>
                <w:b/>
                <w:sz w:val="20"/>
                <w:szCs w:val="20"/>
                <w:lang w:val="fr-CA"/>
              </w:rPr>
            </w:pPr>
            <w:r w:rsidRPr="00C10695">
              <w:rPr>
                <w:b/>
                <w:sz w:val="20"/>
                <w:szCs w:val="20"/>
                <w:lang w:val="fr-CA"/>
              </w:rPr>
              <w:t>Virginie Simard</w:t>
            </w:r>
            <w:r w:rsidR="004849E8" w:rsidRPr="00C10695">
              <w:rPr>
                <w:b/>
                <w:sz w:val="20"/>
                <w:szCs w:val="20"/>
                <w:lang w:val="fr-CA"/>
              </w:rPr>
              <w:t xml:space="preserve"> (</w:t>
            </w:r>
            <w:r w:rsidRPr="00C10695">
              <w:rPr>
                <w:b/>
                <w:sz w:val="20"/>
                <w:szCs w:val="20"/>
                <w:lang w:val="fr-CA"/>
              </w:rPr>
              <w:t>Qc</w:t>
            </w:r>
            <w:r w:rsidR="004849E8" w:rsidRPr="00C10695">
              <w:rPr>
                <w:b/>
                <w:sz w:val="20"/>
                <w:szCs w:val="20"/>
                <w:lang w:val="fr-CA"/>
              </w:rPr>
              <w:t>)</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184631" w:rsidRPr="00C10695">
              <w:rPr>
                <w:sz w:val="20"/>
                <w:szCs w:val="20"/>
                <w:lang w:val="fr-CA"/>
              </w:rPr>
              <w:t>Timmons, Patricia</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184631" w:rsidRPr="00C10695">
              <w:rPr>
                <w:sz w:val="20"/>
                <w:szCs w:val="20"/>
                <w:lang w:val="fr-CA"/>
              </w:rPr>
              <w:t>Timmons, Séguin, Tremblay</w:t>
            </w:r>
          </w:p>
          <w:p w:rsidR="004849E8" w:rsidRPr="00C10695" w:rsidRDefault="004849E8" w:rsidP="004849E8">
            <w:pPr>
              <w:tabs>
                <w:tab w:val="left" w:pos="-1440"/>
                <w:tab w:val="left" w:pos="-720"/>
              </w:tabs>
              <w:rPr>
                <w:sz w:val="20"/>
                <w:szCs w:val="20"/>
                <w:lang w:val="fr-CA"/>
              </w:rPr>
            </w:pPr>
          </w:p>
          <w:p w:rsidR="00184631" w:rsidRPr="00C10695" w:rsidRDefault="00184631" w:rsidP="00184631">
            <w:pPr>
              <w:rPr>
                <w:sz w:val="20"/>
                <w:szCs w:val="20"/>
                <w:lang w:val="fr-CA"/>
              </w:rPr>
            </w:pPr>
            <w:r w:rsidRPr="00C10695">
              <w:rPr>
                <w:sz w:val="20"/>
                <w:szCs w:val="20"/>
                <w:lang w:val="fr-CA"/>
              </w:rPr>
              <w:t>DATE DE PRODUCTION: le 12 septembre 2023</w:t>
            </w:r>
          </w:p>
          <w:p w:rsidR="004849E8" w:rsidRPr="00C10695" w:rsidRDefault="004849E8" w:rsidP="004849E8">
            <w:pPr>
              <w:rPr>
                <w:sz w:val="20"/>
                <w:szCs w:val="20"/>
                <w:lang w:val="fr-CA"/>
              </w:rPr>
            </w:pPr>
          </w:p>
          <w:p w:rsidR="004849E8" w:rsidRPr="00C10695" w:rsidRDefault="00C10695" w:rsidP="004849E8">
            <w:pPr>
              <w:rPr>
                <w:b/>
                <w:sz w:val="20"/>
                <w:szCs w:val="20"/>
                <w:lang w:val="en-US"/>
              </w:rPr>
            </w:pPr>
            <w:r w:rsidRPr="00C10695">
              <w:rPr>
                <w:sz w:val="20"/>
                <w:szCs w:val="20"/>
                <w:lang w:val="fr-CA"/>
              </w:rPr>
              <w:pict>
                <v:rect id="_x0000_i1039" style="width:108pt;height:1pt" o:hrpct="0" o:hrstd="t" o:hrnoshade="t" o:hr="t" fillcolor="black [3213]" stroked="f"/>
              </w:pict>
            </w:r>
          </w:p>
        </w:tc>
        <w:tc>
          <w:tcPr>
            <w:tcW w:w="1141" w:type="dxa"/>
            <w:shd w:val="clear" w:color="auto" w:fill="auto"/>
          </w:tcPr>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F138C1">
            <w:pPr>
              <w:jc w:val="center"/>
              <w:rPr>
                <w:sz w:val="20"/>
                <w:szCs w:val="20"/>
                <w:lang w:val="en-US"/>
              </w:rPr>
            </w:pPr>
          </w:p>
        </w:tc>
        <w:tc>
          <w:tcPr>
            <w:tcW w:w="4239" w:type="dxa"/>
            <w:shd w:val="clear" w:color="auto" w:fill="auto"/>
          </w:tcPr>
          <w:p w:rsidR="004849E8" w:rsidRPr="00C10695" w:rsidRDefault="00C20653" w:rsidP="004849E8">
            <w:pPr>
              <w:rPr>
                <w:sz w:val="20"/>
                <w:szCs w:val="20"/>
                <w:lang w:val="en-US"/>
              </w:rPr>
            </w:pPr>
            <w:r w:rsidRPr="00C10695">
              <w:rPr>
                <w:b/>
                <w:sz w:val="20"/>
                <w:szCs w:val="20"/>
                <w:lang w:val="en-US"/>
              </w:rPr>
              <w:t>Lixin Zhao</w:t>
            </w:r>
          </w:p>
          <w:p w:rsidR="004849E8" w:rsidRPr="00C10695" w:rsidRDefault="004849E8" w:rsidP="004849E8">
            <w:pPr>
              <w:tabs>
                <w:tab w:val="left" w:pos="-1440"/>
                <w:tab w:val="left" w:pos="-720"/>
              </w:tabs>
              <w:rPr>
                <w:sz w:val="20"/>
                <w:szCs w:val="20"/>
                <w:lang w:val="en-US"/>
              </w:rPr>
            </w:pPr>
            <w:r w:rsidRPr="00C10695">
              <w:rPr>
                <w:sz w:val="20"/>
                <w:szCs w:val="20"/>
                <w:lang w:val="en-US"/>
              </w:rPr>
              <w:tab/>
            </w:r>
            <w:r w:rsidR="00C20653" w:rsidRPr="00C10695">
              <w:rPr>
                <w:sz w:val="20"/>
                <w:szCs w:val="20"/>
                <w:lang w:val="en-US"/>
              </w:rPr>
              <w:t>Lixin Zhao</w:t>
            </w:r>
          </w:p>
          <w:p w:rsidR="004849E8" w:rsidRPr="00C10695" w:rsidRDefault="004849E8" w:rsidP="004849E8">
            <w:pPr>
              <w:tabs>
                <w:tab w:val="left" w:pos="-1440"/>
                <w:tab w:val="left" w:pos="-720"/>
              </w:tabs>
              <w:rPr>
                <w:sz w:val="20"/>
                <w:szCs w:val="20"/>
                <w:lang w:val="en-US"/>
              </w:rPr>
            </w:pPr>
          </w:p>
          <w:p w:rsidR="004849E8" w:rsidRPr="00C10695" w:rsidRDefault="004849E8" w:rsidP="004849E8">
            <w:pPr>
              <w:tabs>
                <w:tab w:val="left" w:pos="-1440"/>
                <w:tab w:val="left" w:pos="-720"/>
              </w:tabs>
              <w:rPr>
                <w:sz w:val="20"/>
                <w:szCs w:val="20"/>
                <w:lang w:val="en-US"/>
              </w:rPr>
            </w:pPr>
            <w:r w:rsidRPr="00C10695">
              <w:rPr>
                <w:sz w:val="20"/>
                <w:szCs w:val="20"/>
                <w:lang w:val="en-US"/>
              </w:rPr>
              <w:tab/>
              <w:t>v. (408</w:t>
            </w:r>
            <w:r w:rsidR="0011556A" w:rsidRPr="00C10695">
              <w:rPr>
                <w:sz w:val="20"/>
                <w:szCs w:val="20"/>
                <w:lang w:val="en-US"/>
              </w:rPr>
              <w:t>90</w:t>
            </w:r>
            <w:r w:rsidRPr="00C10695">
              <w:rPr>
                <w:sz w:val="20"/>
                <w:szCs w:val="20"/>
                <w:lang w:val="en-US"/>
              </w:rPr>
              <w:t>)</w:t>
            </w:r>
          </w:p>
          <w:p w:rsidR="004849E8" w:rsidRPr="00C10695" w:rsidRDefault="004849E8" w:rsidP="004849E8">
            <w:pPr>
              <w:tabs>
                <w:tab w:val="left" w:pos="-1440"/>
                <w:tab w:val="left" w:pos="-720"/>
              </w:tabs>
              <w:rPr>
                <w:sz w:val="20"/>
                <w:szCs w:val="20"/>
                <w:lang w:val="en-US"/>
              </w:rPr>
            </w:pPr>
          </w:p>
          <w:p w:rsidR="004849E8" w:rsidRPr="00C10695" w:rsidRDefault="00C20653" w:rsidP="004849E8">
            <w:pPr>
              <w:tabs>
                <w:tab w:val="left" w:pos="-1440"/>
                <w:tab w:val="left" w:pos="-720"/>
              </w:tabs>
              <w:rPr>
                <w:b/>
                <w:sz w:val="20"/>
                <w:szCs w:val="20"/>
                <w:lang w:val="en-US"/>
              </w:rPr>
            </w:pPr>
            <w:r w:rsidRPr="00C10695">
              <w:rPr>
                <w:b/>
                <w:sz w:val="20"/>
                <w:szCs w:val="20"/>
                <w:lang w:val="en-US"/>
              </w:rPr>
              <w:t>Tian Xiao</w:t>
            </w:r>
            <w:r w:rsidR="004849E8" w:rsidRPr="00C10695">
              <w:rPr>
                <w:b/>
                <w:sz w:val="20"/>
                <w:szCs w:val="20"/>
                <w:lang w:val="en-US"/>
              </w:rPr>
              <w:t xml:space="preserve"> (</w:t>
            </w:r>
            <w:r w:rsidRPr="00C10695">
              <w:rPr>
                <w:b/>
                <w:sz w:val="20"/>
                <w:szCs w:val="20"/>
                <w:lang w:val="en-US"/>
              </w:rPr>
              <w:t>Ont.</w:t>
            </w:r>
            <w:r w:rsidR="004849E8" w:rsidRPr="00C10695">
              <w:rPr>
                <w:b/>
                <w:sz w:val="20"/>
                <w:szCs w:val="20"/>
                <w:lang w:val="en-US"/>
              </w:rPr>
              <w:t>)</w:t>
            </w:r>
          </w:p>
          <w:p w:rsidR="004849E8" w:rsidRPr="00C10695" w:rsidRDefault="004849E8" w:rsidP="004849E8">
            <w:pPr>
              <w:tabs>
                <w:tab w:val="left" w:pos="-1440"/>
                <w:tab w:val="left" w:pos="-720"/>
              </w:tabs>
              <w:rPr>
                <w:sz w:val="20"/>
                <w:szCs w:val="20"/>
                <w:lang w:val="en-US"/>
              </w:rPr>
            </w:pPr>
            <w:r w:rsidRPr="00C10695">
              <w:rPr>
                <w:sz w:val="20"/>
                <w:szCs w:val="20"/>
                <w:lang w:val="en-US"/>
              </w:rPr>
              <w:tab/>
            </w:r>
            <w:r w:rsidR="00C20653" w:rsidRPr="00C10695">
              <w:rPr>
                <w:sz w:val="20"/>
                <w:szCs w:val="20"/>
                <w:lang w:val="en-US"/>
              </w:rPr>
              <w:t>Matthews, Timothy</w:t>
            </w:r>
          </w:p>
          <w:p w:rsidR="004849E8" w:rsidRPr="00C10695" w:rsidRDefault="004849E8" w:rsidP="004849E8">
            <w:pPr>
              <w:tabs>
                <w:tab w:val="left" w:pos="-1440"/>
                <w:tab w:val="left" w:pos="-720"/>
              </w:tabs>
              <w:rPr>
                <w:sz w:val="20"/>
                <w:szCs w:val="20"/>
              </w:rPr>
            </w:pPr>
            <w:r w:rsidRPr="00C10695">
              <w:rPr>
                <w:sz w:val="20"/>
                <w:szCs w:val="20"/>
                <w:lang w:val="en-US"/>
              </w:rPr>
              <w:tab/>
            </w:r>
            <w:r w:rsidR="00C20653" w:rsidRPr="00C10695">
              <w:rPr>
                <w:sz w:val="20"/>
                <w:szCs w:val="20"/>
              </w:rPr>
              <w:t>Henderson Family Law</w:t>
            </w:r>
          </w:p>
          <w:p w:rsidR="004849E8" w:rsidRPr="00C10695" w:rsidRDefault="004849E8" w:rsidP="004849E8">
            <w:pPr>
              <w:tabs>
                <w:tab w:val="left" w:pos="-1440"/>
                <w:tab w:val="left" w:pos="-720"/>
              </w:tabs>
              <w:rPr>
                <w:sz w:val="20"/>
                <w:szCs w:val="20"/>
              </w:rPr>
            </w:pPr>
          </w:p>
          <w:p w:rsidR="004849E8" w:rsidRPr="00C10695" w:rsidRDefault="004849E8" w:rsidP="004849E8">
            <w:pPr>
              <w:rPr>
                <w:sz w:val="20"/>
                <w:szCs w:val="20"/>
              </w:rPr>
            </w:pPr>
            <w:r w:rsidRPr="00C10695">
              <w:rPr>
                <w:sz w:val="20"/>
                <w:szCs w:val="20"/>
              </w:rPr>
              <w:t xml:space="preserve">FILING DATE: September </w:t>
            </w:r>
            <w:r w:rsidR="00C20653" w:rsidRPr="00C10695">
              <w:rPr>
                <w:sz w:val="20"/>
                <w:szCs w:val="20"/>
              </w:rPr>
              <w:t>13</w:t>
            </w:r>
            <w:r w:rsidRPr="00C10695">
              <w:rPr>
                <w:sz w:val="20"/>
                <w:szCs w:val="20"/>
              </w:rPr>
              <w:t>, 2023</w:t>
            </w:r>
          </w:p>
          <w:p w:rsidR="004849E8" w:rsidRPr="00C10695" w:rsidRDefault="004849E8" w:rsidP="004849E8">
            <w:pPr>
              <w:rPr>
                <w:sz w:val="20"/>
                <w:szCs w:val="20"/>
              </w:rPr>
            </w:pPr>
          </w:p>
          <w:p w:rsidR="004849E8" w:rsidRPr="00C10695" w:rsidRDefault="00C10695" w:rsidP="004849E8">
            <w:pPr>
              <w:rPr>
                <w:b/>
                <w:sz w:val="20"/>
                <w:szCs w:val="20"/>
                <w:lang w:val="fr-CA"/>
              </w:rPr>
            </w:pPr>
            <w:r w:rsidRPr="00C10695">
              <w:rPr>
                <w:sz w:val="20"/>
                <w:szCs w:val="20"/>
                <w:lang w:val="fr-CA"/>
              </w:rPr>
              <w:pict>
                <v:rect id="_x0000_i1040" style="width:108pt;height:1pt" o:hrpct="0" o:hrstd="t" o:hrnoshade="t" o:hr="t" fillcolor="black [3213]" stroked="f"/>
              </w:pict>
            </w:r>
          </w:p>
        </w:tc>
      </w:tr>
      <w:tr w:rsidR="004849E8" w:rsidRPr="00C10695" w:rsidTr="00F138C1">
        <w:tc>
          <w:tcPr>
            <w:tcW w:w="4239" w:type="dxa"/>
            <w:shd w:val="clear" w:color="auto" w:fill="auto"/>
          </w:tcPr>
          <w:p w:rsidR="004849E8" w:rsidRPr="00C10695" w:rsidRDefault="0033417F" w:rsidP="004849E8">
            <w:pPr>
              <w:rPr>
                <w:sz w:val="20"/>
                <w:szCs w:val="20"/>
                <w:lang w:val="fr-CA"/>
              </w:rPr>
            </w:pPr>
            <w:r w:rsidRPr="00C10695">
              <w:rPr>
                <w:b/>
                <w:sz w:val="20"/>
                <w:szCs w:val="20"/>
                <w:lang w:val="fr-CA"/>
              </w:rPr>
              <w:t>Pierre Joseph Ulysse</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33417F" w:rsidRPr="00C10695">
              <w:rPr>
                <w:sz w:val="20"/>
                <w:szCs w:val="20"/>
                <w:lang w:val="fr-CA"/>
              </w:rPr>
              <w:t>Pierre Joseph Ulysse</w:t>
            </w:r>
          </w:p>
          <w:p w:rsidR="004849E8" w:rsidRPr="00C10695" w:rsidRDefault="004849E8" w:rsidP="004849E8">
            <w:pPr>
              <w:tabs>
                <w:tab w:val="left" w:pos="-1440"/>
                <w:tab w:val="left" w:pos="-720"/>
              </w:tabs>
              <w:rPr>
                <w:sz w:val="20"/>
                <w:szCs w:val="20"/>
                <w:lang w:val="fr-CA"/>
              </w:rPr>
            </w:pP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33417F" w:rsidRPr="00C10695">
              <w:rPr>
                <w:sz w:val="20"/>
                <w:szCs w:val="20"/>
                <w:lang w:val="fr-CA"/>
              </w:rPr>
              <w:t>c</w:t>
            </w:r>
            <w:r w:rsidRPr="00C10695">
              <w:rPr>
                <w:sz w:val="20"/>
                <w:szCs w:val="20"/>
                <w:lang w:val="fr-CA"/>
              </w:rPr>
              <w:t>. (408</w:t>
            </w:r>
            <w:r w:rsidR="0011556A" w:rsidRPr="00C10695">
              <w:rPr>
                <w:sz w:val="20"/>
                <w:szCs w:val="20"/>
                <w:lang w:val="fr-CA"/>
              </w:rPr>
              <w:t>91</w:t>
            </w:r>
            <w:r w:rsidRPr="00C10695">
              <w:rPr>
                <w:sz w:val="20"/>
                <w:szCs w:val="20"/>
                <w:lang w:val="fr-CA"/>
              </w:rPr>
              <w:t>)</w:t>
            </w:r>
          </w:p>
          <w:p w:rsidR="004849E8" w:rsidRPr="00C10695" w:rsidRDefault="004849E8" w:rsidP="004849E8">
            <w:pPr>
              <w:tabs>
                <w:tab w:val="left" w:pos="-1440"/>
                <w:tab w:val="left" w:pos="-720"/>
              </w:tabs>
              <w:rPr>
                <w:sz w:val="20"/>
                <w:szCs w:val="20"/>
                <w:lang w:val="fr-CA"/>
              </w:rPr>
            </w:pPr>
          </w:p>
          <w:p w:rsidR="004849E8" w:rsidRPr="00C10695" w:rsidRDefault="0033417F" w:rsidP="004849E8">
            <w:pPr>
              <w:tabs>
                <w:tab w:val="left" w:pos="-1440"/>
                <w:tab w:val="left" w:pos="-720"/>
              </w:tabs>
              <w:rPr>
                <w:b/>
                <w:sz w:val="20"/>
                <w:szCs w:val="20"/>
                <w:lang w:val="fr-CA"/>
              </w:rPr>
            </w:pPr>
            <w:r w:rsidRPr="00C10695">
              <w:rPr>
                <w:b/>
                <w:sz w:val="20"/>
                <w:szCs w:val="20"/>
                <w:lang w:val="fr-CA"/>
              </w:rPr>
              <w:t xml:space="preserve">Banque de Nouvelle-Écosse </w:t>
            </w:r>
            <w:r w:rsidR="004849E8" w:rsidRPr="00C10695">
              <w:rPr>
                <w:b/>
                <w:sz w:val="20"/>
                <w:szCs w:val="20"/>
                <w:lang w:val="fr-CA"/>
              </w:rPr>
              <w:t>(</w:t>
            </w:r>
            <w:r w:rsidRPr="00C10695">
              <w:rPr>
                <w:b/>
                <w:sz w:val="20"/>
                <w:szCs w:val="20"/>
                <w:lang w:val="fr-CA"/>
              </w:rPr>
              <w:t>Qc</w:t>
            </w:r>
            <w:r w:rsidR="004849E8" w:rsidRPr="00C10695">
              <w:rPr>
                <w:b/>
                <w:sz w:val="20"/>
                <w:szCs w:val="20"/>
                <w:lang w:val="fr-CA"/>
              </w:rPr>
              <w:t>)</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33417F" w:rsidRPr="00C10695">
              <w:rPr>
                <w:sz w:val="20"/>
                <w:szCs w:val="20"/>
                <w:lang w:val="fr-CA"/>
              </w:rPr>
              <w:t>Lallier, Nicolas</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33417F" w:rsidRPr="00C10695">
              <w:rPr>
                <w:sz w:val="20"/>
                <w:szCs w:val="20"/>
                <w:lang w:val="fr-CA"/>
              </w:rPr>
              <w:t>DUCLOS s.e.n.c.r.l</w:t>
            </w:r>
          </w:p>
          <w:p w:rsidR="004849E8" w:rsidRPr="00C10695" w:rsidRDefault="004849E8" w:rsidP="004849E8">
            <w:pPr>
              <w:tabs>
                <w:tab w:val="left" w:pos="-1440"/>
                <w:tab w:val="left" w:pos="-720"/>
              </w:tabs>
              <w:rPr>
                <w:sz w:val="20"/>
                <w:szCs w:val="20"/>
                <w:lang w:val="fr-CA"/>
              </w:rPr>
            </w:pPr>
          </w:p>
          <w:p w:rsidR="0033417F" w:rsidRPr="00C10695" w:rsidRDefault="0033417F" w:rsidP="0033417F">
            <w:pPr>
              <w:rPr>
                <w:sz w:val="20"/>
                <w:szCs w:val="20"/>
                <w:lang w:val="fr-CA"/>
              </w:rPr>
            </w:pPr>
            <w:r w:rsidRPr="00C10695">
              <w:rPr>
                <w:sz w:val="20"/>
                <w:szCs w:val="20"/>
                <w:lang w:val="fr-CA"/>
              </w:rPr>
              <w:t>DATE DE PRODUCTION: le 13 septembre 2023</w:t>
            </w:r>
          </w:p>
          <w:p w:rsidR="004849E8" w:rsidRPr="00C10695" w:rsidRDefault="004849E8" w:rsidP="004849E8">
            <w:pPr>
              <w:rPr>
                <w:sz w:val="20"/>
                <w:szCs w:val="20"/>
                <w:lang w:val="fr-CA"/>
              </w:rPr>
            </w:pPr>
          </w:p>
          <w:p w:rsidR="004849E8" w:rsidRPr="00C10695" w:rsidRDefault="00C10695" w:rsidP="004849E8">
            <w:pPr>
              <w:rPr>
                <w:b/>
                <w:sz w:val="20"/>
                <w:szCs w:val="20"/>
                <w:lang w:val="en-US"/>
              </w:rPr>
            </w:pPr>
            <w:r w:rsidRPr="00C10695">
              <w:rPr>
                <w:sz w:val="20"/>
                <w:szCs w:val="20"/>
                <w:lang w:val="fr-CA"/>
              </w:rPr>
              <w:pict>
                <v:rect id="_x0000_i1041" style="width:108pt;height:1pt" o:hrpct="0" o:hrstd="t" o:hrnoshade="t" o:hr="t" fillcolor="black [3213]" stroked="f"/>
              </w:pict>
            </w:r>
          </w:p>
        </w:tc>
        <w:tc>
          <w:tcPr>
            <w:tcW w:w="1141" w:type="dxa"/>
            <w:shd w:val="clear" w:color="auto" w:fill="auto"/>
          </w:tcPr>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C4450A" w:rsidRPr="00C10695" w:rsidRDefault="00C4450A"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4849E8">
            <w:pPr>
              <w:jc w:val="center"/>
              <w:rPr>
                <w:sz w:val="20"/>
                <w:szCs w:val="20"/>
                <w:lang w:val="en-US"/>
              </w:rPr>
            </w:pPr>
          </w:p>
          <w:p w:rsidR="004849E8" w:rsidRPr="00C10695" w:rsidRDefault="004849E8" w:rsidP="00F138C1">
            <w:pPr>
              <w:jc w:val="center"/>
              <w:rPr>
                <w:sz w:val="20"/>
                <w:szCs w:val="20"/>
                <w:lang w:val="en-US"/>
              </w:rPr>
            </w:pPr>
          </w:p>
        </w:tc>
        <w:tc>
          <w:tcPr>
            <w:tcW w:w="4239" w:type="dxa"/>
            <w:shd w:val="clear" w:color="auto" w:fill="auto"/>
          </w:tcPr>
          <w:p w:rsidR="004849E8" w:rsidRPr="00C10695" w:rsidRDefault="00C4450A" w:rsidP="004849E8">
            <w:pPr>
              <w:rPr>
                <w:sz w:val="20"/>
                <w:szCs w:val="20"/>
                <w:lang w:val="en-US"/>
              </w:rPr>
            </w:pPr>
            <w:r w:rsidRPr="00C10695">
              <w:rPr>
                <w:b/>
                <w:sz w:val="20"/>
                <w:szCs w:val="20"/>
                <w:lang w:val="en-US"/>
              </w:rPr>
              <w:t>Steve Tremblay</w:t>
            </w:r>
          </w:p>
          <w:p w:rsidR="004849E8" w:rsidRPr="00C10695" w:rsidRDefault="004849E8" w:rsidP="004849E8">
            <w:pPr>
              <w:tabs>
                <w:tab w:val="left" w:pos="-1440"/>
                <w:tab w:val="left" w:pos="-720"/>
              </w:tabs>
              <w:rPr>
                <w:sz w:val="20"/>
                <w:szCs w:val="20"/>
                <w:lang w:val="en-US"/>
              </w:rPr>
            </w:pPr>
            <w:r w:rsidRPr="00C10695">
              <w:rPr>
                <w:sz w:val="20"/>
                <w:szCs w:val="20"/>
                <w:lang w:val="en-US"/>
              </w:rPr>
              <w:tab/>
            </w:r>
            <w:r w:rsidR="00C4450A" w:rsidRPr="00C10695">
              <w:rPr>
                <w:sz w:val="20"/>
                <w:szCs w:val="20"/>
                <w:lang w:val="en-US"/>
              </w:rPr>
              <w:t>Maltais, Christian</w:t>
            </w:r>
          </w:p>
          <w:p w:rsidR="004849E8" w:rsidRPr="00C10695" w:rsidRDefault="004849E8" w:rsidP="004849E8">
            <w:pPr>
              <w:tabs>
                <w:tab w:val="left" w:pos="-1440"/>
                <w:tab w:val="left" w:pos="-720"/>
              </w:tabs>
              <w:rPr>
                <w:sz w:val="20"/>
                <w:szCs w:val="20"/>
                <w:lang w:val="en-US"/>
              </w:rPr>
            </w:pPr>
            <w:r w:rsidRPr="00C10695">
              <w:rPr>
                <w:sz w:val="20"/>
                <w:szCs w:val="20"/>
                <w:lang w:val="en-US"/>
              </w:rPr>
              <w:tab/>
            </w:r>
            <w:r w:rsidR="00C4450A" w:rsidRPr="00C10695">
              <w:rPr>
                <w:sz w:val="20"/>
                <w:szCs w:val="20"/>
                <w:lang w:val="en-US"/>
              </w:rPr>
              <w:t>Christian Maltais, Avocats</w:t>
            </w:r>
          </w:p>
          <w:p w:rsidR="004849E8" w:rsidRPr="00C10695" w:rsidRDefault="004849E8" w:rsidP="004849E8">
            <w:pPr>
              <w:tabs>
                <w:tab w:val="left" w:pos="-1440"/>
                <w:tab w:val="left" w:pos="-720"/>
              </w:tabs>
              <w:rPr>
                <w:sz w:val="20"/>
                <w:szCs w:val="20"/>
                <w:lang w:val="en-US"/>
              </w:rPr>
            </w:pPr>
          </w:p>
          <w:p w:rsidR="004849E8" w:rsidRPr="00C10695" w:rsidRDefault="004849E8" w:rsidP="004849E8">
            <w:pPr>
              <w:tabs>
                <w:tab w:val="left" w:pos="-1440"/>
                <w:tab w:val="left" w:pos="-720"/>
              </w:tabs>
              <w:rPr>
                <w:sz w:val="20"/>
                <w:szCs w:val="20"/>
                <w:lang w:val="en-US"/>
              </w:rPr>
            </w:pPr>
            <w:r w:rsidRPr="00C10695">
              <w:rPr>
                <w:sz w:val="20"/>
                <w:szCs w:val="20"/>
                <w:lang w:val="en-US"/>
              </w:rPr>
              <w:tab/>
              <w:t>v. (408</w:t>
            </w:r>
            <w:r w:rsidR="0011556A" w:rsidRPr="00C10695">
              <w:rPr>
                <w:sz w:val="20"/>
                <w:szCs w:val="20"/>
                <w:lang w:val="en-US"/>
              </w:rPr>
              <w:t>92</w:t>
            </w:r>
            <w:r w:rsidRPr="00C10695">
              <w:rPr>
                <w:sz w:val="20"/>
                <w:szCs w:val="20"/>
                <w:lang w:val="en-US"/>
              </w:rPr>
              <w:t>)</w:t>
            </w:r>
          </w:p>
          <w:p w:rsidR="004849E8" w:rsidRPr="00C10695" w:rsidRDefault="004849E8" w:rsidP="004849E8">
            <w:pPr>
              <w:tabs>
                <w:tab w:val="left" w:pos="-1440"/>
                <w:tab w:val="left" w:pos="-720"/>
              </w:tabs>
              <w:rPr>
                <w:sz w:val="20"/>
                <w:szCs w:val="20"/>
                <w:lang w:val="en-US"/>
              </w:rPr>
            </w:pPr>
          </w:p>
          <w:p w:rsidR="004849E8" w:rsidRPr="00C10695" w:rsidRDefault="00C4450A" w:rsidP="004849E8">
            <w:pPr>
              <w:tabs>
                <w:tab w:val="left" w:pos="-1440"/>
                <w:tab w:val="left" w:pos="-720"/>
              </w:tabs>
              <w:rPr>
                <w:b/>
                <w:sz w:val="20"/>
                <w:szCs w:val="20"/>
                <w:lang w:val="fr-CA"/>
              </w:rPr>
            </w:pPr>
            <w:r w:rsidRPr="00C10695">
              <w:rPr>
                <w:b/>
                <w:sz w:val="20"/>
                <w:szCs w:val="20"/>
                <w:lang w:val="en-US"/>
              </w:rPr>
              <w:t>His Majesty the King, et al.</w:t>
            </w:r>
            <w:r w:rsidR="004849E8" w:rsidRPr="00C10695">
              <w:rPr>
                <w:b/>
                <w:sz w:val="20"/>
                <w:szCs w:val="20"/>
                <w:lang w:val="en-US"/>
              </w:rPr>
              <w:t xml:space="preserve"> </w:t>
            </w:r>
            <w:r w:rsidR="004849E8" w:rsidRPr="00C10695">
              <w:rPr>
                <w:b/>
                <w:sz w:val="20"/>
                <w:szCs w:val="20"/>
                <w:lang w:val="fr-CA"/>
              </w:rPr>
              <w:t>(</w:t>
            </w:r>
            <w:r w:rsidRPr="00C10695">
              <w:rPr>
                <w:b/>
                <w:sz w:val="20"/>
                <w:szCs w:val="20"/>
                <w:lang w:val="fr-CA"/>
              </w:rPr>
              <w:t>Que</w:t>
            </w:r>
            <w:r w:rsidR="004849E8" w:rsidRPr="00C10695">
              <w:rPr>
                <w:b/>
                <w:sz w:val="20"/>
                <w:szCs w:val="20"/>
                <w:lang w:val="fr-CA"/>
              </w:rPr>
              <w:t>.)</w:t>
            </w:r>
          </w:p>
          <w:p w:rsidR="004849E8" w:rsidRPr="00C10695" w:rsidRDefault="004849E8" w:rsidP="004849E8">
            <w:pPr>
              <w:tabs>
                <w:tab w:val="left" w:pos="-1440"/>
                <w:tab w:val="left" w:pos="-720"/>
              </w:tabs>
              <w:rPr>
                <w:sz w:val="20"/>
                <w:szCs w:val="20"/>
                <w:lang w:val="fr-CA"/>
              </w:rPr>
            </w:pPr>
            <w:r w:rsidRPr="00C10695">
              <w:rPr>
                <w:sz w:val="20"/>
                <w:szCs w:val="20"/>
                <w:lang w:val="fr-CA"/>
              </w:rPr>
              <w:tab/>
            </w:r>
            <w:r w:rsidR="00C4450A" w:rsidRPr="00C10695">
              <w:rPr>
                <w:sz w:val="20"/>
                <w:szCs w:val="20"/>
                <w:lang w:val="fr-CA"/>
              </w:rPr>
              <w:t>Morneau-Deschênes, Normand</w:t>
            </w:r>
          </w:p>
          <w:p w:rsidR="00C4450A" w:rsidRPr="00C10695" w:rsidRDefault="004849E8" w:rsidP="004849E8">
            <w:pPr>
              <w:tabs>
                <w:tab w:val="left" w:pos="-1440"/>
                <w:tab w:val="left" w:pos="-720"/>
              </w:tabs>
              <w:rPr>
                <w:sz w:val="20"/>
                <w:szCs w:val="20"/>
                <w:lang w:val="fr-CA"/>
              </w:rPr>
            </w:pPr>
            <w:r w:rsidRPr="00C10695">
              <w:rPr>
                <w:sz w:val="20"/>
                <w:szCs w:val="20"/>
                <w:lang w:val="fr-CA"/>
              </w:rPr>
              <w:tab/>
            </w:r>
            <w:r w:rsidR="00C4450A" w:rsidRPr="00C10695">
              <w:rPr>
                <w:sz w:val="20"/>
                <w:szCs w:val="20"/>
                <w:lang w:val="fr-CA"/>
              </w:rPr>
              <w:t xml:space="preserve">Directeur des poursuites criminelles et </w:t>
            </w:r>
          </w:p>
          <w:p w:rsidR="004849E8" w:rsidRPr="00C10695" w:rsidRDefault="00C4450A" w:rsidP="004849E8">
            <w:pPr>
              <w:tabs>
                <w:tab w:val="left" w:pos="-1440"/>
                <w:tab w:val="left" w:pos="-720"/>
              </w:tabs>
              <w:rPr>
                <w:sz w:val="20"/>
                <w:szCs w:val="20"/>
                <w:lang w:val="fr-CA"/>
              </w:rPr>
            </w:pPr>
            <w:r w:rsidRPr="00C10695">
              <w:rPr>
                <w:sz w:val="20"/>
                <w:szCs w:val="20"/>
                <w:lang w:val="fr-CA"/>
              </w:rPr>
              <w:tab/>
              <w:t>pénales</w:t>
            </w:r>
          </w:p>
          <w:p w:rsidR="004849E8" w:rsidRPr="00C10695" w:rsidRDefault="004849E8" w:rsidP="004849E8">
            <w:pPr>
              <w:tabs>
                <w:tab w:val="left" w:pos="-1440"/>
                <w:tab w:val="left" w:pos="-720"/>
              </w:tabs>
              <w:rPr>
                <w:sz w:val="20"/>
                <w:szCs w:val="20"/>
                <w:lang w:val="fr-CA"/>
              </w:rPr>
            </w:pPr>
          </w:p>
          <w:p w:rsidR="004849E8" w:rsidRPr="00C10695" w:rsidRDefault="004849E8" w:rsidP="004849E8">
            <w:pPr>
              <w:rPr>
                <w:sz w:val="20"/>
                <w:szCs w:val="20"/>
              </w:rPr>
            </w:pPr>
            <w:r w:rsidRPr="00C10695">
              <w:rPr>
                <w:sz w:val="20"/>
                <w:szCs w:val="20"/>
              </w:rPr>
              <w:t xml:space="preserve">FILING DATE: September </w:t>
            </w:r>
            <w:r w:rsidR="00C4450A" w:rsidRPr="00C10695">
              <w:rPr>
                <w:sz w:val="20"/>
                <w:szCs w:val="20"/>
              </w:rPr>
              <w:t>13</w:t>
            </w:r>
            <w:r w:rsidRPr="00C10695">
              <w:rPr>
                <w:sz w:val="20"/>
                <w:szCs w:val="20"/>
              </w:rPr>
              <w:t>, 2023</w:t>
            </w:r>
          </w:p>
          <w:p w:rsidR="004849E8" w:rsidRPr="00C10695" w:rsidRDefault="004849E8" w:rsidP="004849E8">
            <w:pPr>
              <w:rPr>
                <w:sz w:val="20"/>
                <w:szCs w:val="20"/>
              </w:rPr>
            </w:pPr>
          </w:p>
          <w:p w:rsidR="004849E8" w:rsidRPr="00C10695" w:rsidRDefault="00C10695" w:rsidP="004849E8">
            <w:pPr>
              <w:rPr>
                <w:b/>
                <w:sz w:val="20"/>
                <w:szCs w:val="20"/>
                <w:lang w:val="fr-CA"/>
              </w:rPr>
            </w:pPr>
            <w:r w:rsidRPr="00C10695">
              <w:rPr>
                <w:sz w:val="20"/>
                <w:szCs w:val="20"/>
                <w:lang w:val="fr-CA"/>
              </w:rPr>
              <w:pict>
                <v:rect id="_x0000_i1042" style="width:108pt;height:1pt" o:hrpct="0" o:hrstd="t" o:hrnoshade="t" o:hr="t" fillcolor="black [3213]" stroked="f"/>
              </w:pict>
            </w:r>
          </w:p>
        </w:tc>
      </w:tr>
      <w:tr w:rsidR="00301801" w:rsidRPr="00C10695" w:rsidTr="00F138C1">
        <w:tc>
          <w:tcPr>
            <w:tcW w:w="4239" w:type="dxa"/>
            <w:shd w:val="clear" w:color="auto" w:fill="auto"/>
          </w:tcPr>
          <w:p w:rsidR="00301801" w:rsidRPr="00C10695" w:rsidRDefault="00B00C9D" w:rsidP="00301801">
            <w:pPr>
              <w:rPr>
                <w:sz w:val="20"/>
                <w:szCs w:val="20"/>
                <w:lang w:val="fr-CA"/>
              </w:rPr>
            </w:pPr>
            <w:r w:rsidRPr="00C10695">
              <w:rPr>
                <w:b/>
                <w:sz w:val="20"/>
                <w:szCs w:val="20"/>
                <w:lang w:val="fr-CA"/>
              </w:rPr>
              <w:t>Claudiu Popa</w:t>
            </w:r>
          </w:p>
          <w:p w:rsidR="00301801" w:rsidRPr="00C10695" w:rsidRDefault="00301801" w:rsidP="00301801">
            <w:pPr>
              <w:tabs>
                <w:tab w:val="left" w:pos="-1440"/>
                <w:tab w:val="left" w:pos="-720"/>
              </w:tabs>
              <w:rPr>
                <w:sz w:val="20"/>
                <w:szCs w:val="20"/>
                <w:lang w:val="fr-CA"/>
              </w:rPr>
            </w:pPr>
            <w:r w:rsidRPr="00C10695">
              <w:rPr>
                <w:sz w:val="20"/>
                <w:szCs w:val="20"/>
                <w:lang w:val="fr-CA"/>
              </w:rPr>
              <w:tab/>
            </w:r>
            <w:r w:rsidR="00B00C9D" w:rsidRPr="00C10695">
              <w:rPr>
                <w:sz w:val="20"/>
                <w:szCs w:val="20"/>
                <w:lang w:val="fr-CA"/>
              </w:rPr>
              <w:t>Claudiu Popa</w:t>
            </w:r>
          </w:p>
          <w:p w:rsidR="00301801" w:rsidRPr="00C10695" w:rsidRDefault="00301801" w:rsidP="00301801">
            <w:pPr>
              <w:tabs>
                <w:tab w:val="left" w:pos="-1440"/>
                <w:tab w:val="left" w:pos="-720"/>
              </w:tabs>
              <w:rPr>
                <w:sz w:val="20"/>
                <w:szCs w:val="20"/>
                <w:lang w:val="fr-CA"/>
              </w:rPr>
            </w:pPr>
          </w:p>
          <w:p w:rsidR="00301801" w:rsidRPr="00C10695" w:rsidRDefault="00301801" w:rsidP="00301801">
            <w:pPr>
              <w:tabs>
                <w:tab w:val="left" w:pos="-1440"/>
                <w:tab w:val="left" w:pos="-720"/>
              </w:tabs>
              <w:rPr>
                <w:sz w:val="20"/>
                <w:szCs w:val="20"/>
                <w:lang w:val="fr-CA"/>
              </w:rPr>
            </w:pPr>
            <w:r w:rsidRPr="00C10695">
              <w:rPr>
                <w:sz w:val="20"/>
                <w:szCs w:val="20"/>
                <w:lang w:val="fr-CA"/>
              </w:rPr>
              <w:tab/>
            </w:r>
            <w:r w:rsidR="00B00C9D" w:rsidRPr="00C10695">
              <w:rPr>
                <w:sz w:val="20"/>
                <w:szCs w:val="20"/>
                <w:lang w:val="fr-CA"/>
              </w:rPr>
              <w:t>c</w:t>
            </w:r>
            <w:r w:rsidRPr="00C10695">
              <w:rPr>
                <w:sz w:val="20"/>
                <w:szCs w:val="20"/>
                <w:lang w:val="fr-CA"/>
              </w:rPr>
              <w:t>. (408</w:t>
            </w:r>
            <w:r w:rsidR="0011556A" w:rsidRPr="00C10695">
              <w:rPr>
                <w:sz w:val="20"/>
                <w:szCs w:val="20"/>
                <w:lang w:val="fr-CA"/>
              </w:rPr>
              <w:t>93</w:t>
            </w:r>
            <w:r w:rsidRPr="00C10695">
              <w:rPr>
                <w:sz w:val="20"/>
                <w:szCs w:val="20"/>
                <w:lang w:val="fr-CA"/>
              </w:rPr>
              <w:t>)</w:t>
            </w:r>
          </w:p>
          <w:p w:rsidR="00301801" w:rsidRPr="00C10695" w:rsidRDefault="00301801" w:rsidP="00301801">
            <w:pPr>
              <w:tabs>
                <w:tab w:val="left" w:pos="-1440"/>
                <w:tab w:val="left" w:pos="-720"/>
              </w:tabs>
              <w:rPr>
                <w:sz w:val="20"/>
                <w:szCs w:val="20"/>
                <w:lang w:val="fr-CA"/>
              </w:rPr>
            </w:pPr>
          </w:p>
          <w:p w:rsidR="00301801" w:rsidRPr="00C10695" w:rsidRDefault="00B00C9D" w:rsidP="00301801">
            <w:pPr>
              <w:tabs>
                <w:tab w:val="left" w:pos="-1440"/>
                <w:tab w:val="left" w:pos="-720"/>
              </w:tabs>
              <w:rPr>
                <w:b/>
                <w:sz w:val="20"/>
                <w:szCs w:val="20"/>
                <w:lang w:val="fr-CA"/>
              </w:rPr>
            </w:pPr>
            <w:r w:rsidRPr="00C10695">
              <w:rPr>
                <w:b/>
                <w:sz w:val="20"/>
                <w:szCs w:val="20"/>
                <w:lang w:val="fr-CA"/>
              </w:rPr>
              <w:t>Université de Sherbrooke, et al.</w:t>
            </w:r>
            <w:r w:rsidR="00301801" w:rsidRPr="00C10695">
              <w:rPr>
                <w:b/>
                <w:sz w:val="20"/>
                <w:szCs w:val="20"/>
                <w:lang w:val="fr-CA"/>
              </w:rPr>
              <w:t xml:space="preserve"> (</w:t>
            </w:r>
            <w:r w:rsidRPr="00C10695">
              <w:rPr>
                <w:b/>
                <w:sz w:val="20"/>
                <w:szCs w:val="20"/>
                <w:lang w:val="fr-CA"/>
              </w:rPr>
              <w:t>Qc</w:t>
            </w:r>
            <w:r w:rsidR="00301801" w:rsidRPr="00C10695">
              <w:rPr>
                <w:b/>
                <w:sz w:val="20"/>
                <w:szCs w:val="20"/>
                <w:lang w:val="fr-CA"/>
              </w:rPr>
              <w:t>)</w:t>
            </w:r>
          </w:p>
          <w:p w:rsidR="00301801" w:rsidRPr="00C10695" w:rsidRDefault="00301801" w:rsidP="00301801">
            <w:pPr>
              <w:tabs>
                <w:tab w:val="left" w:pos="-1440"/>
                <w:tab w:val="left" w:pos="-720"/>
              </w:tabs>
              <w:rPr>
                <w:sz w:val="20"/>
                <w:szCs w:val="20"/>
                <w:lang w:val="fr-CA"/>
              </w:rPr>
            </w:pPr>
            <w:r w:rsidRPr="00C10695">
              <w:rPr>
                <w:sz w:val="20"/>
                <w:szCs w:val="20"/>
                <w:lang w:val="fr-CA"/>
              </w:rPr>
              <w:tab/>
            </w:r>
            <w:r w:rsidR="00B00C9D" w:rsidRPr="00C10695">
              <w:rPr>
                <w:sz w:val="20"/>
                <w:szCs w:val="20"/>
                <w:lang w:val="fr-CA"/>
              </w:rPr>
              <w:t>Campbell, Audrey</w:t>
            </w:r>
          </w:p>
          <w:p w:rsidR="00301801" w:rsidRPr="00C10695" w:rsidRDefault="00301801" w:rsidP="00301801">
            <w:pPr>
              <w:tabs>
                <w:tab w:val="left" w:pos="-1440"/>
                <w:tab w:val="left" w:pos="-720"/>
              </w:tabs>
              <w:rPr>
                <w:sz w:val="20"/>
                <w:szCs w:val="20"/>
                <w:lang w:val="fr-CA"/>
              </w:rPr>
            </w:pPr>
            <w:r w:rsidRPr="00C10695">
              <w:rPr>
                <w:sz w:val="20"/>
                <w:szCs w:val="20"/>
                <w:lang w:val="fr-CA"/>
              </w:rPr>
              <w:tab/>
            </w:r>
            <w:r w:rsidR="00B00C9D" w:rsidRPr="00C10695">
              <w:rPr>
                <w:sz w:val="20"/>
                <w:szCs w:val="20"/>
                <w:lang w:val="fr-CA"/>
              </w:rPr>
              <w:t>Cain Lamarre s.e.n.c.r.l.</w:t>
            </w:r>
          </w:p>
          <w:p w:rsidR="00301801" w:rsidRPr="00C10695" w:rsidRDefault="00301801" w:rsidP="00301801">
            <w:pPr>
              <w:tabs>
                <w:tab w:val="left" w:pos="-1440"/>
                <w:tab w:val="left" w:pos="-720"/>
              </w:tabs>
              <w:rPr>
                <w:sz w:val="20"/>
                <w:szCs w:val="20"/>
                <w:lang w:val="fr-CA"/>
              </w:rPr>
            </w:pPr>
          </w:p>
          <w:p w:rsidR="00B00C9D" w:rsidRPr="00C10695" w:rsidRDefault="00B00C9D" w:rsidP="00B00C9D">
            <w:pPr>
              <w:rPr>
                <w:sz w:val="20"/>
                <w:szCs w:val="20"/>
                <w:lang w:val="fr-CA"/>
              </w:rPr>
            </w:pPr>
            <w:r w:rsidRPr="00C10695">
              <w:rPr>
                <w:sz w:val="20"/>
                <w:szCs w:val="20"/>
                <w:lang w:val="fr-CA"/>
              </w:rPr>
              <w:t>DATE DE PRODUCTION: le 13 septembre 2023</w:t>
            </w:r>
          </w:p>
          <w:p w:rsidR="00301801" w:rsidRPr="00C10695" w:rsidRDefault="00301801" w:rsidP="00301801">
            <w:pPr>
              <w:rPr>
                <w:sz w:val="20"/>
                <w:szCs w:val="20"/>
                <w:lang w:val="fr-CA"/>
              </w:rPr>
            </w:pPr>
          </w:p>
          <w:p w:rsidR="00301801" w:rsidRPr="00C10695" w:rsidRDefault="00C10695" w:rsidP="00301801">
            <w:pPr>
              <w:rPr>
                <w:b/>
                <w:sz w:val="20"/>
                <w:szCs w:val="20"/>
                <w:lang w:val="en-US"/>
              </w:rPr>
            </w:pPr>
            <w:r w:rsidRPr="00C10695">
              <w:rPr>
                <w:sz w:val="20"/>
                <w:szCs w:val="20"/>
                <w:lang w:val="fr-CA"/>
              </w:rPr>
              <w:pict>
                <v:rect id="_x0000_i1043" style="width:108pt;height:1pt" o:hrpct="0" o:hrstd="t" o:hrnoshade="t" o:hr="t" fillcolor="black [3213]" stroked="f"/>
              </w:pict>
            </w:r>
          </w:p>
        </w:tc>
        <w:tc>
          <w:tcPr>
            <w:tcW w:w="1141" w:type="dxa"/>
            <w:shd w:val="clear" w:color="auto" w:fill="auto"/>
          </w:tcPr>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p w:rsidR="00301801" w:rsidRPr="00C10695" w:rsidRDefault="00301801" w:rsidP="004849E8">
            <w:pPr>
              <w:jc w:val="center"/>
              <w:rPr>
                <w:sz w:val="20"/>
                <w:szCs w:val="20"/>
                <w:lang w:val="en-US"/>
              </w:rPr>
            </w:pPr>
          </w:p>
        </w:tc>
        <w:tc>
          <w:tcPr>
            <w:tcW w:w="4239" w:type="dxa"/>
            <w:shd w:val="clear" w:color="auto" w:fill="auto"/>
          </w:tcPr>
          <w:p w:rsidR="00301801" w:rsidRPr="00C10695" w:rsidRDefault="008423EF" w:rsidP="00301801">
            <w:pPr>
              <w:rPr>
                <w:sz w:val="20"/>
                <w:szCs w:val="20"/>
                <w:lang w:val="en-US"/>
              </w:rPr>
            </w:pPr>
            <w:r w:rsidRPr="00C10695">
              <w:rPr>
                <w:b/>
                <w:sz w:val="20"/>
                <w:szCs w:val="20"/>
                <w:lang w:val="en-US"/>
              </w:rPr>
              <w:t>Gabriel Rouleau-Halpin</w:t>
            </w:r>
          </w:p>
          <w:p w:rsidR="00301801" w:rsidRPr="00C10695" w:rsidRDefault="00301801" w:rsidP="00301801">
            <w:pPr>
              <w:tabs>
                <w:tab w:val="left" w:pos="-1440"/>
                <w:tab w:val="left" w:pos="-720"/>
              </w:tabs>
              <w:rPr>
                <w:sz w:val="20"/>
                <w:szCs w:val="20"/>
                <w:lang w:val="en-US"/>
              </w:rPr>
            </w:pPr>
            <w:r w:rsidRPr="00C10695">
              <w:rPr>
                <w:sz w:val="20"/>
                <w:szCs w:val="20"/>
                <w:lang w:val="en-US"/>
              </w:rPr>
              <w:tab/>
            </w:r>
            <w:r w:rsidR="008423EF" w:rsidRPr="00C10695">
              <w:rPr>
                <w:sz w:val="20"/>
                <w:szCs w:val="20"/>
                <w:lang w:val="en-US"/>
              </w:rPr>
              <w:t>Little, Jérémy H.</w:t>
            </w:r>
          </w:p>
          <w:p w:rsidR="00301801" w:rsidRPr="00C10695" w:rsidRDefault="00301801" w:rsidP="00301801">
            <w:pPr>
              <w:tabs>
                <w:tab w:val="left" w:pos="-1440"/>
                <w:tab w:val="left" w:pos="-720"/>
              </w:tabs>
              <w:rPr>
                <w:sz w:val="20"/>
                <w:szCs w:val="20"/>
                <w:lang w:val="en-US"/>
              </w:rPr>
            </w:pPr>
            <w:r w:rsidRPr="00C10695">
              <w:rPr>
                <w:sz w:val="20"/>
                <w:szCs w:val="20"/>
                <w:lang w:val="en-US"/>
              </w:rPr>
              <w:tab/>
            </w:r>
            <w:r w:rsidR="008423EF" w:rsidRPr="00C10695">
              <w:rPr>
                <w:sz w:val="20"/>
                <w:szCs w:val="20"/>
                <w:lang w:val="en-US"/>
              </w:rPr>
              <w:t>Orenstein</w:t>
            </w:r>
          </w:p>
          <w:p w:rsidR="00301801" w:rsidRPr="00C10695" w:rsidRDefault="00301801" w:rsidP="00301801">
            <w:pPr>
              <w:tabs>
                <w:tab w:val="left" w:pos="-1440"/>
                <w:tab w:val="left" w:pos="-720"/>
              </w:tabs>
              <w:rPr>
                <w:sz w:val="20"/>
                <w:szCs w:val="20"/>
                <w:lang w:val="en-US"/>
              </w:rPr>
            </w:pPr>
          </w:p>
          <w:p w:rsidR="00301801" w:rsidRPr="00C10695" w:rsidRDefault="00301801" w:rsidP="00301801">
            <w:pPr>
              <w:tabs>
                <w:tab w:val="left" w:pos="-1440"/>
                <w:tab w:val="left" w:pos="-720"/>
              </w:tabs>
              <w:rPr>
                <w:sz w:val="20"/>
                <w:szCs w:val="20"/>
                <w:lang w:val="en-US"/>
              </w:rPr>
            </w:pPr>
            <w:r w:rsidRPr="00C10695">
              <w:rPr>
                <w:sz w:val="20"/>
                <w:szCs w:val="20"/>
                <w:lang w:val="en-US"/>
              </w:rPr>
              <w:tab/>
              <w:t>v. (408</w:t>
            </w:r>
            <w:r w:rsidR="0011556A" w:rsidRPr="00C10695">
              <w:rPr>
                <w:sz w:val="20"/>
                <w:szCs w:val="20"/>
                <w:lang w:val="en-US"/>
              </w:rPr>
              <w:t>9</w:t>
            </w:r>
            <w:r w:rsidRPr="00C10695">
              <w:rPr>
                <w:sz w:val="20"/>
                <w:szCs w:val="20"/>
                <w:lang w:val="en-US"/>
              </w:rPr>
              <w:t>4)</w:t>
            </w:r>
          </w:p>
          <w:p w:rsidR="00301801" w:rsidRPr="00C10695" w:rsidRDefault="00301801" w:rsidP="00301801">
            <w:pPr>
              <w:tabs>
                <w:tab w:val="left" w:pos="-1440"/>
                <w:tab w:val="left" w:pos="-720"/>
              </w:tabs>
              <w:rPr>
                <w:sz w:val="20"/>
                <w:szCs w:val="20"/>
                <w:lang w:val="en-US"/>
              </w:rPr>
            </w:pPr>
          </w:p>
          <w:p w:rsidR="00301801" w:rsidRPr="00C10695" w:rsidRDefault="008423EF" w:rsidP="00301801">
            <w:pPr>
              <w:tabs>
                <w:tab w:val="left" w:pos="-1440"/>
                <w:tab w:val="left" w:pos="-720"/>
              </w:tabs>
              <w:rPr>
                <w:b/>
                <w:sz w:val="20"/>
                <w:szCs w:val="20"/>
                <w:lang w:val="en-US"/>
              </w:rPr>
            </w:pPr>
            <w:r w:rsidRPr="00C10695">
              <w:rPr>
                <w:b/>
                <w:sz w:val="20"/>
                <w:szCs w:val="20"/>
                <w:lang w:val="en-US"/>
              </w:rPr>
              <w:t>Bell Solutions Techniques Inc.</w:t>
            </w:r>
            <w:r w:rsidR="00301801" w:rsidRPr="00C10695">
              <w:rPr>
                <w:b/>
                <w:sz w:val="20"/>
                <w:szCs w:val="20"/>
                <w:lang w:val="en-US"/>
              </w:rPr>
              <w:t xml:space="preserve"> (</w:t>
            </w:r>
            <w:r w:rsidRPr="00C10695">
              <w:rPr>
                <w:b/>
                <w:sz w:val="20"/>
                <w:szCs w:val="20"/>
                <w:lang w:val="en-US"/>
              </w:rPr>
              <w:t>Fed</w:t>
            </w:r>
            <w:r w:rsidR="00301801" w:rsidRPr="00C10695">
              <w:rPr>
                <w:b/>
                <w:sz w:val="20"/>
                <w:szCs w:val="20"/>
                <w:lang w:val="en-US"/>
              </w:rPr>
              <w:t>.)</w:t>
            </w:r>
          </w:p>
          <w:p w:rsidR="00301801" w:rsidRPr="00C10695" w:rsidRDefault="00301801" w:rsidP="00301801">
            <w:pPr>
              <w:tabs>
                <w:tab w:val="left" w:pos="-1440"/>
                <w:tab w:val="left" w:pos="-720"/>
              </w:tabs>
              <w:rPr>
                <w:sz w:val="20"/>
                <w:szCs w:val="20"/>
                <w:lang w:val="en-US"/>
              </w:rPr>
            </w:pPr>
            <w:r w:rsidRPr="00C10695">
              <w:rPr>
                <w:sz w:val="20"/>
                <w:szCs w:val="20"/>
                <w:lang w:val="en-US"/>
              </w:rPr>
              <w:tab/>
            </w:r>
            <w:r w:rsidR="008423EF" w:rsidRPr="00C10695">
              <w:rPr>
                <w:sz w:val="20"/>
                <w:szCs w:val="20"/>
                <w:lang w:val="en-US"/>
              </w:rPr>
              <w:t>Tremblay, Maryse</w:t>
            </w:r>
          </w:p>
          <w:p w:rsidR="00301801" w:rsidRPr="00C10695" w:rsidRDefault="00301801" w:rsidP="00301801">
            <w:pPr>
              <w:tabs>
                <w:tab w:val="left" w:pos="-1440"/>
                <w:tab w:val="left" w:pos="-720"/>
              </w:tabs>
              <w:rPr>
                <w:sz w:val="20"/>
                <w:szCs w:val="20"/>
              </w:rPr>
            </w:pPr>
            <w:r w:rsidRPr="00C10695">
              <w:rPr>
                <w:sz w:val="20"/>
                <w:szCs w:val="20"/>
                <w:lang w:val="en-US"/>
              </w:rPr>
              <w:tab/>
            </w:r>
            <w:r w:rsidR="008423EF" w:rsidRPr="00C10695">
              <w:rPr>
                <w:sz w:val="20"/>
                <w:szCs w:val="20"/>
              </w:rPr>
              <w:t>Borden Ladner Gervais LLP</w:t>
            </w:r>
          </w:p>
          <w:p w:rsidR="00301801" w:rsidRPr="00C10695" w:rsidRDefault="00301801" w:rsidP="00301801">
            <w:pPr>
              <w:tabs>
                <w:tab w:val="left" w:pos="-1440"/>
                <w:tab w:val="left" w:pos="-720"/>
              </w:tabs>
              <w:rPr>
                <w:sz w:val="20"/>
                <w:szCs w:val="20"/>
              </w:rPr>
            </w:pPr>
          </w:p>
          <w:p w:rsidR="00301801" w:rsidRPr="00C10695" w:rsidRDefault="00301801" w:rsidP="00301801">
            <w:pPr>
              <w:rPr>
                <w:sz w:val="20"/>
                <w:szCs w:val="20"/>
              </w:rPr>
            </w:pPr>
            <w:r w:rsidRPr="00C10695">
              <w:rPr>
                <w:sz w:val="20"/>
                <w:szCs w:val="20"/>
              </w:rPr>
              <w:t xml:space="preserve">FILING DATE: September </w:t>
            </w:r>
            <w:r w:rsidR="008423EF" w:rsidRPr="00C10695">
              <w:rPr>
                <w:sz w:val="20"/>
                <w:szCs w:val="20"/>
              </w:rPr>
              <w:t>14</w:t>
            </w:r>
            <w:r w:rsidRPr="00C10695">
              <w:rPr>
                <w:sz w:val="20"/>
                <w:szCs w:val="20"/>
              </w:rPr>
              <w:t>, 2023</w:t>
            </w:r>
          </w:p>
          <w:p w:rsidR="00301801" w:rsidRPr="00C10695" w:rsidRDefault="00301801" w:rsidP="00301801">
            <w:pPr>
              <w:rPr>
                <w:sz w:val="20"/>
                <w:szCs w:val="20"/>
              </w:rPr>
            </w:pPr>
          </w:p>
          <w:p w:rsidR="00301801" w:rsidRPr="00C10695" w:rsidRDefault="00C10695" w:rsidP="00301801">
            <w:pPr>
              <w:rPr>
                <w:b/>
                <w:sz w:val="20"/>
                <w:szCs w:val="20"/>
                <w:lang w:val="en-US"/>
              </w:rPr>
            </w:pPr>
            <w:r w:rsidRPr="00C10695">
              <w:rPr>
                <w:sz w:val="20"/>
                <w:szCs w:val="20"/>
                <w:lang w:val="fr-CA"/>
              </w:rPr>
              <w:pict>
                <v:rect id="_x0000_i1044" style="width:108pt;height:1pt" o:hrpct="0" o:hrstd="t" o:hrnoshade="t" o:hr="t" fillcolor="black [3213]" stroked="f"/>
              </w:pict>
            </w:r>
          </w:p>
        </w:tc>
      </w:tr>
      <w:tr w:rsidR="00557181" w:rsidRPr="00C10695" w:rsidTr="00F138C1">
        <w:tc>
          <w:tcPr>
            <w:tcW w:w="4239" w:type="dxa"/>
            <w:shd w:val="clear" w:color="auto" w:fill="auto"/>
          </w:tcPr>
          <w:p w:rsidR="00557181" w:rsidRPr="00C10695" w:rsidRDefault="00CB7422" w:rsidP="00557181">
            <w:pPr>
              <w:rPr>
                <w:sz w:val="20"/>
                <w:szCs w:val="20"/>
                <w:lang w:val="en-US"/>
              </w:rPr>
            </w:pPr>
            <w:r w:rsidRPr="00C10695">
              <w:rPr>
                <w:b/>
                <w:sz w:val="20"/>
                <w:szCs w:val="20"/>
                <w:lang w:val="en-US"/>
              </w:rPr>
              <w:t>His Majesty the King</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CB7422" w:rsidRPr="00C10695">
              <w:rPr>
                <w:sz w:val="20"/>
                <w:szCs w:val="20"/>
                <w:lang w:val="en-US"/>
              </w:rPr>
              <w:t>Dais-Visca, Jacqueline</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CB7422" w:rsidRPr="00C10695">
              <w:rPr>
                <w:sz w:val="20"/>
                <w:szCs w:val="20"/>
                <w:lang w:val="en-US"/>
              </w:rPr>
              <w:t>Department of Justice</w:t>
            </w:r>
          </w:p>
          <w:p w:rsidR="00557181" w:rsidRPr="00C10695" w:rsidRDefault="00557181" w:rsidP="00557181">
            <w:pPr>
              <w:tabs>
                <w:tab w:val="left" w:pos="-1440"/>
                <w:tab w:val="left" w:pos="-720"/>
              </w:tabs>
              <w:rPr>
                <w:sz w:val="20"/>
                <w:szCs w:val="20"/>
                <w:lang w:val="en-US"/>
              </w:rPr>
            </w:pPr>
          </w:p>
          <w:p w:rsidR="00557181" w:rsidRPr="00C10695" w:rsidRDefault="00557181" w:rsidP="00557181">
            <w:pPr>
              <w:tabs>
                <w:tab w:val="left" w:pos="-1440"/>
                <w:tab w:val="left" w:pos="-720"/>
              </w:tabs>
              <w:rPr>
                <w:sz w:val="20"/>
                <w:szCs w:val="20"/>
                <w:lang w:val="en-US"/>
              </w:rPr>
            </w:pPr>
            <w:r w:rsidRPr="00C10695">
              <w:rPr>
                <w:sz w:val="20"/>
                <w:szCs w:val="20"/>
                <w:lang w:val="en-US"/>
              </w:rPr>
              <w:tab/>
              <w:t>v. (4089</w:t>
            </w:r>
            <w:r w:rsidR="00CB7422" w:rsidRPr="00C10695">
              <w:rPr>
                <w:sz w:val="20"/>
                <w:szCs w:val="20"/>
                <w:lang w:val="en-US"/>
              </w:rPr>
              <w:t>5</w:t>
            </w:r>
            <w:r w:rsidRPr="00C10695">
              <w:rPr>
                <w:sz w:val="20"/>
                <w:szCs w:val="20"/>
                <w:lang w:val="en-US"/>
              </w:rPr>
              <w:t>)</w:t>
            </w:r>
          </w:p>
          <w:p w:rsidR="00557181" w:rsidRPr="00C10695" w:rsidRDefault="00557181" w:rsidP="00557181">
            <w:pPr>
              <w:tabs>
                <w:tab w:val="left" w:pos="-1440"/>
                <w:tab w:val="left" w:pos="-720"/>
              </w:tabs>
              <w:rPr>
                <w:sz w:val="20"/>
                <w:szCs w:val="20"/>
                <w:lang w:val="en-US"/>
              </w:rPr>
            </w:pPr>
          </w:p>
          <w:p w:rsidR="00557181" w:rsidRPr="00C10695" w:rsidRDefault="00CB7422" w:rsidP="00557181">
            <w:pPr>
              <w:tabs>
                <w:tab w:val="left" w:pos="-1440"/>
                <w:tab w:val="left" w:pos="-720"/>
              </w:tabs>
              <w:rPr>
                <w:b/>
                <w:sz w:val="20"/>
                <w:szCs w:val="20"/>
                <w:lang w:val="en-US"/>
              </w:rPr>
            </w:pPr>
            <w:r w:rsidRPr="00C10695">
              <w:rPr>
                <w:b/>
                <w:sz w:val="20"/>
                <w:szCs w:val="20"/>
                <w:lang w:val="en-US"/>
              </w:rPr>
              <w:t>Shawn Sommerville Milne</w:t>
            </w:r>
            <w:r w:rsidR="00557181" w:rsidRPr="00C10695">
              <w:rPr>
                <w:b/>
                <w:sz w:val="20"/>
                <w:szCs w:val="20"/>
                <w:lang w:val="en-US"/>
              </w:rPr>
              <w:t xml:space="preserve"> (Fed.)</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CB7422" w:rsidRPr="00C10695">
              <w:rPr>
                <w:sz w:val="20"/>
                <w:szCs w:val="20"/>
                <w:lang w:val="en-US"/>
              </w:rPr>
              <w:t>Gosnell, Sean</w:t>
            </w:r>
          </w:p>
          <w:p w:rsidR="00557181" w:rsidRPr="00C10695" w:rsidRDefault="00557181" w:rsidP="00557181">
            <w:pPr>
              <w:tabs>
                <w:tab w:val="left" w:pos="-1440"/>
                <w:tab w:val="left" w:pos="-720"/>
              </w:tabs>
              <w:rPr>
                <w:sz w:val="20"/>
                <w:szCs w:val="20"/>
              </w:rPr>
            </w:pPr>
            <w:r w:rsidRPr="00C10695">
              <w:rPr>
                <w:sz w:val="20"/>
                <w:szCs w:val="20"/>
                <w:lang w:val="en-US"/>
              </w:rPr>
              <w:tab/>
            </w:r>
            <w:r w:rsidR="00CB7422" w:rsidRPr="00C10695">
              <w:rPr>
                <w:sz w:val="20"/>
                <w:szCs w:val="20"/>
              </w:rPr>
              <w:t>M&amp;H LLP</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FILING DATE: September 14,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45" style="width:108pt;height:1pt" o:hrpct="0" o:hrstd="t" o:hrnoshade="t" o:hr="t" fillcolor="black [3213]" stroked="f"/>
              </w:pict>
            </w:r>
          </w:p>
        </w:tc>
        <w:tc>
          <w:tcPr>
            <w:tcW w:w="1141" w:type="dxa"/>
            <w:shd w:val="clear" w:color="auto" w:fill="auto"/>
          </w:tcPr>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DC7FC5" w:rsidRPr="00C10695" w:rsidRDefault="00DC7FC5" w:rsidP="004849E8">
            <w:pPr>
              <w:jc w:val="center"/>
              <w:rPr>
                <w:sz w:val="20"/>
                <w:szCs w:val="20"/>
                <w:lang w:val="en-US"/>
              </w:rPr>
            </w:pPr>
          </w:p>
          <w:p w:rsidR="00DC7FC5" w:rsidRPr="00C10695" w:rsidRDefault="00DC7FC5" w:rsidP="004849E8">
            <w:pPr>
              <w:jc w:val="center"/>
              <w:rPr>
                <w:sz w:val="20"/>
                <w:szCs w:val="20"/>
                <w:lang w:val="en-US"/>
              </w:rPr>
            </w:pPr>
          </w:p>
          <w:p w:rsidR="00DC7FC5" w:rsidRPr="00C10695" w:rsidRDefault="00DC7FC5" w:rsidP="004849E8">
            <w:pPr>
              <w:jc w:val="center"/>
              <w:rPr>
                <w:sz w:val="20"/>
                <w:szCs w:val="20"/>
                <w:lang w:val="en-US"/>
              </w:rPr>
            </w:pPr>
          </w:p>
          <w:p w:rsidR="00DC7FC5" w:rsidRPr="00C10695" w:rsidRDefault="00DC7FC5"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tc>
        <w:tc>
          <w:tcPr>
            <w:tcW w:w="4239" w:type="dxa"/>
            <w:shd w:val="clear" w:color="auto" w:fill="auto"/>
          </w:tcPr>
          <w:p w:rsidR="00557181" w:rsidRPr="00C10695" w:rsidRDefault="00DC7FC5" w:rsidP="00557181">
            <w:pPr>
              <w:rPr>
                <w:sz w:val="20"/>
                <w:szCs w:val="20"/>
                <w:lang w:val="en-US"/>
              </w:rPr>
            </w:pPr>
            <w:r w:rsidRPr="00C10695">
              <w:rPr>
                <w:b/>
                <w:sz w:val="20"/>
                <w:szCs w:val="20"/>
                <w:lang w:val="en-US"/>
              </w:rPr>
              <w:t>Trillium Power Wind Corporation</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DC7FC5" w:rsidRPr="00C10695">
              <w:rPr>
                <w:sz w:val="20"/>
                <w:szCs w:val="20"/>
                <w:lang w:val="en-US"/>
              </w:rPr>
              <w:t>Milosevic, David</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DC7FC5" w:rsidRPr="00C10695">
              <w:rPr>
                <w:sz w:val="20"/>
                <w:szCs w:val="20"/>
                <w:lang w:val="en-US"/>
              </w:rPr>
              <w:t>MILOSEVIC &amp; ASSOCIATES</w:t>
            </w:r>
          </w:p>
          <w:p w:rsidR="00557181" w:rsidRPr="00C10695" w:rsidRDefault="00557181" w:rsidP="00557181">
            <w:pPr>
              <w:tabs>
                <w:tab w:val="left" w:pos="-1440"/>
                <w:tab w:val="left" w:pos="-720"/>
              </w:tabs>
              <w:rPr>
                <w:sz w:val="20"/>
                <w:szCs w:val="20"/>
                <w:lang w:val="en-US"/>
              </w:rPr>
            </w:pPr>
          </w:p>
          <w:p w:rsidR="00557181" w:rsidRPr="00C10695" w:rsidRDefault="00557181" w:rsidP="00557181">
            <w:pPr>
              <w:tabs>
                <w:tab w:val="left" w:pos="-1440"/>
                <w:tab w:val="left" w:pos="-720"/>
              </w:tabs>
              <w:rPr>
                <w:sz w:val="20"/>
                <w:szCs w:val="20"/>
                <w:lang w:val="en-US"/>
              </w:rPr>
            </w:pPr>
            <w:r w:rsidRPr="00C10695">
              <w:rPr>
                <w:sz w:val="20"/>
                <w:szCs w:val="20"/>
                <w:lang w:val="en-US"/>
              </w:rPr>
              <w:tab/>
              <w:t>v. (4089</w:t>
            </w:r>
            <w:r w:rsidR="00DC7FC5" w:rsidRPr="00C10695">
              <w:rPr>
                <w:sz w:val="20"/>
                <w:szCs w:val="20"/>
                <w:lang w:val="en-US"/>
              </w:rPr>
              <w:t>6</w:t>
            </w:r>
            <w:r w:rsidRPr="00C10695">
              <w:rPr>
                <w:sz w:val="20"/>
                <w:szCs w:val="20"/>
                <w:lang w:val="en-US"/>
              </w:rPr>
              <w:t>)</w:t>
            </w:r>
          </w:p>
          <w:p w:rsidR="00557181" w:rsidRPr="00C10695" w:rsidRDefault="00557181" w:rsidP="00557181">
            <w:pPr>
              <w:tabs>
                <w:tab w:val="left" w:pos="-1440"/>
                <w:tab w:val="left" w:pos="-720"/>
              </w:tabs>
              <w:rPr>
                <w:sz w:val="20"/>
                <w:szCs w:val="20"/>
                <w:lang w:val="en-US"/>
              </w:rPr>
            </w:pPr>
          </w:p>
          <w:p w:rsidR="00557181" w:rsidRPr="00C10695" w:rsidRDefault="00DC7FC5" w:rsidP="00557181">
            <w:pPr>
              <w:tabs>
                <w:tab w:val="left" w:pos="-1440"/>
                <w:tab w:val="left" w:pos="-720"/>
              </w:tabs>
              <w:rPr>
                <w:b/>
                <w:sz w:val="20"/>
                <w:szCs w:val="20"/>
                <w:lang w:val="en-US"/>
              </w:rPr>
            </w:pPr>
            <w:r w:rsidRPr="00C10695">
              <w:rPr>
                <w:b/>
                <w:sz w:val="20"/>
                <w:szCs w:val="20"/>
                <w:lang w:val="en-US"/>
              </w:rPr>
              <w:t>His Majesty the King in Right of the Province of Ontario, as Represented by the Ministry of Natural Resources, the Ministry of the Environment, and the Ministry of Energy</w:t>
            </w:r>
            <w:r w:rsidR="00557181" w:rsidRPr="00C10695">
              <w:rPr>
                <w:b/>
                <w:sz w:val="20"/>
                <w:szCs w:val="20"/>
                <w:lang w:val="en-US"/>
              </w:rPr>
              <w:t xml:space="preserve"> (</w:t>
            </w:r>
            <w:r w:rsidRPr="00C10695">
              <w:rPr>
                <w:b/>
                <w:sz w:val="20"/>
                <w:szCs w:val="20"/>
                <w:lang w:val="en-US"/>
              </w:rPr>
              <w:t>Ont</w:t>
            </w:r>
            <w:r w:rsidR="00557181" w:rsidRPr="00C10695">
              <w:rPr>
                <w:b/>
                <w:sz w:val="20"/>
                <w:szCs w:val="20"/>
                <w:lang w:val="en-US"/>
              </w:rPr>
              <w:t>.)</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DC7FC5" w:rsidRPr="00C10695">
              <w:rPr>
                <w:sz w:val="20"/>
                <w:szCs w:val="20"/>
                <w:lang w:val="en-US"/>
              </w:rPr>
              <w:t>Wayland, Christopher A.</w:t>
            </w:r>
          </w:p>
          <w:p w:rsidR="00557181" w:rsidRPr="00C10695" w:rsidRDefault="00557181" w:rsidP="00557181">
            <w:pPr>
              <w:tabs>
                <w:tab w:val="left" w:pos="-1440"/>
                <w:tab w:val="left" w:pos="-720"/>
              </w:tabs>
              <w:rPr>
                <w:sz w:val="20"/>
                <w:szCs w:val="20"/>
              </w:rPr>
            </w:pPr>
            <w:r w:rsidRPr="00C10695">
              <w:rPr>
                <w:sz w:val="20"/>
                <w:szCs w:val="20"/>
                <w:lang w:val="en-US"/>
              </w:rPr>
              <w:tab/>
            </w:r>
            <w:r w:rsidR="00DC7FC5" w:rsidRPr="00C10695">
              <w:rPr>
                <w:sz w:val="20"/>
                <w:szCs w:val="20"/>
              </w:rPr>
              <w:t>Attorney General of Ontario</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FILING DATE: September 1</w:t>
            </w:r>
            <w:r w:rsidR="00DC7FC5" w:rsidRPr="00C10695">
              <w:rPr>
                <w:sz w:val="20"/>
                <w:szCs w:val="20"/>
              </w:rPr>
              <w:t>5</w:t>
            </w:r>
            <w:r w:rsidRPr="00C10695">
              <w:rPr>
                <w:sz w:val="20"/>
                <w:szCs w:val="20"/>
              </w:rPr>
              <w:t>,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46" style="width:108pt;height:1pt" o:hrpct="0" o:hrstd="t" o:hrnoshade="t" o:hr="t" fillcolor="black [3213]" stroked="f"/>
              </w:pict>
            </w:r>
          </w:p>
        </w:tc>
      </w:tr>
      <w:tr w:rsidR="00557181" w:rsidRPr="00C10695" w:rsidTr="00F138C1">
        <w:tc>
          <w:tcPr>
            <w:tcW w:w="4239" w:type="dxa"/>
            <w:shd w:val="clear" w:color="auto" w:fill="auto"/>
          </w:tcPr>
          <w:p w:rsidR="00557181" w:rsidRPr="00C10695" w:rsidRDefault="00530A23" w:rsidP="00557181">
            <w:pPr>
              <w:rPr>
                <w:sz w:val="20"/>
                <w:szCs w:val="20"/>
                <w:lang w:val="en-US"/>
              </w:rPr>
            </w:pPr>
            <w:r w:rsidRPr="00C10695">
              <w:rPr>
                <w:b/>
                <w:sz w:val="20"/>
                <w:szCs w:val="20"/>
                <w:lang w:val="en-US"/>
              </w:rPr>
              <w:t>Lihua Fu</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530A23" w:rsidRPr="00C10695">
              <w:rPr>
                <w:sz w:val="20"/>
                <w:szCs w:val="20"/>
                <w:lang w:val="en-US"/>
              </w:rPr>
              <w:t>Shewfelt, John R.</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530A23" w:rsidRPr="00C10695">
              <w:rPr>
                <w:sz w:val="20"/>
                <w:szCs w:val="20"/>
                <w:lang w:val="en-US"/>
              </w:rPr>
              <w:t>Miller Thomson LLP</w:t>
            </w:r>
          </w:p>
          <w:p w:rsidR="00557181" w:rsidRPr="00C10695" w:rsidRDefault="00557181" w:rsidP="00557181">
            <w:pPr>
              <w:tabs>
                <w:tab w:val="left" w:pos="-1440"/>
                <w:tab w:val="left" w:pos="-720"/>
              </w:tabs>
              <w:rPr>
                <w:sz w:val="20"/>
                <w:szCs w:val="20"/>
                <w:lang w:val="en-US"/>
              </w:rPr>
            </w:pPr>
          </w:p>
          <w:p w:rsidR="00557181" w:rsidRPr="00C10695" w:rsidRDefault="00557181" w:rsidP="00557181">
            <w:pPr>
              <w:tabs>
                <w:tab w:val="left" w:pos="-1440"/>
                <w:tab w:val="left" w:pos="-720"/>
              </w:tabs>
              <w:rPr>
                <w:sz w:val="20"/>
                <w:szCs w:val="20"/>
                <w:lang w:val="en-US"/>
              </w:rPr>
            </w:pPr>
            <w:r w:rsidRPr="00C10695">
              <w:rPr>
                <w:sz w:val="20"/>
                <w:szCs w:val="20"/>
                <w:lang w:val="en-US"/>
              </w:rPr>
              <w:tab/>
              <w:t>v. (4089</w:t>
            </w:r>
            <w:r w:rsidR="00530A23" w:rsidRPr="00C10695">
              <w:rPr>
                <w:sz w:val="20"/>
                <w:szCs w:val="20"/>
                <w:lang w:val="en-US"/>
              </w:rPr>
              <w:t>8</w:t>
            </w:r>
            <w:r w:rsidRPr="00C10695">
              <w:rPr>
                <w:sz w:val="20"/>
                <w:szCs w:val="20"/>
                <w:lang w:val="en-US"/>
              </w:rPr>
              <w:t>)</w:t>
            </w:r>
          </w:p>
          <w:p w:rsidR="00557181" w:rsidRPr="00C10695" w:rsidRDefault="00557181" w:rsidP="00557181">
            <w:pPr>
              <w:tabs>
                <w:tab w:val="left" w:pos="-1440"/>
                <w:tab w:val="left" w:pos="-720"/>
              </w:tabs>
              <w:rPr>
                <w:sz w:val="20"/>
                <w:szCs w:val="20"/>
                <w:lang w:val="en-US"/>
              </w:rPr>
            </w:pPr>
          </w:p>
          <w:p w:rsidR="00557181" w:rsidRPr="00C10695" w:rsidRDefault="00530A23" w:rsidP="00557181">
            <w:pPr>
              <w:tabs>
                <w:tab w:val="left" w:pos="-1440"/>
                <w:tab w:val="left" w:pos="-720"/>
              </w:tabs>
              <w:rPr>
                <w:b/>
                <w:sz w:val="20"/>
                <w:szCs w:val="20"/>
                <w:lang w:val="en-US"/>
              </w:rPr>
            </w:pPr>
            <w:r w:rsidRPr="00C10695">
              <w:rPr>
                <w:b/>
                <w:sz w:val="20"/>
                <w:szCs w:val="20"/>
                <w:lang w:val="en-US"/>
              </w:rPr>
              <w:t>Ji Yao Wang also known as Jianyu Wang, Chianxia LV Carrying on Business as a Partnership, Ji Yao Wang also known as Jianyu Wang, Changxia LV, 1146530 BC LTD., Buffalo Properties Inc., and Buffalo Investment (Canada) Inc.</w:t>
            </w:r>
            <w:r w:rsidR="00557181" w:rsidRPr="00C10695">
              <w:rPr>
                <w:b/>
                <w:sz w:val="20"/>
                <w:szCs w:val="20"/>
                <w:lang w:val="en-US"/>
              </w:rPr>
              <w:t xml:space="preserve"> (</w:t>
            </w:r>
            <w:r w:rsidRPr="00C10695">
              <w:rPr>
                <w:b/>
                <w:sz w:val="20"/>
                <w:szCs w:val="20"/>
                <w:lang w:val="en-US"/>
              </w:rPr>
              <w:t>B.C</w:t>
            </w:r>
            <w:r w:rsidR="00557181" w:rsidRPr="00C10695">
              <w:rPr>
                <w:b/>
                <w:sz w:val="20"/>
                <w:szCs w:val="20"/>
                <w:lang w:val="en-US"/>
              </w:rPr>
              <w:t>.)</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530A23" w:rsidRPr="00C10695">
              <w:rPr>
                <w:sz w:val="20"/>
                <w:szCs w:val="20"/>
                <w:lang w:val="en-US"/>
              </w:rPr>
              <w:t>Clark, Q.C., H.C. Ritchie</w:t>
            </w:r>
          </w:p>
          <w:p w:rsidR="00557181" w:rsidRPr="00C10695" w:rsidRDefault="00557181" w:rsidP="00557181">
            <w:pPr>
              <w:tabs>
                <w:tab w:val="left" w:pos="-1440"/>
                <w:tab w:val="left" w:pos="-720"/>
              </w:tabs>
              <w:rPr>
                <w:sz w:val="20"/>
                <w:szCs w:val="20"/>
              </w:rPr>
            </w:pPr>
            <w:r w:rsidRPr="00C10695">
              <w:rPr>
                <w:sz w:val="20"/>
                <w:szCs w:val="20"/>
                <w:lang w:val="en-US"/>
              </w:rPr>
              <w:tab/>
            </w:r>
            <w:r w:rsidR="00530A23" w:rsidRPr="00C10695">
              <w:rPr>
                <w:sz w:val="20"/>
                <w:szCs w:val="20"/>
              </w:rPr>
              <w:t>Bridgehouse Law LLP</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FILING DATE: September 1</w:t>
            </w:r>
            <w:r w:rsidR="00530A23" w:rsidRPr="00C10695">
              <w:rPr>
                <w:sz w:val="20"/>
                <w:szCs w:val="20"/>
              </w:rPr>
              <w:t>5</w:t>
            </w:r>
            <w:r w:rsidRPr="00C10695">
              <w:rPr>
                <w:sz w:val="20"/>
                <w:szCs w:val="20"/>
              </w:rPr>
              <w:t>,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47" style="width:108pt;height:1pt" o:hrpct="0" o:hrstd="t" o:hrnoshade="t" o:hr="t" fillcolor="black [3213]" stroked="f"/>
              </w:pict>
            </w:r>
          </w:p>
        </w:tc>
        <w:tc>
          <w:tcPr>
            <w:tcW w:w="1141" w:type="dxa"/>
            <w:shd w:val="clear" w:color="auto" w:fill="auto"/>
          </w:tcPr>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30A23" w:rsidRPr="00C10695" w:rsidRDefault="00530A23" w:rsidP="004849E8">
            <w:pPr>
              <w:jc w:val="center"/>
              <w:rPr>
                <w:sz w:val="20"/>
                <w:szCs w:val="20"/>
                <w:lang w:val="en-US"/>
              </w:rPr>
            </w:pPr>
          </w:p>
          <w:p w:rsidR="00530A23" w:rsidRPr="00C10695" w:rsidRDefault="00530A23" w:rsidP="004849E8">
            <w:pPr>
              <w:jc w:val="center"/>
              <w:rPr>
                <w:sz w:val="20"/>
                <w:szCs w:val="20"/>
                <w:lang w:val="en-US"/>
              </w:rPr>
            </w:pPr>
          </w:p>
          <w:p w:rsidR="00530A23" w:rsidRPr="00C10695" w:rsidRDefault="00530A23" w:rsidP="004849E8">
            <w:pPr>
              <w:jc w:val="center"/>
              <w:rPr>
                <w:sz w:val="20"/>
                <w:szCs w:val="20"/>
                <w:lang w:val="en-US"/>
              </w:rPr>
            </w:pPr>
          </w:p>
          <w:p w:rsidR="00530A23" w:rsidRPr="00C10695" w:rsidRDefault="00530A23" w:rsidP="004849E8">
            <w:pPr>
              <w:jc w:val="center"/>
              <w:rPr>
                <w:sz w:val="20"/>
                <w:szCs w:val="20"/>
                <w:lang w:val="en-US"/>
              </w:rPr>
            </w:pPr>
          </w:p>
          <w:p w:rsidR="00530A23" w:rsidRPr="00C10695" w:rsidRDefault="00530A23" w:rsidP="004849E8">
            <w:pPr>
              <w:jc w:val="center"/>
              <w:rPr>
                <w:sz w:val="20"/>
                <w:szCs w:val="20"/>
                <w:lang w:val="en-US"/>
              </w:rPr>
            </w:pPr>
          </w:p>
          <w:p w:rsidR="00557181" w:rsidRPr="00C10695" w:rsidRDefault="00557181" w:rsidP="004849E8">
            <w:pPr>
              <w:jc w:val="center"/>
              <w:rPr>
                <w:sz w:val="20"/>
                <w:szCs w:val="20"/>
                <w:lang w:val="en-US"/>
              </w:rPr>
            </w:pPr>
          </w:p>
        </w:tc>
        <w:tc>
          <w:tcPr>
            <w:tcW w:w="4239" w:type="dxa"/>
            <w:shd w:val="clear" w:color="auto" w:fill="auto"/>
          </w:tcPr>
          <w:p w:rsidR="00557181" w:rsidRPr="00C10695" w:rsidRDefault="00D221DC" w:rsidP="00557181">
            <w:pPr>
              <w:rPr>
                <w:sz w:val="20"/>
                <w:szCs w:val="20"/>
                <w:lang w:val="en-US"/>
              </w:rPr>
            </w:pPr>
            <w:r w:rsidRPr="00C10695">
              <w:rPr>
                <w:b/>
                <w:sz w:val="20"/>
                <w:szCs w:val="20"/>
                <w:lang w:val="en-US"/>
              </w:rPr>
              <w:t>S.M.</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D221DC" w:rsidRPr="00C10695">
              <w:rPr>
                <w:sz w:val="20"/>
                <w:szCs w:val="20"/>
                <w:lang w:val="en-US"/>
              </w:rPr>
              <w:t>Moustacalis, Anthony</w:t>
            </w:r>
          </w:p>
          <w:p w:rsidR="00557181" w:rsidRPr="00C10695" w:rsidRDefault="00557181" w:rsidP="00557181">
            <w:pPr>
              <w:tabs>
                <w:tab w:val="left" w:pos="-1440"/>
                <w:tab w:val="left" w:pos="-720"/>
              </w:tabs>
              <w:rPr>
                <w:sz w:val="20"/>
                <w:szCs w:val="20"/>
                <w:lang w:val="en-US"/>
              </w:rPr>
            </w:pPr>
          </w:p>
          <w:p w:rsidR="00557181" w:rsidRPr="00C10695" w:rsidRDefault="00557181" w:rsidP="00557181">
            <w:pPr>
              <w:tabs>
                <w:tab w:val="left" w:pos="-1440"/>
                <w:tab w:val="left" w:pos="-720"/>
              </w:tabs>
              <w:rPr>
                <w:sz w:val="20"/>
                <w:szCs w:val="20"/>
                <w:lang w:val="en-US"/>
              </w:rPr>
            </w:pPr>
            <w:r w:rsidRPr="00C10695">
              <w:rPr>
                <w:sz w:val="20"/>
                <w:szCs w:val="20"/>
                <w:lang w:val="en-US"/>
              </w:rPr>
              <w:tab/>
              <w:t>v. (4089</w:t>
            </w:r>
            <w:r w:rsidR="00530A23" w:rsidRPr="00C10695">
              <w:rPr>
                <w:sz w:val="20"/>
                <w:szCs w:val="20"/>
                <w:lang w:val="en-US"/>
              </w:rPr>
              <w:t>9</w:t>
            </w:r>
            <w:r w:rsidRPr="00C10695">
              <w:rPr>
                <w:sz w:val="20"/>
                <w:szCs w:val="20"/>
                <w:lang w:val="en-US"/>
              </w:rPr>
              <w:t>)</w:t>
            </w:r>
          </w:p>
          <w:p w:rsidR="00557181" w:rsidRPr="00C10695" w:rsidRDefault="00557181" w:rsidP="00557181">
            <w:pPr>
              <w:tabs>
                <w:tab w:val="left" w:pos="-1440"/>
                <w:tab w:val="left" w:pos="-720"/>
              </w:tabs>
              <w:rPr>
                <w:sz w:val="20"/>
                <w:szCs w:val="20"/>
                <w:lang w:val="en-US"/>
              </w:rPr>
            </w:pPr>
          </w:p>
          <w:p w:rsidR="00557181" w:rsidRPr="00C10695" w:rsidRDefault="00D221DC" w:rsidP="00557181">
            <w:pPr>
              <w:tabs>
                <w:tab w:val="left" w:pos="-1440"/>
                <w:tab w:val="left" w:pos="-720"/>
              </w:tabs>
              <w:rPr>
                <w:b/>
                <w:sz w:val="20"/>
                <w:szCs w:val="20"/>
                <w:lang w:val="en-US"/>
              </w:rPr>
            </w:pPr>
            <w:r w:rsidRPr="00C10695">
              <w:rPr>
                <w:b/>
                <w:sz w:val="20"/>
                <w:szCs w:val="20"/>
                <w:lang w:val="en-US"/>
              </w:rPr>
              <w:t>His Majesty the King</w:t>
            </w:r>
            <w:r w:rsidR="00557181" w:rsidRPr="00C10695">
              <w:rPr>
                <w:b/>
                <w:sz w:val="20"/>
                <w:szCs w:val="20"/>
                <w:lang w:val="en-US"/>
              </w:rPr>
              <w:t xml:space="preserve"> (</w:t>
            </w:r>
            <w:r w:rsidRPr="00C10695">
              <w:rPr>
                <w:b/>
                <w:sz w:val="20"/>
                <w:szCs w:val="20"/>
                <w:lang w:val="en-US"/>
              </w:rPr>
              <w:t>Ont</w:t>
            </w:r>
            <w:r w:rsidR="00557181" w:rsidRPr="00C10695">
              <w:rPr>
                <w:b/>
                <w:sz w:val="20"/>
                <w:szCs w:val="20"/>
                <w:lang w:val="en-US"/>
              </w:rPr>
              <w:t>.)</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D221DC" w:rsidRPr="00C10695">
              <w:rPr>
                <w:sz w:val="20"/>
                <w:szCs w:val="20"/>
                <w:lang w:val="en-US"/>
              </w:rPr>
              <w:t>Dunn, Michael S.</w:t>
            </w:r>
          </w:p>
          <w:p w:rsidR="00557181" w:rsidRPr="00C10695" w:rsidRDefault="00557181" w:rsidP="00557181">
            <w:pPr>
              <w:tabs>
                <w:tab w:val="left" w:pos="-1440"/>
                <w:tab w:val="left" w:pos="-720"/>
              </w:tabs>
              <w:rPr>
                <w:sz w:val="20"/>
                <w:szCs w:val="20"/>
              </w:rPr>
            </w:pPr>
            <w:r w:rsidRPr="00C10695">
              <w:rPr>
                <w:sz w:val="20"/>
                <w:szCs w:val="20"/>
                <w:lang w:val="en-US"/>
              </w:rPr>
              <w:tab/>
            </w:r>
            <w:r w:rsidR="00D221DC" w:rsidRPr="00C10695">
              <w:rPr>
                <w:sz w:val="20"/>
                <w:szCs w:val="20"/>
              </w:rPr>
              <w:t>Attorney General of Ontario</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FILING DATE: September 1</w:t>
            </w:r>
            <w:r w:rsidR="00D221DC" w:rsidRPr="00C10695">
              <w:rPr>
                <w:sz w:val="20"/>
                <w:szCs w:val="20"/>
              </w:rPr>
              <w:t>5</w:t>
            </w:r>
            <w:r w:rsidRPr="00C10695">
              <w:rPr>
                <w:sz w:val="20"/>
                <w:szCs w:val="20"/>
              </w:rPr>
              <w:t>,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48" style="width:108pt;height:1pt" o:hrpct="0" o:hrstd="t" o:hrnoshade="t" o:hr="t" fillcolor="black [3213]" stroked="f"/>
              </w:pict>
            </w:r>
          </w:p>
        </w:tc>
      </w:tr>
      <w:tr w:rsidR="00557181" w:rsidRPr="00C10695" w:rsidTr="00F138C1">
        <w:tc>
          <w:tcPr>
            <w:tcW w:w="4239" w:type="dxa"/>
            <w:shd w:val="clear" w:color="auto" w:fill="auto"/>
          </w:tcPr>
          <w:p w:rsidR="00557181" w:rsidRPr="00C10695" w:rsidRDefault="00F36122" w:rsidP="00557181">
            <w:pPr>
              <w:rPr>
                <w:sz w:val="20"/>
                <w:szCs w:val="20"/>
                <w:lang w:val="en-US"/>
              </w:rPr>
            </w:pPr>
            <w:r w:rsidRPr="00C10695">
              <w:rPr>
                <w:b/>
                <w:sz w:val="20"/>
                <w:szCs w:val="20"/>
                <w:lang w:val="en-US"/>
              </w:rPr>
              <w:t>Justices of the Peace Review Council</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F36122" w:rsidRPr="00C10695">
              <w:rPr>
                <w:sz w:val="20"/>
                <w:szCs w:val="20"/>
                <w:lang w:val="en-US"/>
              </w:rPr>
              <w:t>Goldenberg, Adam</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F36122" w:rsidRPr="00C10695">
              <w:rPr>
                <w:sz w:val="20"/>
                <w:szCs w:val="20"/>
                <w:lang w:val="en-US"/>
              </w:rPr>
              <w:t>McCarthy Tétrault LLP</w:t>
            </w:r>
          </w:p>
          <w:p w:rsidR="00557181" w:rsidRPr="00C10695" w:rsidRDefault="00557181" w:rsidP="00557181">
            <w:pPr>
              <w:tabs>
                <w:tab w:val="left" w:pos="-1440"/>
                <w:tab w:val="left" w:pos="-720"/>
              </w:tabs>
              <w:rPr>
                <w:sz w:val="20"/>
                <w:szCs w:val="20"/>
                <w:lang w:val="en-US"/>
              </w:rPr>
            </w:pPr>
          </w:p>
          <w:p w:rsidR="00557181" w:rsidRPr="00C10695" w:rsidRDefault="00557181" w:rsidP="00557181">
            <w:pPr>
              <w:tabs>
                <w:tab w:val="left" w:pos="-1440"/>
                <w:tab w:val="left" w:pos="-720"/>
              </w:tabs>
              <w:rPr>
                <w:sz w:val="20"/>
                <w:szCs w:val="20"/>
                <w:lang w:val="en-US"/>
              </w:rPr>
            </w:pPr>
            <w:r w:rsidRPr="00C10695">
              <w:rPr>
                <w:sz w:val="20"/>
                <w:szCs w:val="20"/>
                <w:lang w:val="en-US"/>
              </w:rPr>
              <w:tab/>
              <w:t>v. (409</w:t>
            </w:r>
            <w:r w:rsidR="00F36122" w:rsidRPr="00C10695">
              <w:rPr>
                <w:sz w:val="20"/>
                <w:szCs w:val="20"/>
                <w:lang w:val="en-US"/>
              </w:rPr>
              <w:t>00</w:t>
            </w:r>
            <w:r w:rsidRPr="00C10695">
              <w:rPr>
                <w:sz w:val="20"/>
                <w:szCs w:val="20"/>
                <w:lang w:val="en-US"/>
              </w:rPr>
              <w:t>)</w:t>
            </w:r>
          </w:p>
          <w:p w:rsidR="00557181" w:rsidRPr="00C10695" w:rsidRDefault="00557181" w:rsidP="00557181">
            <w:pPr>
              <w:tabs>
                <w:tab w:val="left" w:pos="-1440"/>
                <w:tab w:val="left" w:pos="-720"/>
              </w:tabs>
              <w:rPr>
                <w:sz w:val="20"/>
                <w:szCs w:val="20"/>
                <w:lang w:val="en-US"/>
              </w:rPr>
            </w:pPr>
          </w:p>
          <w:p w:rsidR="00557181" w:rsidRPr="00C10695" w:rsidRDefault="00F36122" w:rsidP="00557181">
            <w:pPr>
              <w:tabs>
                <w:tab w:val="left" w:pos="-1440"/>
                <w:tab w:val="left" w:pos="-720"/>
              </w:tabs>
              <w:rPr>
                <w:b/>
                <w:sz w:val="20"/>
                <w:szCs w:val="20"/>
                <w:lang w:val="en-US"/>
              </w:rPr>
            </w:pPr>
            <w:r w:rsidRPr="00C10695">
              <w:rPr>
                <w:b/>
                <w:sz w:val="20"/>
                <w:szCs w:val="20"/>
                <w:lang w:val="en-US"/>
              </w:rPr>
              <w:t>Justice of the Peace Julie Lauzon</w:t>
            </w:r>
            <w:r w:rsidR="00557181" w:rsidRPr="00C10695">
              <w:rPr>
                <w:b/>
                <w:sz w:val="20"/>
                <w:szCs w:val="20"/>
                <w:lang w:val="en-US"/>
              </w:rPr>
              <w:t xml:space="preserve"> (</w:t>
            </w:r>
            <w:r w:rsidRPr="00C10695">
              <w:rPr>
                <w:b/>
                <w:sz w:val="20"/>
                <w:szCs w:val="20"/>
                <w:lang w:val="en-US"/>
              </w:rPr>
              <w:t>Ont.</w:t>
            </w:r>
            <w:r w:rsidR="00557181" w:rsidRPr="00C10695">
              <w:rPr>
                <w:b/>
                <w:sz w:val="20"/>
                <w:szCs w:val="20"/>
                <w:lang w:val="en-US"/>
              </w:rPr>
              <w:t>)</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F36122" w:rsidRPr="00C10695">
              <w:rPr>
                <w:sz w:val="20"/>
                <w:szCs w:val="20"/>
                <w:lang w:val="en-US"/>
              </w:rPr>
              <w:t>Greenspon, Lawrence</w:t>
            </w:r>
          </w:p>
          <w:p w:rsidR="00557181" w:rsidRPr="00C10695" w:rsidRDefault="00557181" w:rsidP="00557181">
            <w:pPr>
              <w:tabs>
                <w:tab w:val="left" w:pos="-1440"/>
                <w:tab w:val="left" w:pos="-720"/>
              </w:tabs>
              <w:rPr>
                <w:sz w:val="20"/>
                <w:szCs w:val="20"/>
              </w:rPr>
            </w:pPr>
            <w:r w:rsidRPr="00C10695">
              <w:rPr>
                <w:sz w:val="20"/>
                <w:szCs w:val="20"/>
                <w:lang w:val="en-US"/>
              </w:rPr>
              <w:tab/>
            </w:r>
            <w:r w:rsidR="00F36122" w:rsidRPr="00C10695">
              <w:rPr>
                <w:sz w:val="20"/>
                <w:szCs w:val="20"/>
              </w:rPr>
              <w:t>Greenspon Granger Hill</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FILING DATE: September 1</w:t>
            </w:r>
            <w:r w:rsidR="00F36122" w:rsidRPr="00C10695">
              <w:rPr>
                <w:sz w:val="20"/>
                <w:szCs w:val="20"/>
              </w:rPr>
              <w:t>5</w:t>
            </w:r>
            <w:r w:rsidRPr="00C10695">
              <w:rPr>
                <w:sz w:val="20"/>
                <w:szCs w:val="20"/>
              </w:rPr>
              <w:t>,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49" style="width:108pt;height:1pt" o:hrpct="0" o:hrstd="t" o:hrnoshade="t" o:hr="t" fillcolor="black [3213]" stroked="f"/>
              </w:pict>
            </w:r>
          </w:p>
        </w:tc>
        <w:tc>
          <w:tcPr>
            <w:tcW w:w="1141" w:type="dxa"/>
            <w:shd w:val="clear" w:color="auto" w:fill="auto"/>
          </w:tcPr>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E85304" w:rsidRPr="00C10695" w:rsidRDefault="00E85304" w:rsidP="004849E8">
            <w:pPr>
              <w:jc w:val="center"/>
              <w:rPr>
                <w:sz w:val="20"/>
                <w:szCs w:val="20"/>
                <w:lang w:val="en-US"/>
              </w:rPr>
            </w:pPr>
          </w:p>
          <w:p w:rsidR="00E85304" w:rsidRPr="00C10695" w:rsidRDefault="00E85304"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tc>
        <w:tc>
          <w:tcPr>
            <w:tcW w:w="4239" w:type="dxa"/>
            <w:shd w:val="clear" w:color="auto" w:fill="auto"/>
          </w:tcPr>
          <w:p w:rsidR="00557181" w:rsidRPr="00C10695" w:rsidRDefault="00E85304" w:rsidP="00557181">
            <w:pPr>
              <w:rPr>
                <w:sz w:val="20"/>
                <w:szCs w:val="20"/>
                <w:lang w:val="en-US"/>
              </w:rPr>
            </w:pPr>
            <w:r w:rsidRPr="00C10695">
              <w:rPr>
                <w:b/>
                <w:sz w:val="20"/>
                <w:szCs w:val="20"/>
                <w:lang w:val="en-US"/>
              </w:rPr>
              <w:t>Lynda Friendly and Lynda Friendly &amp; Associates by their assignee, Assignment Credit Corp.</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E85304" w:rsidRPr="00C10695">
              <w:rPr>
                <w:sz w:val="20"/>
                <w:szCs w:val="20"/>
                <w:lang w:val="en-US"/>
              </w:rPr>
              <w:t>Birnboim, Elliot</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E85304" w:rsidRPr="00C10695">
              <w:rPr>
                <w:sz w:val="20"/>
                <w:szCs w:val="20"/>
                <w:lang w:val="en-US"/>
              </w:rPr>
              <w:t>Chitiz Pathak LLP</w:t>
            </w:r>
          </w:p>
          <w:p w:rsidR="00557181" w:rsidRPr="00C10695" w:rsidRDefault="00557181" w:rsidP="00557181">
            <w:pPr>
              <w:tabs>
                <w:tab w:val="left" w:pos="-1440"/>
                <w:tab w:val="left" w:pos="-720"/>
              </w:tabs>
              <w:rPr>
                <w:sz w:val="20"/>
                <w:szCs w:val="20"/>
                <w:lang w:val="en-US"/>
              </w:rPr>
            </w:pPr>
          </w:p>
          <w:p w:rsidR="00557181" w:rsidRPr="00C10695" w:rsidRDefault="00557181" w:rsidP="00557181">
            <w:pPr>
              <w:tabs>
                <w:tab w:val="left" w:pos="-1440"/>
                <w:tab w:val="left" w:pos="-720"/>
              </w:tabs>
              <w:rPr>
                <w:sz w:val="20"/>
                <w:szCs w:val="20"/>
                <w:lang w:val="en-US"/>
              </w:rPr>
            </w:pPr>
            <w:r w:rsidRPr="00C10695">
              <w:rPr>
                <w:sz w:val="20"/>
                <w:szCs w:val="20"/>
                <w:lang w:val="en-US"/>
              </w:rPr>
              <w:tab/>
              <w:t>v. (409</w:t>
            </w:r>
            <w:r w:rsidR="00E85304" w:rsidRPr="00C10695">
              <w:rPr>
                <w:sz w:val="20"/>
                <w:szCs w:val="20"/>
                <w:lang w:val="en-US"/>
              </w:rPr>
              <w:t>01</w:t>
            </w:r>
            <w:r w:rsidRPr="00C10695">
              <w:rPr>
                <w:sz w:val="20"/>
                <w:szCs w:val="20"/>
                <w:lang w:val="en-US"/>
              </w:rPr>
              <w:t>)</w:t>
            </w:r>
          </w:p>
          <w:p w:rsidR="00557181" w:rsidRPr="00C10695" w:rsidRDefault="00557181" w:rsidP="00557181">
            <w:pPr>
              <w:tabs>
                <w:tab w:val="left" w:pos="-1440"/>
                <w:tab w:val="left" w:pos="-720"/>
              </w:tabs>
              <w:rPr>
                <w:sz w:val="20"/>
                <w:szCs w:val="20"/>
                <w:lang w:val="en-US"/>
              </w:rPr>
            </w:pPr>
          </w:p>
          <w:p w:rsidR="00557181" w:rsidRPr="00C10695" w:rsidRDefault="00E85304" w:rsidP="00557181">
            <w:pPr>
              <w:tabs>
                <w:tab w:val="left" w:pos="-1440"/>
                <w:tab w:val="left" w:pos="-720"/>
              </w:tabs>
              <w:rPr>
                <w:b/>
                <w:sz w:val="20"/>
                <w:szCs w:val="20"/>
                <w:lang w:val="fr-CA"/>
              </w:rPr>
            </w:pPr>
            <w:r w:rsidRPr="00C10695">
              <w:rPr>
                <w:b/>
                <w:sz w:val="20"/>
                <w:szCs w:val="20"/>
                <w:lang w:val="fr-CA"/>
              </w:rPr>
              <w:t>1671379 Ontario Inc., et al.</w:t>
            </w:r>
            <w:r w:rsidR="00557181" w:rsidRPr="00C10695">
              <w:rPr>
                <w:b/>
                <w:sz w:val="20"/>
                <w:szCs w:val="20"/>
                <w:lang w:val="fr-CA"/>
              </w:rPr>
              <w:t xml:space="preserve"> (</w:t>
            </w:r>
            <w:r w:rsidRPr="00C10695">
              <w:rPr>
                <w:b/>
                <w:sz w:val="20"/>
                <w:szCs w:val="20"/>
                <w:lang w:val="fr-CA"/>
              </w:rPr>
              <w:t>Ont</w:t>
            </w:r>
            <w:r w:rsidR="00557181" w:rsidRPr="00C10695">
              <w:rPr>
                <w:b/>
                <w:sz w:val="20"/>
                <w:szCs w:val="20"/>
                <w:lang w:val="fr-CA"/>
              </w:rPr>
              <w:t>.)</w:t>
            </w:r>
          </w:p>
          <w:p w:rsidR="00557181" w:rsidRPr="00C10695" w:rsidRDefault="00557181" w:rsidP="00557181">
            <w:pPr>
              <w:tabs>
                <w:tab w:val="left" w:pos="-1440"/>
                <w:tab w:val="left" w:pos="-720"/>
              </w:tabs>
              <w:rPr>
                <w:sz w:val="20"/>
                <w:szCs w:val="20"/>
                <w:lang w:val="en-US"/>
              </w:rPr>
            </w:pPr>
            <w:r w:rsidRPr="00C10695">
              <w:rPr>
                <w:sz w:val="20"/>
                <w:szCs w:val="20"/>
                <w:lang w:val="fr-CA"/>
              </w:rPr>
              <w:tab/>
            </w:r>
            <w:r w:rsidR="00E85304" w:rsidRPr="00C10695">
              <w:rPr>
                <w:sz w:val="20"/>
                <w:szCs w:val="20"/>
                <w:lang w:val="en-US"/>
              </w:rPr>
              <w:t>Seed, David</w:t>
            </w:r>
          </w:p>
          <w:p w:rsidR="00557181" w:rsidRPr="00C10695" w:rsidRDefault="00557181" w:rsidP="00557181">
            <w:pPr>
              <w:tabs>
                <w:tab w:val="left" w:pos="-1440"/>
                <w:tab w:val="left" w:pos="-720"/>
              </w:tabs>
              <w:rPr>
                <w:sz w:val="20"/>
                <w:szCs w:val="20"/>
              </w:rPr>
            </w:pPr>
            <w:r w:rsidRPr="00C10695">
              <w:rPr>
                <w:sz w:val="20"/>
                <w:szCs w:val="20"/>
                <w:lang w:val="en-US"/>
              </w:rPr>
              <w:tab/>
            </w:r>
            <w:r w:rsidR="00E85304" w:rsidRPr="00C10695">
              <w:rPr>
                <w:sz w:val="20"/>
                <w:szCs w:val="20"/>
              </w:rPr>
              <w:t>Barrister and Solicitor</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FILING DATE: September 1</w:t>
            </w:r>
            <w:r w:rsidR="00E85304" w:rsidRPr="00C10695">
              <w:rPr>
                <w:sz w:val="20"/>
                <w:szCs w:val="20"/>
              </w:rPr>
              <w:t>8</w:t>
            </w:r>
            <w:r w:rsidRPr="00C10695">
              <w:rPr>
                <w:sz w:val="20"/>
                <w:szCs w:val="20"/>
              </w:rPr>
              <w:t>,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50" style="width:108pt;height:1pt" o:hrpct="0" o:hrstd="t" o:hrnoshade="t" o:hr="t" fillcolor="black [3213]" stroked="f"/>
              </w:pict>
            </w:r>
          </w:p>
        </w:tc>
      </w:tr>
    </w:tbl>
    <w:p w:rsidR="00F36122" w:rsidRPr="00C10695" w:rsidRDefault="00F36122">
      <w:r w:rsidRPr="00C1069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57181" w:rsidRPr="00C10695" w:rsidTr="00F138C1">
        <w:tc>
          <w:tcPr>
            <w:tcW w:w="4239" w:type="dxa"/>
            <w:shd w:val="clear" w:color="auto" w:fill="auto"/>
          </w:tcPr>
          <w:p w:rsidR="00557181" w:rsidRPr="00C10695" w:rsidRDefault="00FE1B5A" w:rsidP="00557181">
            <w:pPr>
              <w:rPr>
                <w:sz w:val="20"/>
                <w:szCs w:val="20"/>
                <w:lang w:val="en-US"/>
              </w:rPr>
            </w:pPr>
            <w:r w:rsidRPr="00C10695">
              <w:rPr>
                <w:b/>
                <w:sz w:val="20"/>
                <w:szCs w:val="20"/>
                <w:lang w:val="en-US"/>
              </w:rPr>
              <w:t>Roberto Orellana Gonzalez</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FE1B5A" w:rsidRPr="00C10695">
              <w:rPr>
                <w:sz w:val="20"/>
                <w:szCs w:val="20"/>
                <w:lang w:val="en-US"/>
              </w:rPr>
              <w:t>Roberto Orellana Gonzalez</w:t>
            </w:r>
          </w:p>
          <w:p w:rsidR="00557181" w:rsidRPr="00C10695" w:rsidRDefault="00557181" w:rsidP="00557181">
            <w:pPr>
              <w:tabs>
                <w:tab w:val="left" w:pos="-1440"/>
                <w:tab w:val="left" w:pos="-720"/>
              </w:tabs>
              <w:rPr>
                <w:sz w:val="20"/>
                <w:szCs w:val="20"/>
                <w:lang w:val="en-US"/>
              </w:rPr>
            </w:pPr>
          </w:p>
          <w:p w:rsidR="00557181" w:rsidRPr="00C10695" w:rsidRDefault="00557181" w:rsidP="00557181">
            <w:pPr>
              <w:tabs>
                <w:tab w:val="left" w:pos="-1440"/>
                <w:tab w:val="left" w:pos="-720"/>
              </w:tabs>
              <w:rPr>
                <w:sz w:val="20"/>
                <w:szCs w:val="20"/>
                <w:lang w:val="en-US"/>
              </w:rPr>
            </w:pPr>
            <w:r w:rsidRPr="00C10695">
              <w:rPr>
                <w:sz w:val="20"/>
                <w:szCs w:val="20"/>
                <w:lang w:val="en-US"/>
              </w:rPr>
              <w:tab/>
              <w:t>v. (409</w:t>
            </w:r>
            <w:r w:rsidR="00FE1B5A" w:rsidRPr="00C10695">
              <w:rPr>
                <w:sz w:val="20"/>
                <w:szCs w:val="20"/>
                <w:lang w:val="en-US"/>
              </w:rPr>
              <w:t>02</w:t>
            </w:r>
            <w:r w:rsidRPr="00C10695">
              <w:rPr>
                <w:sz w:val="20"/>
                <w:szCs w:val="20"/>
                <w:lang w:val="en-US"/>
              </w:rPr>
              <w:t>)</w:t>
            </w:r>
          </w:p>
          <w:p w:rsidR="00557181" w:rsidRPr="00C10695" w:rsidRDefault="00557181" w:rsidP="00557181">
            <w:pPr>
              <w:tabs>
                <w:tab w:val="left" w:pos="-1440"/>
                <w:tab w:val="left" w:pos="-720"/>
              </w:tabs>
              <w:rPr>
                <w:sz w:val="20"/>
                <w:szCs w:val="20"/>
                <w:lang w:val="en-US"/>
              </w:rPr>
            </w:pPr>
          </w:p>
          <w:p w:rsidR="00557181" w:rsidRPr="00C10695" w:rsidRDefault="00FE1B5A" w:rsidP="00557181">
            <w:pPr>
              <w:tabs>
                <w:tab w:val="left" w:pos="-1440"/>
                <w:tab w:val="left" w:pos="-720"/>
              </w:tabs>
              <w:rPr>
                <w:b/>
                <w:sz w:val="20"/>
                <w:szCs w:val="20"/>
                <w:lang w:val="en-US"/>
              </w:rPr>
            </w:pPr>
            <w:r w:rsidRPr="00C10695">
              <w:rPr>
                <w:b/>
                <w:sz w:val="20"/>
                <w:szCs w:val="20"/>
                <w:lang w:val="en-US"/>
              </w:rPr>
              <w:t>His Majesty the King in Right of the Province of British Columbia as represented by the Attorney General of British Columbia</w:t>
            </w:r>
            <w:r w:rsidR="00557181" w:rsidRPr="00C10695">
              <w:rPr>
                <w:b/>
                <w:sz w:val="20"/>
                <w:szCs w:val="20"/>
                <w:lang w:val="en-US"/>
              </w:rPr>
              <w:t xml:space="preserve"> (</w:t>
            </w:r>
            <w:r w:rsidRPr="00C10695">
              <w:rPr>
                <w:b/>
                <w:sz w:val="20"/>
                <w:szCs w:val="20"/>
                <w:lang w:val="en-US"/>
              </w:rPr>
              <w:t>B.C</w:t>
            </w:r>
            <w:r w:rsidR="00557181" w:rsidRPr="00C10695">
              <w:rPr>
                <w:b/>
                <w:sz w:val="20"/>
                <w:szCs w:val="20"/>
                <w:lang w:val="en-US"/>
              </w:rPr>
              <w:t>.)</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FE1B5A" w:rsidRPr="00C10695">
              <w:rPr>
                <w:sz w:val="20"/>
                <w:szCs w:val="20"/>
                <w:lang w:val="en-US"/>
              </w:rPr>
              <w:t>Fast, Kayla</w:t>
            </w:r>
          </w:p>
          <w:p w:rsidR="00557181" w:rsidRPr="00C10695" w:rsidRDefault="00557181" w:rsidP="00557181">
            <w:pPr>
              <w:tabs>
                <w:tab w:val="left" w:pos="-1440"/>
                <w:tab w:val="left" w:pos="-720"/>
              </w:tabs>
              <w:rPr>
                <w:sz w:val="20"/>
                <w:szCs w:val="20"/>
              </w:rPr>
            </w:pPr>
            <w:r w:rsidRPr="00C10695">
              <w:rPr>
                <w:sz w:val="20"/>
                <w:szCs w:val="20"/>
                <w:lang w:val="en-US"/>
              </w:rPr>
              <w:tab/>
            </w:r>
            <w:r w:rsidR="00FE1B5A" w:rsidRPr="00C10695">
              <w:rPr>
                <w:sz w:val="20"/>
                <w:szCs w:val="20"/>
              </w:rPr>
              <w:t>Ministry of Attorney General (BC)</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FILING DATE: September 1</w:t>
            </w:r>
            <w:r w:rsidR="00FE1B5A" w:rsidRPr="00C10695">
              <w:rPr>
                <w:sz w:val="20"/>
                <w:szCs w:val="20"/>
              </w:rPr>
              <w:t>9</w:t>
            </w:r>
            <w:r w:rsidRPr="00C10695">
              <w:rPr>
                <w:sz w:val="20"/>
                <w:szCs w:val="20"/>
              </w:rPr>
              <w:t>,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51" style="width:108pt;height:1pt" o:hrpct="0" o:hrstd="t" o:hrnoshade="t" o:hr="t" fillcolor="black [3213]" stroked="f"/>
              </w:pict>
            </w:r>
          </w:p>
        </w:tc>
        <w:tc>
          <w:tcPr>
            <w:tcW w:w="1141" w:type="dxa"/>
            <w:shd w:val="clear" w:color="auto" w:fill="auto"/>
          </w:tcPr>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412060" w:rsidRPr="00C10695" w:rsidRDefault="00412060" w:rsidP="004849E8">
            <w:pPr>
              <w:jc w:val="center"/>
              <w:rPr>
                <w:sz w:val="20"/>
                <w:szCs w:val="20"/>
                <w:lang w:val="en-US"/>
              </w:rPr>
            </w:pPr>
          </w:p>
          <w:p w:rsidR="00412060" w:rsidRPr="00C10695" w:rsidRDefault="00412060" w:rsidP="004849E8">
            <w:pPr>
              <w:jc w:val="center"/>
              <w:rPr>
                <w:sz w:val="20"/>
                <w:szCs w:val="20"/>
                <w:lang w:val="en-US"/>
              </w:rPr>
            </w:pPr>
          </w:p>
          <w:p w:rsidR="00412060" w:rsidRPr="00C10695" w:rsidRDefault="00412060"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412060" w:rsidRPr="00C10695" w:rsidRDefault="00412060" w:rsidP="004849E8">
            <w:pPr>
              <w:jc w:val="center"/>
              <w:rPr>
                <w:sz w:val="20"/>
                <w:szCs w:val="20"/>
                <w:lang w:val="en-US"/>
              </w:rPr>
            </w:pPr>
          </w:p>
          <w:p w:rsidR="00412060" w:rsidRPr="00C10695" w:rsidRDefault="00412060" w:rsidP="004849E8">
            <w:pPr>
              <w:jc w:val="center"/>
              <w:rPr>
                <w:sz w:val="20"/>
                <w:szCs w:val="20"/>
                <w:lang w:val="en-US"/>
              </w:rPr>
            </w:pPr>
          </w:p>
          <w:p w:rsidR="00412060" w:rsidRPr="00C10695" w:rsidRDefault="00412060" w:rsidP="004849E8">
            <w:pPr>
              <w:jc w:val="center"/>
              <w:rPr>
                <w:sz w:val="20"/>
                <w:szCs w:val="20"/>
                <w:lang w:val="en-US"/>
              </w:rPr>
            </w:pPr>
          </w:p>
          <w:p w:rsidR="00412060" w:rsidRPr="00C10695" w:rsidRDefault="00412060" w:rsidP="004849E8">
            <w:pPr>
              <w:jc w:val="center"/>
              <w:rPr>
                <w:sz w:val="20"/>
                <w:szCs w:val="20"/>
                <w:lang w:val="en-US"/>
              </w:rPr>
            </w:pPr>
          </w:p>
          <w:p w:rsidR="00412060" w:rsidRPr="00C10695" w:rsidRDefault="00412060" w:rsidP="004849E8">
            <w:pPr>
              <w:jc w:val="center"/>
              <w:rPr>
                <w:sz w:val="20"/>
                <w:szCs w:val="20"/>
                <w:lang w:val="en-US"/>
              </w:rPr>
            </w:pPr>
          </w:p>
          <w:p w:rsidR="00FE1B5A" w:rsidRPr="00C10695" w:rsidRDefault="00FE1B5A"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tc>
        <w:tc>
          <w:tcPr>
            <w:tcW w:w="4239" w:type="dxa"/>
            <w:shd w:val="clear" w:color="auto" w:fill="auto"/>
          </w:tcPr>
          <w:p w:rsidR="00557181" w:rsidRPr="00C10695" w:rsidRDefault="00412060" w:rsidP="00557181">
            <w:pPr>
              <w:rPr>
                <w:sz w:val="20"/>
                <w:szCs w:val="20"/>
                <w:lang w:val="en-US"/>
              </w:rPr>
            </w:pPr>
            <w:r w:rsidRPr="00C10695">
              <w:rPr>
                <w:b/>
                <w:sz w:val="20"/>
                <w:szCs w:val="20"/>
                <w:lang w:val="en-US"/>
              </w:rPr>
              <w:t>Gateway Bible Baptist Church, Pembina Valley Baptist Church, Thomas Rempel, Grace Covenant Church, Slavic Baptist Church, Bible Baptist Church, Tobias Tissen, and Ross Mackay</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412060" w:rsidRPr="00C10695">
              <w:rPr>
                <w:sz w:val="20"/>
                <w:szCs w:val="20"/>
                <w:lang w:val="en-US"/>
              </w:rPr>
              <w:t>Pejovic, Allison</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412060" w:rsidRPr="00C10695">
              <w:rPr>
                <w:sz w:val="20"/>
                <w:szCs w:val="20"/>
                <w:lang w:val="en-US"/>
              </w:rPr>
              <w:t>Pejovic Law</w:t>
            </w:r>
          </w:p>
          <w:p w:rsidR="00557181" w:rsidRPr="00C10695" w:rsidRDefault="00557181" w:rsidP="00557181">
            <w:pPr>
              <w:tabs>
                <w:tab w:val="left" w:pos="-1440"/>
                <w:tab w:val="left" w:pos="-720"/>
              </w:tabs>
              <w:rPr>
                <w:sz w:val="20"/>
                <w:szCs w:val="20"/>
                <w:lang w:val="en-US"/>
              </w:rPr>
            </w:pPr>
          </w:p>
          <w:p w:rsidR="00FE1B5A" w:rsidRPr="00C10695" w:rsidRDefault="00FE1B5A" w:rsidP="00FE1B5A">
            <w:pPr>
              <w:tabs>
                <w:tab w:val="left" w:pos="-1440"/>
                <w:tab w:val="left" w:pos="-720"/>
              </w:tabs>
              <w:rPr>
                <w:sz w:val="20"/>
                <w:szCs w:val="20"/>
                <w:lang w:val="en-US"/>
              </w:rPr>
            </w:pPr>
            <w:r w:rsidRPr="00C10695">
              <w:rPr>
                <w:sz w:val="20"/>
                <w:szCs w:val="20"/>
                <w:lang w:val="en-US"/>
              </w:rPr>
              <w:tab/>
              <w:t>v. (40903)</w:t>
            </w:r>
          </w:p>
          <w:p w:rsidR="00557181" w:rsidRPr="00C10695" w:rsidRDefault="00557181" w:rsidP="00557181">
            <w:pPr>
              <w:tabs>
                <w:tab w:val="left" w:pos="-1440"/>
                <w:tab w:val="left" w:pos="-720"/>
              </w:tabs>
              <w:rPr>
                <w:sz w:val="20"/>
                <w:szCs w:val="20"/>
                <w:lang w:val="en-US"/>
              </w:rPr>
            </w:pPr>
          </w:p>
          <w:p w:rsidR="00557181" w:rsidRPr="00C10695" w:rsidRDefault="00412060" w:rsidP="00557181">
            <w:pPr>
              <w:tabs>
                <w:tab w:val="left" w:pos="-1440"/>
                <w:tab w:val="left" w:pos="-720"/>
              </w:tabs>
              <w:rPr>
                <w:b/>
                <w:sz w:val="20"/>
                <w:szCs w:val="20"/>
                <w:lang w:val="en-US"/>
              </w:rPr>
            </w:pPr>
            <w:r w:rsidRPr="00C10695">
              <w:rPr>
                <w:b/>
                <w:sz w:val="20"/>
                <w:szCs w:val="20"/>
                <w:lang w:val="en-US"/>
              </w:rPr>
              <w:t>His Majesty the King in Right of the Province of Manitoba, Dr. Brent Roussin in his capacity as Chief Public Health Officer of Manitoba, and Dr. Jazz Atwal in his capacity as Acting Deputy Chief Officer of Health Manitoba</w:t>
            </w:r>
            <w:r w:rsidR="00557181" w:rsidRPr="00C10695">
              <w:rPr>
                <w:b/>
                <w:sz w:val="20"/>
                <w:szCs w:val="20"/>
                <w:lang w:val="en-US"/>
              </w:rPr>
              <w:t xml:space="preserve"> (</w:t>
            </w:r>
            <w:r w:rsidRPr="00C10695">
              <w:rPr>
                <w:b/>
                <w:sz w:val="20"/>
                <w:szCs w:val="20"/>
                <w:lang w:val="en-US"/>
              </w:rPr>
              <w:t>Man</w:t>
            </w:r>
            <w:r w:rsidR="00557181" w:rsidRPr="00C10695">
              <w:rPr>
                <w:b/>
                <w:sz w:val="20"/>
                <w:szCs w:val="20"/>
                <w:lang w:val="en-US"/>
              </w:rPr>
              <w:t>.)</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412060" w:rsidRPr="00C10695">
              <w:rPr>
                <w:sz w:val="20"/>
                <w:szCs w:val="20"/>
                <w:lang w:val="en-US"/>
              </w:rPr>
              <w:t>Murray, Charles</w:t>
            </w:r>
          </w:p>
          <w:p w:rsidR="00557181" w:rsidRPr="00C10695" w:rsidRDefault="00557181" w:rsidP="00557181">
            <w:pPr>
              <w:tabs>
                <w:tab w:val="left" w:pos="-1440"/>
                <w:tab w:val="left" w:pos="-720"/>
              </w:tabs>
              <w:rPr>
                <w:sz w:val="20"/>
                <w:szCs w:val="20"/>
              </w:rPr>
            </w:pPr>
            <w:r w:rsidRPr="00C10695">
              <w:rPr>
                <w:sz w:val="20"/>
                <w:szCs w:val="20"/>
                <w:lang w:val="en-US"/>
              </w:rPr>
              <w:tab/>
            </w:r>
            <w:r w:rsidR="00412060" w:rsidRPr="00C10695">
              <w:rPr>
                <w:sz w:val="20"/>
                <w:szCs w:val="20"/>
              </w:rPr>
              <w:t>Department of Justice</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FILING DATE: September 1</w:t>
            </w:r>
            <w:r w:rsidR="00412060" w:rsidRPr="00C10695">
              <w:rPr>
                <w:sz w:val="20"/>
                <w:szCs w:val="20"/>
              </w:rPr>
              <w:t>9</w:t>
            </w:r>
            <w:r w:rsidRPr="00C10695">
              <w:rPr>
                <w:sz w:val="20"/>
                <w:szCs w:val="20"/>
              </w:rPr>
              <w:t>,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52" style="width:108pt;height:1pt" o:hrpct="0" o:hrstd="t" o:hrnoshade="t" o:hr="t" fillcolor="black [3213]" stroked="f"/>
              </w:pict>
            </w:r>
          </w:p>
        </w:tc>
      </w:tr>
      <w:tr w:rsidR="00557181" w:rsidRPr="00C10695" w:rsidTr="00F138C1">
        <w:tc>
          <w:tcPr>
            <w:tcW w:w="4239" w:type="dxa"/>
            <w:shd w:val="clear" w:color="auto" w:fill="auto"/>
          </w:tcPr>
          <w:p w:rsidR="00557181" w:rsidRPr="00C10695" w:rsidRDefault="007D7CAE" w:rsidP="00557181">
            <w:pPr>
              <w:rPr>
                <w:sz w:val="20"/>
                <w:szCs w:val="20"/>
                <w:lang w:val="fr-CA"/>
              </w:rPr>
            </w:pPr>
            <w:r w:rsidRPr="00C10695">
              <w:rPr>
                <w:b/>
                <w:sz w:val="20"/>
                <w:szCs w:val="20"/>
                <w:lang w:val="fr-CA"/>
              </w:rPr>
              <w:t>Denver Davis</w:t>
            </w:r>
          </w:p>
          <w:p w:rsidR="00557181" w:rsidRPr="00C10695" w:rsidRDefault="00557181" w:rsidP="00557181">
            <w:pPr>
              <w:tabs>
                <w:tab w:val="left" w:pos="-1440"/>
                <w:tab w:val="left" w:pos="-720"/>
              </w:tabs>
              <w:rPr>
                <w:sz w:val="20"/>
                <w:szCs w:val="20"/>
                <w:lang w:val="fr-CA"/>
              </w:rPr>
            </w:pPr>
            <w:r w:rsidRPr="00C10695">
              <w:rPr>
                <w:sz w:val="20"/>
                <w:szCs w:val="20"/>
                <w:lang w:val="fr-CA"/>
              </w:rPr>
              <w:tab/>
            </w:r>
            <w:r w:rsidR="007D7CAE" w:rsidRPr="00C10695">
              <w:rPr>
                <w:sz w:val="20"/>
                <w:szCs w:val="20"/>
                <w:lang w:val="fr-CA"/>
              </w:rPr>
              <w:t>Sokolov, Louis</w:t>
            </w:r>
          </w:p>
          <w:p w:rsidR="00557181" w:rsidRPr="00C10695" w:rsidRDefault="00557181" w:rsidP="00557181">
            <w:pPr>
              <w:tabs>
                <w:tab w:val="left" w:pos="-1440"/>
                <w:tab w:val="left" w:pos="-720"/>
              </w:tabs>
              <w:rPr>
                <w:sz w:val="20"/>
                <w:szCs w:val="20"/>
                <w:lang w:val="fr-CA"/>
              </w:rPr>
            </w:pPr>
            <w:r w:rsidRPr="00C10695">
              <w:rPr>
                <w:sz w:val="20"/>
                <w:szCs w:val="20"/>
                <w:lang w:val="fr-CA"/>
              </w:rPr>
              <w:tab/>
            </w:r>
            <w:r w:rsidR="007D7CAE" w:rsidRPr="00C10695">
              <w:rPr>
                <w:sz w:val="20"/>
                <w:szCs w:val="20"/>
                <w:lang w:val="fr-CA"/>
              </w:rPr>
              <w:t>Sotos LLP</w:t>
            </w:r>
          </w:p>
          <w:p w:rsidR="00557181" w:rsidRPr="00C10695" w:rsidRDefault="00557181" w:rsidP="00557181">
            <w:pPr>
              <w:tabs>
                <w:tab w:val="left" w:pos="-1440"/>
                <w:tab w:val="left" w:pos="-720"/>
              </w:tabs>
              <w:rPr>
                <w:sz w:val="20"/>
                <w:szCs w:val="20"/>
                <w:lang w:val="fr-CA"/>
              </w:rPr>
            </w:pPr>
          </w:p>
          <w:p w:rsidR="00ED744A" w:rsidRPr="00C10695" w:rsidRDefault="00ED744A" w:rsidP="00ED744A">
            <w:pPr>
              <w:tabs>
                <w:tab w:val="left" w:pos="-1440"/>
                <w:tab w:val="left" w:pos="-720"/>
              </w:tabs>
              <w:rPr>
                <w:sz w:val="20"/>
                <w:szCs w:val="20"/>
                <w:lang w:val="fr-CA"/>
              </w:rPr>
            </w:pPr>
            <w:r w:rsidRPr="00C10695">
              <w:rPr>
                <w:sz w:val="20"/>
                <w:szCs w:val="20"/>
                <w:lang w:val="fr-CA"/>
              </w:rPr>
              <w:tab/>
              <w:t>v. (40904)</w:t>
            </w:r>
          </w:p>
          <w:p w:rsidR="00557181" w:rsidRPr="00C10695" w:rsidRDefault="00557181" w:rsidP="00557181">
            <w:pPr>
              <w:tabs>
                <w:tab w:val="left" w:pos="-1440"/>
                <w:tab w:val="left" w:pos="-720"/>
              </w:tabs>
              <w:rPr>
                <w:sz w:val="20"/>
                <w:szCs w:val="20"/>
                <w:lang w:val="fr-CA"/>
              </w:rPr>
            </w:pPr>
          </w:p>
          <w:p w:rsidR="00557181" w:rsidRPr="00C10695" w:rsidRDefault="007D7CAE" w:rsidP="00557181">
            <w:pPr>
              <w:tabs>
                <w:tab w:val="left" w:pos="-1440"/>
                <w:tab w:val="left" w:pos="-720"/>
              </w:tabs>
              <w:rPr>
                <w:b/>
                <w:sz w:val="20"/>
                <w:szCs w:val="20"/>
                <w:lang w:val="fr-CA"/>
              </w:rPr>
            </w:pPr>
            <w:r w:rsidRPr="00C10695">
              <w:rPr>
                <w:b/>
                <w:sz w:val="20"/>
                <w:szCs w:val="20"/>
                <w:lang w:val="fr-CA"/>
              </w:rPr>
              <w:t>Amazon Canada Fulfillment Services, et al.</w:t>
            </w:r>
            <w:r w:rsidR="00557181" w:rsidRPr="00C10695">
              <w:rPr>
                <w:b/>
                <w:sz w:val="20"/>
                <w:szCs w:val="20"/>
                <w:lang w:val="fr-CA"/>
              </w:rPr>
              <w:t xml:space="preserve"> (</w:t>
            </w:r>
            <w:r w:rsidRPr="00C10695">
              <w:rPr>
                <w:b/>
                <w:sz w:val="20"/>
                <w:szCs w:val="20"/>
                <w:lang w:val="fr-CA"/>
              </w:rPr>
              <w:t>Ont</w:t>
            </w:r>
            <w:r w:rsidR="00557181" w:rsidRPr="00C10695">
              <w:rPr>
                <w:b/>
                <w:sz w:val="20"/>
                <w:szCs w:val="20"/>
                <w:lang w:val="fr-CA"/>
              </w:rPr>
              <w:t>.)</w:t>
            </w:r>
          </w:p>
          <w:p w:rsidR="00557181" w:rsidRPr="00C10695" w:rsidRDefault="00557181" w:rsidP="00557181">
            <w:pPr>
              <w:tabs>
                <w:tab w:val="left" w:pos="-1440"/>
                <w:tab w:val="left" w:pos="-720"/>
              </w:tabs>
              <w:rPr>
                <w:sz w:val="20"/>
                <w:szCs w:val="20"/>
                <w:lang w:val="fr-CA"/>
              </w:rPr>
            </w:pPr>
            <w:r w:rsidRPr="00C10695">
              <w:rPr>
                <w:sz w:val="20"/>
                <w:szCs w:val="20"/>
                <w:lang w:val="fr-CA"/>
              </w:rPr>
              <w:tab/>
            </w:r>
            <w:r w:rsidR="007D7CAE" w:rsidRPr="00C10695">
              <w:rPr>
                <w:sz w:val="20"/>
                <w:szCs w:val="20"/>
                <w:lang w:val="fr-CA"/>
              </w:rPr>
              <w:t>Effendi, Nadia</w:t>
            </w:r>
          </w:p>
          <w:p w:rsidR="00557181" w:rsidRPr="00C10695" w:rsidRDefault="00557181" w:rsidP="00557181">
            <w:pPr>
              <w:tabs>
                <w:tab w:val="left" w:pos="-1440"/>
                <w:tab w:val="left" w:pos="-720"/>
              </w:tabs>
              <w:rPr>
                <w:sz w:val="20"/>
                <w:szCs w:val="20"/>
              </w:rPr>
            </w:pPr>
            <w:r w:rsidRPr="00C10695">
              <w:rPr>
                <w:sz w:val="20"/>
                <w:szCs w:val="20"/>
                <w:lang w:val="fr-CA"/>
              </w:rPr>
              <w:tab/>
            </w:r>
            <w:r w:rsidR="007D7CAE" w:rsidRPr="00C10695">
              <w:rPr>
                <w:sz w:val="20"/>
                <w:szCs w:val="20"/>
              </w:rPr>
              <w:t>Borden Ladner Gervais LLP</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 xml:space="preserve">FILING DATE: September </w:t>
            </w:r>
            <w:r w:rsidR="007D7CAE" w:rsidRPr="00C10695">
              <w:rPr>
                <w:sz w:val="20"/>
                <w:szCs w:val="20"/>
              </w:rPr>
              <w:t>20</w:t>
            </w:r>
            <w:r w:rsidRPr="00C10695">
              <w:rPr>
                <w:sz w:val="20"/>
                <w:szCs w:val="20"/>
              </w:rPr>
              <w:t>,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53" style="width:108pt;height:1pt" o:hrpct="0" o:hrstd="t" o:hrnoshade="t" o:hr="t" fillcolor="black [3213]" stroked="f"/>
              </w:pict>
            </w:r>
          </w:p>
        </w:tc>
        <w:tc>
          <w:tcPr>
            <w:tcW w:w="1141" w:type="dxa"/>
            <w:shd w:val="clear" w:color="auto" w:fill="auto"/>
          </w:tcPr>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7D7CAE" w:rsidRPr="00C10695" w:rsidRDefault="007D7CAE"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tc>
        <w:tc>
          <w:tcPr>
            <w:tcW w:w="4239" w:type="dxa"/>
            <w:shd w:val="clear" w:color="auto" w:fill="auto"/>
          </w:tcPr>
          <w:p w:rsidR="00557181" w:rsidRPr="00C10695" w:rsidRDefault="00C13466" w:rsidP="00557181">
            <w:pPr>
              <w:rPr>
                <w:sz w:val="20"/>
                <w:szCs w:val="20"/>
                <w:lang w:val="en-US"/>
              </w:rPr>
            </w:pPr>
            <w:r w:rsidRPr="00C10695">
              <w:rPr>
                <w:b/>
                <w:sz w:val="20"/>
                <w:szCs w:val="20"/>
                <w:lang w:val="en-US"/>
              </w:rPr>
              <w:t>Sarah King</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C13466" w:rsidRPr="00C10695">
              <w:rPr>
                <w:sz w:val="20"/>
                <w:szCs w:val="20"/>
                <w:lang w:val="en-US"/>
              </w:rPr>
              <w:t>Sharp, Lisa</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C13466" w:rsidRPr="00C10695">
              <w:rPr>
                <w:sz w:val="20"/>
                <w:szCs w:val="20"/>
                <w:lang w:val="en-US"/>
              </w:rPr>
              <w:t>Sharp Ang Family Law</w:t>
            </w:r>
          </w:p>
          <w:p w:rsidR="00557181" w:rsidRPr="00C10695" w:rsidRDefault="00557181" w:rsidP="00557181">
            <w:pPr>
              <w:tabs>
                <w:tab w:val="left" w:pos="-1440"/>
                <w:tab w:val="left" w:pos="-720"/>
              </w:tabs>
              <w:rPr>
                <w:sz w:val="20"/>
                <w:szCs w:val="20"/>
                <w:lang w:val="en-US"/>
              </w:rPr>
            </w:pPr>
          </w:p>
          <w:p w:rsidR="00ED744A" w:rsidRPr="00C10695" w:rsidRDefault="00ED744A" w:rsidP="00ED744A">
            <w:pPr>
              <w:tabs>
                <w:tab w:val="left" w:pos="-1440"/>
                <w:tab w:val="left" w:pos="-720"/>
              </w:tabs>
              <w:rPr>
                <w:sz w:val="20"/>
                <w:szCs w:val="20"/>
                <w:lang w:val="fr-CA"/>
              </w:rPr>
            </w:pPr>
            <w:r w:rsidRPr="00C10695">
              <w:rPr>
                <w:sz w:val="20"/>
                <w:szCs w:val="20"/>
                <w:lang w:val="en-US"/>
              </w:rPr>
              <w:tab/>
            </w:r>
            <w:r w:rsidRPr="00C10695">
              <w:rPr>
                <w:sz w:val="20"/>
                <w:szCs w:val="20"/>
                <w:lang w:val="fr-CA"/>
              </w:rPr>
              <w:t>v. (40906)</w:t>
            </w:r>
          </w:p>
          <w:p w:rsidR="00557181" w:rsidRPr="00C10695" w:rsidRDefault="00557181" w:rsidP="00557181">
            <w:pPr>
              <w:tabs>
                <w:tab w:val="left" w:pos="-1440"/>
                <w:tab w:val="left" w:pos="-720"/>
              </w:tabs>
              <w:rPr>
                <w:sz w:val="20"/>
                <w:szCs w:val="20"/>
                <w:lang w:val="fr-CA"/>
              </w:rPr>
            </w:pPr>
          </w:p>
          <w:p w:rsidR="00557181" w:rsidRPr="00C10695" w:rsidRDefault="00C13466" w:rsidP="00557181">
            <w:pPr>
              <w:tabs>
                <w:tab w:val="left" w:pos="-1440"/>
                <w:tab w:val="left" w:pos="-720"/>
              </w:tabs>
              <w:rPr>
                <w:b/>
                <w:sz w:val="20"/>
                <w:szCs w:val="20"/>
                <w:lang w:val="fr-CA"/>
              </w:rPr>
            </w:pPr>
            <w:r w:rsidRPr="00C10695">
              <w:rPr>
                <w:b/>
                <w:sz w:val="20"/>
                <w:szCs w:val="20"/>
                <w:lang w:val="fr-CA"/>
              </w:rPr>
              <w:t>Omer Madi</w:t>
            </w:r>
            <w:r w:rsidR="00557181" w:rsidRPr="00C10695">
              <w:rPr>
                <w:b/>
                <w:sz w:val="20"/>
                <w:szCs w:val="20"/>
                <w:lang w:val="fr-CA"/>
              </w:rPr>
              <w:t xml:space="preserve"> (</w:t>
            </w:r>
            <w:r w:rsidRPr="00C10695">
              <w:rPr>
                <w:b/>
                <w:sz w:val="20"/>
                <w:szCs w:val="20"/>
                <w:lang w:val="fr-CA"/>
              </w:rPr>
              <w:t>Ont</w:t>
            </w:r>
            <w:r w:rsidR="00557181" w:rsidRPr="00C10695">
              <w:rPr>
                <w:b/>
                <w:sz w:val="20"/>
                <w:szCs w:val="20"/>
                <w:lang w:val="fr-CA"/>
              </w:rPr>
              <w:t>.)</w:t>
            </w:r>
          </w:p>
          <w:p w:rsidR="00557181" w:rsidRPr="00C10695" w:rsidRDefault="00557181" w:rsidP="00557181">
            <w:pPr>
              <w:tabs>
                <w:tab w:val="left" w:pos="-1440"/>
                <w:tab w:val="left" w:pos="-720"/>
              </w:tabs>
              <w:rPr>
                <w:sz w:val="20"/>
                <w:szCs w:val="20"/>
                <w:lang w:val="fr-CA"/>
              </w:rPr>
            </w:pPr>
            <w:r w:rsidRPr="00C10695">
              <w:rPr>
                <w:sz w:val="20"/>
                <w:szCs w:val="20"/>
                <w:lang w:val="fr-CA"/>
              </w:rPr>
              <w:tab/>
            </w:r>
            <w:r w:rsidR="00C13466" w:rsidRPr="00C10695">
              <w:rPr>
                <w:sz w:val="20"/>
                <w:szCs w:val="20"/>
                <w:lang w:val="fr-CA"/>
              </w:rPr>
              <w:t>Lepine, Erin</w:t>
            </w:r>
          </w:p>
          <w:p w:rsidR="00557181" w:rsidRPr="00C10695" w:rsidRDefault="00557181" w:rsidP="00557181">
            <w:pPr>
              <w:tabs>
                <w:tab w:val="left" w:pos="-1440"/>
                <w:tab w:val="left" w:pos="-720"/>
              </w:tabs>
              <w:rPr>
                <w:sz w:val="20"/>
                <w:szCs w:val="20"/>
              </w:rPr>
            </w:pPr>
            <w:r w:rsidRPr="00C10695">
              <w:rPr>
                <w:sz w:val="20"/>
                <w:szCs w:val="20"/>
                <w:lang w:val="fr-CA"/>
              </w:rPr>
              <w:tab/>
            </w:r>
            <w:r w:rsidR="00C13466" w:rsidRPr="00C10695">
              <w:rPr>
                <w:sz w:val="20"/>
                <w:szCs w:val="20"/>
                <w:lang w:val="en-US"/>
              </w:rPr>
              <w:t>Richardson Hall LLP</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 xml:space="preserve">FILING DATE: September </w:t>
            </w:r>
            <w:r w:rsidR="00C13466" w:rsidRPr="00C10695">
              <w:rPr>
                <w:sz w:val="20"/>
                <w:szCs w:val="20"/>
              </w:rPr>
              <w:t>20</w:t>
            </w:r>
            <w:r w:rsidRPr="00C10695">
              <w:rPr>
                <w:sz w:val="20"/>
                <w:szCs w:val="20"/>
              </w:rPr>
              <w:t>,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54" style="width:108pt;height:1pt" o:hrpct="0" o:hrstd="t" o:hrnoshade="t" o:hr="t" fillcolor="black [3213]" stroked="f"/>
              </w:pict>
            </w:r>
          </w:p>
        </w:tc>
      </w:tr>
      <w:tr w:rsidR="00557181" w:rsidRPr="00C10695" w:rsidTr="00F138C1">
        <w:tc>
          <w:tcPr>
            <w:tcW w:w="4239" w:type="dxa"/>
            <w:shd w:val="clear" w:color="auto" w:fill="auto"/>
          </w:tcPr>
          <w:p w:rsidR="00557181" w:rsidRPr="00C10695" w:rsidRDefault="00203E3F" w:rsidP="00557181">
            <w:pPr>
              <w:rPr>
                <w:sz w:val="20"/>
                <w:szCs w:val="20"/>
                <w:lang w:val="en-US"/>
              </w:rPr>
            </w:pPr>
            <w:r w:rsidRPr="00C10695">
              <w:rPr>
                <w:b/>
                <w:sz w:val="20"/>
                <w:szCs w:val="20"/>
                <w:lang w:val="en-US"/>
              </w:rPr>
              <w:t>Webber Academy Foundation</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203E3F" w:rsidRPr="00C10695">
              <w:rPr>
                <w:sz w:val="20"/>
                <w:szCs w:val="20"/>
                <w:lang w:val="en-US"/>
              </w:rPr>
              <w:t>Ross, Gina A.</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203E3F" w:rsidRPr="00C10695">
              <w:rPr>
                <w:sz w:val="20"/>
                <w:szCs w:val="20"/>
                <w:lang w:val="en-US"/>
              </w:rPr>
              <w:t>Burnet, Duckworth &amp; Palmer</w:t>
            </w:r>
          </w:p>
          <w:p w:rsidR="00557181" w:rsidRPr="00C10695" w:rsidRDefault="00557181" w:rsidP="00557181">
            <w:pPr>
              <w:tabs>
                <w:tab w:val="left" w:pos="-1440"/>
                <w:tab w:val="left" w:pos="-720"/>
              </w:tabs>
              <w:rPr>
                <w:sz w:val="20"/>
                <w:szCs w:val="20"/>
                <w:lang w:val="en-US"/>
              </w:rPr>
            </w:pPr>
          </w:p>
          <w:p w:rsidR="00ED744A" w:rsidRPr="00C10695" w:rsidRDefault="00ED744A" w:rsidP="00ED744A">
            <w:pPr>
              <w:tabs>
                <w:tab w:val="left" w:pos="-1440"/>
                <w:tab w:val="left" w:pos="-720"/>
              </w:tabs>
              <w:rPr>
                <w:sz w:val="20"/>
                <w:szCs w:val="20"/>
                <w:lang w:val="en-US"/>
              </w:rPr>
            </w:pPr>
            <w:r w:rsidRPr="00C10695">
              <w:rPr>
                <w:sz w:val="20"/>
                <w:szCs w:val="20"/>
                <w:lang w:val="en-US"/>
              </w:rPr>
              <w:tab/>
              <w:t>v. (40907)</w:t>
            </w:r>
          </w:p>
          <w:p w:rsidR="00557181" w:rsidRPr="00C10695" w:rsidRDefault="00557181" w:rsidP="00557181">
            <w:pPr>
              <w:tabs>
                <w:tab w:val="left" w:pos="-1440"/>
                <w:tab w:val="left" w:pos="-720"/>
              </w:tabs>
              <w:rPr>
                <w:sz w:val="20"/>
                <w:szCs w:val="20"/>
                <w:lang w:val="en-US"/>
              </w:rPr>
            </w:pPr>
          </w:p>
          <w:p w:rsidR="00557181" w:rsidRPr="00C10695" w:rsidRDefault="00203E3F" w:rsidP="00557181">
            <w:pPr>
              <w:tabs>
                <w:tab w:val="left" w:pos="-1440"/>
                <w:tab w:val="left" w:pos="-720"/>
              </w:tabs>
              <w:rPr>
                <w:b/>
                <w:sz w:val="20"/>
                <w:szCs w:val="20"/>
                <w:lang w:val="fr-CA"/>
              </w:rPr>
            </w:pPr>
            <w:r w:rsidRPr="00C10695">
              <w:rPr>
                <w:b/>
                <w:sz w:val="20"/>
                <w:szCs w:val="20"/>
                <w:lang w:val="en-US"/>
              </w:rPr>
              <w:t>Alberta Human Rights Commission (Director), et al.</w:t>
            </w:r>
            <w:r w:rsidR="00557181" w:rsidRPr="00C10695">
              <w:rPr>
                <w:b/>
                <w:sz w:val="20"/>
                <w:szCs w:val="20"/>
                <w:lang w:val="en-US"/>
              </w:rPr>
              <w:t xml:space="preserve"> </w:t>
            </w:r>
            <w:r w:rsidR="00557181" w:rsidRPr="00C10695">
              <w:rPr>
                <w:b/>
                <w:sz w:val="20"/>
                <w:szCs w:val="20"/>
                <w:lang w:val="fr-CA"/>
              </w:rPr>
              <w:t>(</w:t>
            </w:r>
            <w:r w:rsidRPr="00C10695">
              <w:rPr>
                <w:b/>
                <w:sz w:val="20"/>
                <w:szCs w:val="20"/>
                <w:lang w:val="fr-CA"/>
              </w:rPr>
              <w:t>Alta</w:t>
            </w:r>
            <w:r w:rsidR="00557181" w:rsidRPr="00C10695">
              <w:rPr>
                <w:b/>
                <w:sz w:val="20"/>
                <w:szCs w:val="20"/>
                <w:lang w:val="fr-CA"/>
              </w:rPr>
              <w:t>.)</w:t>
            </w:r>
          </w:p>
          <w:p w:rsidR="00557181" w:rsidRPr="00C10695" w:rsidRDefault="00557181" w:rsidP="00557181">
            <w:pPr>
              <w:tabs>
                <w:tab w:val="left" w:pos="-1440"/>
                <w:tab w:val="left" w:pos="-720"/>
              </w:tabs>
              <w:rPr>
                <w:sz w:val="20"/>
                <w:szCs w:val="20"/>
                <w:lang w:val="fr-CA"/>
              </w:rPr>
            </w:pPr>
            <w:r w:rsidRPr="00C10695">
              <w:rPr>
                <w:sz w:val="20"/>
                <w:szCs w:val="20"/>
                <w:lang w:val="fr-CA"/>
              </w:rPr>
              <w:tab/>
            </w:r>
            <w:r w:rsidR="00203E3F" w:rsidRPr="00C10695">
              <w:rPr>
                <w:sz w:val="20"/>
                <w:szCs w:val="20"/>
                <w:lang w:val="fr-CA"/>
              </w:rPr>
              <w:t>Coderre, Sarah</w:t>
            </w:r>
          </w:p>
          <w:p w:rsidR="00557181" w:rsidRPr="00C10695" w:rsidRDefault="00557181" w:rsidP="00557181">
            <w:pPr>
              <w:tabs>
                <w:tab w:val="left" w:pos="-1440"/>
                <w:tab w:val="left" w:pos="-720"/>
              </w:tabs>
              <w:rPr>
                <w:sz w:val="20"/>
                <w:szCs w:val="20"/>
                <w:lang w:val="fr-CA"/>
              </w:rPr>
            </w:pPr>
            <w:r w:rsidRPr="00C10695">
              <w:rPr>
                <w:sz w:val="20"/>
                <w:szCs w:val="20"/>
                <w:lang w:val="fr-CA"/>
              </w:rPr>
              <w:tab/>
            </w:r>
            <w:r w:rsidR="00203E3F" w:rsidRPr="00C10695">
              <w:rPr>
                <w:sz w:val="20"/>
                <w:szCs w:val="20"/>
                <w:lang w:val="fr-CA"/>
              </w:rPr>
              <w:t>Bow River Law LLP</w:t>
            </w:r>
          </w:p>
          <w:p w:rsidR="00557181" w:rsidRPr="00C10695" w:rsidRDefault="00557181" w:rsidP="00557181">
            <w:pPr>
              <w:tabs>
                <w:tab w:val="left" w:pos="-1440"/>
                <w:tab w:val="left" w:pos="-720"/>
              </w:tabs>
              <w:rPr>
                <w:sz w:val="20"/>
                <w:szCs w:val="20"/>
                <w:lang w:val="fr-CA"/>
              </w:rPr>
            </w:pPr>
          </w:p>
          <w:p w:rsidR="00557181" w:rsidRPr="00C10695" w:rsidRDefault="00557181" w:rsidP="00557181">
            <w:pPr>
              <w:rPr>
                <w:sz w:val="20"/>
                <w:szCs w:val="20"/>
              </w:rPr>
            </w:pPr>
            <w:r w:rsidRPr="00C10695">
              <w:rPr>
                <w:sz w:val="20"/>
                <w:szCs w:val="20"/>
              </w:rPr>
              <w:t xml:space="preserve">FILING DATE: September </w:t>
            </w:r>
            <w:r w:rsidR="00203E3F" w:rsidRPr="00C10695">
              <w:rPr>
                <w:sz w:val="20"/>
                <w:szCs w:val="20"/>
              </w:rPr>
              <w:t>2</w:t>
            </w:r>
            <w:r w:rsidRPr="00C10695">
              <w:rPr>
                <w:sz w:val="20"/>
                <w:szCs w:val="20"/>
              </w:rPr>
              <w:t>1, 2023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55" style="width:108pt;height:1pt" o:hrpct="0" o:hrstd="t" o:hrnoshade="t" o:hr="t" fillcolor="black [3213]" stroked="f"/>
              </w:pict>
            </w:r>
          </w:p>
        </w:tc>
        <w:tc>
          <w:tcPr>
            <w:tcW w:w="1141" w:type="dxa"/>
            <w:shd w:val="clear" w:color="auto" w:fill="auto"/>
          </w:tcPr>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p w:rsidR="00203E3F" w:rsidRPr="00C10695" w:rsidRDefault="00203E3F" w:rsidP="004849E8">
            <w:pPr>
              <w:jc w:val="center"/>
              <w:rPr>
                <w:sz w:val="20"/>
                <w:szCs w:val="20"/>
                <w:lang w:val="en-US"/>
              </w:rPr>
            </w:pPr>
          </w:p>
          <w:p w:rsidR="00203E3F" w:rsidRPr="00C10695" w:rsidRDefault="00203E3F" w:rsidP="004849E8">
            <w:pPr>
              <w:jc w:val="center"/>
              <w:rPr>
                <w:sz w:val="20"/>
                <w:szCs w:val="20"/>
                <w:lang w:val="en-US"/>
              </w:rPr>
            </w:pPr>
          </w:p>
          <w:p w:rsidR="00557181" w:rsidRPr="00C10695" w:rsidRDefault="00557181" w:rsidP="004849E8">
            <w:pPr>
              <w:jc w:val="center"/>
              <w:rPr>
                <w:sz w:val="20"/>
                <w:szCs w:val="20"/>
                <w:lang w:val="en-US"/>
              </w:rPr>
            </w:pPr>
          </w:p>
          <w:p w:rsidR="00557181" w:rsidRPr="00C10695" w:rsidRDefault="00557181" w:rsidP="004849E8">
            <w:pPr>
              <w:jc w:val="center"/>
              <w:rPr>
                <w:sz w:val="20"/>
                <w:szCs w:val="20"/>
                <w:lang w:val="en-US"/>
              </w:rPr>
            </w:pPr>
          </w:p>
        </w:tc>
        <w:tc>
          <w:tcPr>
            <w:tcW w:w="4239" w:type="dxa"/>
            <w:shd w:val="clear" w:color="auto" w:fill="auto"/>
          </w:tcPr>
          <w:p w:rsidR="00557181" w:rsidRPr="00C10695" w:rsidRDefault="00314269" w:rsidP="00557181">
            <w:pPr>
              <w:rPr>
                <w:sz w:val="20"/>
                <w:szCs w:val="20"/>
                <w:lang w:val="en-US"/>
              </w:rPr>
            </w:pPr>
            <w:r w:rsidRPr="00C10695">
              <w:rPr>
                <w:b/>
                <w:sz w:val="20"/>
                <w:szCs w:val="20"/>
                <w:lang w:val="en-US"/>
              </w:rPr>
              <w:t>Pawel Kosicki, et al.</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314269" w:rsidRPr="00C10695">
              <w:rPr>
                <w:sz w:val="20"/>
                <w:szCs w:val="20"/>
                <w:lang w:val="en-US"/>
              </w:rPr>
              <w:t>Turney, Sarah J.</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314269" w:rsidRPr="00C10695">
              <w:rPr>
                <w:sz w:val="20"/>
                <w:szCs w:val="20"/>
                <w:lang w:val="en-US"/>
              </w:rPr>
              <w:t>Fasken Martineau DuMoulin LLP</w:t>
            </w:r>
          </w:p>
          <w:p w:rsidR="00557181" w:rsidRPr="00C10695" w:rsidRDefault="00557181" w:rsidP="00557181">
            <w:pPr>
              <w:tabs>
                <w:tab w:val="left" w:pos="-1440"/>
                <w:tab w:val="left" w:pos="-720"/>
              </w:tabs>
              <w:rPr>
                <w:sz w:val="20"/>
                <w:szCs w:val="20"/>
                <w:lang w:val="en-US"/>
              </w:rPr>
            </w:pPr>
          </w:p>
          <w:p w:rsidR="00ED744A" w:rsidRPr="00C10695" w:rsidRDefault="00ED744A" w:rsidP="00ED744A">
            <w:pPr>
              <w:tabs>
                <w:tab w:val="left" w:pos="-1440"/>
                <w:tab w:val="left" w:pos="-720"/>
              </w:tabs>
              <w:rPr>
                <w:sz w:val="20"/>
                <w:szCs w:val="20"/>
                <w:lang w:val="en-US"/>
              </w:rPr>
            </w:pPr>
            <w:r w:rsidRPr="00C10695">
              <w:rPr>
                <w:sz w:val="20"/>
                <w:szCs w:val="20"/>
                <w:lang w:val="en-US"/>
              </w:rPr>
              <w:tab/>
              <w:t>v. (40908)</w:t>
            </w:r>
          </w:p>
          <w:p w:rsidR="00557181" w:rsidRPr="00C10695" w:rsidRDefault="00557181" w:rsidP="00557181">
            <w:pPr>
              <w:tabs>
                <w:tab w:val="left" w:pos="-1440"/>
                <w:tab w:val="left" w:pos="-720"/>
              </w:tabs>
              <w:rPr>
                <w:sz w:val="20"/>
                <w:szCs w:val="20"/>
                <w:lang w:val="en-US"/>
              </w:rPr>
            </w:pPr>
          </w:p>
          <w:p w:rsidR="00557181" w:rsidRPr="00C10695" w:rsidRDefault="00314269" w:rsidP="00557181">
            <w:pPr>
              <w:tabs>
                <w:tab w:val="left" w:pos="-1440"/>
                <w:tab w:val="left" w:pos="-720"/>
              </w:tabs>
              <w:rPr>
                <w:b/>
                <w:sz w:val="20"/>
                <w:szCs w:val="20"/>
                <w:lang w:val="en-US"/>
              </w:rPr>
            </w:pPr>
            <w:r w:rsidRPr="00C10695">
              <w:rPr>
                <w:b/>
                <w:sz w:val="20"/>
                <w:szCs w:val="20"/>
                <w:lang w:val="en-US"/>
              </w:rPr>
              <w:t>City of Toronto, Formerly the Corporation of the Borough of York</w:t>
            </w:r>
            <w:r w:rsidR="00557181" w:rsidRPr="00C10695">
              <w:rPr>
                <w:b/>
                <w:sz w:val="20"/>
                <w:szCs w:val="20"/>
                <w:lang w:val="en-US"/>
              </w:rPr>
              <w:t xml:space="preserve"> (</w:t>
            </w:r>
            <w:r w:rsidRPr="00C10695">
              <w:rPr>
                <w:b/>
                <w:sz w:val="20"/>
                <w:szCs w:val="20"/>
                <w:lang w:val="en-US"/>
              </w:rPr>
              <w:t>Ont</w:t>
            </w:r>
            <w:r w:rsidR="00557181" w:rsidRPr="00C10695">
              <w:rPr>
                <w:b/>
                <w:sz w:val="20"/>
                <w:szCs w:val="20"/>
                <w:lang w:val="en-US"/>
              </w:rPr>
              <w:t>.)</w:t>
            </w:r>
          </w:p>
          <w:p w:rsidR="00557181" w:rsidRPr="00C10695" w:rsidRDefault="00557181" w:rsidP="00557181">
            <w:pPr>
              <w:tabs>
                <w:tab w:val="left" w:pos="-1440"/>
                <w:tab w:val="left" w:pos="-720"/>
              </w:tabs>
              <w:rPr>
                <w:sz w:val="20"/>
                <w:szCs w:val="20"/>
                <w:lang w:val="en-US"/>
              </w:rPr>
            </w:pPr>
            <w:r w:rsidRPr="00C10695">
              <w:rPr>
                <w:sz w:val="20"/>
                <w:szCs w:val="20"/>
                <w:lang w:val="en-US"/>
              </w:rPr>
              <w:tab/>
            </w:r>
            <w:r w:rsidR="00314269" w:rsidRPr="00C10695">
              <w:rPr>
                <w:sz w:val="20"/>
                <w:szCs w:val="20"/>
                <w:lang w:val="en-US"/>
              </w:rPr>
              <w:t>Brady, Michele</w:t>
            </w:r>
          </w:p>
          <w:p w:rsidR="00557181" w:rsidRPr="00C10695" w:rsidRDefault="00557181" w:rsidP="00557181">
            <w:pPr>
              <w:tabs>
                <w:tab w:val="left" w:pos="-1440"/>
                <w:tab w:val="left" w:pos="-720"/>
              </w:tabs>
              <w:rPr>
                <w:sz w:val="20"/>
                <w:szCs w:val="20"/>
              </w:rPr>
            </w:pPr>
            <w:r w:rsidRPr="00C10695">
              <w:rPr>
                <w:sz w:val="20"/>
                <w:szCs w:val="20"/>
                <w:lang w:val="en-US"/>
              </w:rPr>
              <w:tab/>
            </w:r>
            <w:r w:rsidR="00314269" w:rsidRPr="00C10695">
              <w:rPr>
                <w:sz w:val="20"/>
                <w:szCs w:val="20"/>
              </w:rPr>
              <w:t>City of Toronto</w:t>
            </w:r>
          </w:p>
          <w:p w:rsidR="00557181" w:rsidRPr="00C10695" w:rsidRDefault="00557181" w:rsidP="00557181">
            <w:pPr>
              <w:tabs>
                <w:tab w:val="left" w:pos="-1440"/>
                <w:tab w:val="left" w:pos="-720"/>
              </w:tabs>
              <w:rPr>
                <w:sz w:val="20"/>
                <w:szCs w:val="20"/>
              </w:rPr>
            </w:pPr>
          </w:p>
          <w:p w:rsidR="00557181" w:rsidRPr="00C10695" w:rsidRDefault="00557181" w:rsidP="00557181">
            <w:pPr>
              <w:rPr>
                <w:sz w:val="20"/>
                <w:szCs w:val="20"/>
              </w:rPr>
            </w:pPr>
            <w:r w:rsidRPr="00C10695">
              <w:rPr>
                <w:sz w:val="20"/>
                <w:szCs w:val="20"/>
              </w:rPr>
              <w:t xml:space="preserve">FILING DATE: September </w:t>
            </w:r>
            <w:r w:rsidR="00314269" w:rsidRPr="00C10695">
              <w:rPr>
                <w:sz w:val="20"/>
                <w:szCs w:val="20"/>
              </w:rPr>
              <w:t>2</w:t>
            </w:r>
            <w:r w:rsidRPr="00C10695">
              <w:rPr>
                <w:sz w:val="20"/>
                <w:szCs w:val="20"/>
              </w:rPr>
              <w:t>1, 2023</w:t>
            </w:r>
          </w:p>
          <w:p w:rsidR="00557181" w:rsidRPr="00C10695" w:rsidRDefault="00557181" w:rsidP="00557181">
            <w:pPr>
              <w:rPr>
                <w:sz w:val="20"/>
                <w:szCs w:val="20"/>
              </w:rPr>
            </w:pPr>
          </w:p>
          <w:p w:rsidR="00557181" w:rsidRPr="00C10695" w:rsidRDefault="00C10695" w:rsidP="00557181">
            <w:pPr>
              <w:rPr>
                <w:b/>
                <w:sz w:val="20"/>
                <w:szCs w:val="20"/>
                <w:lang w:val="en-US"/>
              </w:rPr>
            </w:pPr>
            <w:r w:rsidRPr="00C10695">
              <w:rPr>
                <w:sz w:val="20"/>
                <w:szCs w:val="20"/>
                <w:lang w:val="fr-CA"/>
              </w:rPr>
              <w:pict>
                <v:rect id="_x0000_i1056" style="width:108pt;height:1pt" o:hrpct="0" o:hrstd="t" o:hrnoshade="t" o:hr="t" fillcolor="black [3213]" stroked="f"/>
              </w:pict>
            </w:r>
          </w:p>
        </w:tc>
      </w:tr>
    </w:tbl>
    <w:p w:rsidR="00F138C1" w:rsidRPr="00C10695" w:rsidRDefault="00F138C1" w:rsidP="00F138C1">
      <w:pPr>
        <w:tabs>
          <w:tab w:val="right" w:pos="9360"/>
        </w:tabs>
        <w:rPr>
          <w:sz w:val="20"/>
          <w:szCs w:val="20"/>
          <w:lang w:val="fr-CA"/>
        </w:rPr>
      </w:pPr>
    </w:p>
    <w:p w:rsidR="00F138C1" w:rsidRPr="00C10695" w:rsidRDefault="00F138C1" w:rsidP="00F138C1">
      <w:pPr>
        <w:tabs>
          <w:tab w:val="right" w:pos="9360"/>
        </w:tabs>
        <w:rPr>
          <w:sz w:val="20"/>
          <w:szCs w:val="20"/>
          <w:lang w:val="fr-CA"/>
        </w:rPr>
      </w:pPr>
    </w:p>
    <w:p w:rsidR="00C01FCB" w:rsidRPr="00C10695" w:rsidRDefault="00C01FCB" w:rsidP="0095096B">
      <w:pPr>
        <w:tabs>
          <w:tab w:val="right" w:pos="9360"/>
        </w:tabs>
        <w:rPr>
          <w:sz w:val="20"/>
          <w:szCs w:val="20"/>
          <w:lang w:val="fr-CA"/>
        </w:rPr>
      </w:pPr>
    </w:p>
    <w:p w:rsidR="00242AEE" w:rsidRPr="00C10695" w:rsidRDefault="00242AEE" w:rsidP="0095096B">
      <w:pPr>
        <w:tabs>
          <w:tab w:val="right" w:pos="9360"/>
        </w:tabs>
        <w:rPr>
          <w:sz w:val="20"/>
          <w:szCs w:val="20"/>
          <w:lang w:val="fr-CA"/>
        </w:rPr>
        <w:sectPr w:rsidR="00242AEE" w:rsidRPr="00C10695"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C10695" w:rsidRDefault="00DD0BDC" w:rsidP="00567602">
      <w:pPr>
        <w:pStyle w:val="Header1StyleE"/>
        <w:pBdr>
          <w:bottom w:val="single" w:sz="12" w:space="1" w:color="auto"/>
        </w:pBdr>
        <w:rPr>
          <w:lang w:val="fr-CA"/>
        </w:rPr>
      </w:pPr>
      <w:bookmarkStart w:id="1" w:name="QuickMark_1"/>
      <w:bookmarkStart w:id="2" w:name="_Toc147994234"/>
      <w:bookmarkEnd w:id="1"/>
      <w:r w:rsidRPr="00C10695">
        <w:rPr>
          <w:lang w:val="fr-CA"/>
        </w:rPr>
        <w:t>Judgments on applications</w:t>
      </w:r>
      <w:r w:rsidR="000C1D9D" w:rsidRPr="00C10695">
        <w:rPr>
          <w:lang w:val="fr-CA"/>
        </w:rPr>
        <w:t xml:space="preserve"> </w:t>
      </w:r>
      <w:r w:rsidRPr="00C10695">
        <w:rPr>
          <w:lang w:val="fr-CA"/>
        </w:rPr>
        <w:t>for leave</w:t>
      </w:r>
      <w:r w:rsidR="00693C38" w:rsidRPr="00C10695">
        <w:rPr>
          <w:noProof/>
          <w:sz w:val="20"/>
          <w:lang w:val="fr-CA"/>
        </w:rPr>
        <w:t xml:space="preserve"> </w:t>
      </w:r>
      <w:r w:rsidR="00271E1E" w:rsidRPr="00C10695">
        <w:rPr>
          <w:noProof/>
          <w:sz w:val="20"/>
          <w:lang w:val="fr-CA"/>
        </w:rPr>
        <w:t xml:space="preserve">/ </w:t>
      </w:r>
      <w:r w:rsidR="00693C38" w:rsidRPr="00C10695">
        <w:rPr>
          <w:noProof/>
          <w:sz w:val="20"/>
          <w:lang w:val="fr-CA"/>
        </w:rPr>
        <w:br/>
      </w:r>
      <w:r w:rsidRPr="00C10695">
        <w:rPr>
          <w:lang w:val="fr-CA"/>
        </w:rPr>
        <w:t>Jugements rendus sur les demandes d’autorisation</w:t>
      </w:r>
      <w:bookmarkEnd w:id="2"/>
    </w:p>
    <w:p w:rsidR="00FB1DB6" w:rsidRPr="00C10695" w:rsidRDefault="00FB1DB6" w:rsidP="00693C38">
      <w:pPr>
        <w:rPr>
          <w:sz w:val="20"/>
          <w:szCs w:val="20"/>
          <w:lang w:val="fr-CA"/>
        </w:rPr>
      </w:pPr>
    </w:p>
    <w:p w:rsidR="00F16063" w:rsidRPr="00C10695" w:rsidRDefault="00D2683C" w:rsidP="00F16063">
      <w:pPr>
        <w:rPr>
          <w:b/>
          <w:sz w:val="20"/>
          <w:szCs w:val="20"/>
          <w:lang w:val="en-US"/>
        </w:rPr>
      </w:pPr>
      <w:r w:rsidRPr="00C10695">
        <w:rPr>
          <w:b/>
          <w:sz w:val="20"/>
          <w:szCs w:val="20"/>
          <w:lang w:val="en-US"/>
        </w:rPr>
        <w:t>OCTOBER</w:t>
      </w:r>
      <w:r w:rsidR="00F16063" w:rsidRPr="00C10695">
        <w:rPr>
          <w:b/>
          <w:sz w:val="20"/>
          <w:szCs w:val="20"/>
          <w:lang w:val="en-US"/>
        </w:rPr>
        <w:t xml:space="preserve"> </w:t>
      </w:r>
      <w:r w:rsidR="00563456" w:rsidRPr="00C10695">
        <w:rPr>
          <w:b/>
          <w:sz w:val="20"/>
          <w:szCs w:val="20"/>
          <w:lang w:val="en-US"/>
        </w:rPr>
        <w:t>12</w:t>
      </w:r>
      <w:r w:rsidR="00F16063" w:rsidRPr="00C10695">
        <w:rPr>
          <w:b/>
          <w:sz w:val="20"/>
          <w:szCs w:val="20"/>
          <w:lang w:val="en-US"/>
        </w:rPr>
        <w:t xml:space="preserve">, </w:t>
      </w:r>
      <w:r w:rsidR="0034657E" w:rsidRPr="00C10695">
        <w:rPr>
          <w:b/>
          <w:sz w:val="20"/>
          <w:szCs w:val="20"/>
          <w:lang w:val="en-US"/>
        </w:rPr>
        <w:t>20</w:t>
      </w:r>
      <w:r w:rsidR="005967EF" w:rsidRPr="00C10695">
        <w:rPr>
          <w:b/>
          <w:sz w:val="20"/>
          <w:szCs w:val="20"/>
          <w:lang w:val="en-US"/>
        </w:rPr>
        <w:t>2</w:t>
      </w:r>
      <w:r w:rsidR="00FC7090" w:rsidRPr="00C10695">
        <w:rPr>
          <w:b/>
          <w:sz w:val="20"/>
          <w:szCs w:val="20"/>
          <w:lang w:val="en-US"/>
        </w:rPr>
        <w:t>3</w:t>
      </w:r>
    </w:p>
    <w:p w:rsidR="00F16063" w:rsidRPr="00C10695" w:rsidRDefault="00F16063" w:rsidP="00F16063">
      <w:pPr>
        <w:rPr>
          <w:sz w:val="20"/>
          <w:szCs w:val="20"/>
          <w:lang w:val="en-US"/>
        </w:rPr>
      </w:pPr>
    </w:p>
    <w:p w:rsidR="00D2683C" w:rsidRPr="00C10695" w:rsidRDefault="00D2683C" w:rsidP="00F16063">
      <w:pPr>
        <w:rPr>
          <w:sz w:val="20"/>
          <w:szCs w:val="20"/>
          <w:lang w:val="en-US"/>
        </w:rPr>
      </w:pPr>
    </w:p>
    <w:p w:rsidR="00563456" w:rsidRPr="00C10695" w:rsidRDefault="00563456" w:rsidP="00563456">
      <w:pPr>
        <w:jc w:val="both"/>
        <w:rPr>
          <w:b/>
          <w:sz w:val="22"/>
        </w:rPr>
      </w:pPr>
      <w:r w:rsidRPr="00C10695">
        <w:rPr>
          <w:b/>
          <w:sz w:val="22"/>
        </w:rPr>
        <w:t>DISMISSED</w:t>
      </w:r>
    </w:p>
    <w:p w:rsidR="00563456" w:rsidRPr="00C10695" w:rsidRDefault="00563456" w:rsidP="00563456">
      <w:pPr>
        <w:jc w:val="both"/>
        <w:rPr>
          <w:sz w:val="20"/>
        </w:rPr>
      </w:pPr>
    </w:p>
    <w:p w:rsidR="00563456" w:rsidRPr="00C10695" w:rsidRDefault="00563456" w:rsidP="00563456">
      <w:pPr>
        <w:rPr>
          <w:rFonts w:eastAsia="Calibri"/>
          <w:sz w:val="22"/>
        </w:rPr>
      </w:pPr>
      <w:r w:rsidRPr="00C10695">
        <w:rPr>
          <w:rFonts w:eastAsia="Calibri"/>
          <w:i/>
          <w:sz w:val="22"/>
        </w:rPr>
        <w:t>Devinder Singh Dhillon v. His Majesty the King</w:t>
      </w:r>
      <w:r w:rsidRPr="00C10695">
        <w:rPr>
          <w:rFonts w:eastAsia="Calibri"/>
          <w:sz w:val="22"/>
        </w:rPr>
        <w:t xml:space="preserve"> (B.C.) (Criminal) (By Leave) </w:t>
      </w:r>
      <w:r w:rsidRPr="00C10695">
        <w:rPr>
          <w:sz w:val="22"/>
        </w:rPr>
        <w:t>(</w:t>
      </w:r>
      <w:hyperlink r:id="rId17" w:history="1">
        <w:r w:rsidRPr="00C10695">
          <w:rPr>
            <w:rStyle w:val="Hyperlink"/>
            <w:sz w:val="22"/>
          </w:rPr>
          <w:t>40638</w:t>
        </w:r>
      </w:hyperlink>
      <w:r w:rsidRPr="00C10695">
        <w:rPr>
          <w:sz w:val="22"/>
        </w:rPr>
        <w:t>)</w:t>
      </w:r>
    </w:p>
    <w:p w:rsidR="00563456" w:rsidRPr="00C10695" w:rsidRDefault="00563456" w:rsidP="00563456">
      <w:pPr>
        <w:widowControl w:val="0"/>
        <w:rPr>
          <w:sz w:val="20"/>
        </w:rPr>
      </w:pPr>
    </w:p>
    <w:p w:rsidR="00563456" w:rsidRPr="00C10695" w:rsidRDefault="00563456" w:rsidP="00563456">
      <w:pPr>
        <w:jc w:val="both"/>
        <w:rPr>
          <w:sz w:val="20"/>
        </w:rPr>
      </w:pPr>
      <w:r w:rsidRPr="00C10695">
        <w:rPr>
          <w:sz w:val="20"/>
        </w:rPr>
        <w:t>The motion for an extension of time to serve and file the response is granted. The application for leave to appeal from the judgment of the</w:t>
      </w:r>
      <w:bookmarkStart w:id="3" w:name="BM_1_"/>
      <w:bookmarkEnd w:id="3"/>
      <w:r w:rsidRPr="00C10695">
        <w:rPr>
          <w:sz w:val="20"/>
        </w:rPr>
        <w:t xml:space="preserve"> Court of Appeal for British Columbia (Vancouver), Number CA47841, 2023 BCCA 38, dated January 27, 2023, is dismissed.</w:t>
      </w:r>
    </w:p>
    <w:p w:rsidR="00563456" w:rsidRPr="00C10695" w:rsidRDefault="00563456" w:rsidP="00563456">
      <w:pPr>
        <w:ind w:left="357" w:hanging="357"/>
        <w:jc w:val="both"/>
        <w:rPr>
          <w:sz w:val="20"/>
        </w:rPr>
      </w:pPr>
    </w:p>
    <w:p w:rsidR="00563456" w:rsidRPr="00C10695" w:rsidRDefault="00C10695" w:rsidP="00563456">
      <w:pPr>
        <w:contextualSpacing/>
        <w:jc w:val="both"/>
        <w:rPr>
          <w:sz w:val="20"/>
          <w:lang w:val="fr-CA"/>
        </w:rPr>
      </w:pPr>
      <w:r w:rsidRPr="00C10695">
        <w:rPr>
          <w:sz w:val="20"/>
        </w:rPr>
        <w:pict>
          <v:rect id="_x0000_i1059"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rPr>
      </w:pPr>
      <w:r w:rsidRPr="00C10695">
        <w:rPr>
          <w:i/>
          <w:sz w:val="22"/>
        </w:rPr>
        <w:t xml:space="preserve">Ali Farhan Al Aazawi v. His Majesty the King </w:t>
      </w:r>
      <w:r w:rsidRPr="00C10695">
        <w:rPr>
          <w:sz w:val="22"/>
        </w:rPr>
        <w:t>(Alta.) (Criminal) (By Leave) (</w:t>
      </w:r>
      <w:hyperlink r:id="rId18" w:history="1">
        <w:r w:rsidRPr="00C10695">
          <w:rPr>
            <w:rStyle w:val="Hyperlink"/>
            <w:sz w:val="22"/>
          </w:rPr>
          <w:t>40753</w:t>
        </w:r>
      </w:hyperlink>
      <w:r w:rsidRPr="00C10695">
        <w:rPr>
          <w:sz w:val="22"/>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motion for an extension of time to serve and file the application for leave to appeal is granted. The application for leave to appeal from the judgment of the Court of Appeal of Alberta (Calgary), Numbers 2201-0019A and 2201-0021A, 2022 ABCA 361, dated November 8, 2022, is dismissed.</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0"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rPr>
      </w:pPr>
      <w:r w:rsidRPr="00C10695">
        <w:rPr>
          <w:i/>
          <w:sz w:val="22"/>
        </w:rPr>
        <w:t>Robert Morton, Brad Loree, Brenda Crichlow, Katie Stuart, Joe Doserro, Trevor Jones, Maya Macatumpag, Trustees of the Member Benefits Trust and UBCP Retirement Benefits Society v. Union of British Columbia Performers, Alvin Sanders and ACTRA Fraternal Benefits Society</w:t>
      </w:r>
      <w:r w:rsidRPr="00C10695">
        <w:rPr>
          <w:sz w:val="22"/>
        </w:rPr>
        <w:t xml:space="preserve"> (B.C.) (Civil) (By Leave) (</w:t>
      </w:r>
      <w:hyperlink r:id="rId19" w:history="1">
        <w:r w:rsidRPr="00C10695">
          <w:rPr>
            <w:rStyle w:val="Hyperlink"/>
            <w:sz w:val="22"/>
          </w:rPr>
          <w:t>40685</w:t>
        </w:r>
      </w:hyperlink>
      <w:r w:rsidRPr="00C10695">
        <w:rPr>
          <w:sz w:val="22"/>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application for leave to appeal from the judgment of the Court of Appeal for British Columbia (Vancouver), Numbers CA47811, CA47812, CA47827 and CA47828, 2023 BCCA 57, dated February 8, 2023, is dismissed with costs to Union of British Columbia Performers and Alvin Sanders.</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1"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rPr>
      </w:pPr>
      <w:r w:rsidRPr="00C10695">
        <w:rPr>
          <w:i/>
          <w:sz w:val="22"/>
        </w:rPr>
        <w:t>Attorney General of Québec v. Darrell Griffith</w:t>
      </w:r>
      <w:r w:rsidRPr="00C10695">
        <w:rPr>
          <w:sz w:val="22"/>
        </w:rPr>
        <w:t xml:space="preserve"> (Que.) (Criminal) (By Leave) (</w:t>
      </w:r>
      <w:hyperlink r:id="rId20" w:history="1">
        <w:r w:rsidRPr="00C10695">
          <w:rPr>
            <w:rStyle w:val="Hyperlink"/>
            <w:sz w:val="22"/>
          </w:rPr>
          <w:t>40702</w:t>
        </w:r>
      </w:hyperlink>
      <w:r w:rsidRPr="00C10695">
        <w:rPr>
          <w:sz w:val="22"/>
        </w:rPr>
        <w:t>)</w:t>
      </w:r>
    </w:p>
    <w:p w:rsidR="00563456" w:rsidRPr="00C10695" w:rsidRDefault="00563456" w:rsidP="00563456">
      <w:pPr>
        <w:ind w:left="357" w:hanging="357"/>
        <w:rPr>
          <w:sz w:val="20"/>
        </w:rPr>
      </w:pPr>
    </w:p>
    <w:p w:rsidR="00563456" w:rsidRPr="00C10695" w:rsidRDefault="00563456" w:rsidP="00563456">
      <w:pPr>
        <w:rPr>
          <w:sz w:val="20"/>
        </w:rPr>
      </w:pPr>
      <w:r w:rsidRPr="00C10695">
        <w:rPr>
          <w:sz w:val="20"/>
        </w:rPr>
        <w:t>The application for leave to appeal from the judgment of the Court of Appeal of Quebec (Québec), Number 500-10-007248-196, 2023 QCCA 301, dated February 27, 2023, is dismissed.</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2"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rPr>
      </w:pPr>
      <w:r w:rsidRPr="00C10695">
        <w:rPr>
          <w:i/>
          <w:sz w:val="22"/>
        </w:rPr>
        <w:t>Ramzi Daniel v. Ville de Mont-Saint-Hilaire, WSP Canada Inc., P. Talbot Inc. and Attorney General of Quebec</w:t>
      </w:r>
      <w:r w:rsidRPr="00C10695">
        <w:rPr>
          <w:sz w:val="22"/>
        </w:rPr>
        <w:t xml:space="preserve"> (Que.) (Civil) (By Leave) (</w:t>
      </w:r>
      <w:hyperlink r:id="rId21" w:history="1">
        <w:r w:rsidRPr="00C10695">
          <w:rPr>
            <w:rStyle w:val="Hyperlink"/>
            <w:sz w:val="22"/>
          </w:rPr>
          <w:t>40521</w:t>
        </w:r>
      </w:hyperlink>
      <w:r w:rsidRPr="00C10695">
        <w:rPr>
          <w:sz w:val="22"/>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motion for an extension of time to serve and file the application for leave to appeal from the judgment of the Court of Appeal of Quebec (Montréal), Numbers 500-09-030045-223 and 50-09-030080-220, 2022 QCCA 1251, dated September 9, 2022, is dismissed.</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3"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rPr>
      </w:pPr>
      <w:r w:rsidRPr="00C10695">
        <w:rPr>
          <w:i/>
          <w:sz w:val="22"/>
        </w:rPr>
        <w:t>James Bowen and Jonathan Wiesblatt v. JC Clark Ltd.</w:t>
      </w:r>
      <w:r w:rsidRPr="00C10695">
        <w:rPr>
          <w:sz w:val="22"/>
        </w:rPr>
        <w:t xml:space="preserve"> (Ont.) (Civil) (By Leave) (</w:t>
      </w:r>
      <w:hyperlink r:id="rId22" w:history="1">
        <w:r w:rsidRPr="00C10695">
          <w:rPr>
            <w:rStyle w:val="Hyperlink"/>
            <w:sz w:val="22"/>
          </w:rPr>
          <w:t>40736</w:t>
        </w:r>
      </w:hyperlink>
      <w:r w:rsidRPr="00C10695">
        <w:rPr>
          <w:sz w:val="22"/>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application for leave to appeal from the judgment of the Court of Appeal for Ontario, Number M53929 (C69373),  2023 ONCA 181, dated March 17, 2023, is dismissed with costs.</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4"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rPr>
      </w:pPr>
      <w:r w:rsidRPr="00C10695">
        <w:rPr>
          <w:i/>
          <w:sz w:val="22"/>
        </w:rPr>
        <w:t>Angel Acres Recreation and Festival Property Ltd. and All Others Interested in the Property v. Director of Civil Forfeiture, Attorney General of British Columbia - and between - The Owners and All Others Interested in the Properties, in particular Ronald Barry Cameron, John Peter Bryce, Mitchell Kenneth Riley, Stanley Thomas Gillis, Kim Blake Harmer, Richard Christian Goldammer, and Damiano Di Popolo v. Director of Civil Forfeiture, Attorney General of British Columbia</w:t>
      </w:r>
      <w:r w:rsidRPr="00C10695">
        <w:rPr>
          <w:sz w:val="22"/>
        </w:rPr>
        <w:t xml:space="preserve"> (B.C.) (Civil) (By Leave) (</w:t>
      </w:r>
      <w:hyperlink r:id="rId23" w:history="1">
        <w:r w:rsidRPr="00C10695">
          <w:rPr>
            <w:rStyle w:val="Hyperlink"/>
            <w:sz w:val="22"/>
          </w:rPr>
          <w:t>40688</w:t>
        </w:r>
      </w:hyperlink>
      <w:r w:rsidRPr="00C10695">
        <w:rPr>
          <w:sz w:val="22"/>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application for leave to appeal from the judgment of the Court of Appeal for British Columbia (Vancouver), Numbers CA46916, CA46917, CA46918 and CA46919, 2023 BCCA 70, dated February 15, 2023, is dismissed with costs.</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5"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rPr>
      </w:pPr>
      <w:r w:rsidRPr="00C10695">
        <w:rPr>
          <w:i/>
          <w:sz w:val="22"/>
        </w:rPr>
        <w:t xml:space="preserve">Salim Rana v. Zahir Rana, Attorney for Gulzar Rana </w:t>
      </w:r>
      <w:r w:rsidRPr="00C10695">
        <w:rPr>
          <w:sz w:val="22"/>
        </w:rPr>
        <w:t>(Alta.) (Civil) (By Leave) (</w:t>
      </w:r>
      <w:hyperlink r:id="rId24" w:history="1">
        <w:r w:rsidRPr="00C10695">
          <w:rPr>
            <w:rStyle w:val="Hyperlink"/>
            <w:sz w:val="22"/>
          </w:rPr>
          <w:t>40772</w:t>
        </w:r>
      </w:hyperlink>
      <w:r w:rsidRPr="00C10695">
        <w:rPr>
          <w:sz w:val="22"/>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motion for a stay of execution is dismissed. The application for leave to appeal from the judgment of the Court of Appeal of Alberta (Calgary), Number 2301-0039AC, 2023 ABCA 112, dated March 31, 2023, is dismissed.</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6"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rPr>
      </w:pPr>
      <w:r w:rsidRPr="00C10695">
        <w:rPr>
          <w:i/>
          <w:sz w:val="22"/>
        </w:rPr>
        <w:t xml:space="preserve">Salim Rana v. Zahir Rana, Attorney for Gulzar Rana </w:t>
      </w:r>
      <w:r w:rsidRPr="00C10695">
        <w:rPr>
          <w:sz w:val="22"/>
        </w:rPr>
        <w:t>(Alta.) (Civil) (By Leave) (</w:t>
      </w:r>
      <w:hyperlink r:id="rId25" w:history="1">
        <w:r w:rsidRPr="00C10695">
          <w:rPr>
            <w:rStyle w:val="Hyperlink"/>
            <w:sz w:val="22"/>
          </w:rPr>
          <w:t>40785</w:t>
        </w:r>
      </w:hyperlink>
      <w:r w:rsidRPr="00C10695">
        <w:rPr>
          <w:sz w:val="22"/>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motion for a stay of execution is dismissed. The application for leave to appeal from the judgment of the Court of King’s Bench of Alberta, Number 1501 02369, 2023 ABKB 295, dated May 15, 2023 is dismissed.</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7"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lang w:val="en-US"/>
        </w:rPr>
      </w:pPr>
      <w:r w:rsidRPr="00C10695">
        <w:rPr>
          <w:i/>
          <w:sz w:val="22"/>
          <w:lang w:val="en-US"/>
        </w:rPr>
        <w:t>Wade Merasty v. His Majesty the King</w:t>
      </w:r>
      <w:r w:rsidRPr="00C10695">
        <w:rPr>
          <w:sz w:val="22"/>
          <w:lang w:val="en-US"/>
        </w:rPr>
        <w:t xml:space="preserve"> (Sask.) (Criminal) (By Leave) (</w:t>
      </w:r>
      <w:hyperlink r:id="rId26" w:history="1">
        <w:r w:rsidRPr="00C10695">
          <w:rPr>
            <w:rStyle w:val="Hyperlink"/>
            <w:sz w:val="22"/>
            <w:lang w:val="en-US"/>
          </w:rPr>
          <w:t>40738</w:t>
        </w:r>
      </w:hyperlink>
      <w:r w:rsidRPr="00C10695">
        <w:rPr>
          <w:sz w:val="22"/>
          <w:lang w:val="en-US"/>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application for leave to appeal from the judgment of the Court of Appeal for Saskatchewan, Number CACR3502, 2023 SKCA 32, dated March 14, 2023, is dismissed.</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8"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lang w:val="en-US"/>
        </w:rPr>
      </w:pPr>
      <w:r w:rsidRPr="00C10695">
        <w:rPr>
          <w:i/>
          <w:sz w:val="22"/>
          <w:lang w:val="en-US"/>
        </w:rPr>
        <w:t>Intact Insurance Company v. Roma Capital inc.</w:t>
      </w:r>
      <w:r w:rsidRPr="00C10695">
        <w:rPr>
          <w:sz w:val="22"/>
          <w:lang w:val="en-US"/>
        </w:rPr>
        <w:t xml:space="preserve"> (Que.) (Civil) (By Leave) (</w:t>
      </w:r>
      <w:hyperlink r:id="rId27" w:history="1">
        <w:r w:rsidRPr="00C10695">
          <w:rPr>
            <w:rStyle w:val="Hyperlink"/>
            <w:sz w:val="22"/>
            <w:lang w:val="en-US"/>
          </w:rPr>
          <w:t>40722</w:t>
        </w:r>
      </w:hyperlink>
      <w:r w:rsidRPr="00C10695">
        <w:rPr>
          <w:sz w:val="22"/>
          <w:lang w:val="en-US"/>
        </w:rPr>
        <w:t>)</w:t>
      </w:r>
    </w:p>
    <w:p w:rsidR="00563456" w:rsidRPr="00C10695" w:rsidRDefault="00563456" w:rsidP="00563456">
      <w:pPr>
        <w:ind w:left="357" w:hanging="357"/>
        <w:rPr>
          <w:sz w:val="20"/>
        </w:rPr>
      </w:pPr>
    </w:p>
    <w:p w:rsidR="00563456" w:rsidRPr="00C10695" w:rsidRDefault="00563456" w:rsidP="00563456">
      <w:pPr>
        <w:rPr>
          <w:sz w:val="20"/>
        </w:rPr>
      </w:pPr>
      <w:r w:rsidRPr="00C10695">
        <w:rPr>
          <w:sz w:val="20"/>
        </w:rPr>
        <w:t>The application for leave to appeal from the judgment of the Court of Appeal of Quebec (Montréal), Number 500-09-029258-209, 2023 QCCA 307, dated March 7, 2023 is dismissed with costs.</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69"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lang w:val="en-US"/>
        </w:rPr>
      </w:pPr>
      <w:r w:rsidRPr="00C10695">
        <w:rPr>
          <w:i/>
          <w:sz w:val="22"/>
          <w:lang w:val="en-US"/>
        </w:rPr>
        <w:t>Nathalie Xian Yi Yan v. Edward Lawrence Marrocco, Rebecca Catherine Durcan, Robin Kenneth McKechney, Greg Hutchinson, Erica Richler, Maya Pearlston and Shanna Christine Yee</w:t>
      </w:r>
      <w:r w:rsidRPr="00C10695">
        <w:rPr>
          <w:sz w:val="22"/>
          <w:lang w:val="en-US"/>
        </w:rPr>
        <w:t xml:space="preserve"> (Ont.) (Civil) (By Leave) (</w:t>
      </w:r>
      <w:hyperlink r:id="rId28" w:history="1">
        <w:r w:rsidRPr="00C10695">
          <w:rPr>
            <w:rStyle w:val="Hyperlink"/>
            <w:sz w:val="22"/>
            <w:lang w:val="en-US"/>
          </w:rPr>
          <w:t>40743</w:t>
        </w:r>
      </w:hyperlink>
      <w:r w:rsidRPr="00C10695">
        <w:rPr>
          <w:sz w:val="22"/>
          <w:lang w:val="en-US"/>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application for leave to appeal from the judgment of the Court of Appeal for Ontario, Numbers C70120, C70018 and C70059, 2023 ONCA 97, dated February 10, 2023 is dismissed.</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70"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lang w:val="en-US"/>
        </w:rPr>
      </w:pPr>
      <w:r w:rsidRPr="00C10695">
        <w:rPr>
          <w:i/>
          <w:sz w:val="22"/>
          <w:lang w:val="en-US"/>
        </w:rPr>
        <w:t xml:space="preserve">Frances Jean Walbey Canfield v. Howard H. Engman </w:t>
      </w:r>
      <w:r w:rsidRPr="00C10695">
        <w:rPr>
          <w:sz w:val="22"/>
          <w:lang w:val="en-US"/>
        </w:rPr>
        <w:t>(B.C.) (Civil) (By Leave) (</w:t>
      </w:r>
      <w:hyperlink r:id="rId29" w:history="1">
        <w:r w:rsidRPr="00C10695">
          <w:rPr>
            <w:rStyle w:val="Hyperlink"/>
            <w:sz w:val="22"/>
            <w:lang w:val="en-US"/>
          </w:rPr>
          <w:t>40675</w:t>
        </w:r>
      </w:hyperlink>
      <w:r w:rsidRPr="00C10695">
        <w:rPr>
          <w:sz w:val="22"/>
          <w:lang w:val="en-US"/>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 xml:space="preserve">The application for leave to appeal from the judgment of the Court of Appeal for British Columbia (Vancouver), Number CA48267, 2023 BCCA 56, dated February 8, 2023, is dismissed with costs. </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71"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lang w:val="en-US"/>
        </w:rPr>
      </w:pPr>
      <w:r w:rsidRPr="00C10695">
        <w:rPr>
          <w:i/>
          <w:sz w:val="22"/>
          <w:lang w:val="en-US"/>
        </w:rPr>
        <w:t xml:space="preserve">Cary Beazley v. Mary Johnston, James Gill, Pravin Shuckle, Kalpesh Raichura, Robert Gauvreau, Mariko Hashimoto, Mark Trecarten, Baskar Gopalan, Natalie Keses, James Ward, Guy Hebert, Martin Green, Adam Nicholson, Adam Cohn, Donald Harris, Elizabeth Scott, Hyman Rabinovitch, Daniel Chukwu, Kari Sampsel, Getnet Asrat, Richard Moxon, Stephen Choi, Jacinda Wong, Robert Nichols, Sunil Varghese, David Davidson,  Nina Ramic, Jane Doe, John Doe and Queensway Carleton Hospital </w:t>
      </w:r>
      <w:r w:rsidRPr="00C10695">
        <w:rPr>
          <w:sz w:val="22"/>
          <w:lang w:val="en-US"/>
        </w:rPr>
        <w:t>(Ont.) (Civil) (By Leave) (</w:t>
      </w:r>
      <w:hyperlink r:id="rId30" w:history="1">
        <w:r w:rsidRPr="00C10695">
          <w:rPr>
            <w:rStyle w:val="Hyperlink"/>
            <w:sz w:val="22"/>
            <w:lang w:val="en-US"/>
          </w:rPr>
          <w:t>40726</w:t>
        </w:r>
      </w:hyperlink>
      <w:r w:rsidRPr="00C10695">
        <w:rPr>
          <w:sz w:val="22"/>
          <w:lang w:val="en-US"/>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application for leave to appeal from the judgment of the Court of Appeal for Ontario, Number COA-22-OM-0059, dated February 21, 2023, is dismissed.</w:t>
      </w:r>
    </w:p>
    <w:p w:rsidR="00563456" w:rsidRPr="00C10695" w:rsidRDefault="00563456" w:rsidP="00563456">
      <w:pPr>
        <w:ind w:left="357" w:hanging="357"/>
        <w:rPr>
          <w:sz w:val="20"/>
        </w:rPr>
      </w:pPr>
    </w:p>
    <w:p w:rsidR="00563456" w:rsidRPr="00C10695" w:rsidRDefault="00C10695" w:rsidP="00563456">
      <w:pPr>
        <w:rPr>
          <w:sz w:val="20"/>
        </w:rPr>
      </w:pPr>
      <w:r w:rsidRPr="00C10695">
        <w:rPr>
          <w:sz w:val="20"/>
        </w:rPr>
        <w:pict>
          <v:rect id="_x0000_i1072"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lang w:val="en-US"/>
        </w:rPr>
      </w:pPr>
      <w:r w:rsidRPr="00C10695">
        <w:rPr>
          <w:i/>
          <w:sz w:val="22"/>
          <w:lang w:val="en-US"/>
        </w:rPr>
        <w:t>Randy B. Williams v. ATB Financial</w:t>
      </w:r>
      <w:r w:rsidRPr="00C10695">
        <w:rPr>
          <w:sz w:val="22"/>
          <w:lang w:val="en-US"/>
        </w:rPr>
        <w:t xml:space="preserve"> (Alta.) (Civil) (By Leave) (</w:t>
      </w:r>
      <w:hyperlink r:id="rId31" w:history="1">
        <w:r w:rsidRPr="00C10695">
          <w:rPr>
            <w:rStyle w:val="Hyperlink"/>
            <w:sz w:val="22"/>
            <w:lang w:val="en-US"/>
          </w:rPr>
          <w:t>40757</w:t>
        </w:r>
      </w:hyperlink>
      <w:r w:rsidRPr="00C10695">
        <w:rPr>
          <w:sz w:val="22"/>
          <w:lang w:val="en-US"/>
        </w:rPr>
        <w:t>)</w:t>
      </w:r>
    </w:p>
    <w:p w:rsidR="00563456" w:rsidRPr="00C10695" w:rsidRDefault="00563456" w:rsidP="00563456">
      <w:pPr>
        <w:ind w:left="357" w:hanging="357"/>
        <w:rPr>
          <w:sz w:val="20"/>
        </w:rPr>
      </w:pPr>
    </w:p>
    <w:p w:rsidR="00563456" w:rsidRPr="00C10695" w:rsidRDefault="00563456" w:rsidP="00563456">
      <w:pPr>
        <w:jc w:val="both"/>
        <w:rPr>
          <w:sz w:val="20"/>
        </w:rPr>
      </w:pPr>
      <w:r w:rsidRPr="00C10695">
        <w:rPr>
          <w:sz w:val="20"/>
        </w:rPr>
        <w:t>The application for leave to appeal from the judgment of the Court of Appeal of Alberta (Edmonton), Number 2203-0239AC, 2023 ABCA 113, dated March 31, 2023, is dismissed with costs.</w:t>
      </w:r>
    </w:p>
    <w:p w:rsidR="00E06F20" w:rsidRPr="00C10695" w:rsidRDefault="00E06F20" w:rsidP="00102792">
      <w:pPr>
        <w:jc w:val="both"/>
        <w:rPr>
          <w:sz w:val="20"/>
          <w:szCs w:val="20"/>
        </w:rPr>
      </w:pPr>
    </w:p>
    <w:p w:rsidR="00D2683C" w:rsidRPr="00C10695" w:rsidRDefault="00D2683C" w:rsidP="00102792">
      <w:pPr>
        <w:jc w:val="both"/>
        <w:rPr>
          <w:sz w:val="20"/>
          <w:szCs w:val="20"/>
        </w:rPr>
      </w:pPr>
    </w:p>
    <w:p w:rsidR="00D2683C" w:rsidRPr="00C10695" w:rsidRDefault="00C10695" w:rsidP="00102792">
      <w:pPr>
        <w:jc w:val="both"/>
        <w:rPr>
          <w:sz w:val="20"/>
          <w:szCs w:val="20"/>
        </w:rPr>
      </w:pPr>
      <w:r w:rsidRPr="00C10695">
        <w:rPr>
          <w:sz w:val="18"/>
          <w:szCs w:val="18"/>
        </w:rPr>
        <w:pict>
          <v:rect id="_x0000_i1073" style="width:272.25pt;height:1.5pt" o:hrpct="0" o:hralign="center" o:hrstd="t" o:hrnoshade="t" o:hr="t" fillcolor="black [3213]" stroked="f"/>
        </w:pict>
      </w:r>
    </w:p>
    <w:p w:rsidR="00D2683C" w:rsidRPr="00C10695" w:rsidRDefault="00D2683C" w:rsidP="00102792">
      <w:pPr>
        <w:jc w:val="both"/>
        <w:rPr>
          <w:sz w:val="20"/>
          <w:szCs w:val="20"/>
        </w:rPr>
      </w:pPr>
    </w:p>
    <w:p w:rsidR="00563456" w:rsidRPr="00C10695" w:rsidRDefault="00563456" w:rsidP="00102792">
      <w:pPr>
        <w:jc w:val="both"/>
        <w:rPr>
          <w:sz w:val="20"/>
          <w:szCs w:val="20"/>
        </w:rPr>
      </w:pPr>
    </w:p>
    <w:p w:rsidR="00D2683C" w:rsidRPr="00C10695" w:rsidRDefault="00D2683C" w:rsidP="00D2683C">
      <w:pPr>
        <w:rPr>
          <w:b/>
          <w:sz w:val="20"/>
          <w:szCs w:val="20"/>
          <w:lang w:val="fr-CA"/>
        </w:rPr>
      </w:pPr>
      <w:r w:rsidRPr="00C10695">
        <w:rPr>
          <w:b/>
          <w:sz w:val="20"/>
          <w:szCs w:val="20"/>
          <w:lang w:val="fr-CA"/>
        </w:rPr>
        <w:t xml:space="preserve">Le </w:t>
      </w:r>
      <w:r w:rsidR="00563456" w:rsidRPr="00C10695">
        <w:rPr>
          <w:b/>
          <w:sz w:val="20"/>
          <w:szCs w:val="20"/>
          <w:lang w:val="fr-CA"/>
        </w:rPr>
        <w:t>12</w:t>
      </w:r>
      <w:r w:rsidRPr="00C10695">
        <w:rPr>
          <w:b/>
          <w:sz w:val="20"/>
          <w:szCs w:val="20"/>
          <w:lang w:val="fr-CA"/>
        </w:rPr>
        <w:t xml:space="preserve"> OCTOBRE 2023</w:t>
      </w:r>
    </w:p>
    <w:p w:rsidR="00D2683C" w:rsidRPr="00C10695" w:rsidRDefault="00D2683C" w:rsidP="00102792">
      <w:pPr>
        <w:jc w:val="both"/>
        <w:rPr>
          <w:sz w:val="20"/>
          <w:szCs w:val="20"/>
          <w:lang w:val="fr-CA"/>
        </w:rPr>
      </w:pPr>
    </w:p>
    <w:p w:rsidR="00D2683C" w:rsidRPr="00C10695" w:rsidRDefault="00D2683C" w:rsidP="00102792">
      <w:pPr>
        <w:jc w:val="both"/>
        <w:rPr>
          <w:sz w:val="20"/>
          <w:szCs w:val="20"/>
          <w:lang w:val="fr-CA"/>
        </w:rPr>
      </w:pPr>
    </w:p>
    <w:p w:rsidR="00563456" w:rsidRPr="00C10695" w:rsidRDefault="00563456" w:rsidP="00563456">
      <w:pPr>
        <w:jc w:val="both"/>
        <w:rPr>
          <w:b/>
          <w:sz w:val="22"/>
          <w:lang w:val="fr-CA"/>
        </w:rPr>
      </w:pPr>
      <w:r w:rsidRPr="00C10695">
        <w:rPr>
          <w:b/>
          <w:sz w:val="22"/>
          <w:lang w:val="fr-CA"/>
        </w:rPr>
        <w:t>REJETÉES</w:t>
      </w:r>
    </w:p>
    <w:p w:rsidR="00563456" w:rsidRPr="00C10695" w:rsidRDefault="00563456" w:rsidP="00563456">
      <w:pPr>
        <w:jc w:val="both"/>
        <w:rPr>
          <w:sz w:val="20"/>
          <w:lang w:val="fr-CA"/>
        </w:rPr>
      </w:pPr>
    </w:p>
    <w:p w:rsidR="00563456" w:rsidRPr="00C10695" w:rsidRDefault="00563456" w:rsidP="00563456">
      <w:pPr>
        <w:rPr>
          <w:rFonts w:eastAsia="Calibri"/>
          <w:sz w:val="22"/>
          <w:lang w:val="fr-CA"/>
        </w:rPr>
      </w:pPr>
      <w:r w:rsidRPr="00C10695">
        <w:rPr>
          <w:rFonts w:eastAsia="Calibri"/>
          <w:i/>
          <w:sz w:val="22"/>
          <w:lang w:val="fr-CA"/>
        </w:rPr>
        <w:t xml:space="preserve">Devinder Singh Dhillon c. Sa Majesté le Roi </w:t>
      </w:r>
      <w:r w:rsidRPr="00C10695">
        <w:rPr>
          <w:rFonts w:eastAsia="Calibri"/>
          <w:sz w:val="22"/>
          <w:lang w:val="fr-CA"/>
        </w:rPr>
        <w:t xml:space="preserve">(C.-B.) (Criminelle) (Autorisation) </w:t>
      </w:r>
      <w:r w:rsidRPr="00C10695">
        <w:rPr>
          <w:sz w:val="22"/>
          <w:lang w:val="fr-CA"/>
        </w:rPr>
        <w:t>(</w:t>
      </w:r>
      <w:hyperlink r:id="rId32" w:history="1">
        <w:r w:rsidRPr="00C10695">
          <w:rPr>
            <w:rStyle w:val="Hyperlink"/>
            <w:sz w:val="22"/>
            <w:lang w:val="fr-CA"/>
          </w:rPr>
          <w:t>40638</w:t>
        </w:r>
      </w:hyperlink>
      <w:r w:rsidRPr="00C10695">
        <w:rPr>
          <w:sz w:val="22"/>
          <w:lang w:val="fr-CA"/>
        </w:rPr>
        <w:t>)</w:t>
      </w:r>
    </w:p>
    <w:p w:rsidR="00563456" w:rsidRPr="00C10695" w:rsidRDefault="00563456" w:rsidP="00563456">
      <w:pPr>
        <w:widowControl w:val="0"/>
        <w:rPr>
          <w:sz w:val="20"/>
          <w:lang w:val="fr-CA"/>
        </w:rPr>
      </w:pPr>
    </w:p>
    <w:p w:rsidR="00563456" w:rsidRPr="00C10695" w:rsidRDefault="00563456" w:rsidP="00563456">
      <w:pPr>
        <w:widowControl w:val="0"/>
        <w:rPr>
          <w:sz w:val="20"/>
          <w:lang w:val="fr-CA"/>
        </w:rPr>
      </w:pPr>
      <w:r w:rsidRPr="00C10695">
        <w:rPr>
          <w:sz w:val="20"/>
          <w:lang w:val="fr-CA"/>
        </w:rPr>
        <w:t>La requête en prorogation du délai de signification et de dépôt de la réponse est accueillie. La demande d’autorisation d’appel de l’arrêt de la Cour d’appel de la Colombie-Britannique (Vancouver), numéro CA47841, 2023 BCCA 38, daté du 27 janvier 2023, est rejetée.</w:t>
      </w:r>
    </w:p>
    <w:p w:rsidR="00563456" w:rsidRPr="00C10695" w:rsidRDefault="00563456" w:rsidP="00563456">
      <w:pPr>
        <w:widowControl w:val="0"/>
        <w:rPr>
          <w:sz w:val="20"/>
          <w:lang w:val="fr-CA"/>
        </w:rPr>
      </w:pPr>
    </w:p>
    <w:p w:rsidR="00563456" w:rsidRPr="00C10695" w:rsidRDefault="00C10695" w:rsidP="00563456">
      <w:pPr>
        <w:widowControl w:val="0"/>
        <w:rPr>
          <w:sz w:val="20"/>
          <w:lang w:val="fr-CA"/>
        </w:rPr>
      </w:pPr>
      <w:r w:rsidRPr="00C10695">
        <w:rPr>
          <w:sz w:val="20"/>
        </w:rPr>
        <w:pict>
          <v:rect id="_x0000_i1074"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lang w:val="fr-CA"/>
        </w:rPr>
      </w:pPr>
      <w:r w:rsidRPr="00C10695">
        <w:rPr>
          <w:i/>
          <w:sz w:val="22"/>
          <w:lang w:val="fr-CA"/>
        </w:rPr>
        <w:t xml:space="preserve">Ali Farhan Al Aazawi c. Sa Majesté le Roi </w:t>
      </w:r>
      <w:r w:rsidRPr="00C10695">
        <w:rPr>
          <w:sz w:val="22"/>
          <w:lang w:val="fr-CA"/>
        </w:rPr>
        <w:t>(Alb.) (Criminelle) (Autorisation) (</w:t>
      </w:r>
      <w:hyperlink r:id="rId33" w:history="1">
        <w:r w:rsidRPr="00C10695">
          <w:rPr>
            <w:rStyle w:val="Hyperlink"/>
            <w:sz w:val="22"/>
            <w:lang w:val="fr-CA"/>
          </w:rPr>
          <w:t>40753</w:t>
        </w:r>
      </w:hyperlink>
      <w:r w:rsidRPr="00C10695">
        <w:rPr>
          <w:sz w:val="22"/>
          <w:lang w:val="fr-CA"/>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requête en prorogation du délai de signification et de dépôt de la demande d’autorisation d’appel est accueillie. La demande d’autorisation d’appel de l’arrêt de la Cour d’appel de l’Alberta (Calgary), numéros 2201-0019A et 2201-0021A, 2022 ABCA 361, daté du 8 novembre 2022, est rejetée.</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75"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lang w:val="fr-CA"/>
        </w:rPr>
      </w:pPr>
      <w:r w:rsidRPr="00C10695">
        <w:rPr>
          <w:i/>
          <w:sz w:val="22"/>
        </w:rPr>
        <w:t>Robert Morton, Brad Loree, Brenda Crichlow, Katie Stuart, Joe Doserro, Trevor Jones, Maya Macatumpag, fiduciaires du Member Benefits Trust et UBCP Retirement Benefits Society c. Union of British Columbia Performers, Alvin Sanders et ACTRA Fraternal Benefits Society</w:t>
      </w:r>
      <w:r w:rsidRPr="00C10695">
        <w:rPr>
          <w:sz w:val="22"/>
        </w:rPr>
        <w:t xml:space="preserve"> (C.-B.) </w:t>
      </w:r>
      <w:r w:rsidRPr="00C10695">
        <w:rPr>
          <w:sz w:val="22"/>
          <w:lang w:val="fr-CA"/>
        </w:rPr>
        <w:t>(Civile) (Autorisation) (</w:t>
      </w:r>
      <w:hyperlink r:id="rId34" w:history="1">
        <w:r w:rsidRPr="00C10695">
          <w:rPr>
            <w:rStyle w:val="Hyperlink"/>
            <w:sz w:val="22"/>
            <w:lang w:val="fr-CA"/>
          </w:rPr>
          <w:t>40685</w:t>
        </w:r>
      </w:hyperlink>
      <w:r w:rsidRPr="00C10695">
        <w:rPr>
          <w:sz w:val="22"/>
          <w:lang w:val="fr-CA"/>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demande d’autorisation d’appel de l’arrêt de la Cour d’appel de la Colombie-Britannique (Vancouver), numéros CA47811, CA47812, CA47827 et CA47828, 2023 BCCA 57, daté du 8 février 2023, est rejetée avec dépens en faveur de l’Union of British Columbia Performers et Alvin Sanders.</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76"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lang w:val="fr-CA"/>
        </w:rPr>
      </w:pPr>
      <w:r w:rsidRPr="00C10695">
        <w:rPr>
          <w:i/>
          <w:sz w:val="22"/>
          <w:lang w:val="fr-CA"/>
        </w:rPr>
        <w:t>Procureur général du Québec c. Darrell Griffith</w:t>
      </w:r>
      <w:r w:rsidRPr="00C10695">
        <w:rPr>
          <w:sz w:val="22"/>
          <w:lang w:val="fr-CA"/>
        </w:rPr>
        <w:t xml:space="preserve"> (Qc) (Criminelle) (Autorisation) (</w:t>
      </w:r>
      <w:hyperlink r:id="rId35" w:history="1">
        <w:r w:rsidRPr="00C10695">
          <w:rPr>
            <w:rStyle w:val="Hyperlink"/>
            <w:sz w:val="22"/>
            <w:lang w:val="fr-CA"/>
          </w:rPr>
          <w:t>40702</w:t>
        </w:r>
      </w:hyperlink>
      <w:r w:rsidRPr="00C10695">
        <w:rPr>
          <w:sz w:val="22"/>
          <w:lang w:val="fr-CA"/>
        </w:rPr>
        <w:t>)</w:t>
      </w:r>
    </w:p>
    <w:p w:rsidR="00563456" w:rsidRPr="00C10695" w:rsidRDefault="00563456" w:rsidP="00563456">
      <w:pPr>
        <w:ind w:left="357" w:hanging="357"/>
        <w:rPr>
          <w:sz w:val="20"/>
          <w:lang w:val="fr-CA"/>
        </w:rPr>
      </w:pPr>
    </w:p>
    <w:p w:rsidR="00563456" w:rsidRPr="00C10695" w:rsidRDefault="00563456" w:rsidP="00563456">
      <w:pPr>
        <w:jc w:val="both"/>
        <w:rPr>
          <w:sz w:val="20"/>
          <w:lang w:val="fr-CA"/>
        </w:rPr>
      </w:pPr>
      <w:r w:rsidRPr="00C10695">
        <w:rPr>
          <w:sz w:val="20"/>
          <w:lang w:val="fr-CA"/>
        </w:rPr>
        <w:t>La demande d’autorisation d’appel de l’arrêt de la Cour d’appel du Québec (Québec), numéro 500-10-007248-196, 2023 QCCA 301, daté du 27 février 2023, est rejetée.</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77"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lang w:val="fr-CA"/>
        </w:rPr>
      </w:pPr>
      <w:r w:rsidRPr="00C10695">
        <w:rPr>
          <w:i/>
          <w:sz w:val="22"/>
          <w:lang w:val="fr-CA"/>
        </w:rPr>
        <w:t>Ramzi Daniel c. Ville de Mont-Saint-Hilaire, WSP Canada inc., P. Talbot inc. et procureur général du Québec</w:t>
      </w:r>
      <w:r w:rsidRPr="00C10695">
        <w:rPr>
          <w:sz w:val="22"/>
          <w:lang w:val="fr-CA"/>
        </w:rPr>
        <w:t xml:space="preserve"> (Qc) (Civile) (Autorisation) (</w:t>
      </w:r>
      <w:hyperlink r:id="rId36" w:history="1">
        <w:r w:rsidRPr="00C10695">
          <w:rPr>
            <w:rStyle w:val="Hyperlink"/>
            <w:sz w:val="22"/>
            <w:lang w:val="fr-CA"/>
          </w:rPr>
          <w:t>40521</w:t>
        </w:r>
      </w:hyperlink>
      <w:r w:rsidRPr="00C10695">
        <w:rPr>
          <w:sz w:val="22"/>
          <w:lang w:val="fr-CA"/>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requête en prorogation du délai de signification et de dépôt de la demande d’autorisation d’appel de l’arrêt de la Cour d’appel du Québec (Montréal), numéros, 500-09-030045-223 et 500-09-030080-220, 2022 QCCA 1251, daté du 9 septembre 2022, est rejetée.</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78"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lang w:val="fr-CA"/>
        </w:rPr>
      </w:pPr>
      <w:r w:rsidRPr="00C10695">
        <w:rPr>
          <w:i/>
          <w:sz w:val="22"/>
        </w:rPr>
        <w:t>James Bowen et Jonathan Wiesblatt c. JC Clark Ltd.</w:t>
      </w:r>
      <w:r w:rsidRPr="00C10695">
        <w:rPr>
          <w:sz w:val="22"/>
        </w:rPr>
        <w:t xml:space="preserve"> </w:t>
      </w:r>
      <w:r w:rsidRPr="00C10695">
        <w:rPr>
          <w:sz w:val="22"/>
          <w:lang w:val="fr-CA"/>
        </w:rPr>
        <w:t>(Ont.) (Civile) (Autorisation) (</w:t>
      </w:r>
      <w:hyperlink r:id="rId37" w:history="1">
        <w:r w:rsidRPr="00C10695">
          <w:rPr>
            <w:rStyle w:val="Hyperlink"/>
            <w:sz w:val="22"/>
            <w:lang w:val="fr-CA"/>
          </w:rPr>
          <w:t>40736</w:t>
        </w:r>
      </w:hyperlink>
      <w:r w:rsidRPr="00C10695">
        <w:rPr>
          <w:sz w:val="22"/>
          <w:lang w:val="fr-CA"/>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demande d’autorisation d’appel de l’arrêt de la Cour d’appel de l’Ontario, numéro M53929 (C69373), 2023 ONCA 181, daté du 17 mars 2023, est rejetée avec dépens.</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79"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lang w:val="fr-CA"/>
        </w:rPr>
      </w:pPr>
      <w:r w:rsidRPr="00C10695">
        <w:rPr>
          <w:i/>
          <w:sz w:val="22"/>
        </w:rPr>
        <w:t>Angel Acres Recreation and Festival Property Ltd. and All Others Interested in the Property c. Director of Civil Forfeiture, Procureur général de la Colombie-Britannique - et entre - The Owners and All Others Interested in the Properties, in particular Ronald Barry Cameron, John Peter Bryce, Mitchell Kenneth Riley, Stanley Thomas Gillis, Kim Blake Harmer, Richard Christian Goldammer, and Damiano Di Popolo c. Director of Civil Forfeiture, Procureur général de la Colombie-Britannique</w:t>
      </w:r>
      <w:r w:rsidRPr="00C10695">
        <w:rPr>
          <w:sz w:val="22"/>
        </w:rPr>
        <w:t xml:space="preserve"> (C.-B.) </w:t>
      </w:r>
      <w:r w:rsidRPr="00C10695">
        <w:rPr>
          <w:sz w:val="22"/>
          <w:lang w:val="fr-CA"/>
        </w:rPr>
        <w:t>(Civile) (Autorisation) (</w:t>
      </w:r>
      <w:hyperlink r:id="rId38" w:history="1">
        <w:r w:rsidRPr="00C10695">
          <w:rPr>
            <w:rStyle w:val="Hyperlink"/>
            <w:sz w:val="22"/>
            <w:lang w:val="fr-CA"/>
          </w:rPr>
          <w:t>40688</w:t>
        </w:r>
      </w:hyperlink>
      <w:r w:rsidRPr="00C10695">
        <w:rPr>
          <w:sz w:val="22"/>
          <w:lang w:val="fr-CA"/>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demande d’autorisation d’appel de l’arrêt de la Cour d’appel de la Colombie-Britannique (Vancouver), numéros CA46916, CA46917, CA46918 et CA46919, 2023 BCCA 70, daté du 15 février 2023, est rejetée avec dépens.</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80"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lang w:val="fr-CA"/>
        </w:rPr>
      </w:pPr>
      <w:r w:rsidRPr="00C10695">
        <w:rPr>
          <w:i/>
          <w:sz w:val="22"/>
          <w:lang w:val="fr-CA"/>
        </w:rPr>
        <w:t xml:space="preserve">Salim Rana c. Zahir Rana, mandataire de Gulzar Rana </w:t>
      </w:r>
      <w:r w:rsidRPr="00C10695">
        <w:rPr>
          <w:sz w:val="22"/>
          <w:lang w:val="fr-CA"/>
        </w:rPr>
        <w:t>(Alb.) (Civile) (Autorisation) (</w:t>
      </w:r>
      <w:hyperlink r:id="rId39" w:history="1">
        <w:r w:rsidRPr="00C10695">
          <w:rPr>
            <w:rStyle w:val="Hyperlink"/>
            <w:sz w:val="22"/>
            <w:lang w:val="fr-CA"/>
          </w:rPr>
          <w:t>40772</w:t>
        </w:r>
      </w:hyperlink>
      <w:r w:rsidRPr="00C10695">
        <w:rPr>
          <w:sz w:val="22"/>
          <w:lang w:val="fr-CA"/>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requête visant à obtenir un sursis d’exécution est rejetée. La demande d’autorisation d’appel de l’arrêt de la Cour d’appel de l’Alberta (Calgary), numéro  2301-0039AC, 2023 ABCA 112, daté du 31 mars 2023, est rejetée.</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81"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rPr>
          <w:sz w:val="22"/>
          <w:lang w:val="fr-CA"/>
        </w:rPr>
      </w:pPr>
      <w:r w:rsidRPr="00C10695">
        <w:rPr>
          <w:i/>
          <w:sz w:val="22"/>
          <w:lang w:val="fr-CA"/>
        </w:rPr>
        <w:t xml:space="preserve">Salim Rana c. Zahir Rana, mandataire de Gulzar Rana </w:t>
      </w:r>
      <w:r w:rsidRPr="00C10695">
        <w:rPr>
          <w:sz w:val="22"/>
          <w:lang w:val="fr-CA"/>
        </w:rPr>
        <w:t>(Alb.) (Civile) (Autorisation) (</w:t>
      </w:r>
      <w:hyperlink r:id="rId40" w:history="1">
        <w:r w:rsidRPr="00C10695">
          <w:rPr>
            <w:rStyle w:val="Hyperlink"/>
            <w:sz w:val="22"/>
            <w:lang w:val="fr-CA"/>
          </w:rPr>
          <w:t>40785</w:t>
        </w:r>
      </w:hyperlink>
      <w:r w:rsidRPr="00C10695">
        <w:rPr>
          <w:sz w:val="22"/>
          <w:lang w:val="fr-CA"/>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requête visant à obtenir un sursis d’exécution est rejetée. La demande d’autorisation d’appel de l’arrêt de la Cour du banc du Roi de l’Alberta, numéro 1501 02369, 2023 ABKB 295, daté du 15 mai 2023, est rejetée.</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82"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rPr>
      </w:pPr>
      <w:r w:rsidRPr="00C10695">
        <w:rPr>
          <w:i/>
          <w:sz w:val="22"/>
        </w:rPr>
        <w:t>Wade Merasty c. Sa Majesté le Roi</w:t>
      </w:r>
      <w:r w:rsidRPr="00C10695">
        <w:rPr>
          <w:sz w:val="22"/>
        </w:rPr>
        <w:t xml:space="preserve"> (Sask.) (Criminelle) (Autorisation) (</w:t>
      </w:r>
      <w:hyperlink r:id="rId41" w:history="1">
        <w:r w:rsidRPr="00C10695">
          <w:rPr>
            <w:rStyle w:val="Hyperlink"/>
            <w:sz w:val="22"/>
          </w:rPr>
          <w:t>40738</w:t>
        </w:r>
      </w:hyperlink>
      <w:r w:rsidRPr="00C10695">
        <w:rPr>
          <w:sz w:val="22"/>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demande d’autorisation d’appel de l’arrêt de la Cour d’appel de la Saskatchewan, numéro CACR3502, 2023 SKCA 32, daté du 14 mars 2023, est rejetée.</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83"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rPr>
      </w:pPr>
      <w:r w:rsidRPr="00C10695">
        <w:rPr>
          <w:i/>
          <w:sz w:val="22"/>
        </w:rPr>
        <w:t>Intact Compagnie d’assurance c. Roma Capital inc.</w:t>
      </w:r>
      <w:r w:rsidRPr="00C10695">
        <w:rPr>
          <w:sz w:val="22"/>
        </w:rPr>
        <w:t xml:space="preserve"> (Qc) (Civile) (Autorisation) (</w:t>
      </w:r>
      <w:hyperlink r:id="rId42" w:history="1">
        <w:r w:rsidRPr="00C10695">
          <w:rPr>
            <w:rStyle w:val="Hyperlink"/>
            <w:sz w:val="22"/>
          </w:rPr>
          <w:t>40722</w:t>
        </w:r>
      </w:hyperlink>
      <w:r w:rsidRPr="00C10695">
        <w:rPr>
          <w:sz w:val="22"/>
        </w:rPr>
        <w:t>)</w:t>
      </w:r>
    </w:p>
    <w:p w:rsidR="00563456" w:rsidRPr="00C10695" w:rsidRDefault="00563456" w:rsidP="00563456">
      <w:pPr>
        <w:ind w:left="357" w:hanging="357"/>
        <w:rPr>
          <w:sz w:val="20"/>
          <w:lang w:val="fr-CA"/>
        </w:rPr>
      </w:pPr>
    </w:p>
    <w:p w:rsidR="00563456" w:rsidRPr="00C10695" w:rsidRDefault="00563456" w:rsidP="00563456">
      <w:pPr>
        <w:jc w:val="both"/>
        <w:rPr>
          <w:sz w:val="20"/>
          <w:lang w:val="fr-CA"/>
        </w:rPr>
      </w:pPr>
      <w:r w:rsidRPr="00C10695">
        <w:rPr>
          <w:sz w:val="20"/>
          <w:lang w:val="fr-CA"/>
        </w:rPr>
        <w:t>La demande d’autorisation d’appel de l’arrêt de la Cour d’appel du Québec (Montréal), numéro 500-09-029258-209, 2023 QCCA 307, daté du 7 mars 2023,  est rejetée avec dépens.</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84"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rPr>
      </w:pPr>
      <w:r w:rsidRPr="00C10695">
        <w:rPr>
          <w:i/>
          <w:sz w:val="22"/>
          <w:lang w:val="en-US"/>
        </w:rPr>
        <w:t>Nathalie Xian Yi Yan c. Edward Lawrence Marrocco, Rebecca Catherine Durcan, Robin Kenneth McKechney, Greg Hutchinson, Erica Richler, Maya Pearlston et Shanna Christine Yee</w:t>
      </w:r>
      <w:r w:rsidRPr="00C10695">
        <w:rPr>
          <w:sz w:val="22"/>
          <w:lang w:val="en-US"/>
        </w:rPr>
        <w:t xml:space="preserve"> (Ont.) </w:t>
      </w:r>
      <w:r w:rsidRPr="00C10695">
        <w:rPr>
          <w:sz w:val="22"/>
        </w:rPr>
        <w:t>(Civile) (Autorisation) (</w:t>
      </w:r>
      <w:hyperlink r:id="rId43" w:history="1">
        <w:r w:rsidRPr="00C10695">
          <w:rPr>
            <w:rStyle w:val="Hyperlink"/>
            <w:sz w:val="22"/>
          </w:rPr>
          <w:t>40743</w:t>
        </w:r>
      </w:hyperlink>
      <w:r w:rsidRPr="00C10695">
        <w:rPr>
          <w:sz w:val="22"/>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demande d’autorisation d’appel de l’arrêt de la Cour d’appel de l’Ontario, numéros C70120, C70018 et C70059, 2023 ONCA 97, daté du 10 février 2023, est rejetée.</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85"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rPr>
      </w:pPr>
      <w:r w:rsidRPr="00C10695">
        <w:rPr>
          <w:i/>
          <w:sz w:val="22"/>
          <w:lang w:val="en-US"/>
        </w:rPr>
        <w:t xml:space="preserve">Frances Jean Walbey Canfield c. Howard H. Engman </w:t>
      </w:r>
      <w:r w:rsidRPr="00C10695">
        <w:rPr>
          <w:sz w:val="22"/>
          <w:lang w:val="en-US"/>
        </w:rPr>
        <w:t xml:space="preserve">(C.-B.) </w:t>
      </w:r>
      <w:r w:rsidRPr="00C10695">
        <w:rPr>
          <w:sz w:val="22"/>
        </w:rPr>
        <w:t>(Civile) (Autorisation) (</w:t>
      </w:r>
      <w:hyperlink r:id="rId44" w:history="1">
        <w:r w:rsidRPr="00C10695">
          <w:rPr>
            <w:rStyle w:val="Hyperlink"/>
            <w:sz w:val="22"/>
          </w:rPr>
          <w:t>40675</w:t>
        </w:r>
      </w:hyperlink>
      <w:r w:rsidRPr="00C10695">
        <w:rPr>
          <w:sz w:val="22"/>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demande d’autorisation d’appel de l’arrêt de la Cour d’appel de la Colombie-Britannique (Vancouver), numéro CA48267, 2023 BCCA 56, daté du 8 février 2023, est rejetée avec dépens.</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86"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rPr>
      </w:pPr>
      <w:r w:rsidRPr="00C10695">
        <w:rPr>
          <w:i/>
          <w:sz w:val="22"/>
          <w:lang w:val="en-US"/>
        </w:rPr>
        <w:t xml:space="preserve">Cary Beazley c. Mary Johnston, James Gill, Pravin Shuckle, Kalpesh Raichura, Robert Gauvreau, Mariko Hashimoto, Mark Trecarten, Baskar Gopalan, Natalie Keses, James Ward, Guy Hebert, Martin Green, Adam Nicholson, Adam Cohn, Donald Harris, Elizabeth Scott, Hyman Rabinovitch, Daniel Chukwu, Kari Sampsel, Getnet Asrat, Richard Moxon, Stephen Choi, Jacinda Wong, Robert Nichols, Sunil Varghese, David Davidson, Nina Ramic, Jane Doe, John Doe et Queensway Carleton Hospital </w:t>
      </w:r>
      <w:r w:rsidRPr="00C10695">
        <w:rPr>
          <w:sz w:val="22"/>
          <w:lang w:val="en-US"/>
        </w:rPr>
        <w:t xml:space="preserve">(Ont.) </w:t>
      </w:r>
      <w:r w:rsidRPr="00C10695">
        <w:rPr>
          <w:sz w:val="22"/>
        </w:rPr>
        <w:t>(Civile) (Autorisation) (</w:t>
      </w:r>
      <w:hyperlink r:id="rId45" w:history="1">
        <w:r w:rsidRPr="00C10695">
          <w:rPr>
            <w:rStyle w:val="Hyperlink"/>
            <w:sz w:val="22"/>
          </w:rPr>
          <w:t>40726</w:t>
        </w:r>
      </w:hyperlink>
      <w:r w:rsidRPr="00C10695">
        <w:rPr>
          <w:sz w:val="22"/>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demande d’autorisation d’appel de l’arrêt de la Cour d’appel de l’Ontario, numéro COA-22-OM-0059 daté du 21 février 2023, est rejetée.</w:t>
      </w:r>
    </w:p>
    <w:p w:rsidR="00563456" w:rsidRPr="00C10695" w:rsidRDefault="00563456" w:rsidP="00563456">
      <w:pPr>
        <w:ind w:left="357" w:hanging="357"/>
        <w:rPr>
          <w:sz w:val="20"/>
          <w:lang w:val="fr-CA"/>
        </w:rPr>
      </w:pPr>
    </w:p>
    <w:p w:rsidR="00563456" w:rsidRPr="00C10695" w:rsidRDefault="00C10695" w:rsidP="00563456">
      <w:pPr>
        <w:rPr>
          <w:sz w:val="20"/>
        </w:rPr>
      </w:pPr>
      <w:r w:rsidRPr="00C10695">
        <w:rPr>
          <w:sz w:val="20"/>
        </w:rPr>
        <w:pict>
          <v:rect id="_x0000_i1087" style="width:2in;height:1pt" o:hrpct="0" o:hralign="center" o:hrstd="t" o:hrnoshade="t" o:hr="t" fillcolor="black [3213]" stroked="f"/>
        </w:pict>
      </w:r>
    </w:p>
    <w:p w:rsidR="00563456" w:rsidRPr="00C10695" w:rsidRDefault="00563456" w:rsidP="00563456">
      <w:pPr>
        <w:ind w:left="357" w:hanging="357"/>
        <w:rPr>
          <w:sz w:val="20"/>
        </w:rPr>
      </w:pPr>
    </w:p>
    <w:p w:rsidR="00563456" w:rsidRPr="00C10695" w:rsidRDefault="00563456" w:rsidP="00563456">
      <w:pPr>
        <w:pStyle w:val="SCCLsocParty"/>
        <w:jc w:val="left"/>
        <w:rPr>
          <w:i/>
          <w:sz w:val="22"/>
        </w:rPr>
      </w:pPr>
      <w:r w:rsidRPr="00C10695">
        <w:rPr>
          <w:i/>
          <w:sz w:val="22"/>
          <w:lang w:val="en-US"/>
        </w:rPr>
        <w:t>Randy B. Williams c. ATB Financial</w:t>
      </w:r>
      <w:r w:rsidRPr="00C10695">
        <w:rPr>
          <w:sz w:val="22"/>
          <w:lang w:val="en-US"/>
        </w:rPr>
        <w:t xml:space="preserve"> (Alb.) </w:t>
      </w:r>
      <w:r w:rsidRPr="00C10695">
        <w:rPr>
          <w:sz w:val="22"/>
        </w:rPr>
        <w:t>(Civile) (Autorisation) (</w:t>
      </w:r>
      <w:hyperlink r:id="rId46" w:history="1">
        <w:r w:rsidRPr="00C10695">
          <w:rPr>
            <w:rStyle w:val="Hyperlink"/>
            <w:sz w:val="22"/>
          </w:rPr>
          <w:t>40757</w:t>
        </w:r>
      </w:hyperlink>
      <w:r w:rsidRPr="00C10695">
        <w:rPr>
          <w:sz w:val="22"/>
        </w:rPr>
        <w:t>)</w:t>
      </w:r>
    </w:p>
    <w:p w:rsidR="00563456" w:rsidRPr="00C10695" w:rsidRDefault="00563456" w:rsidP="00563456">
      <w:pPr>
        <w:ind w:left="357" w:hanging="357"/>
        <w:rPr>
          <w:sz w:val="20"/>
          <w:lang w:val="fr-CA"/>
        </w:rPr>
      </w:pPr>
    </w:p>
    <w:p w:rsidR="00563456" w:rsidRPr="00C10695" w:rsidRDefault="00563456" w:rsidP="00563456">
      <w:pPr>
        <w:rPr>
          <w:sz w:val="20"/>
          <w:lang w:val="fr-CA"/>
        </w:rPr>
      </w:pPr>
      <w:r w:rsidRPr="00C10695">
        <w:rPr>
          <w:sz w:val="20"/>
          <w:lang w:val="fr-CA"/>
        </w:rPr>
        <w:t>La demande d’autorisation d’appel de l’arrêt de la Cour d’appel de l’Alberta (Edmonton), numéro 2203-0239AC, 2023 ABCA 113, daté du 31 mars 2023, est rejetée avec dépens.</w:t>
      </w:r>
    </w:p>
    <w:p w:rsidR="004B2E86" w:rsidRPr="00C10695" w:rsidRDefault="004B2E86" w:rsidP="004B2E86">
      <w:pPr>
        <w:jc w:val="both"/>
        <w:rPr>
          <w:sz w:val="20"/>
          <w:szCs w:val="20"/>
          <w:lang w:val="fr-CA"/>
        </w:rPr>
      </w:pPr>
    </w:p>
    <w:p w:rsidR="00102792" w:rsidRPr="00C10695" w:rsidRDefault="00C10695" w:rsidP="004B2E86">
      <w:pPr>
        <w:jc w:val="both"/>
        <w:rPr>
          <w:sz w:val="20"/>
          <w:szCs w:val="20"/>
          <w:lang w:val="fr-CA"/>
        </w:rPr>
      </w:pPr>
      <w:r w:rsidRPr="00C10695">
        <w:rPr>
          <w:sz w:val="20"/>
          <w:szCs w:val="20"/>
        </w:rPr>
        <w:pict>
          <v:rect id="_x0000_i1088" style="width:2in;height:1pt" o:hrpct="0" o:hralign="center" o:hrstd="t" o:hrnoshade="t" o:hr="t" fillcolor="black" stroked="f"/>
        </w:pict>
      </w:r>
    </w:p>
    <w:p w:rsidR="00E06F20" w:rsidRPr="00C10695" w:rsidRDefault="00E06F20" w:rsidP="00102792">
      <w:pPr>
        <w:jc w:val="both"/>
        <w:rPr>
          <w:sz w:val="20"/>
          <w:lang w:val="fr-CA"/>
        </w:rPr>
      </w:pPr>
    </w:p>
    <w:p w:rsidR="00890FEB" w:rsidRPr="00C10695" w:rsidRDefault="00890FEB" w:rsidP="008D292F">
      <w:pPr>
        <w:rPr>
          <w:sz w:val="20"/>
          <w:szCs w:val="20"/>
          <w:lang w:val="fr-CA"/>
        </w:rPr>
      </w:pPr>
    </w:p>
    <w:p w:rsidR="00890FEB" w:rsidRPr="00C10695" w:rsidRDefault="00890FEB" w:rsidP="008D292F">
      <w:pPr>
        <w:rPr>
          <w:b/>
          <w:sz w:val="20"/>
          <w:szCs w:val="20"/>
          <w:lang w:val="fr-CA"/>
        </w:rPr>
        <w:sectPr w:rsidR="00890FEB" w:rsidRPr="00C10695" w:rsidSect="008D292F">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693C38" w:rsidRPr="00C10695" w:rsidRDefault="00DD0BDC" w:rsidP="00567602">
      <w:pPr>
        <w:pStyle w:val="Header1StyleE"/>
        <w:pBdr>
          <w:bottom w:val="single" w:sz="12" w:space="1" w:color="auto"/>
        </w:pBdr>
        <w:rPr>
          <w:lang w:val="fr-CA"/>
        </w:rPr>
      </w:pPr>
      <w:bookmarkStart w:id="4" w:name="_Toc147994235"/>
      <w:r w:rsidRPr="00C10695">
        <w:rPr>
          <w:lang w:val="fr-CA"/>
        </w:rPr>
        <w:t>Motions</w:t>
      </w:r>
      <w:r w:rsidR="00271E1E" w:rsidRPr="00C10695">
        <w:rPr>
          <w:lang w:val="fr-CA"/>
        </w:rPr>
        <w:t xml:space="preserve"> / </w:t>
      </w:r>
      <w:r w:rsidR="00693C38" w:rsidRPr="00C10695">
        <w:rPr>
          <w:lang w:val="fr-CA"/>
        </w:rPr>
        <w:br/>
      </w:r>
      <w:r w:rsidRPr="00C10695">
        <w:rPr>
          <w:lang w:val="fr-CA"/>
        </w:rPr>
        <w:t>Requêtes</w:t>
      </w:r>
      <w:bookmarkEnd w:id="4"/>
    </w:p>
    <w:p w:rsidR="00890FEB" w:rsidRPr="00C10695" w:rsidRDefault="00890FEB" w:rsidP="00890FEB">
      <w:pPr>
        <w:rPr>
          <w:sz w:val="20"/>
          <w:szCs w:val="20"/>
          <w:lang w:val="fr-CA"/>
        </w:rPr>
      </w:pPr>
    </w:p>
    <w:p w:rsidR="008859F1" w:rsidRPr="00C10695" w:rsidRDefault="00563456" w:rsidP="008859F1">
      <w:pPr>
        <w:rPr>
          <w:b/>
          <w:sz w:val="20"/>
          <w:szCs w:val="20"/>
          <w:lang w:val="fr-CA"/>
        </w:rPr>
      </w:pPr>
      <w:r w:rsidRPr="00C10695">
        <w:rPr>
          <w:b/>
          <w:sz w:val="20"/>
          <w:szCs w:val="20"/>
          <w:lang w:val="fr-CA"/>
        </w:rPr>
        <w:t>OCTOBER</w:t>
      </w:r>
      <w:r w:rsidR="008859F1" w:rsidRPr="00C10695">
        <w:rPr>
          <w:b/>
          <w:sz w:val="20"/>
          <w:szCs w:val="20"/>
          <w:lang w:val="fr-CA"/>
        </w:rPr>
        <w:t xml:space="preserve"> </w:t>
      </w:r>
      <w:r w:rsidRPr="00C10695">
        <w:rPr>
          <w:b/>
          <w:sz w:val="20"/>
          <w:szCs w:val="20"/>
          <w:lang w:val="fr-CA"/>
        </w:rPr>
        <w:t>10</w:t>
      </w:r>
      <w:r w:rsidR="008859F1" w:rsidRPr="00C10695">
        <w:rPr>
          <w:b/>
          <w:sz w:val="20"/>
          <w:szCs w:val="20"/>
          <w:lang w:val="fr-CA"/>
        </w:rPr>
        <w:t>, 20</w:t>
      </w:r>
      <w:r w:rsidR="005967EF" w:rsidRPr="00C10695">
        <w:rPr>
          <w:b/>
          <w:sz w:val="20"/>
          <w:szCs w:val="20"/>
          <w:lang w:val="fr-CA"/>
        </w:rPr>
        <w:t>2</w:t>
      </w:r>
      <w:r w:rsidR="00FC7090" w:rsidRPr="00C10695">
        <w:rPr>
          <w:b/>
          <w:sz w:val="20"/>
          <w:szCs w:val="20"/>
          <w:lang w:val="fr-CA"/>
        </w:rPr>
        <w:t>3</w:t>
      </w:r>
      <w:r w:rsidR="008859F1" w:rsidRPr="00C10695">
        <w:rPr>
          <w:b/>
          <w:sz w:val="20"/>
          <w:szCs w:val="20"/>
          <w:lang w:val="fr-CA"/>
        </w:rPr>
        <w:t xml:space="preserve"> / LE </w:t>
      </w:r>
      <w:r w:rsidRPr="00C10695">
        <w:rPr>
          <w:b/>
          <w:sz w:val="20"/>
          <w:szCs w:val="20"/>
          <w:lang w:val="fr-CA"/>
        </w:rPr>
        <w:t>10</w:t>
      </w:r>
      <w:r w:rsidR="008859F1" w:rsidRPr="00C10695">
        <w:rPr>
          <w:b/>
          <w:sz w:val="20"/>
          <w:szCs w:val="20"/>
          <w:lang w:val="fr-CA"/>
        </w:rPr>
        <w:t xml:space="preserve"> </w:t>
      </w:r>
      <w:r w:rsidRPr="00C10695">
        <w:rPr>
          <w:b/>
          <w:sz w:val="20"/>
          <w:szCs w:val="20"/>
          <w:lang w:val="fr-CA"/>
        </w:rPr>
        <w:t>OCTOBRE</w:t>
      </w:r>
      <w:r w:rsidR="008859F1" w:rsidRPr="00C10695">
        <w:rPr>
          <w:b/>
          <w:sz w:val="20"/>
          <w:szCs w:val="20"/>
          <w:lang w:val="fr-CA"/>
        </w:rPr>
        <w:t xml:space="preserve"> 20</w:t>
      </w:r>
      <w:r w:rsidR="005967EF" w:rsidRPr="00C10695">
        <w:rPr>
          <w:b/>
          <w:sz w:val="20"/>
          <w:szCs w:val="20"/>
          <w:lang w:val="fr-CA"/>
        </w:rPr>
        <w:t>2</w:t>
      </w:r>
      <w:r w:rsidR="00FC7090" w:rsidRPr="00C10695">
        <w:rPr>
          <w:b/>
          <w:sz w:val="20"/>
          <w:szCs w:val="20"/>
          <w:lang w:val="fr-CA"/>
        </w:rPr>
        <w:t>3</w:t>
      </w:r>
    </w:p>
    <w:p w:rsidR="00102792" w:rsidRPr="00C1069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C10695" w:rsidTr="00691D1D">
        <w:tc>
          <w:tcPr>
            <w:tcW w:w="4410" w:type="dxa"/>
            <w:tcBorders>
              <w:top w:val="nil"/>
              <w:left w:val="nil"/>
              <w:bottom w:val="nil"/>
              <w:right w:val="nil"/>
            </w:tcBorders>
          </w:tcPr>
          <w:p w:rsidR="00D93A6C" w:rsidRPr="00C10695" w:rsidRDefault="00D93A6C" w:rsidP="00563456">
            <w:pPr>
              <w:jc w:val="both"/>
              <w:rPr>
                <w:rFonts w:cs="Times New Roman"/>
                <w:b/>
                <w:bCs/>
                <w:sz w:val="20"/>
                <w:szCs w:val="20"/>
                <w:lang w:val="en-US"/>
              </w:rPr>
            </w:pPr>
            <w:r w:rsidRPr="00C10695">
              <w:rPr>
                <w:rFonts w:eastAsia="Times New Roman" w:cs="Times New Roman"/>
                <w:b/>
                <w:sz w:val="20"/>
                <w:szCs w:val="20"/>
                <w:lang w:val="en-US" w:eastAsia="en-CA"/>
              </w:rPr>
              <w:t xml:space="preserve">Motion </w:t>
            </w:r>
            <w:r w:rsidR="00563456" w:rsidRPr="00C10695">
              <w:rPr>
                <w:rFonts w:eastAsia="Times New Roman" w:cs="Times New Roman"/>
                <w:b/>
                <w:sz w:val="20"/>
                <w:szCs w:val="20"/>
                <w:lang w:val="en-US" w:eastAsia="en-CA"/>
              </w:rPr>
              <w:t xml:space="preserve">for a sealing order and </w:t>
            </w:r>
            <w:r w:rsidR="00563456" w:rsidRPr="00C10695">
              <w:rPr>
                <w:rFonts w:eastAsia="Times New Roman" w:cs="Times New Roman"/>
                <w:b/>
                <w:i/>
                <w:sz w:val="20"/>
                <w:szCs w:val="20"/>
                <w:lang w:val="en-US" w:eastAsia="en-CA"/>
              </w:rPr>
              <w:t>in camera</w:t>
            </w:r>
            <w:r w:rsidR="00563456" w:rsidRPr="00C10695">
              <w:rPr>
                <w:rFonts w:eastAsia="Times New Roman" w:cs="Times New Roman"/>
                <w:b/>
                <w:sz w:val="20"/>
                <w:szCs w:val="20"/>
                <w:lang w:val="en-US" w:eastAsia="en-CA"/>
              </w:rPr>
              <w:t xml:space="preserve"> hearing</w:t>
            </w:r>
          </w:p>
        </w:tc>
        <w:tc>
          <w:tcPr>
            <w:tcW w:w="810" w:type="dxa"/>
            <w:tcBorders>
              <w:top w:val="nil"/>
              <w:left w:val="nil"/>
              <w:bottom w:val="nil"/>
              <w:right w:val="nil"/>
            </w:tcBorders>
          </w:tcPr>
          <w:p w:rsidR="00D93A6C" w:rsidRPr="00C1069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C10695" w:rsidRDefault="00D93A6C" w:rsidP="00691D1D">
            <w:pPr>
              <w:jc w:val="both"/>
              <w:rPr>
                <w:rFonts w:cs="Times New Roman"/>
                <w:b/>
                <w:bCs/>
                <w:sz w:val="20"/>
                <w:szCs w:val="20"/>
                <w:lang w:val="fr-CA"/>
              </w:rPr>
            </w:pPr>
            <w:r w:rsidRPr="00C10695">
              <w:rPr>
                <w:rFonts w:eastAsia="Times New Roman" w:cs="Times New Roman"/>
                <w:b/>
                <w:sz w:val="20"/>
                <w:szCs w:val="20"/>
                <w:lang w:val="fr-CA" w:eastAsia="en-CA"/>
              </w:rPr>
              <w:t xml:space="preserve">Requête </w:t>
            </w:r>
            <w:r w:rsidR="008E090E" w:rsidRPr="00C10695">
              <w:rPr>
                <w:rFonts w:eastAsia="Times New Roman" w:cs="Times New Roman"/>
                <w:b/>
                <w:sz w:val="20"/>
                <w:szCs w:val="20"/>
                <w:lang w:val="fr-CA" w:eastAsia="en-CA"/>
              </w:rPr>
              <w:t>de mise sous scellés et la demande d’une audience à huis clos</w:t>
            </w:r>
          </w:p>
        </w:tc>
      </w:tr>
    </w:tbl>
    <w:p w:rsidR="00D93A6C" w:rsidRPr="00C10695" w:rsidRDefault="00D93A6C" w:rsidP="00102792">
      <w:pPr>
        <w:tabs>
          <w:tab w:val="left" w:pos="-1440"/>
          <w:tab w:val="left" w:pos="-720"/>
        </w:tabs>
        <w:jc w:val="both"/>
        <w:rPr>
          <w:rFonts w:eastAsia="Times New Roman" w:cs="Times New Roman"/>
          <w:sz w:val="20"/>
          <w:szCs w:val="20"/>
          <w:lang w:val="fr-CA" w:eastAsia="en-CA"/>
        </w:rPr>
      </w:pPr>
    </w:p>
    <w:p w:rsidR="00D93A6C" w:rsidRPr="00C10695" w:rsidRDefault="00D93A6C" w:rsidP="00102792">
      <w:pPr>
        <w:tabs>
          <w:tab w:val="left" w:pos="-1440"/>
          <w:tab w:val="left" w:pos="-720"/>
        </w:tabs>
        <w:jc w:val="both"/>
        <w:rPr>
          <w:rFonts w:eastAsia="Times New Roman" w:cs="Times New Roman"/>
          <w:sz w:val="20"/>
          <w:szCs w:val="20"/>
          <w:lang w:val="fr-CA" w:eastAsia="en-CA"/>
        </w:rPr>
      </w:pPr>
    </w:p>
    <w:p w:rsidR="00563456" w:rsidRPr="00C10695" w:rsidRDefault="00563456" w:rsidP="00563456">
      <w:pPr>
        <w:rPr>
          <w:rFonts w:cs="Times New Roman"/>
          <w:b/>
          <w:bCs/>
          <w:sz w:val="20"/>
          <w:szCs w:val="20"/>
        </w:rPr>
      </w:pPr>
      <w:r w:rsidRPr="00C10695">
        <w:rPr>
          <w:rFonts w:cs="Times New Roman"/>
          <w:b/>
          <w:sz w:val="20"/>
          <w:szCs w:val="20"/>
        </w:rPr>
        <w:t>T.W.W.</w:t>
      </w:r>
      <w:r w:rsidRPr="00C10695">
        <w:rPr>
          <w:rFonts w:cs="Times New Roman"/>
          <w:b/>
          <w:bCs/>
          <w:sz w:val="20"/>
          <w:szCs w:val="20"/>
        </w:rPr>
        <w:t xml:space="preserve"> v. HIS MAJESTY THE KING</w:t>
      </w:r>
    </w:p>
    <w:p w:rsidR="00563456" w:rsidRPr="00C10695" w:rsidRDefault="00563456" w:rsidP="00563456">
      <w:pPr>
        <w:rPr>
          <w:rFonts w:cs="Times New Roman"/>
          <w:bCs/>
          <w:sz w:val="20"/>
          <w:szCs w:val="20"/>
        </w:rPr>
      </w:pPr>
      <w:r w:rsidRPr="00C10695">
        <w:rPr>
          <w:rFonts w:cs="Times New Roman"/>
          <w:bCs/>
          <w:sz w:val="20"/>
          <w:szCs w:val="20"/>
        </w:rPr>
        <w:t>(B.C.) (40406)</w:t>
      </w:r>
    </w:p>
    <w:p w:rsidR="00563456" w:rsidRPr="00C10695" w:rsidRDefault="00563456" w:rsidP="00563456">
      <w:pPr>
        <w:rPr>
          <w:rFonts w:cs="Times New Roman"/>
          <w:bCs/>
          <w:sz w:val="20"/>
          <w:szCs w:val="20"/>
        </w:rPr>
      </w:pPr>
    </w:p>
    <w:p w:rsidR="00563456" w:rsidRPr="00C10695" w:rsidRDefault="00563456" w:rsidP="00563456">
      <w:pPr>
        <w:rPr>
          <w:rFonts w:cs="Times New Roman"/>
          <w:sz w:val="20"/>
          <w:szCs w:val="20"/>
        </w:rPr>
      </w:pPr>
      <w:r w:rsidRPr="00C10695">
        <w:rPr>
          <w:rFonts w:cs="Times New Roman"/>
          <w:b/>
          <w:bCs/>
          <w:sz w:val="20"/>
          <w:szCs w:val="20"/>
          <w:u w:val="single"/>
        </w:rPr>
        <w:t>THE CHIEF JUSTICE</w:t>
      </w:r>
      <w:r w:rsidRPr="00C10695">
        <w:rPr>
          <w:rFonts w:cs="Times New Roman"/>
          <w:b/>
          <w:bCs/>
          <w:sz w:val="20"/>
          <w:szCs w:val="20"/>
        </w:rPr>
        <w:t>:</w:t>
      </w:r>
    </w:p>
    <w:p w:rsidR="00563456" w:rsidRPr="00C10695" w:rsidRDefault="00563456" w:rsidP="00563456">
      <w:pPr>
        <w:rPr>
          <w:rFonts w:cs="Times New Roman"/>
          <w:sz w:val="20"/>
          <w:szCs w:val="20"/>
        </w:rPr>
      </w:pPr>
    </w:p>
    <w:p w:rsidR="00563456" w:rsidRPr="00C10695" w:rsidRDefault="00563456" w:rsidP="00563456">
      <w:pPr>
        <w:rPr>
          <w:rFonts w:cs="Times New Roman"/>
          <w:sz w:val="20"/>
          <w:szCs w:val="20"/>
        </w:rPr>
      </w:pPr>
      <w:r w:rsidRPr="00C10695">
        <w:rPr>
          <w:rFonts w:cs="Times New Roman"/>
          <w:b/>
          <w:sz w:val="20"/>
          <w:szCs w:val="20"/>
        </w:rPr>
        <w:t xml:space="preserve">UPON APPLICATION </w:t>
      </w:r>
      <w:r w:rsidRPr="00C10695">
        <w:rPr>
          <w:rFonts w:cs="Times New Roman"/>
          <w:sz w:val="20"/>
          <w:szCs w:val="20"/>
        </w:rPr>
        <w:t xml:space="preserve">by the respondent for a sealing order and </w:t>
      </w:r>
      <w:r w:rsidRPr="00C10695">
        <w:rPr>
          <w:rFonts w:cs="Times New Roman"/>
          <w:i/>
          <w:sz w:val="20"/>
          <w:szCs w:val="20"/>
        </w:rPr>
        <w:t xml:space="preserve">in camera </w:t>
      </w:r>
      <w:r w:rsidRPr="00C10695">
        <w:rPr>
          <w:rFonts w:cs="Times New Roman"/>
          <w:sz w:val="20"/>
          <w:szCs w:val="20"/>
        </w:rPr>
        <w:t xml:space="preserve">hearing </w:t>
      </w:r>
      <w:r w:rsidRPr="00C10695">
        <w:rPr>
          <w:rFonts w:cs="Times New Roman"/>
          <w:bCs/>
          <w:sz w:val="20"/>
          <w:szCs w:val="20"/>
        </w:rPr>
        <w:t>in the above matter;</w:t>
      </w:r>
    </w:p>
    <w:p w:rsidR="00563456" w:rsidRPr="00C10695" w:rsidRDefault="00563456" w:rsidP="00563456">
      <w:pPr>
        <w:rPr>
          <w:rFonts w:cs="Times New Roman"/>
          <w:sz w:val="20"/>
          <w:szCs w:val="20"/>
        </w:rPr>
      </w:pPr>
    </w:p>
    <w:p w:rsidR="00563456" w:rsidRPr="00C10695" w:rsidRDefault="00563456" w:rsidP="00563456">
      <w:pPr>
        <w:rPr>
          <w:rFonts w:cs="Times New Roman"/>
          <w:sz w:val="20"/>
          <w:szCs w:val="20"/>
        </w:rPr>
      </w:pPr>
      <w:r w:rsidRPr="00C10695">
        <w:rPr>
          <w:rFonts w:cs="Times New Roman"/>
          <w:b/>
          <w:sz w:val="20"/>
          <w:szCs w:val="20"/>
        </w:rPr>
        <w:t>AND THE MATERIAL FILED</w:t>
      </w:r>
      <w:r w:rsidRPr="00C10695">
        <w:rPr>
          <w:rFonts w:cs="Times New Roman"/>
          <w:sz w:val="20"/>
          <w:szCs w:val="20"/>
        </w:rPr>
        <w:t xml:space="preserve"> having been read;</w:t>
      </w:r>
    </w:p>
    <w:p w:rsidR="00563456" w:rsidRPr="00C10695" w:rsidRDefault="00563456" w:rsidP="00563456">
      <w:pPr>
        <w:rPr>
          <w:rFonts w:cs="Times New Roman"/>
          <w:sz w:val="20"/>
          <w:szCs w:val="20"/>
        </w:rPr>
      </w:pPr>
    </w:p>
    <w:p w:rsidR="00563456" w:rsidRPr="00C10695" w:rsidRDefault="00563456" w:rsidP="00563456">
      <w:pPr>
        <w:rPr>
          <w:rFonts w:cs="Times New Roman"/>
          <w:b/>
          <w:sz w:val="20"/>
          <w:szCs w:val="20"/>
        </w:rPr>
      </w:pPr>
      <w:r w:rsidRPr="00C10695">
        <w:rPr>
          <w:rFonts w:cs="Times New Roman"/>
          <w:b/>
          <w:sz w:val="20"/>
          <w:szCs w:val="20"/>
        </w:rPr>
        <w:t>IT IS HEREBY ORDERED THAT:</w:t>
      </w:r>
    </w:p>
    <w:p w:rsidR="00563456" w:rsidRPr="00C10695" w:rsidRDefault="00563456" w:rsidP="00563456">
      <w:pPr>
        <w:rPr>
          <w:rFonts w:cs="Times New Roman"/>
          <w:sz w:val="20"/>
          <w:szCs w:val="20"/>
        </w:rPr>
      </w:pPr>
    </w:p>
    <w:p w:rsidR="00563456" w:rsidRPr="00C10695" w:rsidRDefault="00563456" w:rsidP="00563456">
      <w:pPr>
        <w:rPr>
          <w:rFonts w:cs="Times New Roman"/>
          <w:sz w:val="20"/>
          <w:szCs w:val="20"/>
        </w:rPr>
      </w:pPr>
      <w:r w:rsidRPr="00C10695">
        <w:rPr>
          <w:rFonts w:cs="Times New Roman"/>
          <w:sz w:val="20"/>
          <w:szCs w:val="20"/>
        </w:rPr>
        <w:t>The motion is referred to the Court for decision under r. 51(2)(c).</w:t>
      </w:r>
    </w:p>
    <w:p w:rsidR="00563456" w:rsidRPr="00C10695" w:rsidRDefault="00563456" w:rsidP="00563456">
      <w:pPr>
        <w:rPr>
          <w:rFonts w:cs="Times New Roman"/>
          <w:sz w:val="20"/>
          <w:szCs w:val="20"/>
        </w:rPr>
      </w:pPr>
    </w:p>
    <w:p w:rsidR="00563456" w:rsidRPr="00C10695" w:rsidRDefault="00563456" w:rsidP="00563456">
      <w:pPr>
        <w:rPr>
          <w:rFonts w:cs="Times New Roman"/>
          <w:sz w:val="20"/>
          <w:szCs w:val="20"/>
        </w:rPr>
      </w:pPr>
      <w:r w:rsidRPr="00C10695">
        <w:rPr>
          <w:rFonts w:cs="Times New Roman"/>
          <w:sz w:val="20"/>
          <w:szCs w:val="20"/>
        </w:rPr>
        <w:t>The motion for an order sealing those portions of the appeal documents that refer to the evidence and information described in paragraphs 10 and 11 of the Notice of Motion is granted on an interim basis, until such time as the Court decides the motion.</w:t>
      </w:r>
    </w:p>
    <w:p w:rsidR="00563456" w:rsidRPr="00C10695" w:rsidRDefault="00563456" w:rsidP="00563456">
      <w:pPr>
        <w:rPr>
          <w:rFonts w:cs="Times New Roman"/>
          <w:sz w:val="20"/>
          <w:szCs w:val="20"/>
        </w:rPr>
      </w:pPr>
    </w:p>
    <w:p w:rsidR="00563456" w:rsidRPr="00C10695" w:rsidRDefault="00563456" w:rsidP="00563456">
      <w:pPr>
        <w:rPr>
          <w:rFonts w:cs="Times New Roman"/>
          <w:sz w:val="20"/>
          <w:szCs w:val="20"/>
        </w:rPr>
      </w:pPr>
      <w:r w:rsidRPr="00C10695">
        <w:rPr>
          <w:rFonts w:cs="Times New Roman"/>
          <w:sz w:val="20"/>
          <w:szCs w:val="20"/>
        </w:rPr>
        <w:t>The parties are directed to file factums that redact the evidence and information described in paragraph 10 and 11 of the Notice of Motion forthwith.</w:t>
      </w:r>
    </w:p>
    <w:p w:rsidR="00563456" w:rsidRPr="00C10695" w:rsidRDefault="00563456" w:rsidP="00563456">
      <w:pPr>
        <w:rPr>
          <w:rFonts w:cs="Times New Roman"/>
          <w:sz w:val="20"/>
          <w:szCs w:val="20"/>
        </w:rPr>
      </w:pPr>
    </w:p>
    <w:p w:rsidR="00563456" w:rsidRPr="00C10695" w:rsidRDefault="00563456" w:rsidP="00563456">
      <w:pPr>
        <w:rPr>
          <w:rFonts w:cs="Times New Roman"/>
          <w:sz w:val="20"/>
          <w:szCs w:val="20"/>
        </w:rPr>
      </w:pPr>
      <w:r w:rsidRPr="00C10695">
        <w:rPr>
          <w:rFonts w:cs="Times New Roman"/>
          <w:sz w:val="20"/>
          <w:szCs w:val="20"/>
        </w:rPr>
        <w:t>The unredacted factums may be served on the intervener, the Attorney General of Alberta.</w:t>
      </w:r>
    </w:p>
    <w:p w:rsidR="00102792" w:rsidRPr="00C10695" w:rsidRDefault="00102792" w:rsidP="00102792">
      <w:pPr>
        <w:spacing w:line="228" w:lineRule="auto"/>
        <w:rPr>
          <w:sz w:val="20"/>
          <w:szCs w:val="20"/>
        </w:rPr>
      </w:pPr>
    </w:p>
    <w:p w:rsidR="005967EF" w:rsidRPr="00C10695" w:rsidRDefault="005967EF" w:rsidP="00102792">
      <w:pPr>
        <w:spacing w:line="228" w:lineRule="auto"/>
        <w:rPr>
          <w:sz w:val="20"/>
          <w:szCs w:val="20"/>
        </w:rPr>
      </w:pPr>
    </w:p>
    <w:p w:rsidR="008E090E" w:rsidRPr="00C10695" w:rsidRDefault="008E090E" w:rsidP="008E090E">
      <w:pPr>
        <w:rPr>
          <w:rFonts w:cs="Times New Roman"/>
          <w:sz w:val="20"/>
          <w:szCs w:val="20"/>
          <w:lang w:val="fr-CA"/>
        </w:rPr>
      </w:pPr>
      <w:r w:rsidRPr="00C10695">
        <w:rPr>
          <w:rFonts w:cs="Times New Roman"/>
          <w:b/>
          <w:sz w:val="20"/>
          <w:szCs w:val="20"/>
          <w:lang w:val="fr-CA"/>
        </w:rPr>
        <w:t xml:space="preserve">À LA SUITE DE LA DEMANDE </w:t>
      </w:r>
      <w:r w:rsidRPr="00C10695">
        <w:rPr>
          <w:rFonts w:cs="Times New Roman"/>
          <w:sz w:val="20"/>
          <w:szCs w:val="20"/>
          <w:lang w:val="fr-CA"/>
        </w:rPr>
        <w:t xml:space="preserve">de mise sous scellés et la demande d’une audience à huis clos présentées par l’intimé </w:t>
      </w:r>
      <w:r w:rsidRPr="00C10695">
        <w:rPr>
          <w:rFonts w:cs="Times New Roman"/>
          <w:bCs/>
          <w:sz w:val="20"/>
          <w:szCs w:val="20"/>
          <w:lang w:val="fr-CA"/>
        </w:rPr>
        <w:t>dans le présent dossier;</w:t>
      </w:r>
    </w:p>
    <w:p w:rsidR="008E090E" w:rsidRPr="00C10695" w:rsidRDefault="008E090E" w:rsidP="008E090E">
      <w:pPr>
        <w:rPr>
          <w:rFonts w:cs="Times New Roman"/>
          <w:sz w:val="20"/>
          <w:szCs w:val="20"/>
          <w:lang w:val="fr-CA"/>
        </w:rPr>
      </w:pPr>
    </w:p>
    <w:p w:rsidR="008E090E" w:rsidRPr="00C10695" w:rsidRDefault="008E090E" w:rsidP="008E090E">
      <w:pPr>
        <w:rPr>
          <w:rFonts w:cs="Times New Roman"/>
          <w:sz w:val="20"/>
          <w:szCs w:val="20"/>
          <w:lang w:val="fr-CA"/>
        </w:rPr>
      </w:pPr>
      <w:r w:rsidRPr="00C10695">
        <w:rPr>
          <w:rFonts w:eastAsia="Times New Roman" w:cs="Times New Roman"/>
          <w:b/>
          <w:bCs/>
          <w:sz w:val="20"/>
          <w:szCs w:val="20"/>
          <w:lang w:val="fr-CA"/>
        </w:rPr>
        <w:t xml:space="preserve">ET APRÈS EXAMEN </w:t>
      </w:r>
      <w:r w:rsidRPr="00C10695">
        <w:rPr>
          <w:rFonts w:eastAsia="Times New Roman" w:cs="Times New Roman"/>
          <w:bCs/>
          <w:sz w:val="20"/>
          <w:szCs w:val="20"/>
          <w:lang w:val="fr-CA"/>
        </w:rPr>
        <w:t>des documents déposés</w:t>
      </w:r>
      <w:r w:rsidRPr="00C10695">
        <w:rPr>
          <w:rFonts w:cs="Times New Roman"/>
          <w:sz w:val="20"/>
          <w:szCs w:val="20"/>
          <w:lang w:val="fr-CA"/>
        </w:rPr>
        <w:t>;</w:t>
      </w:r>
    </w:p>
    <w:p w:rsidR="008E090E" w:rsidRPr="00C10695" w:rsidRDefault="008E090E" w:rsidP="008E090E">
      <w:pPr>
        <w:rPr>
          <w:rFonts w:cs="Times New Roman"/>
          <w:sz w:val="20"/>
          <w:szCs w:val="20"/>
          <w:lang w:val="fr-CA"/>
        </w:rPr>
      </w:pPr>
    </w:p>
    <w:p w:rsidR="008E090E" w:rsidRPr="00C10695" w:rsidRDefault="008E090E" w:rsidP="008E090E">
      <w:pPr>
        <w:rPr>
          <w:rFonts w:cs="Times New Roman"/>
          <w:b/>
          <w:bCs/>
          <w:sz w:val="20"/>
          <w:szCs w:val="20"/>
          <w:lang w:val="fr-CA"/>
        </w:rPr>
      </w:pPr>
      <w:r w:rsidRPr="00C10695">
        <w:rPr>
          <w:rFonts w:cs="Times New Roman"/>
          <w:b/>
          <w:bCs/>
          <w:sz w:val="20"/>
          <w:szCs w:val="20"/>
          <w:lang w:val="fr-CA"/>
        </w:rPr>
        <w:t>IL EST ORDONNÉ CE QUI SUIT :</w:t>
      </w:r>
    </w:p>
    <w:p w:rsidR="008E090E" w:rsidRPr="00C10695" w:rsidRDefault="008E090E" w:rsidP="008E090E">
      <w:pPr>
        <w:rPr>
          <w:rFonts w:cs="Times New Roman"/>
          <w:sz w:val="20"/>
          <w:szCs w:val="20"/>
          <w:lang w:val="fr-CA"/>
        </w:rPr>
      </w:pPr>
    </w:p>
    <w:p w:rsidR="008E090E" w:rsidRPr="00C10695" w:rsidRDefault="008E090E" w:rsidP="008E090E">
      <w:pPr>
        <w:rPr>
          <w:rFonts w:cs="Times New Roman"/>
          <w:sz w:val="20"/>
          <w:szCs w:val="20"/>
          <w:lang w:val="fr-CA"/>
        </w:rPr>
      </w:pPr>
      <w:r w:rsidRPr="00C10695">
        <w:rPr>
          <w:rFonts w:cs="Times New Roman"/>
          <w:sz w:val="20"/>
          <w:szCs w:val="20"/>
          <w:lang w:val="fr-CA"/>
        </w:rPr>
        <w:t xml:space="preserve">La requête est renvoyée devant la Cour conformément à l’alinéa 51(2)c) des </w:t>
      </w:r>
      <w:r w:rsidRPr="00C10695">
        <w:rPr>
          <w:rFonts w:cs="Times New Roman"/>
          <w:i/>
          <w:sz w:val="20"/>
          <w:szCs w:val="20"/>
          <w:lang w:val="fr-CA"/>
        </w:rPr>
        <w:t>Règles de la Cour suprême du Canada</w:t>
      </w:r>
      <w:r w:rsidRPr="00C10695">
        <w:rPr>
          <w:rFonts w:cs="Times New Roman"/>
          <w:sz w:val="20"/>
          <w:szCs w:val="20"/>
          <w:lang w:val="fr-CA"/>
        </w:rPr>
        <w:t>.</w:t>
      </w:r>
    </w:p>
    <w:p w:rsidR="008E090E" w:rsidRPr="00C10695" w:rsidRDefault="008E090E" w:rsidP="008E090E">
      <w:pPr>
        <w:rPr>
          <w:rFonts w:cs="Times New Roman"/>
          <w:sz w:val="20"/>
          <w:szCs w:val="20"/>
          <w:lang w:val="fr-CA"/>
        </w:rPr>
      </w:pPr>
    </w:p>
    <w:p w:rsidR="008E090E" w:rsidRPr="00C10695" w:rsidRDefault="008E090E" w:rsidP="008E090E">
      <w:pPr>
        <w:rPr>
          <w:rFonts w:cs="Times New Roman"/>
          <w:sz w:val="20"/>
          <w:szCs w:val="20"/>
          <w:lang w:val="fr-CA"/>
        </w:rPr>
      </w:pPr>
      <w:r w:rsidRPr="00C10695">
        <w:rPr>
          <w:rFonts w:cs="Times New Roman"/>
          <w:sz w:val="20"/>
          <w:szCs w:val="20"/>
          <w:lang w:val="fr-CA"/>
        </w:rPr>
        <w:t>La requête sollicitant la mise sous scellés des portions des documents d’appel qui font mention des éléments de preuve et des renseignements décrits aux paragraphes 10 et 11 de l’avis de requête est accueillie de façon provisoire, jusqu’à ce que la Cour statue sur la requête.</w:t>
      </w:r>
    </w:p>
    <w:p w:rsidR="008E090E" w:rsidRPr="00C10695" w:rsidRDefault="008E090E" w:rsidP="008E090E">
      <w:pPr>
        <w:rPr>
          <w:rFonts w:cs="Times New Roman"/>
          <w:sz w:val="20"/>
          <w:szCs w:val="20"/>
          <w:lang w:val="fr-CA"/>
        </w:rPr>
      </w:pPr>
    </w:p>
    <w:p w:rsidR="008E090E" w:rsidRPr="00C10695" w:rsidRDefault="008E090E" w:rsidP="008E090E">
      <w:pPr>
        <w:rPr>
          <w:rFonts w:cs="Times New Roman"/>
          <w:sz w:val="20"/>
          <w:szCs w:val="20"/>
          <w:lang w:val="fr-CA"/>
        </w:rPr>
      </w:pPr>
      <w:r w:rsidRPr="00C10695">
        <w:rPr>
          <w:rFonts w:cs="Times New Roman"/>
          <w:sz w:val="20"/>
          <w:szCs w:val="20"/>
          <w:lang w:val="fr-CA"/>
        </w:rPr>
        <w:t>Les parties déposeront immédiatement leurs mémoires en caviardant les éléments de preuve et les renseignements décrits aux paragraphes 10 et 11 de l’avis de requête.</w:t>
      </w:r>
    </w:p>
    <w:p w:rsidR="008E090E" w:rsidRPr="00C10695" w:rsidRDefault="008E090E" w:rsidP="008E090E">
      <w:pPr>
        <w:rPr>
          <w:rFonts w:cs="Times New Roman"/>
          <w:sz w:val="20"/>
          <w:szCs w:val="20"/>
          <w:lang w:val="fr-CA"/>
        </w:rPr>
      </w:pPr>
    </w:p>
    <w:p w:rsidR="008E090E" w:rsidRPr="00C10695" w:rsidRDefault="008E090E" w:rsidP="008E090E">
      <w:pPr>
        <w:rPr>
          <w:rFonts w:cs="Times New Roman"/>
          <w:sz w:val="20"/>
          <w:szCs w:val="20"/>
          <w:lang w:val="fr-CA"/>
        </w:rPr>
      </w:pPr>
      <w:r w:rsidRPr="00C10695">
        <w:rPr>
          <w:rFonts w:cs="Times New Roman"/>
          <w:sz w:val="20"/>
          <w:szCs w:val="20"/>
          <w:lang w:val="fr-CA"/>
        </w:rPr>
        <w:t>Les mémoires non caviardés peuvent être signifiés à l’intervenant, le procureur général de l’Alberta.</w:t>
      </w:r>
    </w:p>
    <w:p w:rsidR="00563456" w:rsidRPr="00C10695" w:rsidRDefault="00563456" w:rsidP="00102792">
      <w:pPr>
        <w:spacing w:line="232" w:lineRule="auto"/>
        <w:rPr>
          <w:rFonts w:cs="Times New Roman"/>
          <w:sz w:val="20"/>
          <w:lang w:val="fr-CA"/>
        </w:rPr>
      </w:pPr>
    </w:p>
    <w:p w:rsidR="00102792" w:rsidRPr="00C10695" w:rsidRDefault="00C10695" w:rsidP="00102792">
      <w:pPr>
        <w:widowControl w:val="0"/>
        <w:rPr>
          <w:rFonts w:eastAsia="Times New Roman" w:cs="Times New Roman"/>
          <w:sz w:val="20"/>
          <w:szCs w:val="20"/>
          <w:lang w:val="fr-CA" w:eastAsia="en-CA"/>
        </w:rPr>
      </w:pPr>
      <w:r w:rsidRPr="00C10695">
        <w:rPr>
          <w:rFonts w:eastAsia="Times New Roman" w:cs="Times New Roman"/>
          <w:sz w:val="20"/>
          <w:szCs w:val="20"/>
          <w:lang w:val="fr-CA" w:eastAsia="en-CA"/>
        </w:rPr>
        <w:pict>
          <v:rect id="_x0000_i1091" style="width:2in;height:1pt" o:hrpct="0" o:hralign="center" o:hrstd="t" o:hrnoshade="t" o:hr="t" fillcolor="black [3213]" stroked="f"/>
        </w:pict>
      </w:r>
    </w:p>
    <w:p w:rsidR="005967EF" w:rsidRPr="00C10695" w:rsidRDefault="005967EF" w:rsidP="00102792">
      <w:pPr>
        <w:rPr>
          <w:rFonts w:eastAsia="Times New Roman" w:cs="Times New Roman"/>
          <w:sz w:val="20"/>
          <w:szCs w:val="20"/>
          <w:lang w:val="fr-CA" w:eastAsia="en-CA"/>
        </w:rPr>
      </w:pPr>
    </w:p>
    <w:p w:rsidR="00CA2DEA" w:rsidRPr="00C10695" w:rsidRDefault="00CA2DEA" w:rsidP="0010587F">
      <w:pPr>
        <w:tabs>
          <w:tab w:val="left" w:pos="-1440"/>
          <w:tab w:val="left" w:pos="-720"/>
        </w:tabs>
        <w:jc w:val="both"/>
        <w:rPr>
          <w:sz w:val="20"/>
          <w:szCs w:val="20"/>
          <w:lang w:val="fr-CA"/>
        </w:rPr>
      </w:pPr>
    </w:p>
    <w:p w:rsidR="00890FEB" w:rsidRPr="00C10695" w:rsidRDefault="00890FEB" w:rsidP="00831CA9">
      <w:pPr>
        <w:jc w:val="both"/>
        <w:rPr>
          <w:sz w:val="20"/>
          <w:szCs w:val="20"/>
          <w:lang w:val="fr-CA"/>
        </w:rPr>
      </w:pPr>
    </w:p>
    <w:p w:rsidR="00831CA9" w:rsidRPr="00C10695" w:rsidRDefault="00831CA9" w:rsidP="00831CA9">
      <w:pPr>
        <w:jc w:val="both"/>
        <w:rPr>
          <w:sz w:val="20"/>
          <w:szCs w:val="20"/>
          <w:lang w:val="fr-CA"/>
        </w:rPr>
        <w:sectPr w:rsidR="00831CA9" w:rsidRPr="00C10695" w:rsidSect="00831CA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567602" w:rsidRPr="00C10695" w:rsidRDefault="001434B9" w:rsidP="00567602">
      <w:pPr>
        <w:pStyle w:val="Header1StyleE"/>
        <w:pBdr>
          <w:bottom w:val="single" w:sz="12" w:space="1" w:color="auto"/>
        </w:pBdr>
        <w:rPr>
          <w:lang w:val="fr-CA"/>
        </w:rPr>
      </w:pPr>
      <w:bookmarkStart w:id="5" w:name="_Toc147994236"/>
      <w:r w:rsidRPr="00C10695">
        <w:rPr>
          <w:lang w:val="fr-CA"/>
        </w:rPr>
        <w:t>Appeals heard since the last issue and disposition</w:t>
      </w:r>
      <w:r w:rsidR="00271E1E" w:rsidRPr="00C10695">
        <w:rPr>
          <w:lang w:val="fr-CA"/>
        </w:rPr>
        <w:t xml:space="preserve"> / </w:t>
      </w:r>
      <w:r w:rsidR="00567602" w:rsidRPr="00C10695">
        <w:rPr>
          <w:lang w:val="fr-CA"/>
        </w:rPr>
        <w:br/>
      </w:r>
      <w:r w:rsidRPr="00C10695">
        <w:rPr>
          <w:lang w:val="fr-CA"/>
        </w:rPr>
        <w:t>Appels entendus depuis la dernière parution et résultat</w:t>
      </w:r>
      <w:bookmarkEnd w:id="5"/>
    </w:p>
    <w:p w:rsidR="00567602" w:rsidRPr="00C10695" w:rsidRDefault="00567602" w:rsidP="009B36BA">
      <w:pPr>
        <w:widowControl w:val="0"/>
        <w:jc w:val="both"/>
        <w:rPr>
          <w:sz w:val="20"/>
          <w:szCs w:val="20"/>
          <w:lang w:val="fr-CA"/>
        </w:rPr>
      </w:pPr>
    </w:p>
    <w:p w:rsidR="00717608" w:rsidRPr="00C10695" w:rsidRDefault="00BF6B64" w:rsidP="00717608">
      <w:pPr>
        <w:rPr>
          <w:b/>
          <w:sz w:val="20"/>
          <w:szCs w:val="20"/>
        </w:rPr>
      </w:pPr>
      <w:r w:rsidRPr="00C10695">
        <w:rPr>
          <w:b/>
          <w:sz w:val="20"/>
          <w:szCs w:val="20"/>
        </w:rPr>
        <w:t>OCTOBER</w:t>
      </w:r>
      <w:r w:rsidR="00717608" w:rsidRPr="00C10695">
        <w:rPr>
          <w:b/>
          <w:sz w:val="20"/>
          <w:szCs w:val="20"/>
        </w:rPr>
        <w:t xml:space="preserve"> </w:t>
      </w:r>
      <w:r w:rsidRPr="00C10695">
        <w:rPr>
          <w:b/>
          <w:sz w:val="20"/>
          <w:szCs w:val="20"/>
        </w:rPr>
        <w:t>11</w:t>
      </w:r>
      <w:r w:rsidR="00717608" w:rsidRPr="00C10695">
        <w:rPr>
          <w:b/>
          <w:sz w:val="20"/>
          <w:szCs w:val="20"/>
        </w:rPr>
        <w:t>, 20</w:t>
      </w:r>
      <w:r w:rsidR="00172473" w:rsidRPr="00C10695">
        <w:rPr>
          <w:b/>
          <w:sz w:val="20"/>
          <w:szCs w:val="20"/>
        </w:rPr>
        <w:t>2</w:t>
      </w:r>
      <w:r w:rsidR="00FC7090" w:rsidRPr="00C10695">
        <w:rPr>
          <w:b/>
          <w:sz w:val="20"/>
          <w:szCs w:val="20"/>
        </w:rPr>
        <w:t>3</w:t>
      </w:r>
    </w:p>
    <w:p w:rsidR="00172473" w:rsidRPr="00C10695" w:rsidRDefault="00172473" w:rsidP="00717608">
      <w:pPr>
        <w:rPr>
          <w:sz w:val="20"/>
          <w:szCs w:val="20"/>
        </w:rPr>
      </w:pPr>
    </w:p>
    <w:p w:rsidR="00BF6B64" w:rsidRPr="00C10695" w:rsidRDefault="00BF6B64" w:rsidP="00BF6B64">
      <w:pPr>
        <w:widowControl w:val="0"/>
        <w:rPr>
          <w:sz w:val="20"/>
          <w:szCs w:val="20"/>
        </w:rPr>
      </w:pPr>
      <w:r w:rsidRPr="00C10695">
        <w:rPr>
          <w:b/>
          <w:sz w:val="20"/>
          <w:szCs w:val="20"/>
        </w:rPr>
        <w:t xml:space="preserve">Franck Yvan Tayo Tompouba v. His Majesty the King </w:t>
      </w:r>
      <w:r w:rsidRPr="00C10695">
        <w:rPr>
          <w:sz w:val="20"/>
          <w:szCs w:val="20"/>
        </w:rPr>
        <w:t xml:space="preserve">(B.C.) (Criminal) (By Leave) </w:t>
      </w:r>
      <w:r w:rsidRPr="00C10695">
        <w:rPr>
          <w:iCs/>
          <w:sz w:val="20"/>
          <w:szCs w:val="20"/>
        </w:rPr>
        <w:t>(</w:t>
      </w:r>
      <w:hyperlink r:id="rId59" w:history="1">
        <w:r w:rsidRPr="00C10695">
          <w:rPr>
            <w:rStyle w:val="Hyperlink"/>
            <w:iCs/>
            <w:sz w:val="20"/>
            <w:szCs w:val="20"/>
          </w:rPr>
          <w:t>40332</w:t>
        </w:r>
      </w:hyperlink>
      <w:r w:rsidRPr="00C10695">
        <w:rPr>
          <w:iCs/>
          <w:sz w:val="20"/>
          <w:szCs w:val="20"/>
        </w:rPr>
        <w:t>)</w:t>
      </w:r>
    </w:p>
    <w:p w:rsidR="00E8642A" w:rsidRPr="00C10695" w:rsidRDefault="00E8642A" w:rsidP="00E8642A">
      <w:pPr>
        <w:widowControl w:val="0"/>
        <w:ind w:left="1109" w:hanging="1109"/>
        <w:rPr>
          <w:sz w:val="20"/>
          <w:szCs w:val="20"/>
        </w:rPr>
      </w:pPr>
    </w:p>
    <w:p w:rsidR="00E8642A" w:rsidRPr="00C10695" w:rsidRDefault="00E8642A" w:rsidP="00E8642A">
      <w:pPr>
        <w:widowControl w:val="0"/>
        <w:ind w:left="1109" w:hanging="1109"/>
        <w:rPr>
          <w:sz w:val="20"/>
          <w:szCs w:val="20"/>
        </w:rPr>
      </w:pPr>
      <w:r w:rsidRPr="00C10695">
        <w:rPr>
          <w:sz w:val="20"/>
          <w:szCs w:val="20"/>
        </w:rPr>
        <w:t xml:space="preserve">Coram: </w:t>
      </w:r>
      <w:r w:rsidRPr="00C10695">
        <w:rPr>
          <w:sz w:val="20"/>
          <w:szCs w:val="20"/>
        </w:rPr>
        <w:tab/>
      </w:r>
      <w:r w:rsidR="00BF6B64" w:rsidRPr="00C10695">
        <w:rPr>
          <w:sz w:val="20"/>
          <w:szCs w:val="20"/>
        </w:rPr>
        <w:t>Wagner C.J. and Karakatsanis, Côté, Rowe, Martin, Kasirer and O’Bonsawin JJ.</w:t>
      </w:r>
    </w:p>
    <w:p w:rsidR="00102792" w:rsidRPr="00C10695" w:rsidRDefault="00102792" w:rsidP="00102792">
      <w:pPr>
        <w:ind w:left="1109" w:hanging="1109"/>
        <w:rPr>
          <w:color w:val="000000"/>
          <w:sz w:val="20"/>
          <w:szCs w:val="20"/>
        </w:rPr>
      </w:pPr>
    </w:p>
    <w:p w:rsidR="00102792" w:rsidRPr="00C10695" w:rsidRDefault="006C221F" w:rsidP="00102792">
      <w:pPr>
        <w:ind w:left="1109" w:hanging="1109"/>
        <w:rPr>
          <w:b/>
          <w:bCs/>
          <w:color w:val="000000"/>
          <w:sz w:val="20"/>
          <w:szCs w:val="20"/>
        </w:rPr>
      </w:pPr>
      <w:r w:rsidRPr="00C10695">
        <w:rPr>
          <w:b/>
          <w:bCs/>
          <w:color w:val="000000"/>
          <w:sz w:val="20"/>
          <w:szCs w:val="20"/>
        </w:rPr>
        <w:t>RESERVED</w:t>
      </w:r>
    </w:p>
    <w:p w:rsidR="00E06F20" w:rsidRPr="00C10695" w:rsidRDefault="00E06F20" w:rsidP="00102792">
      <w:pPr>
        <w:ind w:left="1109" w:hanging="1109"/>
        <w:rPr>
          <w:bCs/>
          <w:color w:val="000000"/>
          <w:sz w:val="20"/>
          <w:szCs w:val="27"/>
        </w:rPr>
      </w:pPr>
    </w:p>
    <w:p w:rsidR="00E06F20" w:rsidRPr="00C10695" w:rsidRDefault="00C10695" w:rsidP="00281DA2">
      <w:pPr>
        <w:jc w:val="center"/>
        <w:rPr>
          <w:color w:val="000000"/>
          <w:sz w:val="20"/>
          <w:szCs w:val="27"/>
        </w:rPr>
      </w:pPr>
      <w:r w:rsidRPr="00C10695">
        <w:rPr>
          <w:sz w:val="20"/>
          <w:szCs w:val="20"/>
        </w:rPr>
        <w:pict>
          <v:rect id="_x0000_i1094" style="width:2in;height:1pt" o:hrpct="0" o:hralign="center" o:hrstd="t" o:hrnoshade="t" o:hr="t" fillcolor="black [3213]" stroked="f"/>
        </w:pict>
      </w:r>
    </w:p>
    <w:p w:rsidR="00102792" w:rsidRPr="00C10695" w:rsidRDefault="00102792" w:rsidP="00102792">
      <w:pPr>
        <w:widowControl w:val="0"/>
        <w:rPr>
          <w:sz w:val="20"/>
          <w:szCs w:val="20"/>
        </w:rPr>
      </w:pPr>
    </w:p>
    <w:p w:rsidR="00BF6B64" w:rsidRPr="00C10695" w:rsidRDefault="00BF6B64" w:rsidP="00BF6B64">
      <w:pPr>
        <w:rPr>
          <w:b/>
          <w:sz w:val="20"/>
          <w:szCs w:val="20"/>
        </w:rPr>
      </w:pPr>
      <w:r w:rsidRPr="00C10695">
        <w:rPr>
          <w:b/>
          <w:sz w:val="20"/>
          <w:szCs w:val="20"/>
        </w:rPr>
        <w:t>OCTOBER 12, 2023</w:t>
      </w:r>
    </w:p>
    <w:p w:rsidR="006C221F" w:rsidRPr="00C10695" w:rsidRDefault="006C221F" w:rsidP="00102792">
      <w:pPr>
        <w:widowControl w:val="0"/>
        <w:rPr>
          <w:sz w:val="20"/>
          <w:szCs w:val="20"/>
        </w:rPr>
      </w:pPr>
    </w:p>
    <w:p w:rsidR="00BF6B64" w:rsidRPr="00C10695" w:rsidRDefault="00BF6B64" w:rsidP="00BF6B64">
      <w:pPr>
        <w:widowControl w:val="0"/>
        <w:rPr>
          <w:sz w:val="20"/>
          <w:szCs w:val="20"/>
        </w:rPr>
      </w:pPr>
      <w:r w:rsidRPr="00C10695">
        <w:rPr>
          <w:b/>
          <w:sz w:val="20"/>
          <w:szCs w:val="20"/>
        </w:rPr>
        <w:t xml:space="preserve">Jim Shot Both Sides, et al.  v. His Majesty the King </w:t>
      </w:r>
      <w:r w:rsidRPr="00C10695">
        <w:rPr>
          <w:sz w:val="20"/>
          <w:szCs w:val="20"/>
        </w:rPr>
        <w:t xml:space="preserve">(Fed.) (Civil) (By Leave) </w:t>
      </w:r>
      <w:r w:rsidRPr="00C10695">
        <w:rPr>
          <w:iCs/>
          <w:sz w:val="20"/>
          <w:szCs w:val="20"/>
        </w:rPr>
        <w:t>(</w:t>
      </w:r>
      <w:hyperlink r:id="rId60" w:history="1">
        <w:r w:rsidRPr="00C10695">
          <w:rPr>
            <w:rStyle w:val="Hyperlink"/>
            <w:iCs/>
            <w:sz w:val="20"/>
            <w:szCs w:val="20"/>
          </w:rPr>
          <w:t>40153</w:t>
        </w:r>
      </w:hyperlink>
      <w:r w:rsidRPr="00C10695">
        <w:rPr>
          <w:iCs/>
          <w:sz w:val="20"/>
          <w:szCs w:val="20"/>
        </w:rPr>
        <w:t>)</w:t>
      </w:r>
    </w:p>
    <w:p w:rsidR="00E8642A" w:rsidRPr="00C10695" w:rsidRDefault="00E8642A" w:rsidP="00E8642A">
      <w:pPr>
        <w:widowControl w:val="0"/>
        <w:ind w:left="1109" w:hanging="1109"/>
        <w:rPr>
          <w:sz w:val="20"/>
          <w:szCs w:val="20"/>
        </w:rPr>
      </w:pPr>
    </w:p>
    <w:p w:rsidR="002C13E1" w:rsidRPr="00C10695" w:rsidRDefault="002C13E1" w:rsidP="002C13E1">
      <w:pPr>
        <w:widowControl w:val="0"/>
        <w:ind w:left="1109" w:hanging="1109"/>
        <w:rPr>
          <w:sz w:val="20"/>
          <w:szCs w:val="20"/>
        </w:rPr>
      </w:pPr>
      <w:r w:rsidRPr="00C10695">
        <w:rPr>
          <w:sz w:val="20"/>
          <w:szCs w:val="20"/>
        </w:rPr>
        <w:t xml:space="preserve">Coram: </w:t>
      </w:r>
      <w:r w:rsidRPr="00C10695">
        <w:rPr>
          <w:sz w:val="20"/>
          <w:szCs w:val="20"/>
        </w:rPr>
        <w:tab/>
      </w:r>
      <w:r w:rsidR="00BF6B64" w:rsidRPr="00C10695">
        <w:rPr>
          <w:sz w:val="20"/>
          <w:szCs w:val="20"/>
        </w:rPr>
        <w:t>Wagner C.J. and Côté, Rowe, Martin, Kasirer, Jamal and O’Bonsawin JJ.</w:t>
      </w:r>
    </w:p>
    <w:p w:rsidR="00E8642A" w:rsidRPr="00C10695" w:rsidRDefault="00E8642A" w:rsidP="00E8642A">
      <w:pPr>
        <w:ind w:left="1109" w:hanging="1109"/>
        <w:rPr>
          <w:color w:val="000000"/>
          <w:sz w:val="20"/>
          <w:szCs w:val="20"/>
        </w:rPr>
      </w:pPr>
    </w:p>
    <w:p w:rsidR="00BF6B64" w:rsidRPr="00C10695" w:rsidRDefault="00BF6B64" w:rsidP="00BF6B64">
      <w:pPr>
        <w:ind w:left="1109" w:hanging="1109"/>
        <w:rPr>
          <w:b/>
          <w:bCs/>
          <w:color w:val="000000"/>
          <w:sz w:val="20"/>
          <w:szCs w:val="20"/>
        </w:rPr>
      </w:pPr>
      <w:r w:rsidRPr="00C10695">
        <w:rPr>
          <w:b/>
          <w:bCs/>
          <w:color w:val="000000"/>
          <w:sz w:val="20"/>
          <w:szCs w:val="20"/>
        </w:rPr>
        <w:t>RESERVED</w:t>
      </w:r>
    </w:p>
    <w:p w:rsidR="00E06F20" w:rsidRPr="00C10695" w:rsidRDefault="00E06F20" w:rsidP="00A234E1">
      <w:pPr>
        <w:jc w:val="both"/>
        <w:rPr>
          <w:sz w:val="20"/>
          <w:lang w:val="fr-CA"/>
        </w:rPr>
      </w:pPr>
    </w:p>
    <w:p w:rsidR="00BF6B64" w:rsidRPr="00C10695" w:rsidRDefault="00C10695" w:rsidP="00A234E1">
      <w:pPr>
        <w:jc w:val="both"/>
        <w:rPr>
          <w:sz w:val="20"/>
          <w:lang w:val="fr-CA"/>
        </w:rPr>
      </w:pPr>
      <w:r w:rsidRPr="00C10695">
        <w:rPr>
          <w:sz w:val="20"/>
          <w:szCs w:val="20"/>
        </w:rPr>
        <w:pict>
          <v:rect id="_x0000_i1095" style="width:2in;height:1pt" o:hrpct="0" o:hralign="center" o:hrstd="t" o:hrnoshade="t" o:hr="t" fillcolor="black [3213]" stroked="f"/>
        </w:pict>
      </w:r>
    </w:p>
    <w:p w:rsidR="00BF6B64" w:rsidRPr="00C10695" w:rsidRDefault="00BF6B64" w:rsidP="00A234E1">
      <w:pPr>
        <w:jc w:val="both"/>
        <w:rPr>
          <w:sz w:val="20"/>
          <w:lang w:val="fr-CA"/>
        </w:rPr>
      </w:pPr>
    </w:p>
    <w:p w:rsidR="00BF6B64" w:rsidRPr="00C10695" w:rsidRDefault="00BF6B64" w:rsidP="00BF6B64">
      <w:pPr>
        <w:rPr>
          <w:b/>
          <w:sz w:val="20"/>
          <w:szCs w:val="20"/>
        </w:rPr>
      </w:pPr>
      <w:r w:rsidRPr="00C10695">
        <w:rPr>
          <w:b/>
          <w:sz w:val="20"/>
          <w:szCs w:val="20"/>
        </w:rPr>
        <w:t>OCTOBER 13, 2023</w:t>
      </w:r>
    </w:p>
    <w:p w:rsidR="00BF6B64" w:rsidRPr="00C10695" w:rsidRDefault="00BF6B64" w:rsidP="00A234E1">
      <w:pPr>
        <w:jc w:val="both"/>
        <w:rPr>
          <w:sz w:val="20"/>
          <w:lang w:val="en-US"/>
        </w:rPr>
      </w:pPr>
    </w:p>
    <w:p w:rsidR="00BF6B64" w:rsidRPr="00C10695" w:rsidRDefault="00BF6B64" w:rsidP="00BF6B64">
      <w:pPr>
        <w:widowControl w:val="0"/>
        <w:rPr>
          <w:sz w:val="20"/>
          <w:szCs w:val="20"/>
        </w:rPr>
      </w:pPr>
      <w:r w:rsidRPr="00C10695">
        <w:rPr>
          <w:b/>
          <w:sz w:val="20"/>
          <w:szCs w:val="20"/>
        </w:rPr>
        <w:t xml:space="preserve">Don Johnson v. His Majesty the King </w:t>
      </w:r>
      <w:r w:rsidRPr="00C10695">
        <w:rPr>
          <w:sz w:val="20"/>
          <w:szCs w:val="20"/>
        </w:rPr>
        <w:t xml:space="preserve">(Ont.) (Criminal) (As of Right) </w:t>
      </w:r>
      <w:r w:rsidRPr="00C10695">
        <w:rPr>
          <w:iCs/>
          <w:sz w:val="20"/>
          <w:szCs w:val="20"/>
        </w:rPr>
        <w:t>(</w:t>
      </w:r>
      <w:hyperlink r:id="rId61" w:history="1">
        <w:r w:rsidRPr="00C10695">
          <w:rPr>
            <w:rStyle w:val="Hyperlink"/>
            <w:iCs/>
            <w:sz w:val="20"/>
            <w:szCs w:val="20"/>
          </w:rPr>
          <w:t>40330</w:t>
        </w:r>
      </w:hyperlink>
      <w:r w:rsidRPr="00C10695">
        <w:rPr>
          <w:iCs/>
          <w:sz w:val="20"/>
          <w:szCs w:val="20"/>
        </w:rPr>
        <w:t>)</w:t>
      </w:r>
    </w:p>
    <w:p w:rsidR="00BF6B64" w:rsidRPr="00C10695" w:rsidRDefault="00BF6B64" w:rsidP="00BF6B64">
      <w:pPr>
        <w:widowControl w:val="0"/>
        <w:rPr>
          <w:sz w:val="20"/>
          <w:szCs w:val="20"/>
        </w:rPr>
      </w:pPr>
      <w:r w:rsidRPr="00C10695">
        <w:rPr>
          <w:b/>
          <w:sz w:val="20"/>
          <w:szCs w:val="20"/>
        </w:rPr>
        <w:t>2023 SCC 24</w:t>
      </w:r>
    </w:p>
    <w:p w:rsidR="00BF6B64" w:rsidRPr="00C10695" w:rsidRDefault="00BF6B64" w:rsidP="00A234E1">
      <w:pPr>
        <w:jc w:val="both"/>
        <w:rPr>
          <w:sz w:val="20"/>
        </w:rPr>
      </w:pPr>
    </w:p>
    <w:p w:rsidR="00BF6B64" w:rsidRPr="00C10695" w:rsidRDefault="00BF6B64" w:rsidP="00BF6B64">
      <w:pPr>
        <w:widowControl w:val="0"/>
        <w:ind w:left="1109" w:hanging="1109"/>
        <w:rPr>
          <w:sz w:val="20"/>
          <w:szCs w:val="20"/>
        </w:rPr>
      </w:pPr>
      <w:r w:rsidRPr="00C10695">
        <w:rPr>
          <w:sz w:val="20"/>
          <w:szCs w:val="20"/>
        </w:rPr>
        <w:t xml:space="preserve">Coram: </w:t>
      </w:r>
      <w:r w:rsidRPr="00C10695">
        <w:rPr>
          <w:sz w:val="20"/>
          <w:szCs w:val="20"/>
        </w:rPr>
        <w:tab/>
        <w:t>Rowe, Martin, Kasirer, Jamal and O’Bonsawin JJ.</w:t>
      </w:r>
    </w:p>
    <w:p w:rsidR="00BF6B64" w:rsidRPr="00C10695" w:rsidRDefault="00BF6B64" w:rsidP="00BF6B64">
      <w:pPr>
        <w:ind w:left="1109" w:hanging="1109"/>
        <w:rPr>
          <w:color w:val="000000"/>
          <w:sz w:val="20"/>
          <w:szCs w:val="20"/>
        </w:rPr>
      </w:pPr>
    </w:p>
    <w:p w:rsidR="00BF6B64" w:rsidRPr="00C10695" w:rsidRDefault="00BF6B64" w:rsidP="00BF6B64">
      <w:pPr>
        <w:ind w:left="1109" w:hanging="1109"/>
        <w:rPr>
          <w:b/>
          <w:bCs/>
          <w:color w:val="000000"/>
          <w:sz w:val="20"/>
          <w:szCs w:val="20"/>
        </w:rPr>
      </w:pPr>
      <w:r w:rsidRPr="00C10695">
        <w:rPr>
          <w:b/>
          <w:bCs/>
          <w:color w:val="000000"/>
          <w:sz w:val="20"/>
          <w:szCs w:val="20"/>
        </w:rPr>
        <w:t>DISMISSED</w:t>
      </w:r>
    </w:p>
    <w:p w:rsidR="008E30C2" w:rsidRPr="00C10695" w:rsidRDefault="008E30C2" w:rsidP="008E30C2">
      <w:pPr>
        <w:widowControl w:val="0"/>
        <w:rPr>
          <w:sz w:val="20"/>
          <w:szCs w:val="20"/>
        </w:rPr>
      </w:pPr>
    </w:p>
    <w:p w:rsidR="00676295" w:rsidRPr="00C10695" w:rsidRDefault="00676295" w:rsidP="008E30C2">
      <w:pPr>
        <w:widowControl w:val="0"/>
        <w:rPr>
          <w:sz w:val="20"/>
          <w:szCs w:val="20"/>
        </w:rPr>
      </w:pPr>
    </w:p>
    <w:p w:rsidR="008E30C2" w:rsidRPr="00C10695" w:rsidRDefault="00C10695" w:rsidP="008E30C2">
      <w:pPr>
        <w:widowControl w:val="0"/>
        <w:rPr>
          <w:sz w:val="20"/>
          <w:szCs w:val="20"/>
        </w:rPr>
      </w:pPr>
      <w:r w:rsidRPr="00C10695">
        <w:rPr>
          <w:sz w:val="20"/>
          <w:szCs w:val="20"/>
        </w:rPr>
        <w:pict>
          <v:rect id="_x0000_i1096" style="width:272.25pt;height:1.5pt" o:hrpct="0" o:hralign="center" o:hrstd="t" o:hrnoshade="t" o:hr="t" fillcolor="black [3213]" stroked="f"/>
        </w:pict>
      </w:r>
    </w:p>
    <w:p w:rsidR="008E30C2" w:rsidRPr="00C10695" w:rsidRDefault="008E30C2" w:rsidP="008E30C2">
      <w:pPr>
        <w:widowControl w:val="0"/>
        <w:rPr>
          <w:sz w:val="20"/>
          <w:szCs w:val="20"/>
        </w:rPr>
      </w:pPr>
    </w:p>
    <w:p w:rsidR="006C221F" w:rsidRPr="00C10695" w:rsidRDefault="006C221F" w:rsidP="008E30C2">
      <w:pPr>
        <w:widowControl w:val="0"/>
        <w:rPr>
          <w:sz w:val="20"/>
          <w:szCs w:val="20"/>
        </w:rPr>
      </w:pPr>
    </w:p>
    <w:p w:rsidR="008E30C2" w:rsidRPr="00C10695" w:rsidRDefault="006C221F" w:rsidP="008E30C2">
      <w:pPr>
        <w:widowControl w:val="0"/>
        <w:rPr>
          <w:b/>
          <w:sz w:val="20"/>
          <w:szCs w:val="20"/>
          <w:lang w:val="fr-CA"/>
        </w:rPr>
      </w:pPr>
      <w:r w:rsidRPr="00C10695">
        <w:rPr>
          <w:b/>
          <w:sz w:val="20"/>
          <w:szCs w:val="20"/>
          <w:lang w:val="fr-CA"/>
        </w:rPr>
        <w:t xml:space="preserve">LE </w:t>
      </w:r>
      <w:r w:rsidR="00BF6B64" w:rsidRPr="00C10695">
        <w:rPr>
          <w:b/>
          <w:sz w:val="20"/>
          <w:szCs w:val="20"/>
          <w:lang w:val="fr-CA"/>
        </w:rPr>
        <w:t>11 OCTOBRE</w:t>
      </w:r>
      <w:r w:rsidRPr="00C10695">
        <w:rPr>
          <w:b/>
          <w:sz w:val="20"/>
          <w:szCs w:val="20"/>
          <w:lang w:val="fr-CA"/>
        </w:rPr>
        <w:t xml:space="preserve"> 2023</w:t>
      </w:r>
    </w:p>
    <w:p w:rsidR="006C221F" w:rsidRPr="00C10695" w:rsidRDefault="006C221F" w:rsidP="008E30C2">
      <w:pPr>
        <w:widowControl w:val="0"/>
        <w:rPr>
          <w:sz w:val="20"/>
          <w:szCs w:val="20"/>
          <w:lang w:val="fr-CA"/>
        </w:rPr>
      </w:pPr>
    </w:p>
    <w:p w:rsidR="00BF6B64" w:rsidRPr="00C10695" w:rsidRDefault="00BF6B64" w:rsidP="00BF6B64">
      <w:pPr>
        <w:widowControl w:val="0"/>
        <w:rPr>
          <w:sz w:val="20"/>
          <w:szCs w:val="20"/>
          <w:lang w:val="fr-CA"/>
        </w:rPr>
      </w:pPr>
      <w:r w:rsidRPr="00C10695">
        <w:rPr>
          <w:b/>
          <w:sz w:val="20"/>
          <w:szCs w:val="20"/>
          <w:lang w:val="fr-CA"/>
        </w:rPr>
        <w:t xml:space="preserve">Franck Yvan Tayo Tompouba c. Sa Majesté le Roi </w:t>
      </w:r>
      <w:r w:rsidRPr="00C10695">
        <w:rPr>
          <w:sz w:val="20"/>
          <w:szCs w:val="20"/>
          <w:lang w:val="fr-CA"/>
        </w:rPr>
        <w:t xml:space="preserve">(C.-B.) (Criminelle) (Autorisation) </w:t>
      </w:r>
      <w:r w:rsidRPr="00C10695">
        <w:rPr>
          <w:iCs/>
          <w:sz w:val="20"/>
          <w:szCs w:val="20"/>
          <w:lang w:val="fr-CA"/>
        </w:rPr>
        <w:t>(</w:t>
      </w:r>
      <w:hyperlink r:id="rId62" w:history="1">
        <w:r w:rsidRPr="00C10695">
          <w:rPr>
            <w:rStyle w:val="Hyperlink"/>
            <w:iCs/>
            <w:sz w:val="20"/>
            <w:szCs w:val="20"/>
            <w:lang w:val="fr-CA"/>
          </w:rPr>
          <w:t>40332</w:t>
        </w:r>
      </w:hyperlink>
      <w:r w:rsidRPr="00C10695">
        <w:rPr>
          <w:iCs/>
          <w:sz w:val="20"/>
          <w:szCs w:val="20"/>
          <w:lang w:val="fr-CA"/>
        </w:rPr>
        <w:t>)</w:t>
      </w:r>
    </w:p>
    <w:p w:rsidR="008E30C2" w:rsidRPr="00C10695" w:rsidRDefault="008E30C2" w:rsidP="008E30C2">
      <w:pPr>
        <w:widowControl w:val="0"/>
        <w:ind w:left="1109" w:hanging="1109"/>
        <w:rPr>
          <w:sz w:val="20"/>
          <w:szCs w:val="20"/>
          <w:lang w:val="fr-CA"/>
        </w:rPr>
      </w:pPr>
    </w:p>
    <w:p w:rsidR="008E30C2" w:rsidRPr="00C10695" w:rsidRDefault="008E30C2" w:rsidP="008E30C2">
      <w:pPr>
        <w:widowControl w:val="0"/>
        <w:ind w:left="1109" w:hanging="1109"/>
        <w:rPr>
          <w:sz w:val="20"/>
          <w:szCs w:val="20"/>
          <w:lang w:val="fr-CA"/>
        </w:rPr>
      </w:pPr>
      <w:r w:rsidRPr="00C10695">
        <w:rPr>
          <w:sz w:val="20"/>
          <w:szCs w:val="20"/>
          <w:lang w:val="fr-CA"/>
        </w:rPr>
        <w:t xml:space="preserve">Coram: </w:t>
      </w:r>
      <w:r w:rsidRPr="00C10695">
        <w:rPr>
          <w:sz w:val="20"/>
          <w:szCs w:val="20"/>
          <w:lang w:val="fr-CA"/>
        </w:rPr>
        <w:tab/>
      </w:r>
      <w:r w:rsidR="00BF6B64" w:rsidRPr="00C10695">
        <w:rPr>
          <w:sz w:val="20"/>
          <w:szCs w:val="20"/>
          <w:lang w:val="fr-CA"/>
        </w:rPr>
        <w:t>Le juge en chef Wagner et les juges Karakatsanis, Côté, Rowe, Martin, Kasirer et O’Bonsawin</w:t>
      </w:r>
    </w:p>
    <w:p w:rsidR="008E30C2" w:rsidRPr="00C10695"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C10695" w:rsidRDefault="006C221F" w:rsidP="006C221F">
      <w:pPr>
        <w:ind w:left="1109" w:hanging="1109"/>
        <w:rPr>
          <w:b/>
          <w:bCs/>
          <w:color w:val="000000"/>
          <w:sz w:val="20"/>
          <w:szCs w:val="20"/>
        </w:rPr>
      </w:pPr>
      <w:r w:rsidRPr="00C10695">
        <w:rPr>
          <w:b/>
          <w:bCs/>
          <w:color w:val="000000"/>
          <w:sz w:val="20"/>
          <w:szCs w:val="20"/>
        </w:rPr>
        <w:t>EN DÉLIBÉRÉ</w:t>
      </w:r>
    </w:p>
    <w:p w:rsidR="006C221F" w:rsidRPr="00C10695"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C10695" w:rsidRDefault="00C10695" w:rsidP="008E30C2">
      <w:pPr>
        <w:widowControl w:val="0"/>
        <w:tabs>
          <w:tab w:val="left" w:pos="720"/>
          <w:tab w:val="left" w:pos="1440"/>
          <w:tab w:val="left" w:pos="2851"/>
          <w:tab w:val="left" w:pos="4320"/>
          <w:tab w:val="left" w:pos="10224"/>
          <w:tab w:val="left" w:pos="11376"/>
        </w:tabs>
        <w:rPr>
          <w:sz w:val="20"/>
          <w:szCs w:val="20"/>
          <w:lang w:val="fr-CA"/>
        </w:rPr>
      </w:pPr>
      <w:r w:rsidRPr="00C10695">
        <w:rPr>
          <w:sz w:val="20"/>
          <w:szCs w:val="20"/>
        </w:rPr>
        <w:pict>
          <v:rect id="_x0000_i1097" style="width:2in;height:1pt" o:hrpct="0" o:hralign="center" o:hrstd="t" o:hrnoshade="t" o:hr="t" fillcolor="black [3213]" stroked="f"/>
        </w:pict>
      </w:r>
    </w:p>
    <w:p w:rsidR="008E30C2" w:rsidRPr="00C10695"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BF6B64" w:rsidRPr="00C10695" w:rsidRDefault="00BF6B64" w:rsidP="00BF6B64">
      <w:pPr>
        <w:widowControl w:val="0"/>
        <w:rPr>
          <w:b/>
          <w:sz w:val="20"/>
          <w:szCs w:val="20"/>
          <w:lang w:val="fr-CA"/>
        </w:rPr>
      </w:pPr>
      <w:r w:rsidRPr="00C10695">
        <w:rPr>
          <w:b/>
          <w:sz w:val="20"/>
          <w:szCs w:val="20"/>
          <w:lang w:val="fr-CA"/>
        </w:rPr>
        <w:t>LE 12 OCTOBRE 2023</w:t>
      </w:r>
    </w:p>
    <w:p w:rsidR="008E30C2" w:rsidRPr="00C10695" w:rsidRDefault="008E30C2" w:rsidP="00732DB7">
      <w:pPr>
        <w:widowControl w:val="0"/>
        <w:rPr>
          <w:sz w:val="20"/>
          <w:szCs w:val="20"/>
          <w:lang w:val="fr-CA"/>
        </w:rPr>
      </w:pPr>
    </w:p>
    <w:p w:rsidR="00BF6B64" w:rsidRPr="00C10695" w:rsidRDefault="00BF6B64" w:rsidP="00BF6B64">
      <w:pPr>
        <w:widowControl w:val="0"/>
        <w:rPr>
          <w:sz w:val="20"/>
          <w:szCs w:val="20"/>
          <w:lang w:val="fr-CA"/>
        </w:rPr>
      </w:pPr>
      <w:r w:rsidRPr="00C10695">
        <w:rPr>
          <w:b/>
          <w:sz w:val="20"/>
          <w:szCs w:val="20"/>
          <w:lang w:val="fr-CA"/>
        </w:rPr>
        <w:t xml:space="preserve">Jim Shot Both Sides, et al. c. Sa Majesté le Roi </w:t>
      </w:r>
      <w:r w:rsidRPr="00C10695">
        <w:rPr>
          <w:sz w:val="20"/>
          <w:szCs w:val="20"/>
          <w:lang w:val="fr-CA"/>
        </w:rPr>
        <w:t xml:space="preserve">(Féd.) (Civile) (Autorisation) </w:t>
      </w:r>
      <w:r w:rsidRPr="00C10695">
        <w:rPr>
          <w:iCs/>
          <w:sz w:val="20"/>
          <w:szCs w:val="20"/>
          <w:lang w:val="fr-CA"/>
        </w:rPr>
        <w:t>(</w:t>
      </w:r>
      <w:hyperlink r:id="rId63" w:history="1">
        <w:r w:rsidRPr="00C10695">
          <w:rPr>
            <w:rStyle w:val="Hyperlink"/>
            <w:iCs/>
            <w:sz w:val="20"/>
            <w:szCs w:val="20"/>
            <w:lang w:val="fr-CA"/>
          </w:rPr>
          <w:t>40153</w:t>
        </w:r>
      </w:hyperlink>
      <w:r w:rsidRPr="00C10695">
        <w:rPr>
          <w:iCs/>
          <w:sz w:val="20"/>
          <w:szCs w:val="20"/>
          <w:lang w:val="fr-CA"/>
        </w:rPr>
        <w:t>)</w:t>
      </w:r>
    </w:p>
    <w:p w:rsidR="006C221F" w:rsidRPr="00C10695" w:rsidRDefault="006C221F" w:rsidP="006C221F">
      <w:pPr>
        <w:widowControl w:val="0"/>
        <w:ind w:left="1109" w:hanging="1109"/>
        <w:rPr>
          <w:sz w:val="20"/>
          <w:szCs w:val="20"/>
          <w:lang w:val="fr-CA"/>
        </w:rPr>
      </w:pPr>
    </w:p>
    <w:p w:rsidR="006C221F" w:rsidRPr="00C10695" w:rsidRDefault="006C221F" w:rsidP="006C221F">
      <w:pPr>
        <w:widowControl w:val="0"/>
        <w:ind w:left="1109" w:hanging="1109"/>
        <w:rPr>
          <w:sz w:val="20"/>
          <w:szCs w:val="20"/>
          <w:lang w:val="fr-CA"/>
        </w:rPr>
      </w:pPr>
      <w:r w:rsidRPr="00C10695">
        <w:rPr>
          <w:sz w:val="20"/>
          <w:szCs w:val="20"/>
          <w:lang w:val="fr-CA"/>
        </w:rPr>
        <w:t xml:space="preserve">Coram: </w:t>
      </w:r>
      <w:r w:rsidRPr="00C10695">
        <w:rPr>
          <w:sz w:val="20"/>
          <w:szCs w:val="20"/>
          <w:lang w:val="fr-CA"/>
        </w:rPr>
        <w:tab/>
      </w:r>
      <w:r w:rsidR="00AB2F8C" w:rsidRPr="00C10695">
        <w:rPr>
          <w:sz w:val="20"/>
          <w:szCs w:val="20"/>
          <w:lang w:val="fr-CA"/>
        </w:rPr>
        <w:t xml:space="preserve">Le </w:t>
      </w:r>
      <w:r w:rsidR="00BF6B64" w:rsidRPr="00C10695">
        <w:rPr>
          <w:sz w:val="20"/>
          <w:szCs w:val="20"/>
          <w:lang w:val="fr-CA"/>
        </w:rPr>
        <w:t>juge en chef Wagner et les juges Côté, Rowe, Martin, Kasirer, Jamal et O’Bonsawin</w:t>
      </w:r>
    </w:p>
    <w:p w:rsidR="006C221F" w:rsidRPr="00C10695" w:rsidRDefault="006C221F" w:rsidP="006C221F">
      <w:pPr>
        <w:ind w:left="1109" w:hanging="1109"/>
        <w:rPr>
          <w:color w:val="000000"/>
          <w:sz w:val="20"/>
          <w:szCs w:val="20"/>
          <w:lang w:val="fr-CA"/>
        </w:rPr>
      </w:pPr>
    </w:p>
    <w:p w:rsidR="00BF6B64" w:rsidRPr="00C10695" w:rsidRDefault="00BF6B64" w:rsidP="00BF6B64">
      <w:pPr>
        <w:ind w:left="1109" w:hanging="1109"/>
        <w:rPr>
          <w:b/>
          <w:bCs/>
          <w:color w:val="000000"/>
          <w:sz w:val="20"/>
          <w:szCs w:val="20"/>
        </w:rPr>
      </w:pPr>
      <w:r w:rsidRPr="00C10695">
        <w:rPr>
          <w:b/>
          <w:bCs/>
          <w:color w:val="000000"/>
          <w:sz w:val="20"/>
          <w:szCs w:val="20"/>
        </w:rPr>
        <w:t>EN DÉLIBÉRÉ</w:t>
      </w:r>
    </w:p>
    <w:p w:rsidR="008E30C2" w:rsidRPr="00C10695" w:rsidRDefault="008E30C2" w:rsidP="00732DB7">
      <w:pPr>
        <w:widowControl w:val="0"/>
        <w:rPr>
          <w:sz w:val="20"/>
          <w:szCs w:val="20"/>
          <w:lang w:val="fr-CA"/>
        </w:rPr>
      </w:pPr>
    </w:p>
    <w:p w:rsidR="00172473" w:rsidRPr="00C10695" w:rsidRDefault="00C10695" w:rsidP="00732DB7">
      <w:pPr>
        <w:widowControl w:val="0"/>
        <w:rPr>
          <w:sz w:val="20"/>
          <w:szCs w:val="20"/>
          <w:lang w:val="fr-CA"/>
        </w:rPr>
      </w:pPr>
      <w:r w:rsidRPr="00C10695">
        <w:rPr>
          <w:sz w:val="20"/>
          <w:szCs w:val="20"/>
        </w:rPr>
        <w:pict>
          <v:rect id="_x0000_i1098" style="width:2in;height:1pt" o:hrpct="0" o:hralign="center" o:hrstd="t" o:hrnoshade="t" o:hr="t" fillcolor="black [3213]" stroked="f"/>
        </w:pict>
      </w:r>
    </w:p>
    <w:p w:rsidR="00732DB7" w:rsidRPr="00C10695" w:rsidRDefault="00732DB7" w:rsidP="00732DB7">
      <w:pPr>
        <w:widowControl w:val="0"/>
        <w:rPr>
          <w:sz w:val="20"/>
          <w:szCs w:val="20"/>
          <w:lang w:val="fr-CA"/>
        </w:rPr>
      </w:pPr>
    </w:p>
    <w:p w:rsidR="00BF6B64" w:rsidRPr="00C10695" w:rsidRDefault="00BF6B64">
      <w:pPr>
        <w:rPr>
          <w:b/>
          <w:sz w:val="20"/>
          <w:szCs w:val="20"/>
        </w:rPr>
      </w:pPr>
      <w:r w:rsidRPr="00C10695">
        <w:rPr>
          <w:b/>
          <w:sz w:val="20"/>
          <w:szCs w:val="20"/>
        </w:rPr>
        <w:br w:type="page"/>
      </w:r>
    </w:p>
    <w:p w:rsidR="00BF6B64" w:rsidRPr="00C10695" w:rsidRDefault="00BF6B64" w:rsidP="00BF6B64">
      <w:pPr>
        <w:widowControl w:val="0"/>
        <w:rPr>
          <w:b/>
          <w:sz w:val="20"/>
          <w:szCs w:val="20"/>
          <w:lang w:val="fr-CA"/>
        </w:rPr>
      </w:pPr>
      <w:r w:rsidRPr="00C10695">
        <w:rPr>
          <w:b/>
          <w:sz w:val="20"/>
          <w:szCs w:val="20"/>
          <w:lang w:val="fr-CA"/>
        </w:rPr>
        <w:t>LE 13 OCTOBRE 2023</w:t>
      </w:r>
    </w:p>
    <w:p w:rsidR="00BF6B64" w:rsidRPr="00C10695" w:rsidRDefault="00BF6B64" w:rsidP="00732DB7">
      <w:pPr>
        <w:widowControl w:val="0"/>
        <w:rPr>
          <w:sz w:val="20"/>
          <w:szCs w:val="20"/>
          <w:lang w:val="fr-CA"/>
        </w:rPr>
      </w:pPr>
    </w:p>
    <w:p w:rsidR="00BF6B64" w:rsidRPr="00C10695" w:rsidRDefault="00BF6B64" w:rsidP="00BF6B64">
      <w:pPr>
        <w:widowControl w:val="0"/>
        <w:rPr>
          <w:sz w:val="20"/>
          <w:szCs w:val="20"/>
          <w:lang w:val="fr-CA"/>
        </w:rPr>
      </w:pPr>
      <w:r w:rsidRPr="00C10695">
        <w:rPr>
          <w:b/>
          <w:sz w:val="20"/>
          <w:szCs w:val="20"/>
          <w:lang w:val="fr-CA"/>
        </w:rPr>
        <w:t xml:space="preserve">Don Johnson c. Sa Majesté le Roi </w:t>
      </w:r>
      <w:r w:rsidRPr="00C10695">
        <w:rPr>
          <w:sz w:val="20"/>
          <w:szCs w:val="20"/>
          <w:lang w:val="fr-CA"/>
        </w:rPr>
        <w:t xml:space="preserve">(Ont.) (Criminelle) (De plein droit) </w:t>
      </w:r>
      <w:r w:rsidRPr="00C10695">
        <w:rPr>
          <w:iCs/>
          <w:sz w:val="20"/>
          <w:szCs w:val="20"/>
          <w:lang w:val="fr-CA"/>
        </w:rPr>
        <w:t>(</w:t>
      </w:r>
      <w:hyperlink r:id="rId64" w:history="1">
        <w:r w:rsidRPr="00C10695">
          <w:rPr>
            <w:rStyle w:val="Hyperlink"/>
            <w:iCs/>
            <w:sz w:val="20"/>
            <w:szCs w:val="20"/>
            <w:lang w:val="fr-CA"/>
          </w:rPr>
          <w:t>40330</w:t>
        </w:r>
      </w:hyperlink>
      <w:r w:rsidRPr="00C10695">
        <w:rPr>
          <w:iCs/>
          <w:sz w:val="20"/>
          <w:szCs w:val="20"/>
          <w:lang w:val="fr-CA"/>
        </w:rPr>
        <w:t>)</w:t>
      </w:r>
    </w:p>
    <w:p w:rsidR="00BF6B64" w:rsidRPr="00C10695" w:rsidRDefault="00BF6B64" w:rsidP="00BF6B64">
      <w:pPr>
        <w:widowControl w:val="0"/>
        <w:rPr>
          <w:sz w:val="20"/>
          <w:szCs w:val="20"/>
          <w:lang w:val="fr-CA"/>
        </w:rPr>
      </w:pPr>
      <w:r w:rsidRPr="00C10695">
        <w:rPr>
          <w:b/>
          <w:sz w:val="20"/>
          <w:szCs w:val="20"/>
          <w:lang w:val="fr-CA"/>
        </w:rPr>
        <w:t>2023 CSC 24</w:t>
      </w:r>
    </w:p>
    <w:p w:rsidR="00BF6B64" w:rsidRPr="00C10695" w:rsidRDefault="00BF6B64" w:rsidP="00732DB7">
      <w:pPr>
        <w:widowControl w:val="0"/>
        <w:rPr>
          <w:sz w:val="20"/>
          <w:szCs w:val="20"/>
          <w:lang w:val="fr-CA"/>
        </w:rPr>
      </w:pPr>
    </w:p>
    <w:p w:rsidR="00BF6B64" w:rsidRPr="00C10695" w:rsidRDefault="00BF6B64" w:rsidP="00BF6B64">
      <w:pPr>
        <w:widowControl w:val="0"/>
        <w:ind w:left="1109" w:hanging="1109"/>
        <w:rPr>
          <w:sz w:val="20"/>
          <w:szCs w:val="20"/>
          <w:lang w:val="fr-CA"/>
        </w:rPr>
      </w:pPr>
      <w:r w:rsidRPr="00C10695">
        <w:rPr>
          <w:sz w:val="20"/>
          <w:szCs w:val="20"/>
          <w:lang w:val="fr-CA"/>
        </w:rPr>
        <w:t xml:space="preserve">Coram: </w:t>
      </w:r>
      <w:r w:rsidRPr="00C10695">
        <w:rPr>
          <w:sz w:val="20"/>
          <w:szCs w:val="20"/>
          <w:lang w:val="fr-CA"/>
        </w:rPr>
        <w:tab/>
        <w:t>Les juges Rowe, Martin, Kasirer, Jamal et O’Bonsawin</w:t>
      </w:r>
    </w:p>
    <w:p w:rsidR="00BF6B64" w:rsidRPr="00C10695" w:rsidRDefault="00BF6B64" w:rsidP="00BF6B64">
      <w:pPr>
        <w:ind w:left="1109" w:hanging="1109"/>
        <w:rPr>
          <w:color w:val="000000"/>
          <w:sz w:val="20"/>
          <w:szCs w:val="20"/>
          <w:lang w:val="fr-CA"/>
        </w:rPr>
      </w:pPr>
    </w:p>
    <w:p w:rsidR="00BF6B64" w:rsidRPr="00C10695" w:rsidRDefault="00BF6B64" w:rsidP="00732DB7">
      <w:pPr>
        <w:widowControl w:val="0"/>
        <w:rPr>
          <w:b/>
          <w:bCs/>
          <w:color w:val="000000"/>
          <w:sz w:val="20"/>
          <w:szCs w:val="20"/>
        </w:rPr>
      </w:pPr>
      <w:r w:rsidRPr="00C10695">
        <w:rPr>
          <w:b/>
          <w:bCs/>
          <w:color w:val="000000"/>
          <w:sz w:val="20"/>
          <w:szCs w:val="20"/>
        </w:rPr>
        <w:t>REJETÉ</w:t>
      </w:r>
    </w:p>
    <w:p w:rsidR="00BF6B64" w:rsidRPr="00C10695" w:rsidRDefault="00BF6B64" w:rsidP="00732DB7">
      <w:pPr>
        <w:widowControl w:val="0"/>
        <w:rPr>
          <w:sz w:val="20"/>
          <w:szCs w:val="20"/>
        </w:rPr>
      </w:pPr>
    </w:p>
    <w:p w:rsidR="00BF6B64" w:rsidRPr="00C10695" w:rsidRDefault="00C10695" w:rsidP="00732DB7">
      <w:pPr>
        <w:widowControl w:val="0"/>
        <w:rPr>
          <w:sz w:val="20"/>
          <w:szCs w:val="20"/>
          <w:lang w:val="fr-CA"/>
        </w:rPr>
      </w:pPr>
      <w:r w:rsidRPr="00C10695">
        <w:rPr>
          <w:sz w:val="20"/>
          <w:szCs w:val="20"/>
        </w:rPr>
        <w:pict>
          <v:rect id="_x0000_i1099" style="width:2in;height:1pt" o:hrpct="0" o:hralign="center" o:hrstd="t" o:hrnoshade="t" o:hr="t" fillcolor="black [3213]" stroked="f"/>
        </w:pict>
      </w:r>
    </w:p>
    <w:p w:rsidR="006C221F" w:rsidRPr="00C10695" w:rsidRDefault="006C221F" w:rsidP="00732DB7">
      <w:pPr>
        <w:widowControl w:val="0"/>
        <w:rPr>
          <w:sz w:val="20"/>
          <w:szCs w:val="20"/>
          <w:lang w:val="fr-CA"/>
        </w:rPr>
      </w:pPr>
    </w:p>
    <w:p w:rsidR="00BF6B64" w:rsidRPr="00C10695" w:rsidRDefault="00BF6B64" w:rsidP="00732DB7">
      <w:pPr>
        <w:widowControl w:val="0"/>
        <w:rPr>
          <w:sz w:val="20"/>
          <w:szCs w:val="20"/>
          <w:lang w:val="fr-CA"/>
        </w:rPr>
      </w:pPr>
    </w:p>
    <w:p w:rsidR="00732DB7" w:rsidRPr="00C10695" w:rsidRDefault="00732DB7" w:rsidP="00732DB7">
      <w:pPr>
        <w:widowControl w:val="0"/>
        <w:rPr>
          <w:sz w:val="20"/>
          <w:szCs w:val="20"/>
          <w:lang w:val="fr-CA"/>
        </w:rPr>
        <w:sectPr w:rsidR="00732DB7" w:rsidRPr="00C10695" w:rsidSect="00732DB7">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p w:rsidR="00567602" w:rsidRPr="00C10695" w:rsidRDefault="001434B9" w:rsidP="00567602">
      <w:pPr>
        <w:pStyle w:val="Header1StyleE"/>
        <w:pBdr>
          <w:bottom w:val="single" w:sz="12" w:space="1" w:color="auto"/>
        </w:pBdr>
        <w:rPr>
          <w:lang w:val="fr-CA"/>
        </w:rPr>
      </w:pPr>
      <w:bookmarkStart w:id="6" w:name="_Toc147994237"/>
      <w:r w:rsidRPr="00C10695">
        <w:rPr>
          <w:lang w:val="fr-CA"/>
        </w:rPr>
        <w:t>Pronouncements of reserved</w:t>
      </w:r>
      <w:r w:rsidR="00271E1E" w:rsidRPr="00C10695">
        <w:rPr>
          <w:lang w:val="fr-CA"/>
        </w:rPr>
        <w:t xml:space="preserve"> appeals / </w:t>
      </w:r>
      <w:r w:rsidR="00567602" w:rsidRPr="00C10695">
        <w:rPr>
          <w:lang w:val="fr-CA"/>
        </w:rPr>
        <w:br/>
      </w:r>
      <w:r w:rsidRPr="00C10695">
        <w:rPr>
          <w:lang w:val="fr-CA"/>
        </w:rPr>
        <w:t>Jugements rendus sur les appels en délibéré</w:t>
      </w:r>
      <w:bookmarkEnd w:id="6"/>
    </w:p>
    <w:p w:rsidR="00FF6EEC" w:rsidRPr="00C10695" w:rsidRDefault="00FF6EEC" w:rsidP="00FF6EEC">
      <w:pPr>
        <w:rPr>
          <w:sz w:val="20"/>
          <w:szCs w:val="20"/>
          <w:lang w:val="fr-CA"/>
        </w:rPr>
      </w:pPr>
    </w:p>
    <w:p w:rsidR="00102792" w:rsidRPr="00C10695" w:rsidRDefault="00BF6B64" w:rsidP="00102792">
      <w:pPr>
        <w:rPr>
          <w:b/>
          <w:sz w:val="20"/>
          <w:szCs w:val="20"/>
          <w:lang w:val="en-US"/>
        </w:rPr>
      </w:pPr>
      <w:r w:rsidRPr="00C10695">
        <w:rPr>
          <w:b/>
          <w:sz w:val="20"/>
          <w:szCs w:val="20"/>
          <w:lang w:val="en-US"/>
        </w:rPr>
        <w:t>OCTOBER</w:t>
      </w:r>
      <w:r w:rsidR="00102792" w:rsidRPr="00C10695">
        <w:rPr>
          <w:b/>
          <w:sz w:val="20"/>
          <w:szCs w:val="20"/>
          <w:lang w:val="en-US"/>
        </w:rPr>
        <w:t xml:space="preserve"> </w:t>
      </w:r>
      <w:r w:rsidRPr="00C10695">
        <w:rPr>
          <w:b/>
          <w:sz w:val="20"/>
          <w:szCs w:val="20"/>
          <w:lang w:val="en-US"/>
        </w:rPr>
        <w:t>13</w:t>
      </w:r>
      <w:r w:rsidR="00102792" w:rsidRPr="00C10695">
        <w:rPr>
          <w:b/>
          <w:sz w:val="20"/>
          <w:szCs w:val="20"/>
          <w:lang w:val="en-US"/>
        </w:rPr>
        <w:t xml:space="preserve">, </w:t>
      </w:r>
      <w:r w:rsidR="0034657E" w:rsidRPr="00C10695">
        <w:rPr>
          <w:b/>
          <w:sz w:val="20"/>
          <w:szCs w:val="20"/>
          <w:lang w:val="en-US"/>
        </w:rPr>
        <w:t>20</w:t>
      </w:r>
      <w:r w:rsidR="00172473" w:rsidRPr="00C10695">
        <w:rPr>
          <w:b/>
          <w:sz w:val="20"/>
          <w:szCs w:val="20"/>
          <w:lang w:val="en-US"/>
        </w:rPr>
        <w:t>2</w:t>
      </w:r>
      <w:r w:rsidR="00FC7090" w:rsidRPr="00C10695">
        <w:rPr>
          <w:b/>
          <w:sz w:val="20"/>
          <w:szCs w:val="20"/>
          <w:lang w:val="en-US"/>
        </w:rPr>
        <w:t>3</w:t>
      </w:r>
    </w:p>
    <w:p w:rsidR="00102792" w:rsidRPr="00C10695" w:rsidRDefault="00102792" w:rsidP="00102792">
      <w:pPr>
        <w:rPr>
          <w:sz w:val="20"/>
          <w:szCs w:val="20"/>
          <w:lang w:val="en-US"/>
        </w:rPr>
      </w:pPr>
    </w:p>
    <w:p w:rsidR="00102792" w:rsidRPr="00C10695" w:rsidRDefault="00BF6B64" w:rsidP="00102792">
      <w:pPr>
        <w:ind w:left="1440" w:hanging="1440"/>
        <w:jc w:val="both"/>
        <w:rPr>
          <w:rFonts w:eastAsia="Times New Roman" w:cs="Times New Roman"/>
          <w:color w:val="000000"/>
          <w:sz w:val="20"/>
          <w:szCs w:val="20"/>
          <w:lang w:val="en-US"/>
        </w:rPr>
      </w:pPr>
      <w:r w:rsidRPr="00C10695">
        <w:rPr>
          <w:rFonts w:eastAsia="Times New Roman" w:cs="Times New Roman"/>
          <w:b/>
          <w:bCs/>
          <w:color w:val="000000"/>
          <w:sz w:val="20"/>
          <w:szCs w:val="20"/>
          <w:lang w:val="en-US"/>
        </w:rPr>
        <w:t>40195</w:t>
      </w:r>
      <w:r w:rsidR="00172473" w:rsidRPr="00C10695">
        <w:rPr>
          <w:rFonts w:eastAsia="Times New Roman" w:cs="Times New Roman"/>
          <w:b/>
          <w:bCs/>
          <w:color w:val="000000"/>
          <w:sz w:val="20"/>
          <w:szCs w:val="20"/>
          <w:lang w:val="en-US"/>
        </w:rPr>
        <w:tab/>
      </w:r>
      <w:r w:rsidRPr="00C10695">
        <w:rPr>
          <w:rFonts w:eastAsia="Times New Roman" w:cs="Times New Roman"/>
          <w:b/>
          <w:bCs/>
          <w:color w:val="000000"/>
          <w:sz w:val="20"/>
          <w:szCs w:val="20"/>
          <w:lang w:val="en-US"/>
        </w:rPr>
        <w:t>A</w:t>
      </w:r>
      <w:r w:rsidRPr="00C10695">
        <w:rPr>
          <w:b/>
          <w:sz w:val="20"/>
        </w:rPr>
        <w:t xml:space="preserve">ttorney </w:t>
      </w:r>
      <w:r w:rsidR="00F12FE4" w:rsidRPr="00C10695">
        <w:rPr>
          <w:b/>
          <w:sz w:val="20"/>
        </w:rPr>
        <w:t xml:space="preserve">General of Canada v. Attorney General of Alberta - and - Attorney General of Ontario, Attorney General of Quebec, Attorney General of New Brunswick, Attorney General of Manitoba, Attorney General of British Columbia, Attorney General of Saskatchewan, Attorney General of Newfoundland and Labrador, Indian Resource Council, File Hills Qu’Appelle Tribal Council, Pasqua First Nation, World Wildlife Fund Canada, Nature Canada, West Coast Environmental Law Association, Canadian Association of Petroleum Producers, Canadian Taxpayers Federation, Athabasca Chipewyan First Nation, Business Council of Alberta, Ecojustice Canada Society, Woodland Cree First Nation, Mikisew Cree First Nation, Hydro-Québec, Canadian Constitution Foundation, Independent Contractors and Businesses Association, Alberta Enterprise Group, Canadian Association of Physicians for the Environment, Advocates for the Rule of Law, Oceans North Conservation Society, Canadian Environmental Law Association, Environmental Defence Canada Inc., MiningWatch Canada Inc., Explorers and Producers Association of Canada, First Nations Major Projects Coalition Society, Centre québécois du droit de l’environnement and Lummi Nation </w:t>
      </w:r>
      <w:r w:rsidR="00987E32" w:rsidRPr="00C10695">
        <w:rPr>
          <w:iCs/>
          <w:sz w:val="20"/>
        </w:rPr>
        <w:t>(</w:t>
      </w:r>
      <w:r w:rsidRPr="00C10695">
        <w:rPr>
          <w:iCs/>
          <w:sz w:val="20"/>
        </w:rPr>
        <w:t>Alta</w:t>
      </w:r>
      <w:r w:rsidR="00987E32" w:rsidRPr="00C10695">
        <w:rPr>
          <w:iCs/>
          <w:sz w:val="20"/>
        </w:rPr>
        <w:t>.)</w:t>
      </w:r>
    </w:p>
    <w:p w:rsidR="00102792" w:rsidRPr="00C10695" w:rsidRDefault="00102792" w:rsidP="00102792">
      <w:pPr>
        <w:ind w:left="1440"/>
        <w:jc w:val="both"/>
        <w:rPr>
          <w:rFonts w:eastAsia="Times New Roman" w:cs="Times New Roman"/>
          <w:color w:val="000000"/>
          <w:sz w:val="20"/>
          <w:szCs w:val="20"/>
          <w:lang w:val="en-US"/>
        </w:rPr>
      </w:pPr>
      <w:r w:rsidRPr="00C10695">
        <w:rPr>
          <w:rFonts w:eastAsia="Times New Roman" w:cs="Times New Roman"/>
          <w:b/>
          <w:bCs/>
          <w:color w:val="000000"/>
          <w:sz w:val="20"/>
          <w:szCs w:val="20"/>
          <w:lang w:val="en-US"/>
        </w:rPr>
        <w:t>20</w:t>
      </w:r>
      <w:r w:rsidR="00172473" w:rsidRPr="00C10695">
        <w:rPr>
          <w:rFonts w:eastAsia="Times New Roman" w:cs="Times New Roman"/>
          <w:b/>
          <w:bCs/>
          <w:color w:val="000000"/>
          <w:sz w:val="20"/>
          <w:szCs w:val="20"/>
          <w:lang w:val="en-US"/>
        </w:rPr>
        <w:t>2</w:t>
      </w:r>
      <w:r w:rsidR="00FC7090" w:rsidRPr="00C10695">
        <w:rPr>
          <w:rFonts w:eastAsia="Times New Roman" w:cs="Times New Roman"/>
          <w:b/>
          <w:bCs/>
          <w:color w:val="000000"/>
          <w:sz w:val="20"/>
          <w:szCs w:val="20"/>
          <w:lang w:val="en-US"/>
        </w:rPr>
        <w:t>3</w:t>
      </w:r>
      <w:r w:rsidRPr="00C10695">
        <w:rPr>
          <w:rFonts w:eastAsia="Times New Roman" w:cs="Times New Roman"/>
          <w:b/>
          <w:bCs/>
          <w:color w:val="000000"/>
          <w:sz w:val="20"/>
          <w:szCs w:val="20"/>
          <w:lang w:val="en-US"/>
        </w:rPr>
        <w:t xml:space="preserve"> SCC </w:t>
      </w:r>
      <w:r w:rsidR="00BF6B64" w:rsidRPr="00C10695">
        <w:rPr>
          <w:rFonts w:eastAsia="Times New Roman" w:cs="Times New Roman"/>
          <w:b/>
          <w:bCs/>
          <w:color w:val="000000"/>
          <w:sz w:val="20"/>
          <w:szCs w:val="20"/>
          <w:lang w:val="en-US"/>
        </w:rPr>
        <w:t>23</w:t>
      </w:r>
    </w:p>
    <w:p w:rsidR="00102792" w:rsidRPr="00C10695" w:rsidRDefault="00102792" w:rsidP="00102792">
      <w:pPr>
        <w:jc w:val="both"/>
        <w:rPr>
          <w:rFonts w:eastAsia="Times New Roman" w:cs="Times New Roman"/>
          <w:color w:val="000000"/>
          <w:sz w:val="20"/>
          <w:szCs w:val="20"/>
          <w:lang w:val="en-US"/>
        </w:rPr>
      </w:pPr>
    </w:p>
    <w:p w:rsidR="00102792" w:rsidRPr="00C10695" w:rsidRDefault="00172473" w:rsidP="00102792">
      <w:pPr>
        <w:ind w:left="1440" w:hanging="1440"/>
        <w:rPr>
          <w:rFonts w:eastAsia="Times New Roman" w:cs="Times New Roman"/>
          <w:color w:val="000000"/>
          <w:sz w:val="20"/>
          <w:szCs w:val="20"/>
          <w:lang w:val="en-US"/>
        </w:rPr>
      </w:pPr>
      <w:r w:rsidRPr="00C10695">
        <w:rPr>
          <w:rFonts w:eastAsia="Times New Roman" w:cs="Times New Roman"/>
          <w:color w:val="000000"/>
          <w:sz w:val="20"/>
          <w:szCs w:val="20"/>
          <w:lang w:val="en-US"/>
        </w:rPr>
        <w:t>Coram:</w:t>
      </w:r>
      <w:r w:rsidRPr="00C10695">
        <w:rPr>
          <w:rFonts w:eastAsia="Times New Roman" w:cs="Times New Roman"/>
          <w:color w:val="000000"/>
          <w:sz w:val="20"/>
          <w:szCs w:val="20"/>
          <w:lang w:val="en-US"/>
        </w:rPr>
        <w:tab/>
      </w:r>
      <w:r w:rsidR="00BF6B64" w:rsidRPr="00C10695">
        <w:rPr>
          <w:sz w:val="20"/>
        </w:rPr>
        <w:t>Wagner C.J. and Karakatsanis, Côté, Rowe, Martin, Kasirer and Jamal JJ.</w:t>
      </w:r>
    </w:p>
    <w:p w:rsidR="00102792" w:rsidRPr="00C10695" w:rsidRDefault="00102792" w:rsidP="00102792">
      <w:pPr>
        <w:ind w:left="1440" w:hanging="1440"/>
        <w:rPr>
          <w:rFonts w:eastAsia="Times New Roman" w:cs="Times New Roman"/>
          <w:color w:val="000000"/>
          <w:sz w:val="20"/>
          <w:szCs w:val="20"/>
          <w:lang w:val="en-US"/>
        </w:rPr>
      </w:pPr>
    </w:p>
    <w:p w:rsidR="00F12FE4" w:rsidRPr="00C10695" w:rsidRDefault="00F12FE4" w:rsidP="00F12FE4">
      <w:pPr>
        <w:jc w:val="both"/>
        <w:rPr>
          <w:sz w:val="20"/>
          <w:szCs w:val="20"/>
        </w:rPr>
      </w:pPr>
      <w:r w:rsidRPr="00C10695">
        <w:rPr>
          <w:sz w:val="20"/>
          <w:szCs w:val="20"/>
        </w:rPr>
        <w:t>The motion by the Attorney General of Ontario to adduce fresh evidence is dismissed.</w:t>
      </w:r>
    </w:p>
    <w:p w:rsidR="00F12FE4" w:rsidRPr="00C10695" w:rsidRDefault="00F12FE4" w:rsidP="00F12FE4">
      <w:pPr>
        <w:jc w:val="both"/>
        <w:rPr>
          <w:sz w:val="20"/>
          <w:szCs w:val="20"/>
        </w:rPr>
      </w:pPr>
    </w:p>
    <w:p w:rsidR="00F12FE4" w:rsidRPr="00C10695" w:rsidRDefault="00F12FE4" w:rsidP="00F12FE4">
      <w:pPr>
        <w:jc w:val="both"/>
        <w:rPr>
          <w:color w:val="000000"/>
          <w:sz w:val="20"/>
          <w:szCs w:val="20"/>
        </w:rPr>
      </w:pPr>
      <w:r w:rsidRPr="00C10695">
        <w:rPr>
          <w:sz w:val="20"/>
          <w:szCs w:val="20"/>
        </w:rPr>
        <w:t xml:space="preserve">The appeal from the judgment of the Court of Appeal of Alberta (Calgary), Number 1901-0276AC, 2022 ABCA 165, dated May 10, 2022, heard on March 21 and 22, 2023, is allowed in part. Sections 81 to 91 of the </w:t>
      </w:r>
      <w:r w:rsidRPr="00C10695">
        <w:rPr>
          <w:rFonts w:cs="Times New Roman"/>
          <w:i/>
          <w:sz w:val="20"/>
          <w:szCs w:val="20"/>
        </w:rPr>
        <w:t>Impact Assessment Act</w:t>
      </w:r>
      <w:r w:rsidRPr="00C10695">
        <w:rPr>
          <w:rFonts w:cs="Times New Roman"/>
          <w:sz w:val="20"/>
          <w:szCs w:val="20"/>
        </w:rPr>
        <w:t xml:space="preserve">, S.C. 2019, c. 28, s. 1, are </w:t>
      </w:r>
      <w:r w:rsidRPr="00C10695">
        <w:rPr>
          <w:rFonts w:cs="Times New Roman"/>
          <w:i/>
          <w:sz w:val="20"/>
          <w:szCs w:val="20"/>
        </w:rPr>
        <w:t>intra vires</w:t>
      </w:r>
      <w:r w:rsidRPr="00C10695">
        <w:rPr>
          <w:rFonts w:cs="Times New Roman"/>
          <w:sz w:val="20"/>
          <w:szCs w:val="20"/>
        </w:rPr>
        <w:t xml:space="preserve"> Parliament. The balance of the scheme, made up of the </w:t>
      </w:r>
      <w:r w:rsidRPr="00C10695">
        <w:rPr>
          <w:rFonts w:cs="Times New Roman"/>
          <w:i/>
          <w:sz w:val="20"/>
          <w:szCs w:val="20"/>
        </w:rPr>
        <w:t>Act</w:t>
      </w:r>
      <w:r w:rsidRPr="00C10695">
        <w:rPr>
          <w:rFonts w:cs="Times New Roman"/>
          <w:sz w:val="20"/>
          <w:szCs w:val="20"/>
        </w:rPr>
        <w:t xml:space="preserve">’s remaining provisions and the </w:t>
      </w:r>
      <w:r w:rsidRPr="00C10695">
        <w:rPr>
          <w:rFonts w:cs="Times New Roman"/>
          <w:i/>
          <w:sz w:val="20"/>
          <w:szCs w:val="20"/>
        </w:rPr>
        <w:t>Physical Activities Regulations</w:t>
      </w:r>
      <w:r w:rsidRPr="00C10695">
        <w:rPr>
          <w:rFonts w:cs="Times New Roman"/>
          <w:sz w:val="20"/>
          <w:szCs w:val="20"/>
        </w:rPr>
        <w:t xml:space="preserve">, SOR/2019-285, is </w:t>
      </w:r>
      <w:r w:rsidRPr="00C10695">
        <w:rPr>
          <w:rFonts w:cs="Times New Roman"/>
          <w:i/>
          <w:sz w:val="20"/>
          <w:szCs w:val="20"/>
        </w:rPr>
        <w:t xml:space="preserve">ultra vires </w:t>
      </w:r>
      <w:r w:rsidRPr="00C10695">
        <w:rPr>
          <w:rFonts w:cs="Times New Roman"/>
          <w:sz w:val="20"/>
          <w:szCs w:val="20"/>
        </w:rPr>
        <w:t>Parliament. Karakatsanis and Jamal JJ. dissent in part.</w:t>
      </w:r>
    </w:p>
    <w:p w:rsidR="00102792" w:rsidRPr="00C10695" w:rsidRDefault="00102792" w:rsidP="00102792">
      <w:pPr>
        <w:tabs>
          <w:tab w:val="left" w:pos="1440"/>
        </w:tabs>
        <w:jc w:val="both"/>
        <w:rPr>
          <w:rFonts w:eastAsia="Times New Roman" w:cs="Times New Roman"/>
          <w:color w:val="000000"/>
          <w:sz w:val="20"/>
          <w:szCs w:val="20"/>
          <w:lang w:val="en-US"/>
        </w:rPr>
      </w:pPr>
    </w:p>
    <w:p w:rsidR="00102792" w:rsidRPr="00C10695" w:rsidRDefault="00C10695" w:rsidP="00102792">
      <w:pPr>
        <w:rPr>
          <w:sz w:val="20"/>
          <w:szCs w:val="20"/>
          <w:lang w:val="en-US"/>
        </w:rPr>
      </w:pPr>
      <w:hyperlink r:id="rId71" w:history="1">
        <w:r w:rsidR="00506BE1" w:rsidRPr="00C10695">
          <w:rPr>
            <w:rStyle w:val="Hyperlink"/>
            <w:sz w:val="20"/>
            <w:szCs w:val="20"/>
            <w:lang w:val="en-US"/>
          </w:rPr>
          <w:t xml:space="preserve">LINK TO </w:t>
        </w:r>
        <w:r w:rsidR="00D82BFF" w:rsidRPr="00C10695">
          <w:rPr>
            <w:rStyle w:val="Hyperlink"/>
            <w:sz w:val="20"/>
            <w:szCs w:val="20"/>
            <w:lang w:val="en-US"/>
          </w:rPr>
          <w:t>REASONS</w:t>
        </w:r>
      </w:hyperlink>
    </w:p>
    <w:p w:rsidR="00102792" w:rsidRPr="00C10695" w:rsidRDefault="00102792" w:rsidP="00102792">
      <w:pPr>
        <w:rPr>
          <w:sz w:val="20"/>
          <w:szCs w:val="20"/>
          <w:lang w:val="en-US"/>
        </w:rPr>
      </w:pPr>
    </w:p>
    <w:p w:rsidR="00D2683C" w:rsidRPr="00C10695" w:rsidRDefault="00D2683C" w:rsidP="00102792">
      <w:pPr>
        <w:rPr>
          <w:sz w:val="20"/>
          <w:szCs w:val="20"/>
          <w:lang w:val="en-US"/>
        </w:rPr>
      </w:pPr>
    </w:p>
    <w:p w:rsidR="00D004FC" w:rsidRPr="00C10695" w:rsidRDefault="00C10695" w:rsidP="00102792">
      <w:pPr>
        <w:jc w:val="both"/>
        <w:rPr>
          <w:rFonts w:cs="Times New Roman"/>
          <w:b/>
          <w:sz w:val="20"/>
          <w:szCs w:val="20"/>
        </w:rPr>
      </w:pPr>
      <w:r w:rsidRPr="00C10695">
        <w:rPr>
          <w:sz w:val="18"/>
          <w:szCs w:val="18"/>
        </w:rPr>
        <w:pict>
          <v:rect id="_x0000_i1102" style="width:272.25pt;height:1.5pt" o:hrpct="0" o:hralign="center" o:hrstd="t" o:hrnoshade="t" o:hr="t" fillcolor="black [3213]" stroked="f"/>
        </w:pict>
      </w:r>
    </w:p>
    <w:p w:rsidR="00D2683C" w:rsidRPr="00C10695" w:rsidRDefault="00D2683C" w:rsidP="00D004FC">
      <w:pPr>
        <w:jc w:val="both"/>
        <w:rPr>
          <w:rFonts w:cs="Times New Roman"/>
          <w:sz w:val="20"/>
          <w:szCs w:val="20"/>
        </w:rPr>
      </w:pPr>
    </w:p>
    <w:p w:rsidR="00D2683C" w:rsidRPr="00C10695" w:rsidRDefault="00D2683C" w:rsidP="00D004FC">
      <w:pPr>
        <w:jc w:val="both"/>
        <w:rPr>
          <w:rFonts w:cs="Times New Roman"/>
          <w:sz w:val="20"/>
          <w:szCs w:val="20"/>
        </w:rPr>
      </w:pPr>
    </w:p>
    <w:p w:rsidR="00D2683C" w:rsidRPr="00C10695" w:rsidRDefault="00987E32" w:rsidP="00D2683C">
      <w:pPr>
        <w:widowControl w:val="0"/>
        <w:rPr>
          <w:sz w:val="20"/>
          <w:szCs w:val="20"/>
          <w:lang w:val="fr-CA"/>
        </w:rPr>
      </w:pPr>
      <w:r w:rsidRPr="00C10695">
        <w:rPr>
          <w:b/>
          <w:sz w:val="20"/>
          <w:szCs w:val="20"/>
          <w:lang w:val="fr-CA"/>
        </w:rPr>
        <w:t xml:space="preserve">LE </w:t>
      </w:r>
      <w:r w:rsidR="00BF6B64" w:rsidRPr="00C10695">
        <w:rPr>
          <w:b/>
          <w:sz w:val="20"/>
          <w:szCs w:val="20"/>
          <w:lang w:val="fr-CA"/>
        </w:rPr>
        <w:t>13</w:t>
      </w:r>
      <w:r w:rsidRPr="00C10695">
        <w:rPr>
          <w:b/>
          <w:sz w:val="20"/>
          <w:szCs w:val="20"/>
          <w:lang w:val="fr-CA"/>
        </w:rPr>
        <w:t xml:space="preserve"> </w:t>
      </w:r>
      <w:r w:rsidR="00BF6B64" w:rsidRPr="00C10695">
        <w:rPr>
          <w:b/>
          <w:sz w:val="20"/>
          <w:szCs w:val="20"/>
          <w:lang w:val="fr-CA"/>
        </w:rPr>
        <w:t>OCTOBRE</w:t>
      </w:r>
      <w:r w:rsidRPr="00C10695">
        <w:rPr>
          <w:b/>
          <w:sz w:val="20"/>
          <w:szCs w:val="20"/>
          <w:lang w:val="fr-CA"/>
        </w:rPr>
        <w:t xml:space="preserve"> 2023</w:t>
      </w:r>
    </w:p>
    <w:p w:rsidR="00D2683C" w:rsidRPr="00C10695" w:rsidRDefault="00D2683C" w:rsidP="00D2683C">
      <w:pPr>
        <w:jc w:val="both"/>
        <w:outlineLvl w:val="0"/>
        <w:rPr>
          <w:sz w:val="20"/>
          <w:szCs w:val="20"/>
          <w:lang w:val="fr-CA"/>
        </w:rPr>
      </w:pPr>
    </w:p>
    <w:p w:rsidR="00D2683C" w:rsidRPr="00C10695" w:rsidRDefault="00BF6B64" w:rsidP="00D2683C">
      <w:pPr>
        <w:ind w:left="1440" w:hanging="1440"/>
        <w:jc w:val="both"/>
        <w:rPr>
          <w:sz w:val="20"/>
          <w:szCs w:val="20"/>
          <w:lang w:val="fr-CA"/>
        </w:rPr>
      </w:pPr>
      <w:r w:rsidRPr="00C10695">
        <w:rPr>
          <w:b/>
          <w:sz w:val="20"/>
          <w:szCs w:val="20"/>
          <w:lang w:val="fr-CA"/>
        </w:rPr>
        <w:t>40195</w:t>
      </w:r>
      <w:r w:rsidR="00D2683C" w:rsidRPr="00C10695">
        <w:rPr>
          <w:b/>
          <w:sz w:val="20"/>
          <w:szCs w:val="20"/>
        </w:rPr>
        <w:fldChar w:fldCharType="begin"/>
      </w:r>
      <w:r w:rsidR="00D2683C" w:rsidRPr="00C10695">
        <w:rPr>
          <w:b/>
          <w:sz w:val="20"/>
          <w:szCs w:val="20"/>
          <w:lang w:val="fr-CA"/>
        </w:rPr>
        <w:instrText xml:space="preserve"> SEQ CHAPTER \h \r 1</w:instrText>
      </w:r>
      <w:r w:rsidR="00D2683C" w:rsidRPr="00C10695">
        <w:rPr>
          <w:b/>
          <w:sz w:val="20"/>
          <w:szCs w:val="20"/>
        </w:rPr>
        <w:fldChar w:fldCharType="end"/>
      </w:r>
      <w:r w:rsidR="00D2683C" w:rsidRPr="00C10695">
        <w:rPr>
          <w:color w:val="FF0000"/>
          <w:sz w:val="20"/>
          <w:szCs w:val="20"/>
          <w:lang w:val="fr-CA"/>
        </w:rPr>
        <w:tab/>
      </w:r>
      <w:r w:rsidRPr="00C10695">
        <w:rPr>
          <w:b/>
          <w:sz w:val="20"/>
          <w:lang w:val="fr-CA"/>
        </w:rPr>
        <w:t xml:space="preserve">Procureur </w:t>
      </w:r>
      <w:r w:rsidR="00F12FE4" w:rsidRPr="00C10695">
        <w:rPr>
          <w:b/>
          <w:sz w:val="20"/>
          <w:lang w:val="fr-CA"/>
        </w:rPr>
        <w:t xml:space="preserve">général du Canada c. Procureur général de l’Alberta - et - Procureur général de l’Ontario, procureur général du Québec, procureur général du Nouveau-Brunswick, procureur général du Manitoba, procureur général de la Colombie-Britannique, procureur général de la Saskatchewan, procureur général de Terre-Neuve-et-Labrador, Indian Resource Council, File Hills Qu’Appelle Tribal Council, Pasqua First Nation, Fonds mondial pour la nature Canada, Nature Canada, West Coast Environmental Law Association, Canadian Association of Petroleum Producers, Fédération canadienne des contribuables, Athabasca Chipewyan First Nation, Business Council of Alberta, Ecojustice Canada Society, Woodland Cree First Nation, Mikisew Cree First Nation, Hydro-Québec, Canadian Constitution Foundation, Independent Contractors and Businesses Association, Alberta Enterprise Group, Association canadienne des médecins pour l’environnement, Advocates for the Rule of Law, Océans Nord, Association canadienne du droit de l’environnement, Environmental Defence Canada Inc., Mines Alerte Canada, Explorers and Producers Association of Canada, First Nations Major Projects Coalition Society, Centre québécois du droit de l’environnement et Lummi Nation </w:t>
      </w:r>
      <w:r w:rsidR="00D2683C" w:rsidRPr="00C10695">
        <w:rPr>
          <w:iCs/>
          <w:sz w:val="20"/>
          <w:szCs w:val="20"/>
          <w:lang w:val="fr-CA"/>
        </w:rPr>
        <w:t>(</w:t>
      </w:r>
      <w:r w:rsidRPr="00C10695">
        <w:rPr>
          <w:iCs/>
          <w:sz w:val="20"/>
          <w:szCs w:val="20"/>
          <w:lang w:val="fr-CA"/>
        </w:rPr>
        <w:t>Alb</w:t>
      </w:r>
      <w:r w:rsidR="00D2683C" w:rsidRPr="00C10695">
        <w:rPr>
          <w:iCs/>
          <w:sz w:val="20"/>
          <w:szCs w:val="20"/>
          <w:lang w:val="fr-CA"/>
        </w:rPr>
        <w:t>.)</w:t>
      </w:r>
    </w:p>
    <w:p w:rsidR="00D2683C" w:rsidRPr="00C10695"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C10695">
        <w:rPr>
          <w:b/>
          <w:sz w:val="20"/>
          <w:szCs w:val="20"/>
          <w:lang w:val="fr-CA"/>
        </w:rPr>
        <w:t xml:space="preserve">2023 CSC </w:t>
      </w:r>
      <w:r w:rsidR="00BF6B64" w:rsidRPr="00C10695">
        <w:rPr>
          <w:b/>
          <w:sz w:val="20"/>
          <w:szCs w:val="20"/>
          <w:lang w:val="fr-CA"/>
        </w:rPr>
        <w:t>23</w:t>
      </w:r>
    </w:p>
    <w:p w:rsidR="00D2683C" w:rsidRPr="00C10695" w:rsidRDefault="00D2683C" w:rsidP="00D2683C">
      <w:pPr>
        <w:ind w:left="1440" w:hanging="1440"/>
        <w:jc w:val="both"/>
        <w:rPr>
          <w:sz w:val="20"/>
          <w:szCs w:val="20"/>
          <w:lang w:val="fr-CA"/>
        </w:rPr>
      </w:pPr>
    </w:p>
    <w:p w:rsidR="00676295" w:rsidRPr="00C10695" w:rsidRDefault="00676295">
      <w:pPr>
        <w:rPr>
          <w:sz w:val="20"/>
          <w:szCs w:val="20"/>
          <w:lang w:val="fr-CA"/>
        </w:rPr>
      </w:pPr>
      <w:r w:rsidRPr="00C10695">
        <w:rPr>
          <w:sz w:val="20"/>
          <w:szCs w:val="20"/>
          <w:lang w:val="fr-CA"/>
        </w:rPr>
        <w:br w:type="page"/>
      </w:r>
    </w:p>
    <w:p w:rsidR="00D2683C" w:rsidRPr="00C10695" w:rsidRDefault="00D2683C" w:rsidP="00D2683C">
      <w:pPr>
        <w:ind w:left="1440" w:hanging="1440"/>
        <w:rPr>
          <w:sz w:val="20"/>
          <w:szCs w:val="20"/>
          <w:lang w:val="fr-CA"/>
        </w:rPr>
      </w:pPr>
      <w:r w:rsidRPr="00C10695">
        <w:rPr>
          <w:sz w:val="20"/>
          <w:szCs w:val="20"/>
          <w:lang w:val="fr-CA"/>
        </w:rPr>
        <w:t>Coram:</w:t>
      </w:r>
      <w:r w:rsidRPr="00C10695">
        <w:rPr>
          <w:sz w:val="20"/>
          <w:szCs w:val="20"/>
          <w:lang w:val="fr-CA"/>
        </w:rPr>
        <w:tab/>
      </w:r>
      <w:r w:rsidR="00BF6B64" w:rsidRPr="00C10695">
        <w:rPr>
          <w:sz w:val="20"/>
          <w:lang w:val="fr-CA"/>
        </w:rPr>
        <w:t>Le juge en chef Wagner et les juges Karakatsanis, Côté, Rowe, Martin, Kasirer et Jamal</w:t>
      </w:r>
    </w:p>
    <w:p w:rsidR="00D2683C" w:rsidRPr="00C10695" w:rsidRDefault="00D2683C" w:rsidP="00D2683C">
      <w:pPr>
        <w:rPr>
          <w:sz w:val="20"/>
          <w:szCs w:val="20"/>
          <w:lang w:val="fr-CA"/>
        </w:rPr>
      </w:pPr>
    </w:p>
    <w:p w:rsidR="00A03790" w:rsidRPr="00C10695" w:rsidRDefault="00A03790">
      <w:pPr>
        <w:rPr>
          <w:sz w:val="20"/>
          <w:szCs w:val="20"/>
          <w:lang w:val="fr-CA"/>
        </w:rPr>
      </w:pPr>
    </w:p>
    <w:p w:rsidR="00F12FE4" w:rsidRPr="00C10695" w:rsidRDefault="00F12FE4" w:rsidP="00F12FE4">
      <w:pPr>
        <w:jc w:val="both"/>
        <w:rPr>
          <w:sz w:val="20"/>
          <w:szCs w:val="20"/>
          <w:lang w:val="fr-CA"/>
        </w:rPr>
      </w:pPr>
      <w:r w:rsidRPr="00C10695">
        <w:rPr>
          <w:sz w:val="20"/>
          <w:szCs w:val="20"/>
          <w:lang w:val="fr-CA"/>
        </w:rPr>
        <w:t>La requête du procureur général de l’Ontario en vue de la production de nouveaux éléments de preuve est rejetée.</w:t>
      </w:r>
    </w:p>
    <w:p w:rsidR="00F12FE4" w:rsidRPr="00C10695" w:rsidRDefault="00F12FE4" w:rsidP="00F12FE4">
      <w:pPr>
        <w:jc w:val="both"/>
        <w:rPr>
          <w:sz w:val="20"/>
          <w:szCs w:val="20"/>
          <w:lang w:val="fr-CA"/>
        </w:rPr>
      </w:pPr>
    </w:p>
    <w:p w:rsidR="00F12FE4" w:rsidRPr="00C10695" w:rsidRDefault="00F12FE4" w:rsidP="00F12FE4">
      <w:pPr>
        <w:jc w:val="both"/>
        <w:rPr>
          <w:color w:val="000000"/>
          <w:sz w:val="20"/>
          <w:szCs w:val="20"/>
          <w:lang w:val="fr-CA"/>
        </w:rPr>
      </w:pPr>
      <w:r w:rsidRPr="00C10695">
        <w:rPr>
          <w:sz w:val="20"/>
          <w:szCs w:val="20"/>
          <w:lang w:val="fr-CA"/>
        </w:rPr>
        <w:t xml:space="preserve">L’appel interjeté contre l’arrêt de la Cour d’appel de l’Alberta (Calgary), numéro 1901-0276AC, 2022 ABCA 165, daté du 10 mai 2022, entendu les 21 et 22 mars 2023, est accueilli en partie. Les articles 81 à 91 de la </w:t>
      </w:r>
      <w:r w:rsidRPr="00C10695">
        <w:rPr>
          <w:i/>
          <w:sz w:val="20"/>
          <w:szCs w:val="20"/>
          <w:lang w:val="fr-CA"/>
        </w:rPr>
        <w:t>Loi sur l’évaluation d’impact</w:t>
      </w:r>
      <w:r w:rsidRPr="00C10695">
        <w:rPr>
          <w:sz w:val="20"/>
          <w:szCs w:val="20"/>
          <w:lang w:val="fr-CA"/>
        </w:rPr>
        <w:t xml:space="preserve">, L.C. 2019, c. 28, art. 1, sont </w:t>
      </w:r>
      <w:r w:rsidRPr="00C10695">
        <w:rPr>
          <w:i/>
          <w:sz w:val="20"/>
          <w:szCs w:val="20"/>
          <w:lang w:val="fr-CA"/>
        </w:rPr>
        <w:t>intra vires</w:t>
      </w:r>
      <w:r w:rsidRPr="00C10695">
        <w:rPr>
          <w:sz w:val="20"/>
          <w:szCs w:val="20"/>
          <w:lang w:val="fr-CA"/>
        </w:rPr>
        <w:t xml:space="preserve"> du Parlement. Le reste du régime, composé des dispositions restantes de la </w:t>
      </w:r>
      <w:r w:rsidRPr="00C10695">
        <w:rPr>
          <w:i/>
          <w:sz w:val="20"/>
          <w:szCs w:val="20"/>
          <w:lang w:val="fr-CA"/>
        </w:rPr>
        <w:t xml:space="preserve">Loi </w:t>
      </w:r>
      <w:r w:rsidRPr="00C10695">
        <w:rPr>
          <w:sz w:val="20"/>
          <w:szCs w:val="20"/>
          <w:lang w:val="fr-CA"/>
        </w:rPr>
        <w:t xml:space="preserve">et du </w:t>
      </w:r>
      <w:r w:rsidRPr="00C10695">
        <w:rPr>
          <w:i/>
          <w:sz w:val="20"/>
          <w:szCs w:val="20"/>
          <w:lang w:val="fr-CA"/>
        </w:rPr>
        <w:t>Règlement sur les activités concrètes</w:t>
      </w:r>
      <w:r w:rsidRPr="00C10695">
        <w:rPr>
          <w:sz w:val="20"/>
          <w:szCs w:val="20"/>
          <w:lang w:val="fr-CA"/>
        </w:rPr>
        <w:t>, DORS/2019</w:t>
      </w:r>
      <w:r w:rsidRPr="00C10695">
        <w:rPr>
          <w:sz w:val="20"/>
          <w:szCs w:val="20"/>
          <w:lang w:val="fr-CA"/>
        </w:rPr>
        <w:noBreakHyphen/>
        <w:t xml:space="preserve">285, est </w:t>
      </w:r>
      <w:r w:rsidRPr="00C10695">
        <w:rPr>
          <w:i/>
          <w:sz w:val="20"/>
          <w:szCs w:val="20"/>
          <w:lang w:val="fr-CA"/>
        </w:rPr>
        <w:t xml:space="preserve">ultra vires </w:t>
      </w:r>
      <w:r w:rsidRPr="00C10695">
        <w:rPr>
          <w:sz w:val="20"/>
          <w:szCs w:val="20"/>
          <w:lang w:val="fr-CA"/>
        </w:rPr>
        <w:t>du Parlement. Les juges Karakatsanis et Jamal sont dissidents en partie.</w:t>
      </w:r>
    </w:p>
    <w:p w:rsidR="00D2683C" w:rsidRPr="00C10695" w:rsidRDefault="00D2683C" w:rsidP="00D2683C">
      <w:pPr>
        <w:widowControl w:val="0"/>
        <w:jc w:val="both"/>
        <w:outlineLvl w:val="0"/>
        <w:rPr>
          <w:sz w:val="20"/>
          <w:lang w:val="fr-CA"/>
        </w:rPr>
      </w:pPr>
    </w:p>
    <w:p w:rsidR="00987E32" w:rsidRPr="00C10695" w:rsidRDefault="00C10695" w:rsidP="00D2683C">
      <w:pPr>
        <w:widowControl w:val="0"/>
        <w:jc w:val="both"/>
        <w:outlineLvl w:val="0"/>
        <w:rPr>
          <w:sz w:val="20"/>
          <w:lang w:val="fr-CA"/>
        </w:rPr>
      </w:pPr>
      <w:hyperlink r:id="rId72" w:history="1">
        <w:bookmarkStart w:id="7" w:name="_Toc146877630"/>
        <w:bookmarkStart w:id="8" w:name="_Toc147835782"/>
        <w:bookmarkStart w:id="9" w:name="_Toc147990051"/>
        <w:bookmarkStart w:id="10" w:name="_Toc147994238"/>
        <w:r w:rsidR="00987E32" w:rsidRPr="00C10695">
          <w:rPr>
            <w:rStyle w:val="Hyperlink"/>
            <w:sz w:val="20"/>
            <w:szCs w:val="20"/>
            <w:lang w:val="fr-CA"/>
          </w:rPr>
          <w:t>LIEN VERS LES MOTIFS</w:t>
        </w:r>
        <w:bookmarkEnd w:id="7"/>
        <w:bookmarkEnd w:id="8"/>
        <w:bookmarkEnd w:id="9"/>
        <w:bookmarkEnd w:id="10"/>
      </w:hyperlink>
    </w:p>
    <w:p w:rsidR="00987E32" w:rsidRPr="00C10695" w:rsidRDefault="00987E32" w:rsidP="00D2683C">
      <w:pPr>
        <w:widowControl w:val="0"/>
        <w:jc w:val="both"/>
        <w:outlineLvl w:val="0"/>
        <w:rPr>
          <w:sz w:val="20"/>
          <w:lang w:val="fr-CA"/>
        </w:rPr>
      </w:pPr>
    </w:p>
    <w:p w:rsidR="00D2683C" w:rsidRPr="00C10695" w:rsidRDefault="00C10695" w:rsidP="00D2683C">
      <w:pPr>
        <w:jc w:val="both"/>
        <w:rPr>
          <w:rFonts w:cs="Times New Roman"/>
          <w:sz w:val="20"/>
          <w:szCs w:val="20"/>
        </w:rPr>
      </w:pPr>
      <w:r w:rsidRPr="00C10695">
        <w:rPr>
          <w:sz w:val="20"/>
        </w:rPr>
        <w:pict>
          <v:rect id="_x0000_i1103" style="width:2in;height:1pt" o:hrpct="0" o:hralign="center" o:hrstd="t" o:hrnoshade="t" o:hr="t" fillcolor="black [3213]" stroked="f"/>
        </w:pict>
      </w:r>
    </w:p>
    <w:p w:rsidR="00D2683C" w:rsidRPr="00C10695" w:rsidRDefault="00D2683C" w:rsidP="00D004FC">
      <w:pPr>
        <w:jc w:val="both"/>
        <w:rPr>
          <w:rFonts w:cs="Times New Roman"/>
          <w:sz w:val="20"/>
          <w:szCs w:val="20"/>
        </w:rPr>
      </w:pPr>
    </w:p>
    <w:p w:rsidR="00281DA2" w:rsidRPr="00C10695" w:rsidRDefault="00281DA2" w:rsidP="00D004FC">
      <w:pPr>
        <w:jc w:val="both"/>
        <w:rPr>
          <w:rFonts w:cs="Times New Roman"/>
          <w:sz w:val="20"/>
          <w:szCs w:val="20"/>
        </w:rPr>
      </w:pPr>
    </w:p>
    <w:p w:rsidR="0056248C" w:rsidRPr="00C10695" w:rsidRDefault="0056248C" w:rsidP="00091BA6">
      <w:pPr>
        <w:rPr>
          <w:sz w:val="20"/>
          <w:szCs w:val="20"/>
          <w:lang w:val="fr-CA"/>
        </w:rPr>
      </w:pPr>
    </w:p>
    <w:p w:rsidR="00102926" w:rsidRPr="00C10695" w:rsidRDefault="00102926" w:rsidP="00782AE4">
      <w:pPr>
        <w:jc w:val="both"/>
        <w:rPr>
          <w:sz w:val="20"/>
          <w:szCs w:val="20"/>
        </w:rPr>
        <w:sectPr w:rsidR="00102926" w:rsidRPr="00C10695" w:rsidSect="00782AE4">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576" w:footer="960" w:gutter="0"/>
          <w:cols w:space="720"/>
          <w:titlePg/>
          <w:docGrid w:linePitch="272"/>
        </w:sectPr>
      </w:pPr>
    </w:p>
    <w:p w:rsidR="00987E32" w:rsidRPr="00C10695" w:rsidRDefault="00987E32" w:rsidP="00987E32">
      <w:pPr>
        <w:tabs>
          <w:tab w:val="center" w:pos="5220"/>
          <w:tab w:val="right" w:pos="10800"/>
        </w:tabs>
        <w:jc w:val="center"/>
        <w:rPr>
          <w:rFonts w:ascii="Arial" w:hAnsi="Arial" w:cs="Arial"/>
          <w:szCs w:val="24"/>
          <w:lang w:val="fr-CA"/>
        </w:rPr>
      </w:pPr>
      <w:bookmarkStart w:id="11" w:name="1"/>
      <w:bookmarkStart w:id="12" w:name="QuickMark"/>
      <w:bookmarkEnd w:id="11"/>
      <w:bookmarkEnd w:id="12"/>
      <w:r w:rsidRPr="00C10695">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C10695"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lang w:val="fr-FR"/>
              </w:rPr>
            </w:pPr>
            <w:r w:rsidRPr="00C1069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lang w:val="fr-FR"/>
              </w:rPr>
            </w:pPr>
            <w:r w:rsidRPr="00C1069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lang w:val="fr-FR"/>
              </w:rPr>
            </w:pPr>
            <w:r w:rsidRPr="00C10695">
              <w:rPr>
                <w:rFonts w:ascii="Arial" w:eastAsia="Arial" w:hAnsi="Arial"/>
                <w:b/>
                <w:color w:val="000000"/>
                <w:sz w:val="13"/>
              </w:rPr>
              <w:t>DECEMBER – DÉCEMBRE</w:t>
            </w:r>
          </w:p>
        </w:tc>
      </w:tr>
      <w:tr w:rsidR="00987E32" w:rsidRPr="00C10695"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S</w:t>
            </w:r>
          </w:p>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M</w:t>
            </w:r>
          </w:p>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T</w:t>
            </w:r>
          </w:p>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W</w:t>
            </w:r>
          </w:p>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T</w:t>
            </w:r>
          </w:p>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F</w:t>
            </w:r>
          </w:p>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S</w:t>
            </w:r>
          </w:p>
          <w:p w:rsidR="00987E32" w:rsidRPr="00C10695" w:rsidRDefault="00987E32" w:rsidP="008E30C2">
            <w:pPr>
              <w:jc w:val="center"/>
              <w:textAlignment w:val="baseline"/>
              <w:rPr>
                <w:rFonts w:ascii="Arial" w:eastAsia="Arial" w:hAnsi="Arial"/>
                <w:b/>
                <w:color w:val="000000"/>
                <w:sz w:val="13"/>
                <w:szCs w:val="13"/>
              </w:rPr>
            </w:pPr>
            <w:r w:rsidRPr="00C1069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S</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M</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T</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W</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T</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F</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S</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S</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M</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T</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W</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T</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F</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S</w:t>
            </w:r>
          </w:p>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S</w:t>
            </w:r>
          </w:p>
        </w:tc>
      </w:tr>
      <w:tr w:rsidR="00987E32" w:rsidRPr="00C1069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2</w:t>
            </w:r>
          </w:p>
        </w:tc>
      </w:tr>
      <w:tr w:rsidR="00987E32" w:rsidRPr="00C10695"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CC</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CC</w:t>
            </w:r>
          </w:p>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CC</w:t>
            </w:r>
          </w:p>
          <w:p w:rsidR="00987E32" w:rsidRPr="00C10695" w:rsidRDefault="00987E32" w:rsidP="008E30C2">
            <w:pPr>
              <w:jc w:val="center"/>
              <w:rPr>
                <w:rFonts w:ascii="Arial" w:hAnsi="Arial" w:cs="Arial"/>
                <w:sz w:val="13"/>
                <w:szCs w:val="13"/>
              </w:rPr>
            </w:pPr>
            <w:r w:rsidRPr="00C10695">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9</w:t>
            </w:r>
          </w:p>
        </w:tc>
      </w:tr>
      <w:tr w:rsidR="00987E32" w:rsidRPr="00C10695"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rPr>
            </w:pPr>
            <w:r w:rsidRPr="00C10695">
              <w:rPr>
                <w:rFonts w:ascii="Arial" w:eastAsia="Arial" w:hAnsi="Arial" w:cs="Arial"/>
                <w:b/>
                <w:color w:val="000000"/>
                <w:sz w:val="13"/>
              </w:rPr>
              <w:t>H</w:t>
            </w:r>
          </w:p>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16</w:t>
            </w:r>
          </w:p>
        </w:tc>
      </w:tr>
      <w:tr w:rsidR="00987E32" w:rsidRPr="00C1069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rPr>
                <w:rFonts w:ascii="Arial" w:hAnsi="Arial" w:cs="Arial"/>
                <w:sz w:val="13"/>
                <w:szCs w:val="13"/>
              </w:rPr>
            </w:pPr>
            <w:r w:rsidRPr="00C10695">
              <w:rPr>
                <w:rFonts w:ascii="Arial" w:hAnsi="Arial" w:cs="Arial"/>
                <w:sz w:val="13"/>
                <w:szCs w:val="13"/>
              </w:rPr>
              <w:t>23</w:t>
            </w:r>
          </w:p>
        </w:tc>
      </w:tr>
      <w:tr w:rsidR="00987E32" w:rsidRPr="00C10695"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rPr>
            </w:pPr>
            <w:r w:rsidRPr="00C1069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 xml:space="preserve">  24 /</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spacing w:before="91" w:line="148" w:lineRule="exact"/>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spacing w:before="91" w:line="148" w:lineRule="exact"/>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30</w:t>
            </w:r>
          </w:p>
        </w:tc>
      </w:tr>
    </w:tbl>
    <w:p w:rsidR="00987E32" w:rsidRPr="00C10695" w:rsidRDefault="00987E32" w:rsidP="00987E32">
      <w:pPr>
        <w:tabs>
          <w:tab w:val="center" w:pos="5220"/>
          <w:tab w:val="right" w:pos="10440"/>
        </w:tabs>
        <w:spacing w:before="120"/>
        <w:jc w:val="center"/>
        <w:rPr>
          <w:rFonts w:ascii="Arial" w:hAnsi="Arial" w:cs="Arial"/>
          <w:szCs w:val="24"/>
        </w:rPr>
      </w:pPr>
      <w:r w:rsidRPr="00C10695">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C1069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MARCH – MARS</w:t>
            </w:r>
          </w:p>
        </w:tc>
      </w:tr>
      <w:tr w:rsidR="00987E32" w:rsidRPr="00C1069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W</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W</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W</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tc>
      </w:tr>
      <w:tr w:rsidR="00987E32" w:rsidRPr="00C1069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10695" w:rsidRDefault="00987E32" w:rsidP="008E30C2">
            <w:pPr>
              <w:spacing w:before="91" w:line="148" w:lineRule="exact"/>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C10695"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C10695"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w:t>
            </w:r>
          </w:p>
        </w:tc>
      </w:tr>
      <w:tr w:rsidR="00987E32" w:rsidRPr="00C1069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spacing w:before="241" w:after="34" w:line="147" w:lineRule="exact"/>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spacing w:before="2" w:after="34" w:line="147" w:lineRule="exact"/>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9</w:t>
            </w:r>
          </w:p>
        </w:tc>
      </w:tr>
      <w:tr w:rsidR="00987E32" w:rsidRPr="00C1069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spacing w:before="240" w:after="30" w:line="147" w:lineRule="exact"/>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spacing w:before="91" w:line="148" w:lineRule="exact"/>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CC</w:t>
            </w:r>
          </w:p>
          <w:p w:rsidR="00987E32" w:rsidRPr="00C10695" w:rsidRDefault="00987E32" w:rsidP="008E30C2">
            <w:pPr>
              <w:spacing w:before="1" w:after="30" w:line="147" w:lineRule="exact"/>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CC</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16</w:t>
            </w:r>
          </w:p>
        </w:tc>
      </w:tr>
      <w:tr w:rsidR="00987E32" w:rsidRPr="00C1069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spacing w:before="212" w:after="30" w:line="147" w:lineRule="exact"/>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spacing w:before="212" w:after="30" w:line="147" w:lineRule="exact"/>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CC</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NR</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23</w:t>
            </w:r>
          </w:p>
        </w:tc>
      </w:tr>
      <w:tr w:rsidR="00987E32" w:rsidRPr="00C10695"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spacing w:before="39" w:after="30" w:line="147" w:lineRule="exact"/>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spacing w:before="39" w:after="30" w:line="147" w:lineRule="exact"/>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 xml:space="preserve">  24 /</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10695" w:rsidRDefault="00987E32" w:rsidP="008E30C2">
            <w:pPr>
              <w:spacing w:before="91" w:line="148" w:lineRule="exact"/>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30</w:t>
            </w:r>
          </w:p>
        </w:tc>
      </w:tr>
      <w:tr w:rsidR="00987E32" w:rsidRPr="00C1069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JUNE – JUIN</w:t>
            </w:r>
          </w:p>
        </w:tc>
      </w:tr>
      <w:tr w:rsidR="00987E32" w:rsidRPr="00C1069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W</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W</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W</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tc>
      </w:tr>
      <w:tr w:rsidR="00987E32" w:rsidRPr="00C1069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OR</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w:t>
            </w:r>
          </w:p>
        </w:tc>
      </w:tr>
      <w:tr w:rsidR="00987E32" w:rsidRPr="00C1069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OR</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OR</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8</w:t>
            </w:r>
          </w:p>
        </w:tc>
      </w:tr>
      <w:tr w:rsidR="00987E32" w:rsidRPr="00C1069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CC</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b/>
                <w:color w:val="000000"/>
                <w:sz w:val="13"/>
              </w:rPr>
            </w:pPr>
            <w:r w:rsidRPr="00C10695">
              <w:rPr>
                <w:rFonts w:ascii="Arial" w:eastAsia="Arial" w:hAnsi="Arial"/>
                <w:b/>
                <w:color w:val="000000"/>
                <w:sz w:val="13"/>
              </w:rPr>
              <w:t>CC</w:t>
            </w:r>
          </w:p>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15</w:t>
            </w:r>
          </w:p>
        </w:tc>
      </w:tr>
      <w:tr w:rsidR="00987E32" w:rsidRPr="00C1069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RV</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olor w:val="000000"/>
                <w:sz w:val="13"/>
              </w:rPr>
            </w:pPr>
            <w:r w:rsidRPr="00C10695">
              <w:rPr>
                <w:rFonts w:ascii="Arial" w:eastAsia="Arial" w:hAnsi="Arial"/>
                <w:color w:val="000000"/>
                <w:sz w:val="13"/>
              </w:rPr>
              <w:t>22</w:t>
            </w:r>
          </w:p>
        </w:tc>
      </w:tr>
      <w:tr w:rsidR="00987E32" w:rsidRPr="00C10695"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 xml:space="preserve">  23 /</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29</w:t>
            </w:r>
          </w:p>
        </w:tc>
      </w:tr>
      <w:tr w:rsidR="00987E32" w:rsidRPr="00C10695"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SEPTEMBER – SEPTEMBRE</w:t>
            </w:r>
          </w:p>
        </w:tc>
      </w:tr>
      <w:tr w:rsidR="00987E32" w:rsidRPr="00C10695"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6"/>
                <w:szCs w:val="16"/>
              </w:rPr>
            </w:pPr>
            <w:r w:rsidRPr="00C10695">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W</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W</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1069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W</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T</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F</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p w:rsidR="00987E32" w:rsidRPr="00C10695" w:rsidRDefault="00987E32" w:rsidP="008E30C2">
            <w:pPr>
              <w:tabs>
                <w:tab w:val="center" w:pos="5220"/>
                <w:tab w:val="right" w:pos="10440"/>
              </w:tabs>
              <w:jc w:val="center"/>
              <w:rPr>
                <w:rFonts w:ascii="Arial" w:hAnsi="Arial" w:cs="Arial"/>
                <w:b/>
                <w:sz w:val="13"/>
                <w:szCs w:val="13"/>
              </w:rPr>
            </w:pPr>
            <w:r w:rsidRPr="00C10695">
              <w:rPr>
                <w:rFonts w:ascii="Arial" w:hAnsi="Arial" w:cs="Arial"/>
                <w:b/>
                <w:sz w:val="13"/>
                <w:szCs w:val="13"/>
              </w:rPr>
              <w:t>S</w:t>
            </w:r>
          </w:p>
        </w:tc>
      </w:tr>
      <w:tr w:rsidR="00987E32" w:rsidRPr="00C1069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C1069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C1069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C1069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7</w:t>
            </w:r>
          </w:p>
        </w:tc>
      </w:tr>
      <w:tr w:rsidR="00987E32" w:rsidRPr="00C1069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14</w:t>
            </w:r>
          </w:p>
        </w:tc>
      </w:tr>
      <w:tr w:rsidR="00987E32" w:rsidRPr="00C1069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21</w:t>
            </w:r>
          </w:p>
        </w:tc>
      </w:tr>
      <w:tr w:rsidR="00987E32" w:rsidRPr="00C1069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r>
      <w:tr w:rsidR="00987E32" w:rsidRPr="00C10695"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r w:rsidRPr="00C10695">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1069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b/>
                <w:color w:val="000000"/>
                <w:sz w:val="13"/>
                <w:szCs w:val="13"/>
              </w:rPr>
            </w:pPr>
            <w:r w:rsidRPr="00C10695">
              <w:rPr>
                <w:rFonts w:ascii="Arial" w:eastAsia="Arial" w:hAnsi="Arial" w:cs="Arial"/>
                <w:b/>
                <w:color w:val="000000"/>
                <w:sz w:val="13"/>
                <w:szCs w:val="13"/>
              </w:rPr>
              <w:t>H</w:t>
            </w:r>
          </w:p>
          <w:p w:rsidR="00987E32" w:rsidRPr="00C10695" w:rsidRDefault="00987E32" w:rsidP="008E30C2">
            <w:pPr>
              <w:jc w:val="center"/>
              <w:textAlignment w:val="baseline"/>
              <w:rPr>
                <w:rFonts w:ascii="Arial" w:eastAsia="Arial" w:hAnsi="Arial" w:cs="Arial"/>
                <w:color w:val="000000"/>
                <w:sz w:val="13"/>
                <w:szCs w:val="13"/>
              </w:rPr>
            </w:pPr>
            <w:r w:rsidRPr="00C10695">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C10695" w:rsidRDefault="00987E32" w:rsidP="008E30C2">
            <w:pPr>
              <w:jc w:val="center"/>
              <w:textAlignment w:val="baseline"/>
              <w:rPr>
                <w:rFonts w:ascii="Arial" w:eastAsia="Times New Roman" w:hAnsi="Arial" w:cs="Arial"/>
                <w:color w:val="000000"/>
                <w:sz w:val="13"/>
                <w:szCs w:val="13"/>
              </w:rPr>
            </w:pPr>
          </w:p>
        </w:tc>
      </w:tr>
      <w:tr w:rsidR="00987E32" w:rsidRPr="00C1069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C10695" w:rsidRDefault="00987E32" w:rsidP="008E30C2">
            <w:pPr>
              <w:spacing w:before="40"/>
              <w:jc w:val="right"/>
              <w:rPr>
                <w:rFonts w:ascii="Arial" w:hAnsi="Arial" w:cs="Arial"/>
                <w:b/>
                <w:sz w:val="13"/>
                <w:szCs w:val="13"/>
              </w:rPr>
            </w:pPr>
            <w:r w:rsidRPr="00C10695">
              <w:rPr>
                <w:rFonts w:ascii="Arial" w:hAnsi="Arial" w:cs="Arial"/>
                <w:b/>
                <w:sz w:val="13"/>
                <w:szCs w:val="13"/>
              </w:rPr>
              <w:t>Sitting of the Court /</w:t>
            </w:r>
          </w:p>
          <w:p w:rsidR="00987E32" w:rsidRPr="00C10695" w:rsidRDefault="00987E32" w:rsidP="008E30C2">
            <w:pPr>
              <w:jc w:val="right"/>
              <w:rPr>
                <w:rFonts w:ascii="Arial" w:hAnsi="Arial" w:cs="Arial"/>
                <w:b/>
                <w:sz w:val="13"/>
                <w:szCs w:val="13"/>
              </w:rPr>
            </w:pPr>
            <w:r w:rsidRPr="00C1069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C10695"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C10695" w:rsidRDefault="00987E32" w:rsidP="008E30C2">
            <w:pPr>
              <w:tabs>
                <w:tab w:val="left" w:pos="203"/>
              </w:tabs>
              <w:spacing w:before="40" w:after="120"/>
              <w:rPr>
                <w:rFonts w:ascii="Arial" w:hAnsi="Arial" w:cs="Arial"/>
                <w:b/>
                <w:sz w:val="13"/>
                <w:szCs w:val="13"/>
                <w:lang w:val="fr-CA"/>
              </w:rPr>
            </w:pPr>
            <w:r w:rsidRPr="00C10695">
              <w:rPr>
                <w:rFonts w:ascii="Arial" w:hAnsi="Arial" w:cs="Arial"/>
                <w:b/>
                <w:sz w:val="13"/>
                <w:szCs w:val="13"/>
                <w:lang w:val="fr-CA"/>
              </w:rPr>
              <w:t>18</w:t>
            </w:r>
            <w:r w:rsidRPr="00C10695">
              <w:rPr>
                <w:rFonts w:ascii="Arial" w:hAnsi="Arial" w:cs="Arial"/>
                <w:b/>
                <w:sz w:val="13"/>
                <w:szCs w:val="13"/>
                <w:lang w:val="fr-CA"/>
              </w:rPr>
              <w:tab/>
              <w:t xml:space="preserve"> sitting weeks / semaines séances de la Cour</w:t>
            </w:r>
          </w:p>
          <w:p w:rsidR="00987E32" w:rsidRPr="00C10695" w:rsidRDefault="00987E32" w:rsidP="008E30C2">
            <w:pPr>
              <w:tabs>
                <w:tab w:val="left" w:pos="203"/>
              </w:tabs>
              <w:rPr>
                <w:rFonts w:ascii="Arial" w:hAnsi="Arial" w:cs="Arial"/>
                <w:b/>
                <w:sz w:val="13"/>
                <w:szCs w:val="13"/>
                <w:lang w:val="fr-CA"/>
              </w:rPr>
            </w:pPr>
            <w:r w:rsidRPr="00C10695">
              <w:rPr>
                <w:rFonts w:ascii="Arial" w:hAnsi="Arial" w:cs="Arial"/>
                <w:b/>
                <w:sz w:val="13"/>
                <w:szCs w:val="13"/>
                <w:lang w:val="fr-CA"/>
              </w:rPr>
              <w:t>87</w:t>
            </w:r>
            <w:r w:rsidRPr="00C10695">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C10695" w:rsidRDefault="00987E32" w:rsidP="008E30C2">
            <w:pPr>
              <w:spacing w:before="40" w:after="120"/>
              <w:jc w:val="right"/>
              <w:rPr>
                <w:rFonts w:ascii="Arial" w:hAnsi="Arial" w:cs="Arial"/>
                <w:b/>
                <w:sz w:val="13"/>
                <w:szCs w:val="13"/>
                <w:lang w:val="fr-FR"/>
              </w:rPr>
            </w:pPr>
            <w:r w:rsidRPr="00C10695">
              <w:rPr>
                <w:rFonts w:ascii="Arial" w:hAnsi="Arial" w:cs="Arial"/>
                <w:b/>
                <w:sz w:val="13"/>
                <w:szCs w:val="13"/>
                <w:lang w:val="fr-FR"/>
              </w:rPr>
              <w:t>Rosh Hashanah / Nouvel An juif</w:t>
            </w:r>
          </w:p>
          <w:p w:rsidR="00987E32" w:rsidRPr="00C10695" w:rsidRDefault="00987E32" w:rsidP="008E30C2">
            <w:pPr>
              <w:jc w:val="right"/>
              <w:rPr>
                <w:rFonts w:ascii="Arial" w:hAnsi="Arial" w:cs="Arial"/>
                <w:b/>
                <w:sz w:val="13"/>
                <w:szCs w:val="13"/>
                <w:lang w:val="fr-CA"/>
              </w:rPr>
            </w:pPr>
            <w:r w:rsidRPr="00C10695">
              <w:rPr>
                <w:rFonts w:ascii="Arial" w:hAnsi="Arial" w:cs="Arial"/>
                <w:b/>
                <w:sz w:val="13"/>
                <w:szCs w:val="13"/>
                <w:lang w:val="fr-FR"/>
              </w:rPr>
              <w:t>Yom Kippur / Yom Kippour</w:t>
            </w:r>
          </w:p>
        </w:tc>
        <w:tc>
          <w:tcPr>
            <w:tcW w:w="205" w:type="pct"/>
            <w:hideMark/>
          </w:tcPr>
          <w:p w:rsidR="00987E32" w:rsidRPr="00C10695" w:rsidRDefault="00987E32" w:rsidP="008E30C2">
            <w:pPr>
              <w:spacing w:before="40" w:after="120"/>
              <w:jc w:val="center"/>
              <w:rPr>
                <w:rFonts w:ascii="Arial" w:hAnsi="Arial" w:cs="Arial"/>
                <w:b/>
                <w:sz w:val="13"/>
                <w:szCs w:val="13"/>
                <w:lang w:val="fr-CA"/>
              </w:rPr>
            </w:pPr>
            <w:r w:rsidRPr="00C10695">
              <w:rPr>
                <w:rFonts w:ascii="Arial" w:hAnsi="Arial" w:cs="Arial"/>
                <w:b/>
                <w:sz w:val="13"/>
                <w:szCs w:val="13"/>
                <w:lang w:val="fr-CA"/>
              </w:rPr>
              <w:t>RH</w:t>
            </w:r>
          </w:p>
          <w:p w:rsidR="00987E32" w:rsidRPr="00C10695" w:rsidRDefault="00987E32" w:rsidP="008E30C2">
            <w:pPr>
              <w:jc w:val="center"/>
              <w:rPr>
                <w:rFonts w:ascii="Arial" w:hAnsi="Arial" w:cs="Arial"/>
                <w:b/>
                <w:sz w:val="13"/>
                <w:szCs w:val="13"/>
                <w:lang w:val="fr-CA"/>
              </w:rPr>
            </w:pPr>
            <w:r w:rsidRPr="00C10695">
              <w:rPr>
                <w:rFonts w:ascii="Arial" w:hAnsi="Arial" w:cs="Arial"/>
                <w:b/>
                <w:sz w:val="13"/>
                <w:szCs w:val="13"/>
                <w:lang w:val="fr-CA"/>
              </w:rPr>
              <w:t>YK</w:t>
            </w:r>
          </w:p>
        </w:tc>
      </w:tr>
      <w:tr w:rsidR="00987E32" w:rsidRPr="00C1069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C10695" w:rsidRDefault="00987E32" w:rsidP="008E30C2">
            <w:pPr>
              <w:jc w:val="right"/>
              <w:rPr>
                <w:rFonts w:ascii="Arial" w:hAnsi="Arial" w:cs="Arial"/>
                <w:b/>
                <w:sz w:val="13"/>
                <w:szCs w:val="13"/>
                <w:lang w:val="fr-CA"/>
              </w:rPr>
            </w:pPr>
            <w:r w:rsidRPr="00C10695">
              <w:rPr>
                <w:rFonts w:ascii="Arial" w:hAnsi="Arial" w:cs="Arial"/>
                <w:b/>
                <w:sz w:val="13"/>
                <w:szCs w:val="13"/>
                <w:lang w:val="fr-CA"/>
              </w:rPr>
              <w:t>Court conference /</w:t>
            </w:r>
          </w:p>
          <w:p w:rsidR="00987E32" w:rsidRPr="00C10695" w:rsidRDefault="00987E32" w:rsidP="008E30C2">
            <w:pPr>
              <w:jc w:val="right"/>
              <w:rPr>
                <w:rFonts w:ascii="Arial" w:hAnsi="Arial" w:cs="Arial"/>
                <w:b/>
                <w:sz w:val="13"/>
                <w:szCs w:val="13"/>
                <w:lang w:val="fr-CA"/>
              </w:rPr>
            </w:pPr>
            <w:r w:rsidRPr="00C1069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C10695" w:rsidRDefault="00987E32" w:rsidP="008E30C2">
            <w:pPr>
              <w:jc w:val="center"/>
              <w:rPr>
                <w:rFonts w:ascii="Arial" w:hAnsi="Arial" w:cs="Arial"/>
                <w:b/>
                <w:sz w:val="13"/>
                <w:szCs w:val="13"/>
                <w:lang w:val="fr-FR"/>
              </w:rPr>
            </w:pPr>
            <w:r w:rsidRPr="00C10695">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C10695" w:rsidRDefault="00987E32" w:rsidP="008E30C2">
            <w:pPr>
              <w:tabs>
                <w:tab w:val="left" w:pos="203"/>
              </w:tabs>
              <w:rPr>
                <w:rFonts w:ascii="Arial" w:hAnsi="Arial" w:cs="Arial"/>
                <w:b/>
                <w:sz w:val="13"/>
                <w:szCs w:val="13"/>
                <w:lang w:val="fr-CA"/>
              </w:rPr>
            </w:pPr>
            <w:r w:rsidRPr="00C10695">
              <w:rPr>
                <w:rFonts w:ascii="Arial" w:hAnsi="Arial" w:cs="Arial"/>
                <w:b/>
                <w:sz w:val="13"/>
                <w:szCs w:val="13"/>
                <w:lang w:val="fr-CA"/>
              </w:rPr>
              <w:t>9</w:t>
            </w:r>
            <w:r w:rsidRPr="00C10695">
              <w:rPr>
                <w:rFonts w:ascii="Arial" w:hAnsi="Arial" w:cs="Arial"/>
                <w:b/>
                <w:sz w:val="13"/>
                <w:szCs w:val="13"/>
                <w:lang w:val="fr-CA"/>
              </w:rPr>
              <w:tab/>
              <w:t>Court conference days /</w:t>
            </w:r>
          </w:p>
          <w:p w:rsidR="00987E32" w:rsidRPr="00C10695" w:rsidRDefault="00987E32" w:rsidP="008E30C2">
            <w:pPr>
              <w:tabs>
                <w:tab w:val="left" w:pos="203"/>
              </w:tabs>
              <w:rPr>
                <w:rFonts w:ascii="Arial" w:hAnsi="Arial" w:cs="Arial"/>
                <w:b/>
                <w:sz w:val="13"/>
                <w:szCs w:val="13"/>
                <w:lang w:val="fr-CA"/>
              </w:rPr>
            </w:pPr>
            <w:r w:rsidRPr="00C10695">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C10695" w:rsidRDefault="00987E32" w:rsidP="008E30C2">
            <w:pPr>
              <w:spacing w:before="40" w:after="120"/>
              <w:jc w:val="right"/>
              <w:rPr>
                <w:rFonts w:ascii="Arial" w:hAnsi="Arial" w:cs="Arial"/>
                <w:b/>
                <w:sz w:val="13"/>
                <w:szCs w:val="13"/>
                <w:lang w:val="en-US"/>
              </w:rPr>
            </w:pPr>
            <w:r w:rsidRPr="00C10695">
              <w:rPr>
                <w:rFonts w:ascii="Arial" w:hAnsi="Arial" w:cs="Arial"/>
                <w:b/>
                <w:sz w:val="13"/>
                <w:szCs w:val="13"/>
                <w:lang w:val="en-US"/>
              </w:rPr>
              <w:t>Orthodox Easter / Pâques orthodoxe</w:t>
            </w:r>
          </w:p>
          <w:p w:rsidR="00987E32" w:rsidRPr="00C10695" w:rsidRDefault="00987E32" w:rsidP="008E30C2">
            <w:pPr>
              <w:jc w:val="right"/>
              <w:rPr>
                <w:rFonts w:ascii="Arial" w:hAnsi="Arial" w:cs="Arial"/>
                <w:b/>
                <w:sz w:val="13"/>
                <w:szCs w:val="13"/>
                <w:lang w:val="en-US"/>
              </w:rPr>
            </w:pPr>
            <w:r w:rsidRPr="00C10695">
              <w:rPr>
                <w:rFonts w:ascii="Arial" w:hAnsi="Arial" w:cs="Arial"/>
                <w:b/>
                <w:sz w:val="13"/>
                <w:szCs w:val="13"/>
                <w:lang w:val="en-US"/>
              </w:rPr>
              <w:t>Naw-Rúz</w:t>
            </w:r>
          </w:p>
        </w:tc>
        <w:tc>
          <w:tcPr>
            <w:tcW w:w="205" w:type="pct"/>
          </w:tcPr>
          <w:p w:rsidR="00987E32" w:rsidRPr="00C10695" w:rsidRDefault="00987E32" w:rsidP="008E30C2">
            <w:pPr>
              <w:spacing w:before="40" w:after="120"/>
              <w:jc w:val="center"/>
              <w:rPr>
                <w:rFonts w:ascii="Arial" w:hAnsi="Arial" w:cs="Arial"/>
                <w:b/>
                <w:sz w:val="13"/>
                <w:szCs w:val="13"/>
                <w:lang w:val="fr-CA"/>
              </w:rPr>
            </w:pPr>
            <w:r w:rsidRPr="00C10695">
              <w:rPr>
                <w:rFonts w:ascii="Arial" w:hAnsi="Arial" w:cs="Arial"/>
                <w:b/>
                <w:sz w:val="13"/>
                <w:szCs w:val="13"/>
                <w:lang w:val="fr-CA"/>
              </w:rPr>
              <w:t>OR</w:t>
            </w:r>
          </w:p>
          <w:p w:rsidR="00987E32" w:rsidRPr="00C10695" w:rsidRDefault="00987E32" w:rsidP="008E30C2">
            <w:pPr>
              <w:jc w:val="center"/>
              <w:rPr>
                <w:rFonts w:ascii="Arial" w:hAnsi="Arial" w:cs="Arial"/>
                <w:b/>
                <w:sz w:val="13"/>
                <w:szCs w:val="13"/>
                <w:lang w:val="fr-CA"/>
              </w:rPr>
            </w:pPr>
            <w:r w:rsidRPr="00C10695">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C10695" w:rsidRDefault="00987E32" w:rsidP="008E30C2">
            <w:pPr>
              <w:jc w:val="right"/>
              <w:rPr>
                <w:rFonts w:ascii="Arial" w:hAnsi="Arial" w:cs="Arial"/>
                <w:b/>
                <w:sz w:val="13"/>
                <w:szCs w:val="13"/>
              </w:rPr>
            </w:pPr>
            <w:r w:rsidRPr="00C10695">
              <w:rPr>
                <w:rFonts w:ascii="Arial" w:hAnsi="Arial" w:cs="Arial"/>
                <w:b/>
                <w:sz w:val="13"/>
                <w:szCs w:val="13"/>
              </w:rPr>
              <w:t xml:space="preserve">Holiday / </w:t>
            </w:r>
            <w:r w:rsidRPr="00C1069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C10695" w:rsidRDefault="00987E32" w:rsidP="008E30C2">
            <w:pPr>
              <w:jc w:val="center"/>
              <w:rPr>
                <w:rFonts w:ascii="Arial" w:hAnsi="Arial" w:cs="Arial"/>
                <w:b/>
                <w:sz w:val="13"/>
                <w:szCs w:val="13"/>
              </w:rPr>
            </w:pPr>
            <w:r w:rsidRPr="00C10695">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C10695" w:rsidRDefault="00987E32" w:rsidP="008E30C2">
            <w:pPr>
              <w:tabs>
                <w:tab w:val="left" w:pos="203"/>
              </w:tabs>
              <w:rPr>
                <w:rFonts w:ascii="Arial" w:hAnsi="Arial" w:cs="Arial"/>
                <w:b/>
                <w:sz w:val="13"/>
                <w:szCs w:val="13"/>
              </w:rPr>
            </w:pPr>
            <w:r w:rsidRPr="00C10695">
              <w:rPr>
                <w:rFonts w:ascii="Arial" w:hAnsi="Arial" w:cs="Arial"/>
                <w:b/>
                <w:sz w:val="13"/>
                <w:szCs w:val="13"/>
              </w:rPr>
              <w:t>3</w:t>
            </w:r>
            <w:r w:rsidRPr="00C10695">
              <w:rPr>
                <w:rFonts w:ascii="Arial" w:hAnsi="Arial" w:cs="Arial"/>
                <w:b/>
                <w:sz w:val="13"/>
                <w:szCs w:val="13"/>
              </w:rPr>
              <w:tab/>
              <w:t xml:space="preserve">holidays during sitting days / </w:t>
            </w:r>
          </w:p>
          <w:p w:rsidR="00987E32" w:rsidRPr="00C10695" w:rsidRDefault="00987E32" w:rsidP="008E30C2">
            <w:pPr>
              <w:tabs>
                <w:tab w:val="left" w:pos="203"/>
              </w:tabs>
              <w:rPr>
                <w:rFonts w:ascii="Arial" w:hAnsi="Arial" w:cs="Arial"/>
                <w:b/>
                <w:sz w:val="13"/>
                <w:szCs w:val="13"/>
                <w:lang w:val="fr-CA"/>
              </w:rPr>
            </w:pPr>
            <w:r w:rsidRPr="00C10695">
              <w:rPr>
                <w:rFonts w:ascii="Arial" w:hAnsi="Arial" w:cs="Arial"/>
                <w:b/>
                <w:sz w:val="13"/>
                <w:szCs w:val="13"/>
              </w:rPr>
              <w:tab/>
            </w:r>
            <w:r w:rsidRPr="00C10695">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C10695" w:rsidRDefault="00987E32" w:rsidP="008E30C2">
            <w:pPr>
              <w:spacing w:before="40" w:after="120"/>
              <w:jc w:val="right"/>
              <w:rPr>
                <w:rFonts w:ascii="Arial" w:hAnsi="Arial" w:cs="Arial"/>
                <w:b/>
                <w:sz w:val="13"/>
                <w:szCs w:val="13"/>
                <w:lang w:val="fr-FR"/>
              </w:rPr>
            </w:pPr>
            <w:r w:rsidRPr="00C10695">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C10695">
              <w:rPr>
                <w:rFonts w:ascii="Arial" w:hAnsi="Arial" w:cs="Arial"/>
                <w:b/>
                <w:sz w:val="13"/>
                <w:szCs w:val="13"/>
                <w:lang w:val="fr-FR"/>
              </w:rPr>
              <w:t>RV</w:t>
            </w:r>
            <w:bookmarkStart w:id="13" w:name="_GoBack"/>
            <w:bookmarkEnd w:id="13"/>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9"/>
      <w:footerReference w:type="default" r:id="rId8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64" w:rsidRDefault="00BF6B64" w:rsidP="00A87207">
      <w:r>
        <w:separator/>
      </w:r>
    </w:p>
  </w:endnote>
  <w:endnote w:type="continuationSeparator" w:id="0">
    <w:p w:rsidR="00BF6B64" w:rsidRDefault="00BF6B6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C10695" w:rsidP="00A87207">
    <w:pPr>
      <w:pStyle w:val="Footer"/>
    </w:pPr>
    <w:r>
      <w:pict>
        <v:rect id="_x0000_i1057" style="width:480.95pt;height:1pt" o:hralign="center" o:hrstd="t" o:hrnoshade="t" o:hr="t" fillcolor="black [3213]" stroked="f"/>
      </w:pict>
    </w:r>
  </w:p>
  <w:p w:rsidR="00BF6B64" w:rsidRPr="00B7374B" w:rsidRDefault="00BF6B6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10695">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C10695" w:rsidP="00732DB7">
    <w:r>
      <w:pict>
        <v:rect id="_x0000_i1100" style="width:480.95pt;height:1pt" o:hralign="center" o:hrstd="t" o:hrnoshade="t" o:hr="t" fillcolor="black" stroked="f"/>
      </w:pict>
    </w:r>
  </w:p>
  <w:p w:rsidR="00BF6B64" w:rsidRDefault="00BF6B64">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C10695">
    <w:pPr>
      <w:pStyle w:val="Footer"/>
    </w:pPr>
    <w:r>
      <w:pict>
        <v:rect id="_x0000_i1101" style="width:480.95pt;height:1pt" o:hralign="center" o:hrstd="t" o:hrnoshade="t" o:hr="t" fillcolor="black" stroked="f"/>
      </w:pict>
    </w:r>
  </w:p>
  <w:p w:rsidR="00BF6B64" w:rsidRPr="00283C52" w:rsidRDefault="00BF6B64">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B64" w:rsidRDefault="00BF6B64">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B64" w:rsidRDefault="00C10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4" style="width:480.95pt;height:1pt" o:hralign="center" o:hrstd="t" o:hrnoshade="t" o:hr="t" fillcolor="black [3213]" stroked="f"/>
      </w:pict>
    </w:r>
  </w:p>
  <w:p w:rsidR="00BF6B64" w:rsidRDefault="00BF6B6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10695">
      <w:rPr>
        <w:noProof/>
        <w:szCs w:val="24"/>
      </w:rPr>
      <w:t>15</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C10695" w:rsidP="00782AE4">
    <w:pPr>
      <w:tabs>
        <w:tab w:val="center" w:pos="4680"/>
      </w:tabs>
    </w:pPr>
    <w:r>
      <w:pict>
        <v:rect id="_x0000_i1105" style="width:480.95pt;height:1pt" o:hralign="center" o:hrstd="t" o:hrnoshade="t" o:hr="t" fillcolor="black [3213]" stroked="f"/>
      </w:pict>
    </w:r>
  </w:p>
  <w:p w:rsidR="00BF6B64" w:rsidRDefault="00BF6B6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10695">
      <w:rPr>
        <w:noProof/>
        <w:szCs w:val="24"/>
      </w:rPr>
      <w:t>14</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Pr="00924065" w:rsidRDefault="00BF6B6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C10695" w:rsidP="00755F22">
    <w:pPr>
      <w:tabs>
        <w:tab w:val="left" w:pos="-1440"/>
        <w:tab w:val="left" w:pos="-720"/>
      </w:tabs>
    </w:pPr>
    <w:r>
      <w:pict>
        <v:rect id="_x0000_i1058" style="width:480.95pt;height:1pt" o:hralign="center" o:hrstd="t" o:hrnoshade="t" o:hr="t" fillcolor="black [3213]" stroked="f"/>
      </w:pict>
    </w:r>
  </w:p>
  <w:p w:rsidR="00BF6B64" w:rsidRPr="00954D22" w:rsidRDefault="00BF6B6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10695">
      <w:rPr>
        <w:noProof/>
        <w:szCs w:val="24"/>
      </w:rPr>
      <w:t>1</w:t>
    </w:r>
    <w:r>
      <w:rPr>
        <w:szCs w:val="24"/>
      </w:rPr>
      <w:fldChar w:fldCharType="end"/>
    </w:r>
    <w:r w:rsidRPr="00954D22">
      <w:rPr>
        <w:szCs w:val="24"/>
      </w:rPr>
      <w:t xml:space="preserve"> -</w:t>
    </w:r>
  </w:p>
  <w:p w:rsidR="00BF6B64" w:rsidRDefault="00BF6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B64" w:rsidRDefault="00BF6B6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C10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80.95pt;height:1pt" o:hralign="center" o:hrstd="t" o:hrnoshade="t" o:hr="t" fillcolor="black [3213]" stroked="f"/>
      </w:pict>
    </w:r>
  </w:p>
  <w:p w:rsidR="00BF6B64" w:rsidRPr="0009648D" w:rsidRDefault="00BF6B64" w:rsidP="00ED7E83">
    <w:pPr>
      <w:tabs>
        <w:tab w:val="center" w:pos="4680"/>
      </w:tabs>
    </w:pPr>
    <w:r>
      <w:tab/>
    </w:r>
    <w:r w:rsidRPr="0009648D">
      <w:t xml:space="preserve">- </w:t>
    </w:r>
    <w:r>
      <w:fldChar w:fldCharType="begin"/>
    </w:r>
    <w:r>
      <w:instrText xml:space="preserve"> PAGE   \* MERGEFORMAT </w:instrText>
    </w:r>
    <w:r>
      <w:fldChar w:fldCharType="separate"/>
    </w:r>
    <w:r w:rsidR="00C10695">
      <w:rPr>
        <w:noProof/>
      </w:rPr>
      <w:t>10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C10695">
    <w:pPr>
      <w:pStyle w:val="Footer"/>
      <w:rPr>
        <w:lang w:val="fr-CA"/>
      </w:rPr>
    </w:pPr>
    <w:r>
      <w:rPr>
        <w:lang w:val="fr-CA"/>
      </w:rPr>
      <w:pict>
        <v:rect id="_x0000_i1090" style="width:480.95pt;height:1pt" o:hralign="center" o:hrstd="t" o:hrnoshade="t" o:hr="t" fillcolor="black [3213]" stroked="f"/>
      </w:pict>
    </w:r>
  </w:p>
  <w:p w:rsidR="00BF6B64" w:rsidRDefault="00BF6B64" w:rsidP="00245129">
    <w:pPr>
      <w:tabs>
        <w:tab w:val="center" w:pos="4680"/>
      </w:tabs>
    </w:pPr>
    <w:r>
      <w:tab/>
    </w:r>
    <w:r w:rsidRPr="0009648D">
      <w:t xml:space="preserve">- </w:t>
    </w:r>
    <w:r>
      <w:fldChar w:fldCharType="begin"/>
    </w:r>
    <w:r>
      <w:instrText xml:space="preserve"> PAGE   \* MERGEFORMAT </w:instrText>
    </w:r>
    <w:r>
      <w:fldChar w:fldCharType="separate"/>
    </w:r>
    <w:r w:rsidR="00C10695">
      <w:rPr>
        <w:noProof/>
      </w:rPr>
      <w:t>6</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B64" w:rsidRDefault="00BF6B6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C10695" w:rsidP="00755F22">
    <w:pPr>
      <w:tabs>
        <w:tab w:val="left" w:pos="-1440"/>
        <w:tab w:val="left" w:pos="-720"/>
      </w:tabs>
    </w:pPr>
    <w:r>
      <w:pict>
        <v:rect id="_x0000_i1092" style="width:480.95pt;height:1pt" o:hralign="center" o:hrstd="t" o:hrnoshade="t" o:hr="t" fillcolor="black [3213]" stroked="f"/>
      </w:pict>
    </w:r>
  </w:p>
  <w:p w:rsidR="00BF6B64" w:rsidRDefault="00BF6B64" w:rsidP="00EB2B90">
    <w:pPr>
      <w:tabs>
        <w:tab w:val="center" w:pos="4680"/>
      </w:tabs>
    </w:pPr>
    <w:r>
      <w:tab/>
      <w:t xml:space="preserve">- </w:t>
    </w:r>
    <w:r>
      <w:fldChar w:fldCharType="begin"/>
    </w:r>
    <w:r>
      <w:instrText xml:space="preserve"> PAGE   \* MERGEFORMAT </w:instrText>
    </w:r>
    <w:r>
      <w:fldChar w:fldCharType="separate"/>
    </w:r>
    <w:r w:rsidR="008E090E">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C10695" w:rsidP="00EB2B90">
    <w:pPr>
      <w:tabs>
        <w:tab w:val="center" w:pos="4680"/>
      </w:tabs>
    </w:pPr>
    <w:r>
      <w:pict>
        <v:rect id="_x0000_i1093" style="width:480.95pt;height:1pt" o:hralign="center" o:hrstd="t" o:hrnoshade="t" o:hr="t" fillcolor="black [3213]" stroked="f"/>
      </w:pict>
    </w:r>
  </w:p>
  <w:p w:rsidR="00BF6B64" w:rsidRPr="0031432F" w:rsidRDefault="00BF6B64" w:rsidP="00EB2B90">
    <w:pPr>
      <w:tabs>
        <w:tab w:val="center" w:pos="4680"/>
      </w:tabs>
    </w:pPr>
    <w:r>
      <w:tab/>
      <w:t xml:space="preserve">- </w:t>
    </w:r>
    <w:r>
      <w:fldChar w:fldCharType="begin"/>
    </w:r>
    <w:r>
      <w:instrText xml:space="preserve"> PAGE   \* MERGEFORMAT </w:instrText>
    </w:r>
    <w:r>
      <w:fldChar w:fldCharType="separate"/>
    </w:r>
    <w:r w:rsidR="00C10695">
      <w:rPr>
        <w:noProof/>
      </w:rPr>
      <w:t>11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B64" w:rsidRDefault="00BF6B6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64" w:rsidRDefault="00BF6B64" w:rsidP="00A87207">
      <w:r>
        <w:separator/>
      </w:r>
    </w:p>
  </w:footnote>
  <w:footnote w:type="continuationSeparator" w:id="0">
    <w:p w:rsidR="00BF6B64" w:rsidRDefault="00BF6B6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F6B64" w:rsidRPr="0044776A" w:rsidTr="00245129">
      <w:tc>
        <w:tcPr>
          <w:tcW w:w="4290" w:type="dxa"/>
          <w:tcMar>
            <w:left w:w="0" w:type="dxa"/>
            <w:right w:w="0" w:type="dxa"/>
          </w:tcMar>
        </w:tcPr>
        <w:p w:rsidR="00BF6B64" w:rsidRPr="00D31809" w:rsidRDefault="00BF6B64" w:rsidP="00D31809">
          <w:pPr>
            <w:keepNext/>
            <w:keepLines/>
            <w:rPr>
              <w:sz w:val="20"/>
              <w:szCs w:val="20"/>
              <w:lang w:val="en-US"/>
            </w:rPr>
          </w:pPr>
          <w:r w:rsidRPr="00D31809">
            <w:rPr>
              <w:sz w:val="20"/>
              <w:szCs w:val="20"/>
              <w:lang w:val="en-US"/>
            </w:rPr>
            <w:t>Applications for leave to appeal filed</w:t>
          </w:r>
        </w:p>
        <w:p w:rsidR="00BF6B64" w:rsidRPr="00D31809" w:rsidRDefault="00BF6B64" w:rsidP="00D31809">
          <w:pPr>
            <w:keepNext/>
            <w:keepLines/>
            <w:rPr>
              <w:sz w:val="20"/>
              <w:szCs w:val="20"/>
            </w:rPr>
          </w:pPr>
        </w:p>
      </w:tc>
      <w:tc>
        <w:tcPr>
          <w:tcW w:w="1200" w:type="dxa"/>
          <w:tcMar>
            <w:left w:w="0" w:type="dxa"/>
            <w:right w:w="0" w:type="dxa"/>
          </w:tcMar>
        </w:tcPr>
        <w:p w:rsidR="00BF6B64" w:rsidRPr="00D31809" w:rsidRDefault="00BF6B64" w:rsidP="002E2327">
          <w:pPr>
            <w:keepNext/>
            <w:keepLines/>
            <w:tabs>
              <w:tab w:val="left" w:pos="-1440"/>
              <w:tab w:val="left" w:pos="-720"/>
            </w:tabs>
            <w:jc w:val="center"/>
            <w:rPr>
              <w:sz w:val="20"/>
              <w:szCs w:val="20"/>
            </w:rPr>
          </w:pPr>
        </w:p>
      </w:tc>
      <w:tc>
        <w:tcPr>
          <w:tcW w:w="4320" w:type="dxa"/>
          <w:tcMar>
            <w:left w:w="0" w:type="dxa"/>
            <w:right w:w="0" w:type="dxa"/>
          </w:tcMar>
        </w:tcPr>
        <w:p w:rsidR="00BF6B64" w:rsidRPr="00D31809" w:rsidRDefault="00BF6B64" w:rsidP="002E2327">
          <w:pPr>
            <w:keepLines/>
            <w:rPr>
              <w:sz w:val="20"/>
              <w:szCs w:val="20"/>
              <w:lang w:val="fr-CA"/>
            </w:rPr>
          </w:pPr>
          <w:r w:rsidRPr="00D31809">
            <w:rPr>
              <w:sz w:val="20"/>
              <w:szCs w:val="20"/>
              <w:lang w:val="fr-CA"/>
            </w:rPr>
            <w:t>Demandes d’autorisation d’appel déposées</w:t>
          </w:r>
        </w:p>
      </w:tc>
    </w:tr>
  </w:tbl>
  <w:p w:rsidR="00BF6B64" w:rsidRDefault="00BF6B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F6B64" w:rsidRPr="00C10695" w:rsidTr="00245129">
      <w:tc>
        <w:tcPr>
          <w:tcW w:w="4200" w:type="dxa"/>
          <w:tcMar>
            <w:left w:w="0" w:type="dxa"/>
            <w:right w:w="0" w:type="dxa"/>
          </w:tcMar>
        </w:tcPr>
        <w:p w:rsidR="00BF6B64" w:rsidRPr="00732DB7" w:rsidRDefault="00BF6B64"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BF6B64" w:rsidRPr="00732DB7" w:rsidRDefault="00BF6B64" w:rsidP="00732DB7">
          <w:pPr>
            <w:keepNext/>
            <w:keepLines/>
            <w:tabs>
              <w:tab w:val="left" w:pos="-1440"/>
              <w:tab w:val="left" w:pos="-720"/>
            </w:tabs>
            <w:jc w:val="center"/>
            <w:rPr>
              <w:sz w:val="20"/>
              <w:szCs w:val="20"/>
            </w:rPr>
          </w:pPr>
        </w:p>
        <w:p w:rsidR="00BF6B64" w:rsidRPr="00732DB7" w:rsidRDefault="00BF6B64" w:rsidP="00732DB7">
          <w:pPr>
            <w:keepNext/>
            <w:keepLines/>
            <w:tabs>
              <w:tab w:val="left" w:pos="-1440"/>
              <w:tab w:val="left" w:pos="-720"/>
            </w:tabs>
            <w:jc w:val="center"/>
            <w:rPr>
              <w:sz w:val="20"/>
              <w:szCs w:val="20"/>
            </w:rPr>
          </w:pPr>
        </w:p>
        <w:p w:rsidR="00BF6B64" w:rsidRPr="00732DB7" w:rsidRDefault="00BF6B64" w:rsidP="00732DB7">
          <w:pPr>
            <w:keepNext/>
            <w:keepLines/>
            <w:tabs>
              <w:tab w:val="left" w:pos="-1440"/>
              <w:tab w:val="left" w:pos="-720"/>
            </w:tabs>
            <w:jc w:val="center"/>
            <w:rPr>
              <w:sz w:val="20"/>
              <w:szCs w:val="20"/>
            </w:rPr>
          </w:pPr>
        </w:p>
      </w:tc>
      <w:tc>
        <w:tcPr>
          <w:tcW w:w="4080" w:type="dxa"/>
          <w:tcMar>
            <w:left w:w="0" w:type="dxa"/>
            <w:right w:w="0" w:type="dxa"/>
          </w:tcMar>
        </w:tcPr>
        <w:p w:rsidR="00BF6B64" w:rsidRPr="00732DB7" w:rsidRDefault="00BF6B6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F6B64" w:rsidRPr="00283C52" w:rsidRDefault="00BF6B6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F6B64">
      <w:tc>
        <w:tcPr>
          <w:tcW w:w="4230" w:type="dxa"/>
          <w:tcMar>
            <w:left w:w="0" w:type="dxa"/>
            <w:right w:w="0" w:type="dxa"/>
          </w:tcMar>
        </w:tcPr>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F6B64" w:rsidRDefault="00BF6B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F6B64" w:rsidRPr="00C10695" w:rsidTr="00245129">
      <w:tc>
        <w:tcPr>
          <w:tcW w:w="4230" w:type="dxa"/>
          <w:tcMar>
            <w:left w:w="0" w:type="dxa"/>
            <w:right w:w="0" w:type="dxa"/>
          </w:tcMar>
        </w:tcPr>
        <w:p w:rsidR="00BF6B64" w:rsidRPr="00782AE4" w:rsidRDefault="00A037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BF6B64" w:rsidRDefault="00BF6B64" w:rsidP="00102926">
          <w:pPr>
            <w:keepNext/>
            <w:keepLines/>
            <w:tabs>
              <w:tab w:val="left" w:pos="-1440"/>
              <w:tab w:val="left" w:pos="-720"/>
            </w:tabs>
            <w:jc w:val="center"/>
            <w:rPr>
              <w:sz w:val="20"/>
              <w:szCs w:val="20"/>
            </w:rPr>
          </w:pPr>
        </w:p>
        <w:p w:rsidR="00BF6B64" w:rsidRDefault="00BF6B64" w:rsidP="00102926">
          <w:pPr>
            <w:keepNext/>
            <w:keepLines/>
            <w:tabs>
              <w:tab w:val="left" w:pos="-1440"/>
              <w:tab w:val="left" w:pos="-720"/>
            </w:tabs>
            <w:jc w:val="center"/>
            <w:rPr>
              <w:sz w:val="20"/>
              <w:szCs w:val="20"/>
            </w:rPr>
          </w:pPr>
        </w:p>
        <w:p w:rsidR="00BF6B64" w:rsidRPr="00782AE4" w:rsidRDefault="00BF6B64" w:rsidP="00102926">
          <w:pPr>
            <w:keepNext/>
            <w:keepLines/>
            <w:tabs>
              <w:tab w:val="left" w:pos="-1440"/>
              <w:tab w:val="left" w:pos="-720"/>
            </w:tabs>
            <w:jc w:val="center"/>
            <w:rPr>
              <w:sz w:val="20"/>
              <w:szCs w:val="20"/>
            </w:rPr>
          </w:pPr>
        </w:p>
      </w:tc>
      <w:tc>
        <w:tcPr>
          <w:tcW w:w="4080" w:type="dxa"/>
          <w:tcMar>
            <w:left w:w="0" w:type="dxa"/>
            <w:right w:w="0" w:type="dxa"/>
          </w:tcMar>
        </w:tcPr>
        <w:p w:rsidR="00BF6B64" w:rsidRPr="00A03790" w:rsidRDefault="00A03790"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BF6B64" w:rsidRPr="00A03790" w:rsidRDefault="00BF6B6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F6B64" w:rsidRPr="00C10695">
      <w:tc>
        <w:tcPr>
          <w:tcW w:w="4200" w:type="dxa"/>
          <w:tcMar>
            <w:left w:w="0" w:type="dxa"/>
            <w:right w:w="0" w:type="dxa"/>
          </w:tcMar>
        </w:tcPr>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F6B64" w:rsidRDefault="00BF6B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B64" w:rsidRPr="00FF6BA5" w:rsidRDefault="00BF6B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F6B64" w:rsidRPr="00FF6BA5"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F6B64" w:rsidRPr="00FF6BA5"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F6B64" w:rsidRPr="00FF6BA5"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F6B64" w:rsidRPr="00C10695" w:rsidTr="00245129">
      <w:tc>
        <w:tcPr>
          <w:tcW w:w="4200" w:type="dxa"/>
          <w:tcMar>
            <w:left w:w="0" w:type="dxa"/>
            <w:right w:w="0" w:type="dxa"/>
          </w:tcMar>
        </w:tcPr>
        <w:p w:rsidR="00BF6B64" w:rsidRPr="00634F42" w:rsidRDefault="00BF6B6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F6B64" w:rsidRPr="00755F22" w:rsidRDefault="00BF6B6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F6B64" w:rsidRPr="00755F22" w:rsidRDefault="00BF6B6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F6B64" w:rsidRPr="00755F22" w:rsidRDefault="00BF6B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F6B64" w:rsidRPr="00FF6BA5" w:rsidRDefault="00BF6B6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F6B64">
      <w:tc>
        <w:tcPr>
          <w:tcW w:w="4230" w:type="dxa"/>
          <w:tcMar>
            <w:left w:w="0" w:type="dxa"/>
            <w:right w:w="0" w:type="dxa"/>
          </w:tcMar>
        </w:tcPr>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F6B64" w:rsidRDefault="00BF6B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B64" w:rsidRDefault="00BF6B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F6B64">
      <w:trPr>
        <w:gridAfter w:val="2"/>
        <w:wAfter w:w="5250" w:type="dxa"/>
      </w:trPr>
      <w:tc>
        <w:tcPr>
          <w:tcW w:w="4230" w:type="dxa"/>
          <w:tcMar>
            <w:left w:w="0" w:type="dxa"/>
            <w:right w:w="0" w:type="dxa"/>
          </w:tcMar>
        </w:tcPr>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F6B64"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F6B64" w:rsidRPr="00755F22" w:rsidTr="00245129">
      <w:tc>
        <w:tcPr>
          <w:tcW w:w="4230" w:type="dxa"/>
          <w:tcMar>
            <w:left w:w="0" w:type="dxa"/>
            <w:right w:w="0" w:type="dxa"/>
          </w:tcMar>
        </w:tcPr>
        <w:p w:rsidR="00BF6B64" w:rsidRPr="00755F22" w:rsidRDefault="00BF6B64" w:rsidP="00831CA9">
          <w:pPr>
            <w:keepNext/>
            <w:keepLines/>
            <w:rPr>
              <w:sz w:val="20"/>
              <w:szCs w:val="20"/>
            </w:rPr>
          </w:pPr>
          <w:r w:rsidRPr="00755F22">
            <w:rPr>
              <w:sz w:val="20"/>
              <w:szCs w:val="20"/>
            </w:rPr>
            <w:t>Motions</w:t>
          </w:r>
        </w:p>
      </w:tc>
      <w:tc>
        <w:tcPr>
          <w:tcW w:w="1170" w:type="dxa"/>
          <w:tcMar>
            <w:left w:w="0" w:type="dxa"/>
            <w:right w:w="0" w:type="dxa"/>
          </w:tcMar>
        </w:tcPr>
        <w:p w:rsidR="00BF6B64" w:rsidRPr="00755F22" w:rsidRDefault="00BF6B64" w:rsidP="00831CA9">
          <w:pPr>
            <w:keepLines/>
            <w:jc w:val="center"/>
            <w:rPr>
              <w:sz w:val="20"/>
              <w:szCs w:val="20"/>
            </w:rPr>
          </w:pPr>
        </w:p>
        <w:p w:rsidR="00BF6B64" w:rsidRPr="00755F22" w:rsidRDefault="00BF6B64" w:rsidP="00831CA9">
          <w:pPr>
            <w:keepLines/>
            <w:tabs>
              <w:tab w:val="left" w:pos="-1440"/>
              <w:tab w:val="left" w:pos="-720"/>
            </w:tabs>
            <w:jc w:val="center"/>
            <w:rPr>
              <w:sz w:val="20"/>
              <w:szCs w:val="20"/>
            </w:rPr>
          </w:pPr>
        </w:p>
      </w:tc>
      <w:tc>
        <w:tcPr>
          <w:tcW w:w="4080" w:type="dxa"/>
          <w:tcMar>
            <w:left w:w="0" w:type="dxa"/>
            <w:right w:w="0" w:type="dxa"/>
          </w:tcMar>
        </w:tcPr>
        <w:p w:rsidR="00BF6B64" w:rsidRPr="00BA6468" w:rsidRDefault="00BF6B64" w:rsidP="00BA6468">
          <w:pPr>
            <w:keepLines/>
            <w:rPr>
              <w:sz w:val="20"/>
              <w:szCs w:val="20"/>
              <w:lang w:val="fr-CA"/>
            </w:rPr>
          </w:pPr>
          <w:r w:rsidRPr="00BA6468">
            <w:rPr>
              <w:sz w:val="20"/>
              <w:szCs w:val="20"/>
              <w:lang w:val="fr-CA"/>
            </w:rPr>
            <w:t>Requêtes</w:t>
          </w:r>
        </w:p>
      </w:tc>
    </w:tr>
  </w:tbl>
  <w:p w:rsidR="00BF6B64" w:rsidRDefault="00BF6B64"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64" w:rsidRDefault="00BF6B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F6B64" w:rsidRPr="00C10695">
      <w:tc>
        <w:tcPr>
          <w:tcW w:w="4200" w:type="dxa"/>
          <w:tcMar>
            <w:left w:w="0" w:type="dxa"/>
            <w:right w:w="0" w:type="dxa"/>
          </w:tcMar>
        </w:tcPr>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F6B64" w:rsidRDefault="00BF6B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B64" w:rsidRPr="00283C52" w:rsidRDefault="00BF6B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F6B64" w:rsidRPr="00283C52"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F6B64" w:rsidRPr="00283C52" w:rsidRDefault="00BF6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drawingGridHorizontalSpacing w:val="120"/>
  <w:displayHorizontalDrawingGridEvery w:val="2"/>
  <w:characterSpacingControl w:val="doNotCompress"/>
  <w:hdrShapeDefaults>
    <o:shapedefaults v:ext="edit" spidmax="983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8C"/>
    <w:rsid w:val="00002704"/>
    <w:rsid w:val="00020DC3"/>
    <w:rsid w:val="00025E06"/>
    <w:rsid w:val="0003223B"/>
    <w:rsid w:val="000327B2"/>
    <w:rsid w:val="00033A57"/>
    <w:rsid w:val="0004528B"/>
    <w:rsid w:val="00045DE3"/>
    <w:rsid w:val="00064FBA"/>
    <w:rsid w:val="0006505C"/>
    <w:rsid w:val="00067EFF"/>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59C"/>
    <w:rsid w:val="000F2CA3"/>
    <w:rsid w:val="00102792"/>
    <w:rsid w:val="00102926"/>
    <w:rsid w:val="0010587F"/>
    <w:rsid w:val="00106F6C"/>
    <w:rsid w:val="00111C6B"/>
    <w:rsid w:val="00113336"/>
    <w:rsid w:val="0011556A"/>
    <w:rsid w:val="0012102B"/>
    <w:rsid w:val="00124D41"/>
    <w:rsid w:val="00125B8F"/>
    <w:rsid w:val="0013369E"/>
    <w:rsid w:val="0013595D"/>
    <w:rsid w:val="001434B9"/>
    <w:rsid w:val="00143EF6"/>
    <w:rsid w:val="00152E76"/>
    <w:rsid w:val="00164E6D"/>
    <w:rsid w:val="0016538E"/>
    <w:rsid w:val="00172473"/>
    <w:rsid w:val="00180CBA"/>
    <w:rsid w:val="00183454"/>
    <w:rsid w:val="00184631"/>
    <w:rsid w:val="0019203D"/>
    <w:rsid w:val="00195F99"/>
    <w:rsid w:val="001B157C"/>
    <w:rsid w:val="001B1994"/>
    <w:rsid w:val="001B4006"/>
    <w:rsid w:val="001B5C23"/>
    <w:rsid w:val="001D0D5F"/>
    <w:rsid w:val="001D6B8C"/>
    <w:rsid w:val="001F1F83"/>
    <w:rsid w:val="001F40DF"/>
    <w:rsid w:val="001F43F8"/>
    <w:rsid w:val="001F6B2D"/>
    <w:rsid w:val="002021A9"/>
    <w:rsid w:val="00203E3F"/>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1801"/>
    <w:rsid w:val="00304081"/>
    <w:rsid w:val="00314269"/>
    <w:rsid w:val="003308AA"/>
    <w:rsid w:val="00331B52"/>
    <w:rsid w:val="00333403"/>
    <w:rsid w:val="0033417F"/>
    <w:rsid w:val="003359D3"/>
    <w:rsid w:val="0034657E"/>
    <w:rsid w:val="00351475"/>
    <w:rsid w:val="00355967"/>
    <w:rsid w:val="00382C47"/>
    <w:rsid w:val="00384384"/>
    <w:rsid w:val="003866AE"/>
    <w:rsid w:val="00393AB2"/>
    <w:rsid w:val="003B3977"/>
    <w:rsid w:val="003C291C"/>
    <w:rsid w:val="003D49B1"/>
    <w:rsid w:val="003D6CC2"/>
    <w:rsid w:val="003E1D4C"/>
    <w:rsid w:val="003E5F3E"/>
    <w:rsid w:val="003F414B"/>
    <w:rsid w:val="00407C5D"/>
    <w:rsid w:val="00412060"/>
    <w:rsid w:val="0041245B"/>
    <w:rsid w:val="004137A0"/>
    <w:rsid w:val="00422D9A"/>
    <w:rsid w:val="004317DE"/>
    <w:rsid w:val="00432989"/>
    <w:rsid w:val="004342A0"/>
    <w:rsid w:val="00440E24"/>
    <w:rsid w:val="0044776A"/>
    <w:rsid w:val="00460AFC"/>
    <w:rsid w:val="0047471F"/>
    <w:rsid w:val="004849E8"/>
    <w:rsid w:val="004B195E"/>
    <w:rsid w:val="004B2E86"/>
    <w:rsid w:val="004B66B4"/>
    <w:rsid w:val="004B7F60"/>
    <w:rsid w:val="004C1AAC"/>
    <w:rsid w:val="004C1C35"/>
    <w:rsid w:val="004E1E0A"/>
    <w:rsid w:val="004E44A7"/>
    <w:rsid w:val="004E5524"/>
    <w:rsid w:val="004F090E"/>
    <w:rsid w:val="00501F3C"/>
    <w:rsid w:val="00506BE1"/>
    <w:rsid w:val="00516449"/>
    <w:rsid w:val="00520F9E"/>
    <w:rsid w:val="0052229C"/>
    <w:rsid w:val="00527CC7"/>
    <w:rsid w:val="00530A23"/>
    <w:rsid w:val="00557181"/>
    <w:rsid w:val="00560DF1"/>
    <w:rsid w:val="0056248C"/>
    <w:rsid w:val="00563456"/>
    <w:rsid w:val="00564B09"/>
    <w:rsid w:val="00567602"/>
    <w:rsid w:val="00567680"/>
    <w:rsid w:val="00571CA4"/>
    <w:rsid w:val="005736D2"/>
    <w:rsid w:val="00573AF2"/>
    <w:rsid w:val="00582136"/>
    <w:rsid w:val="005967EF"/>
    <w:rsid w:val="005A1A6E"/>
    <w:rsid w:val="005B2EA9"/>
    <w:rsid w:val="005B6826"/>
    <w:rsid w:val="005C6840"/>
    <w:rsid w:val="005F1ED8"/>
    <w:rsid w:val="005F263E"/>
    <w:rsid w:val="00600252"/>
    <w:rsid w:val="00612A40"/>
    <w:rsid w:val="0062714A"/>
    <w:rsid w:val="00634F42"/>
    <w:rsid w:val="00645947"/>
    <w:rsid w:val="006475A8"/>
    <w:rsid w:val="006615F4"/>
    <w:rsid w:val="00675479"/>
    <w:rsid w:val="00676295"/>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D7CAE"/>
    <w:rsid w:val="007E2449"/>
    <w:rsid w:val="007E4282"/>
    <w:rsid w:val="007F387B"/>
    <w:rsid w:val="00802863"/>
    <w:rsid w:val="008112A9"/>
    <w:rsid w:val="0081473A"/>
    <w:rsid w:val="00815B3C"/>
    <w:rsid w:val="0081610A"/>
    <w:rsid w:val="008277C4"/>
    <w:rsid w:val="0082783A"/>
    <w:rsid w:val="00831CA9"/>
    <w:rsid w:val="008423EF"/>
    <w:rsid w:val="00842B6B"/>
    <w:rsid w:val="00844E40"/>
    <w:rsid w:val="00845C2A"/>
    <w:rsid w:val="00850E1F"/>
    <w:rsid w:val="0085476B"/>
    <w:rsid w:val="0086340B"/>
    <w:rsid w:val="0086467E"/>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090E"/>
    <w:rsid w:val="008E30C2"/>
    <w:rsid w:val="00902E51"/>
    <w:rsid w:val="009058B9"/>
    <w:rsid w:val="00913934"/>
    <w:rsid w:val="00924065"/>
    <w:rsid w:val="00930B8A"/>
    <w:rsid w:val="00930D68"/>
    <w:rsid w:val="00932DB4"/>
    <w:rsid w:val="00941A4B"/>
    <w:rsid w:val="00946242"/>
    <w:rsid w:val="0095096B"/>
    <w:rsid w:val="00955827"/>
    <w:rsid w:val="00957556"/>
    <w:rsid w:val="00961C83"/>
    <w:rsid w:val="00970CD3"/>
    <w:rsid w:val="009723FA"/>
    <w:rsid w:val="00984546"/>
    <w:rsid w:val="00987E32"/>
    <w:rsid w:val="00991919"/>
    <w:rsid w:val="009921E9"/>
    <w:rsid w:val="00996510"/>
    <w:rsid w:val="009A75CF"/>
    <w:rsid w:val="009B36BA"/>
    <w:rsid w:val="009C4E23"/>
    <w:rsid w:val="009D1F15"/>
    <w:rsid w:val="009D555E"/>
    <w:rsid w:val="009F3024"/>
    <w:rsid w:val="009F39BA"/>
    <w:rsid w:val="00A0355E"/>
    <w:rsid w:val="00A03790"/>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4A5E"/>
    <w:rsid w:val="00A956D3"/>
    <w:rsid w:val="00AB2201"/>
    <w:rsid w:val="00AB2F8C"/>
    <w:rsid w:val="00AC3CBD"/>
    <w:rsid w:val="00AD1D34"/>
    <w:rsid w:val="00AD3259"/>
    <w:rsid w:val="00AE043C"/>
    <w:rsid w:val="00AF1715"/>
    <w:rsid w:val="00AF3904"/>
    <w:rsid w:val="00B00A0B"/>
    <w:rsid w:val="00B00C9D"/>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D7572"/>
    <w:rsid w:val="00BE34F7"/>
    <w:rsid w:val="00BE5B3E"/>
    <w:rsid w:val="00BF25F3"/>
    <w:rsid w:val="00BF6B64"/>
    <w:rsid w:val="00C01821"/>
    <w:rsid w:val="00C01FCB"/>
    <w:rsid w:val="00C10695"/>
    <w:rsid w:val="00C13466"/>
    <w:rsid w:val="00C1697B"/>
    <w:rsid w:val="00C20653"/>
    <w:rsid w:val="00C21644"/>
    <w:rsid w:val="00C21CB5"/>
    <w:rsid w:val="00C257CD"/>
    <w:rsid w:val="00C27015"/>
    <w:rsid w:val="00C406CA"/>
    <w:rsid w:val="00C4450A"/>
    <w:rsid w:val="00C46376"/>
    <w:rsid w:val="00C50A5C"/>
    <w:rsid w:val="00C50FDF"/>
    <w:rsid w:val="00C63381"/>
    <w:rsid w:val="00C73D06"/>
    <w:rsid w:val="00C73D76"/>
    <w:rsid w:val="00C73E1B"/>
    <w:rsid w:val="00C73EE8"/>
    <w:rsid w:val="00C7556C"/>
    <w:rsid w:val="00C759B4"/>
    <w:rsid w:val="00C77713"/>
    <w:rsid w:val="00C8175B"/>
    <w:rsid w:val="00C8528C"/>
    <w:rsid w:val="00C85BB7"/>
    <w:rsid w:val="00C86E0F"/>
    <w:rsid w:val="00CA2DEA"/>
    <w:rsid w:val="00CB3520"/>
    <w:rsid w:val="00CB43D5"/>
    <w:rsid w:val="00CB7422"/>
    <w:rsid w:val="00CC0D72"/>
    <w:rsid w:val="00CC4D84"/>
    <w:rsid w:val="00CD486E"/>
    <w:rsid w:val="00CE198A"/>
    <w:rsid w:val="00CF08C8"/>
    <w:rsid w:val="00D004FC"/>
    <w:rsid w:val="00D04577"/>
    <w:rsid w:val="00D221DC"/>
    <w:rsid w:val="00D22BC0"/>
    <w:rsid w:val="00D2683C"/>
    <w:rsid w:val="00D31809"/>
    <w:rsid w:val="00D37862"/>
    <w:rsid w:val="00D51194"/>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6442"/>
    <w:rsid w:val="00DA756F"/>
    <w:rsid w:val="00DC0577"/>
    <w:rsid w:val="00DC6B2E"/>
    <w:rsid w:val="00DC7FC5"/>
    <w:rsid w:val="00DD0B49"/>
    <w:rsid w:val="00DD0BDC"/>
    <w:rsid w:val="00DE0502"/>
    <w:rsid w:val="00DE349D"/>
    <w:rsid w:val="00E0270C"/>
    <w:rsid w:val="00E06DFA"/>
    <w:rsid w:val="00E06F20"/>
    <w:rsid w:val="00E20A0A"/>
    <w:rsid w:val="00E2405C"/>
    <w:rsid w:val="00E240C2"/>
    <w:rsid w:val="00E24914"/>
    <w:rsid w:val="00E356C7"/>
    <w:rsid w:val="00E414CA"/>
    <w:rsid w:val="00E41A5A"/>
    <w:rsid w:val="00E45FE4"/>
    <w:rsid w:val="00E64FA7"/>
    <w:rsid w:val="00E65960"/>
    <w:rsid w:val="00E664DA"/>
    <w:rsid w:val="00E670F7"/>
    <w:rsid w:val="00E71254"/>
    <w:rsid w:val="00E75CFD"/>
    <w:rsid w:val="00E770CB"/>
    <w:rsid w:val="00E80D6C"/>
    <w:rsid w:val="00E85304"/>
    <w:rsid w:val="00E8544A"/>
    <w:rsid w:val="00E8642A"/>
    <w:rsid w:val="00E903A1"/>
    <w:rsid w:val="00E92A37"/>
    <w:rsid w:val="00E940EB"/>
    <w:rsid w:val="00E942C2"/>
    <w:rsid w:val="00E9703F"/>
    <w:rsid w:val="00E97984"/>
    <w:rsid w:val="00EB2B90"/>
    <w:rsid w:val="00EC6816"/>
    <w:rsid w:val="00ED078F"/>
    <w:rsid w:val="00ED744A"/>
    <w:rsid w:val="00ED7E83"/>
    <w:rsid w:val="00EE091F"/>
    <w:rsid w:val="00EF4B63"/>
    <w:rsid w:val="00F0068D"/>
    <w:rsid w:val="00F0576D"/>
    <w:rsid w:val="00F12FE4"/>
    <w:rsid w:val="00F138C1"/>
    <w:rsid w:val="00F14E6D"/>
    <w:rsid w:val="00F15EA8"/>
    <w:rsid w:val="00F16063"/>
    <w:rsid w:val="00F16C8D"/>
    <w:rsid w:val="00F253CC"/>
    <w:rsid w:val="00F26C61"/>
    <w:rsid w:val="00F33CCE"/>
    <w:rsid w:val="00F36122"/>
    <w:rsid w:val="00F40249"/>
    <w:rsid w:val="00F526C8"/>
    <w:rsid w:val="00F554B5"/>
    <w:rsid w:val="00F663FF"/>
    <w:rsid w:val="00F75954"/>
    <w:rsid w:val="00F761A3"/>
    <w:rsid w:val="00F86535"/>
    <w:rsid w:val="00F9272D"/>
    <w:rsid w:val="00F9518C"/>
    <w:rsid w:val="00FA316E"/>
    <w:rsid w:val="00FA3373"/>
    <w:rsid w:val="00FA59EF"/>
    <w:rsid w:val="00FA7B17"/>
    <w:rsid w:val="00FB19A2"/>
    <w:rsid w:val="00FB1DB6"/>
    <w:rsid w:val="00FB4A2E"/>
    <w:rsid w:val="00FC7090"/>
    <w:rsid w:val="00FD053D"/>
    <w:rsid w:val="00FE1B5A"/>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83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37466785">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753" TargetMode="External"/><Relationship Id="rId26" Type="http://schemas.openxmlformats.org/officeDocument/2006/relationships/hyperlink" Target="https://www.scc-csc.ca/case-dossier/info/sum-som-eng.aspx?cas=40738" TargetMode="External"/><Relationship Id="rId39" Type="http://schemas.openxmlformats.org/officeDocument/2006/relationships/hyperlink" Target="https://www.scc-csc.ca/case-dossier/info/sum-som-fra.aspx?cas=40772" TargetMode="External"/><Relationship Id="rId21" Type="http://schemas.openxmlformats.org/officeDocument/2006/relationships/hyperlink" Target="https://www.scc-csc.ca/case-dossier/info/sum-som-eng.aspx?cas=40521" TargetMode="External"/><Relationship Id="rId34" Type="http://schemas.openxmlformats.org/officeDocument/2006/relationships/hyperlink" Target="https://www.scc-csc.ca/case-dossier/info/sum-som-fra.aspx?cas=40685" TargetMode="External"/><Relationship Id="rId42" Type="http://schemas.openxmlformats.org/officeDocument/2006/relationships/hyperlink" Target="https://www.scc-csc.ca/case-dossier/info/sum-som-fra.aspx?cas=40722" TargetMode="External"/><Relationship Id="rId47" Type="http://schemas.openxmlformats.org/officeDocument/2006/relationships/header" Target="header3.xml"/><Relationship Id="rId50" Type="http://schemas.openxmlformats.org/officeDocument/2006/relationships/footer" Target="footer4.xml"/><Relationship Id="rId55" Type="http://schemas.openxmlformats.org/officeDocument/2006/relationships/footer" Target="footer6.xml"/><Relationship Id="rId63" Type="http://schemas.openxmlformats.org/officeDocument/2006/relationships/hyperlink" Target="https://www.scc-csc.ca/case-dossier/info/sum-som-fra.aspx?cas=40153" TargetMode="External"/><Relationship Id="rId68" Type="http://schemas.openxmlformats.org/officeDocument/2006/relationships/footer" Target="footer10.xml"/><Relationship Id="rId76"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s://decisions.scc-csc.ca/scc-csc/scc-csc/en/item/20102/index.do"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eng.aspx?cas=40675"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772" TargetMode="External"/><Relationship Id="rId32" Type="http://schemas.openxmlformats.org/officeDocument/2006/relationships/hyperlink" Target="https://www.scc-csc.ca/case-dossier/info/sum-som-fra.aspx?cas=40638" TargetMode="External"/><Relationship Id="rId37" Type="http://schemas.openxmlformats.org/officeDocument/2006/relationships/hyperlink" Target="https://www.scc-csc.ca/case-dossier/info/sum-som-fra.aspx?cas=40736" TargetMode="External"/><Relationship Id="rId40" Type="http://schemas.openxmlformats.org/officeDocument/2006/relationships/hyperlink" Target="https://www.scc-csc.ca/case-dossier/info/sum-som-fra.aspx?cas=40785" TargetMode="External"/><Relationship Id="rId45" Type="http://schemas.openxmlformats.org/officeDocument/2006/relationships/hyperlink" Target="https://www.scc-csc.ca/case-dossier/info/sum-som-fra.aspx?cas=40726" TargetMode="External"/><Relationship Id="rId53" Type="http://schemas.openxmlformats.org/officeDocument/2006/relationships/header" Target="header6.xml"/><Relationship Id="rId58" Type="http://schemas.openxmlformats.org/officeDocument/2006/relationships/footer" Target="footer8.xml"/><Relationship Id="rId66" Type="http://schemas.openxmlformats.org/officeDocument/2006/relationships/header" Target="header10.xml"/><Relationship Id="rId74" Type="http://schemas.openxmlformats.org/officeDocument/2006/relationships/header" Target="header13.xml"/><Relationship Id="rId79"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s://www.scc-csc.ca/case-dossier/info/sum-som-eng.aspx?cas=40330" TargetMode="External"/><Relationship Id="rId82" Type="http://schemas.openxmlformats.org/officeDocument/2006/relationships/theme" Target="theme/theme1.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685" TargetMode="External"/><Relationship Id="rId31" Type="http://schemas.openxmlformats.org/officeDocument/2006/relationships/hyperlink" Target="https://www.scc-csc.ca/case-dossier/info/sum-som-eng.aspx?cas=40757" TargetMode="External"/><Relationship Id="rId44" Type="http://schemas.openxmlformats.org/officeDocument/2006/relationships/hyperlink" Target="https://www.scc-csc.ca/case-dossier/info/sum-som-fra.aspx?cas=40675" TargetMode="External"/><Relationship Id="rId52" Type="http://schemas.openxmlformats.org/officeDocument/2006/relationships/footer" Target="footer5.xml"/><Relationship Id="rId60" Type="http://schemas.openxmlformats.org/officeDocument/2006/relationships/hyperlink" Target="https://www.scc-csc.ca/case-dossier/info/sum-som-eng.aspx?cas=40153" TargetMode="External"/><Relationship Id="rId65" Type="http://schemas.openxmlformats.org/officeDocument/2006/relationships/header" Target="header9.xml"/><Relationship Id="rId73" Type="http://schemas.openxmlformats.org/officeDocument/2006/relationships/header" Target="header12.xml"/><Relationship Id="rId78" Type="http://schemas.openxmlformats.org/officeDocument/2006/relationships/footer" Target="footer1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736" TargetMode="External"/><Relationship Id="rId27" Type="http://schemas.openxmlformats.org/officeDocument/2006/relationships/hyperlink" Target="https://www.scc-csc.ca/case-dossier/info/sum-som-eng.aspx?cas=40722" TargetMode="External"/><Relationship Id="rId30" Type="http://schemas.openxmlformats.org/officeDocument/2006/relationships/hyperlink" Target="https://www.scc-csc.ca/case-dossier/info/sum-som-eng.aspx?cas=40726" TargetMode="External"/><Relationship Id="rId35" Type="http://schemas.openxmlformats.org/officeDocument/2006/relationships/hyperlink" Target="https://www.scc-csc.ca/case-dossier/info/sum-som-fra.aspx?cas=40702" TargetMode="External"/><Relationship Id="rId43" Type="http://schemas.openxmlformats.org/officeDocument/2006/relationships/hyperlink" Target="https://www.scc-csc.ca/case-dossier/info/sum-som-fra.aspx?cas=40743" TargetMode="External"/><Relationship Id="rId48" Type="http://schemas.openxmlformats.org/officeDocument/2006/relationships/header" Target="header4.xml"/><Relationship Id="rId56" Type="http://schemas.openxmlformats.org/officeDocument/2006/relationships/footer" Target="footer7.xml"/><Relationship Id="rId64" Type="http://schemas.openxmlformats.org/officeDocument/2006/relationships/hyperlink" Target="https://www.scc-csc.ca/case-dossier/info/sum-som-fra.aspx?cas=40330" TargetMode="External"/><Relationship Id="rId69" Type="http://schemas.openxmlformats.org/officeDocument/2006/relationships/header" Target="header11.xml"/><Relationship Id="rId77"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5.xml"/><Relationship Id="rId72" Type="http://schemas.openxmlformats.org/officeDocument/2006/relationships/hyperlink" Target="https://decisions.scc-csc.ca/scc-csc/scc-csc/fr/item/20102/index.do" TargetMode="External"/><Relationship Id="rId80"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638" TargetMode="External"/><Relationship Id="rId25" Type="http://schemas.openxmlformats.org/officeDocument/2006/relationships/hyperlink" Target="https://www.scc-csc.ca/case-dossier/info/sum-som-eng.aspx?cas=40785" TargetMode="External"/><Relationship Id="rId33" Type="http://schemas.openxmlformats.org/officeDocument/2006/relationships/hyperlink" Target="https://www.scc-csc.ca/case-dossier/info/sum-som-fra.aspx?cas=40753" TargetMode="External"/><Relationship Id="rId38" Type="http://schemas.openxmlformats.org/officeDocument/2006/relationships/hyperlink" Target="https://www.scc-csc.ca/case-dossier/info/sum-som-fra.aspx?cas=40688" TargetMode="External"/><Relationship Id="rId46" Type="http://schemas.openxmlformats.org/officeDocument/2006/relationships/hyperlink" Target="https://www.scc-csc.ca/case-dossier/info/sum-som-fra.aspx?cas=40757" TargetMode="External"/><Relationship Id="rId59" Type="http://schemas.openxmlformats.org/officeDocument/2006/relationships/hyperlink" Target="https://www.scc-csc.ca/case-dossier/info/sum-som-eng.aspx?cas=40332" TargetMode="External"/><Relationship Id="rId67" Type="http://schemas.openxmlformats.org/officeDocument/2006/relationships/footer" Target="footer9.xml"/><Relationship Id="rId20" Type="http://schemas.openxmlformats.org/officeDocument/2006/relationships/hyperlink" Target="https://www.scc-csc.ca/case-dossier/info/sum-som-eng.aspx?cas=40702" TargetMode="External"/><Relationship Id="rId41" Type="http://schemas.openxmlformats.org/officeDocument/2006/relationships/hyperlink" Target="https://www.scc-csc.ca/case-dossier/info/sum-som-fra.aspx?cas=40738" TargetMode="External"/><Relationship Id="rId54" Type="http://schemas.openxmlformats.org/officeDocument/2006/relationships/header" Target="header7.xml"/><Relationship Id="rId62" Type="http://schemas.openxmlformats.org/officeDocument/2006/relationships/hyperlink" Target="https://www.scc-csc.ca/case-dossier/info/sum-som-fra.aspx?cas=40332" TargetMode="External"/><Relationship Id="rId70" Type="http://schemas.openxmlformats.org/officeDocument/2006/relationships/footer" Target="footer11.xm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scc-csc.ca/case-dossier/info/sum-som-eng.aspx?cas=40688" TargetMode="External"/><Relationship Id="rId28" Type="http://schemas.openxmlformats.org/officeDocument/2006/relationships/hyperlink" Target="https://www.scc-csc.ca/case-dossier/info/sum-som-eng.aspx?cas=40743" TargetMode="External"/><Relationship Id="rId36" Type="http://schemas.openxmlformats.org/officeDocument/2006/relationships/hyperlink" Target="https://www.scc-csc.ca/case-dossier/info/sum-som-fra.aspx?cas=40521" TargetMode="External"/><Relationship Id="rId49" Type="http://schemas.openxmlformats.org/officeDocument/2006/relationships/footer" Target="footer3.xml"/><Relationship Id="rId5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384F-C894-4C8B-BC6D-95E11BEC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5150</Words>
  <Characters>29358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2023-09-29T15:17:00Z</dcterms:created>
  <dcterms:modified xsi:type="dcterms:W3CDTF">2023-10-13T15:42:00Z</dcterms:modified>
</cp:coreProperties>
</file>