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133217" w:rsidTr="00F138C1">
        <w:tc>
          <w:tcPr>
            <w:tcW w:w="9648" w:type="dxa"/>
            <w:gridSpan w:val="3"/>
          </w:tcPr>
          <w:p w:rsidR="008C2D9E" w:rsidRPr="00133217" w:rsidRDefault="008C2D9E" w:rsidP="00F138C1">
            <w:pPr>
              <w:tabs>
                <w:tab w:val="left" w:pos="6075"/>
              </w:tabs>
              <w:jc w:val="center"/>
              <w:rPr>
                <w:b/>
                <w:sz w:val="32"/>
                <w:szCs w:val="32"/>
                <w:lang w:val="fr-CA"/>
              </w:rPr>
            </w:pPr>
            <w:r w:rsidRPr="00133217">
              <w:rPr>
                <w:noProof/>
                <w:lang w:eastAsia="en-CA"/>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133217" w:rsidRDefault="008C2D9E" w:rsidP="00F138C1">
            <w:pPr>
              <w:tabs>
                <w:tab w:val="left" w:pos="6075"/>
              </w:tabs>
              <w:jc w:val="center"/>
              <w:rPr>
                <w:b/>
                <w:sz w:val="32"/>
                <w:szCs w:val="32"/>
                <w:lang w:val="fr-CA"/>
              </w:rPr>
            </w:pPr>
          </w:p>
        </w:tc>
      </w:tr>
      <w:tr w:rsidR="00F138C1" w:rsidRPr="00133217" w:rsidTr="00F138C1">
        <w:tc>
          <w:tcPr>
            <w:tcW w:w="4599" w:type="dxa"/>
            <w:tcMar>
              <w:top w:w="284" w:type="dxa"/>
            </w:tcMar>
          </w:tcPr>
          <w:p w:rsidR="00F138C1" w:rsidRPr="00133217" w:rsidRDefault="00F138C1" w:rsidP="00F138C1">
            <w:pPr>
              <w:tabs>
                <w:tab w:val="left" w:pos="6075"/>
              </w:tabs>
              <w:jc w:val="center"/>
              <w:rPr>
                <w:b/>
                <w:sz w:val="32"/>
                <w:szCs w:val="32"/>
              </w:rPr>
            </w:pPr>
            <w:r w:rsidRPr="00133217">
              <w:rPr>
                <w:b/>
                <w:sz w:val="32"/>
                <w:szCs w:val="32"/>
              </w:rPr>
              <w:t>SUPREME COURT OF CANADA</w:t>
            </w:r>
          </w:p>
        </w:tc>
        <w:tc>
          <w:tcPr>
            <w:tcW w:w="483" w:type="dxa"/>
          </w:tcPr>
          <w:p w:rsidR="00F138C1" w:rsidRPr="00133217" w:rsidRDefault="00F138C1" w:rsidP="00F138C1">
            <w:pPr>
              <w:tabs>
                <w:tab w:val="left" w:pos="6075"/>
              </w:tabs>
              <w:jc w:val="center"/>
              <w:rPr>
                <w:sz w:val="32"/>
                <w:szCs w:val="32"/>
              </w:rPr>
            </w:pPr>
          </w:p>
        </w:tc>
        <w:tc>
          <w:tcPr>
            <w:tcW w:w="4566" w:type="dxa"/>
            <w:tcMar>
              <w:top w:w="284" w:type="dxa"/>
            </w:tcMar>
          </w:tcPr>
          <w:p w:rsidR="00F138C1" w:rsidRPr="00133217" w:rsidRDefault="00F138C1" w:rsidP="00F138C1">
            <w:pPr>
              <w:tabs>
                <w:tab w:val="left" w:pos="6075"/>
              </w:tabs>
              <w:jc w:val="center"/>
              <w:rPr>
                <w:b/>
                <w:sz w:val="32"/>
                <w:szCs w:val="32"/>
                <w:lang w:val="fr-CA"/>
              </w:rPr>
            </w:pPr>
            <w:r w:rsidRPr="00133217">
              <w:rPr>
                <w:b/>
                <w:sz w:val="32"/>
                <w:szCs w:val="32"/>
                <w:lang w:val="fr-CA"/>
              </w:rPr>
              <w:t>COUR SUPRÊME DU CANADA</w:t>
            </w:r>
          </w:p>
        </w:tc>
      </w:tr>
      <w:tr w:rsidR="00F138C1" w:rsidRPr="00133217" w:rsidTr="00F138C1">
        <w:tc>
          <w:tcPr>
            <w:tcW w:w="4599" w:type="dxa"/>
            <w:tcMar>
              <w:top w:w="567" w:type="dxa"/>
            </w:tcMar>
          </w:tcPr>
          <w:p w:rsidR="00F138C1" w:rsidRPr="00133217" w:rsidRDefault="00F138C1" w:rsidP="00F138C1">
            <w:pPr>
              <w:tabs>
                <w:tab w:val="left" w:pos="6075"/>
              </w:tabs>
              <w:jc w:val="center"/>
              <w:rPr>
                <w:sz w:val="28"/>
                <w:szCs w:val="28"/>
              </w:rPr>
            </w:pPr>
            <w:r w:rsidRPr="00133217">
              <w:rPr>
                <w:sz w:val="28"/>
                <w:szCs w:val="28"/>
              </w:rPr>
              <w:t>BULLETIN OF</w:t>
            </w:r>
            <w:r w:rsidRPr="00133217">
              <w:rPr>
                <w:sz w:val="28"/>
                <w:szCs w:val="28"/>
              </w:rPr>
              <w:br/>
              <w:t xml:space="preserve"> PROCEEDINGS</w:t>
            </w:r>
          </w:p>
        </w:tc>
        <w:tc>
          <w:tcPr>
            <w:tcW w:w="483" w:type="dxa"/>
          </w:tcPr>
          <w:p w:rsidR="00F138C1" w:rsidRPr="00133217" w:rsidRDefault="00F138C1" w:rsidP="00F138C1">
            <w:pPr>
              <w:tabs>
                <w:tab w:val="left" w:pos="6075"/>
              </w:tabs>
            </w:pPr>
          </w:p>
        </w:tc>
        <w:tc>
          <w:tcPr>
            <w:tcW w:w="4566" w:type="dxa"/>
            <w:tcMar>
              <w:top w:w="567" w:type="dxa"/>
            </w:tcMar>
          </w:tcPr>
          <w:p w:rsidR="00F138C1" w:rsidRPr="00133217" w:rsidRDefault="00F138C1" w:rsidP="00F138C1">
            <w:pPr>
              <w:tabs>
                <w:tab w:val="left" w:pos="6075"/>
              </w:tabs>
              <w:jc w:val="center"/>
              <w:rPr>
                <w:sz w:val="28"/>
                <w:szCs w:val="28"/>
                <w:lang w:val="fr-CA"/>
              </w:rPr>
            </w:pPr>
            <w:r w:rsidRPr="00133217">
              <w:rPr>
                <w:sz w:val="28"/>
                <w:szCs w:val="28"/>
                <w:lang w:val="fr-CA"/>
              </w:rPr>
              <w:t>BULLETIN DES</w:t>
            </w:r>
            <w:r w:rsidRPr="00133217">
              <w:rPr>
                <w:sz w:val="28"/>
                <w:szCs w:val="28"/>
                <w:lang w:val="fr-CA"/>
              </w:rPr>
              <w:br/>
              <w:t xml:space="preserve"> PROCÉDURES</w:t>
            </w:r>
          </w:p>
        </w:tc>
      </w:tr>
      <w:tr w:rsidR="00F138C1" w:rsidRPr="00133217" w:rsidTr="00F138C1">
        <w:tc>
          <w:tcPr>
            <w:tcW w:w="4599" w:type="dxa"/>
            <w:tcMar>
              <w:top w:w="567" w:type="dxa"/>
            </w:tcMar>
          </w:tcPr>
          <w:p w:rsidR="00F138C1" w:rsidRPr="00133217" w:rsidRDefault="00F138C1" w:rsidP="00F138C1">
            <w:pPr>
              <w:tabs>
                <w:tab w:val="left" w:pos="6075"/>
              </w:tabs>
              <w:jc w:val="both"/>
              <w:rPr>
                <w:rFonts w:ascii="Arial" w:hAnsi="Arial" w:cs="Arial"/>
                <w:i/>
                <w:sz w:val="20"/>
                <w:szCs w:val="20"/>
              </w:rPr>
            </w:pPr>
            <w:r w:rsidRPr="0013321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133217"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33217" w:rsidRDefault="00F138C1" w:rsidP="00F138C1">
            <w:pPr>
              <w:tabs>
                <w:tab w:val="left" w:pos="6075"/>
              </w:tabs>
              <w:jc w:val="both"/>
              <w:rPr>
                <w:rFonts w:ascii="Arial" w:hAnsi="Arial" w:cs="Arial"/>
                <w:i/>
                <w:sz w:val="20"/>
                <w:szCs w:val="20"/>
                <w:lang w:val="fr-CA"/>
              </w:rPr>
            </w:pPr>
            <w:r w:rsidRPr="0013321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133217" w:rsidTr="00F138C1">
        <w:tc>
          <w:tcPr>
            <w:tcW w:w="4599" w:type="dxa"/>
            <w:tcMar>
              <w:top w:w="567" w:type="dxa"/>
            </w:tcMar>
          </w:tcPr>
          <w:p w:rsidR="00F138C1" w:rsidRPr="00133217" w:rsidRDefault="00F138C1" w:rsidP="00F138C1">
            <w:pPr>
              <w:tabs>
                <w:tab w:val="left" w:pos="6075"/>
              </w:tabs>
              <w:jc w:val="both"/>
              <w:rPr>
                <w:rFonts w:ascii="Arial" w:hAnsi="Arial" w:cs="Arial"/>
                <w:i/>
                <w:sz w:val="20"/>
                <w:szCs w:val="20"/>
              </w:rPr>
            </w:pPr>
            <w:r w:rsidRPr="00133217">
              <w:rPr>
                <w:rFonts w:ascii="Arial" w:hAnsi="Arial" w:cs="Arial"/>
                <w:i/>
                <w:sz w:val="20"/>
                <w:szCs w:val="20"/>
              </w:rPr>
              <w:t>During Court sessions, the Bulletin is usually issued weekly.</w:t>
            </w:r>
          </w:p>
        </w:tc>
        <w:tc>
          <w:tcPr>
            <w:tcW w:w="483" w:type="dxa"/>
          </w:tcPr>
          <w:p w:rsidR="00F138C1" w:rsidRPr="00133217"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33217" w:rsidRDefault="00F138C1" w:rsidP="00F138C1">
            <w:pPr>
              <w:tabs>
                <w:tab w:val="left" w:pos="6075"/>
              </w:tabs>
              <w:jc w:val="both"/>
              <w:rPr>
                <w:rFonts w:ascii="Arial" w:hAnsi="Arial" w:cs="Arial"/>
                <w:i/>
                <w:sz w:val="20"/>
                <w:szCs w:val="20"/>
                <w:lang w:val="fr-CA"/>
              </w:rPr>
            </w:pPr>
            <w:r w:rsidRPr="00133217">
              <w:rPr>
                <w:rFonts w:ascii="Arial" w:hAnsi="Arial" w:cs="Arial"/>
                <w:i/>
                <w:sz w:val="20"/>
                <w:szCs w:val="20"/>
                <w:lang w:val="fr-CA"/>
              </w:rPr>
              <w:t>Le Bulletin paraît en principe toutes les semaines pendant les sessions de la Cour.</w:t>
            </w:r>
          </w:p>
        </w:tc>
      </w:tr>
      <w:tr w:rsidR="00F138C1" w:rsidRPr="00133217" w:rsidTr="00F138C1">
        <w:tc>
          <w:tcPr>
            <w:tcW w:w="4599" w:type="dxa"/>
            <w:tcMar>
              <w:top w:w="567" w:type="dxa"/>
            </w:tcMar>
          </w:tcPr>
          <w:p w:rsidR="00F138C1" w:rsidRPr="00133217" w:rsidRDefault="00F138C1" w:rsidP="00F138C1">
            <w:pPr>
              <w:tabs>
                <w:tab w:val="left" w:pos="6075"/>
              </w:tabs>
              <w:jc w:val="both"/>
              <w:rPr>
                <w:rFonts w:ascii="Arial" w:hAnsi="Arial" w:cs="Arial"/>
                <w:i/>
                <w:sz w:val="20"/>
                <w:szCs w:val="20"/>
              </w:rPr>
            </w:pPr>
            <w:r w:rsidRPr="00133217">
              <w:rPr>
                <w:rFonts w:ascii="Arial" w:hAnsi="Arial" w:cs="Arial"/>
                <w:i/>
                <w:sz w:val="20"/>
                <w:szCs w:val="20"/>
              </w:rPr>
              <w:fldChar w:fldCharType="begin"/>
            </w:r>
            <w:r w:rsidRPr="00133217">
              <w:rPr>
                <w:rFonts w:ascii="Arial" w:hAnsi="Arial" w:cs="Arial"/>
                <w:i/>
                <w:sz w:val="20"/>
                <w:szCs w:val="20"/>
              </w:rPr>
              <w:instrText xml:space="preserve"> SEQ CHAPTER \h \r 1</w:instrText>
            </w:r>
            <w:r w:rsidRPr="00133217">
              <w:rPr>
                <w:rFonts w:ascii="Arial" w:hAnsi="Arial" w:cs="Arial"/>
                <w:i/>
                <w:sz w:val="20"/>
                <w:szCs w:val="20"/>
              </w:rPr>
              <w:fldChar w:fldCharType="end"/>
            </w:r>
            <w:r w:rsidR="00AB2F8C" w:rsidRPr="00133217">
              <w:rPr>
                <w:rFonts w:ascii="Arial" w:hAnsi="Arial" w:cs="Arial"/>
                <w:i/>
                <w:sz w:val="20"/>
                <w:szCs w:val="20"/>
              </w:rPr>
              <w:t xml:space="preserve">To get copies of any document referred to in the Bulletin please click on this link: </w:t>
            </w:r>
            <w:hyperlink r:id="rId9" w:history="1">
              <w:r w:rsidR="00AB2F8C" w:rsidRPr="00133217">
                <w:rPr>
                  <w:rStyle w:val="Hyperlink"/>
                  <w:rFonts w:ascii="Arial" w:hAnsi="Arial" w:cs="Arial"/>
                  <w:i/>
                  <w:sz w:val="20"/>
                  <w:szCs w:val="20"/>
                </w:rPr>
                <w:t>https://www.scc-csc.ca/case-dossier/rec-doc/request-demande-eng.aspx</w:t>
              </w:r>
            </w:hyperlink>
            <w:r w:rsidR="00AB2F8C" w:rsidRPr="00133217">
              <w:rPr>
                <w:rFonts w:ascii="Arial" w:hAnsi="Arial" w:cs="Arial"/>
                <w:i/>
                <w:sz w:val="20"/>
                <w:szCs w:val="20"/>
              </w:rPr>
              <w:t>.</w:t>
            </w:r>
          </w:p>
        </w:tc>
        <w:tc>
          <w:tcPr>
            <w:tcW w:w="483" w:type="dxa"/>
          </w:tcPr>
          <w:p w:rsidR="00F138C1" w:rsidRPr="00133217"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33217" w:rsidRDefault="00F138C1" w:rsidP="00F138C1">
            <w:pPr>
              <w:tabs>
                <w:tab w:val="left" w:pos="6075"/>
              </w:tabs>
              <w:jc w:val="both"/>
              <w:rPr>
                <w:rFonts w:ascii="Arial" w:hAnsi="Arial" w:cs="Arial"/>
                <w:i/>
                <w:sz w:val="20"/>
                <w:szCs w:val="20"/>
                <w:lang w:val="fr-CA"/>
              </w:rPr>
            </w:pPr>
            <w:r w:rsidRPr="00133217">
              <w:rPr>
                <w:rFonts w:ascii="Arial" w:hAnsi="Arial" w:cs="Arial"/>
                <w:i/>
                <w:sz w:val="20"/>
                <w:szCs w:val="20"/>
                <w:lang w:val="fr-CA"/>
              </w:rPr>
              <w:fldChar w:fldCharType="begin"/>
            </w:r>
            <w:r w:rsidRPr="00133217">
              <w:rPr>
                <w:rFonts w:ascii="Arial" w:hAnsi="Arial" w:cs="Arial"/>
                <w:i/>
                <w:sz w:val="20"/>
                <w:szCs w:val="20"/>
                <w:lang w:val="fr-CA"/>
              </w:rPr>
              <w:instrText xml:space="preserve"> SEQ CHAPTER \h \r 1</w:instrText>
            </w:r>
            <w:r w:rsidRPr="00133217">
              <w:rPr>
                <w:rFonts w:ascii="Arial" w:hAnsi="Arial" w:cs="Arial"/>
                <w:i/>
                <w:sz w:val="20"/>
                <w:szCs w:val="20"/>
                <w:lang w:val="fr-CA"/>
              </w:rPr>
              <w:fldChar w:fldCharType="end"/>
            </w:r>
            <w:r w:rsidR="00AB2F8C" w:rsidRPr="00133217">
              <w:rPr>
                <w:rFonts w:ascii="Arial" w:hAnsi="Arial" w:cs="Arial"/>
                <w:i/>
                <w:sz w:val="20"/>
                <w:szCs w:val="20"/>
                <w:lang w:val="fr-CA"/>
              </w:rPr>
              <w:t>Pour obtenir des copies de tout document mentionné dans le bulletin, veuillez cliquer sur ce lien : </w:t>
            </w:r>
            <w:hyperlink r:id="rId10" w:history="1">
              <w:r w:rsidR="00AB2F8C" w:rsidRPr="00133217">
                <w:rPr>
                  <w:rStyle w:val="Hyperlink"/>
                  <w:rFonts w:ascii="Arial" w:hAnsi="Arial" w:cs="Arial"/>
                  <w:i/>
                  <w:sz w:val="20"/>
                  <w:szCs w:val="20"/>
                  <w:lang w:val="fr-CA"/>
                </w:rPr>
                <w:t>https://www.scc-csc.ca/case-dossier/rec-doc/request-demande-fra.aspx</w:t>
              </w:r>
            </w:hyperlink>
            <w:r w:rsidR="00AB2F8C" w:rsidRPr="00133217">
              <w:rPr>
                <w:rFonts w:ascii="Arial" w:hAnsi="Arial" w:cs="Arial"/>
                <w:i/>
                <w:sz w:val="20"/>
                <w:szCs w:val="20"/>
                <w:lang w:val="fr-CA"/>
              </w:rPr>
              <w:t>.</w:t>
            </w:r>
          </w:p>
        </w:tc>
      </w:tr>
      <w:tr w:rsidR="00F138C1" w:rsidRPr="00133217" w:rsidTr="00F138C1">
        <w:tc>
          <w:tcPr>
            <w:tcW w:w="4599" w:type="dxa"/>
            <w:tcMar>
              <w:top w:w="567" w:type="dxa"/>
            </w:tcMar>
          </w:tcPr>
          <w:p w:rsidR="00F138C1" w:rsidRPr="00133217" w:rsidRDefault="00F138C1" w:rsidP="00F138C1">
            <w:pPr>
              <w:tabs>
                <w:tab w:val="left" w:pos="6075"/>
              </w:tabs>
              <w:jc w:val="both"/>
              <w:rPr>
                <w:rFonts w:ascii="Arial" w:hAnsi="Arial" w:cs="Arial"/>
                <w:i/>
                <w:sz w:val="20"/>
                <w:szCs w:val="20"/>
              </w:rPr>
            </w:pPr>
            <w:r w:rsidRPr="00133217">
              <w:rPr>
                <w:rFonts w:ascii="Arial" w:hAnsi="Arial" w:cs="Arial"/>
                <w:i/>
                <w:sz w:val="20"/>
                <w:szCs w:val="20"/>
                <w:lang w:val="en-US"/>
              </w:rPr>
              <w:t>Please c</w:t>
            </w:r>
            <w:r w:rsidRPr="00133217">
              <w:rPr>
                <w:rFonts w:ascii="Arial" w:hAnsi="Arial" w:cs="Arial"/>
                <w:i/>
                <w:sz w:val="20"/>
                <w:szCs w:val="20"/>
              </w:rPr>
              <w:t xml:space="preserve">onsult the Supreme Court of Canada website at </w:t>
            </w:r>
            <w:hyperlink r:id="rId11" w:history="1">
              <w:r w:rsidRPr="00133217">
                <w:rPr>
                  <w:rStyle w:val="Hyperlink"/>
                  <w:rFonts w:ascii="Arial" w:hAnsi="Arial" w:cs="Arial"/>
                  <w:i/>
                  <w:sz w:val="20"/>
                  <w:szCs w:val="20"/>
                </w:rPr>
                <w:t>www.scc-csc.ca</w:t>
              </w:r>
            </w:hyperlink>
            <w:r w:rsidRPr="00133217">
              <w:rPr>
                <w:rFonts w:ascii="Arial" w:hAnsi="Arial" w:cs="Arial"/>
                <w:i/>
                <w:sz w:val="20"/>
                <w:szCs w:val="20"/>
              </w:rPr>
              <w:t xml:space="preserve"> for more information.</w:t>
            </w:r>
          </w:p>
        </w:tc>
        <w:tc>
          <w:tcPr>
            <w:tcW w:w="483" w:type="dxa"/>
          </w:tcPr>
          <w:p w:rsidR="00F138C1" w:rsidRPr="00133217"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33217" w:rsidRDefault="00F138C1" w:rsidP="00F138C1">
            <w:pPr>
              <w:tabs>
                <w:tab w:val="left" w:pos="6075"/>
              </w:tabs>
              <w:jc w:val="both"/>
              <w:rPr>
                <w:rFonts w:ascii="Arial" w:hAnsi="Arial" w:cs="Arial"/>
                <w:i/>
                <w:sz w:val="20"/>
                <w:szCs w:val="20"/>
                <w:lang w:val="fr-CA"/>
              </w:rPr>
            </w:pPr>
            <w:r w:rsidRPr="00133217">
              <w:rPr>
                <w:rFonts w:ascii="Arial" w:hAnsi="Arial" w:cs="Arial"/>
                <w:i/>
                <w:sz w:val="20"/>
                <w:szCs w:val="20"/>
                <w:lang w:val="fr-CA"/>
              </w:rPr>
              <w:t xml:space="preserve">Pour de plus amples informations, veuillez consulter le site Web de la Cour suprême du Canada à l’adresse suivante : </w:t>
            </w:r>
            <w:hyperlink r:id="rId12" w:history="1">
              <w:r w:rsidRPr="00133217">
                <w:rPr>
                  <w:rStyle w:val="Hyperlink"/>
                  <w:rFonts w:ascii="Arial" w:hAnsi="Arial" w:cs="Arial"/>
                  <w:i/>
                  <w:sz w:val="20"/>
                  <w:szCs w:val="20"/>
                  <w:lang w:val="fr-CA"/>
                </w:rPr>
                <w:t>www.scc-csc.ca</w:t>
              </w:r>
            </w:hyperlink>
            <w:r w:rsidRPr="00133217">
              <w:rPr>
                <w:rFonts w:ascii="Arial" w:hAnsi="Arial" w:cs="Arial"/>
                <w:i/>
                <w:sz w:val="20"/>
                <w:szCs w:val="20"/>
                <w:lang w:val="fr-CA"/>
              </w:rPr>
              <w:t xml:space="preserve"> </w:t>
            </w:r>
          </w:p>
        </w:tc>
      </w:tr>
    </w:tbl>
    <w:p w:rsidR="00F138C1" w:rsidRPr="00133217"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133217" w:rsidTr="00F138C1">
        <w:tc>
          <w:tcPr>
            <w:tcW w:w="2250" w:type="pct"/>
            <w:tcBorders>
              <w:top w:val="single" w:sz="4" w:space="0" w:color="auto"/>
            </w:tcBorders>
            <w:tcMar>
              <w:top w:w="284" w:type="dxa"/>
              <w:bottom w:w="284" w:type="dxa"/>
            </w:tcMar>
          </w:tcPr>
          <w:p w:rsidR="00F138C1" w:rsidRPr="00133217" w:rsidRDefault="00B44A47" w:rsidP="00B44A47">
            <w:pPr>
              <w:tabs>
                <w:tab w:val="left" w:pos="6075"/>
              </w:tabs>
              <w:rPr>
                <w:rFonts w:ascii="Arial" w:hAnsi="Arial" w:cs="Arial"/>
                <w:i/>
                <w:sz w:val="20"/>
                <w:szCs w:val="20"/>
              </w:rPr>
            </w:pPr>
            <w:r w:rsidRPr="00133217">
              <w:rPr>
                <w:lang w:val="fr-CA"/>
              </w:rPr>
              <w:t>May</w:t>
            </w:r>
            <w:r w:rsidR="00F138C1" w:rsidRPr="00133217">
              <w:rPr>
                <w:lang w:val="fr-CA"/>
              </w:rPr>
              <w:t xml:space="preserve"> </w:t>
            </w:r>
            <w:r w:rsidRPr="00133217">
              <w:rPr>
                <w:lang w:val="fr-CA"/>
              </w:rPr>
              <w:t>3</w:t>
            </w:r>
            <w:r w:rsidR="00F138C1" w:rsidRPr="00133217">
              <w:rPr>
                <w:lang w:val="fr-CA"/>
              </w:rPr>
              <w:t>, 20</w:t>
            </w:r>
            <w:r w:rsidR="009B36BA" w:rsidRPr="00133217">
              <w:rPr>
                <w:lang w:val="fr-CA"/>
              </w:rPr>
              <w:t>2</w:t>
            </w:r>
            <w:r w:rsidR="00345645" w:rsidRPr="00133217">
              <w:rPr>
                <w:lang w:val="fr-CA"/>
              </w:rPr>
              <w:t>4</w:t>
            </w:r>
          </w:p>
        </w:tc>
        <w:tc>
          <w:tcPr>
            <w:tcW w:w="500" w:type="pct"/>
            <w:tcBorders>
              <w:top w:val="single" w:sz="4" w:space="0" w:color="auto"/>
            </w:tcBorders>
            <w:tcMar>
              <w:top w:w="284" w:type="dxa"/>
              <w:bottom w:w="284" w:type="dxa"/>
            </w:tcMar>
          </w:tcPr>
          <w:p w:rsidR="00F138C1" w:rsidRPr="00133217" w:rsidRDefault="00F138C1" w:rsidP="00133217">
            <w:pPr>
              <w:tabs>
                <w:tab w:val="left" w:pos="6075"/>
              </w:tabs>
              <w:jc w:val="center"/>
              <w:rPr>
                <w:rFonts w:ascii="Arial" w:hAnsi="Arial" w:cs="Arial"/>
                <w:i/>
                <w:sz w:val="20"/>
                <w:szCs w:val="20"/>
              </w:rPr>
            </w:pPr>
            <w:r w:rsidRPr="00133217">
              <w:rPr>
                <w:lang w:val="fr-CA"/>
              </w:rPr>
              <w:t xml:space="preserve">1 - </w:t>
            </w:r>
            <w:r w:rsidR="00133217" w:rsidRPr="00133217">
              <w:rPr>
                <w:lang w:val="fr-CA"/>
              </w:rPr>
              <w:t>12</w:t>
            </w:r>
          </w:p>
        </w:tc>
        <w:tc>
          <w:tcPr>
            <w:tcW w:w="2250" w:type="pct"/>
            <w:tcBorders>
              <w:top w:val="single" w:sz="4" w:space="0" w:color="auto"/>
            </w:tcBorders>
            <w:tcMar>
              <w:top w:w="284" w:type="dxa"/>
              <w:bottom w:w="284" w:type="dxa"/>
            </w:tcMar>
          </w:tcPr>
          <w:p w:rsidR="00F138C1" w:rsidRPr="00133217" w:rsidRDefault="00F138C1" w:rsidP="00B44A47">
            <w:pPr>
              <w:tabs>
                <w:tab w:val="left" w:pos="6075"/>
              </w:tabs>
              <w:jc w:val="right"/>
              <w:rPr>
                <w:rFonts w:ascii="Arial" w:hAnsi="Arial" w:cs="Arial"/>
                <w:i/>
                <w:sz w:val="20"/>
                <w:szCs w:val="20"/>
                <w:lang w:val="fr-CA"/>
              </w:rPr>
            </w:pPr>
            <w:r w:rsidRPr="00133217">
              <w:rPr>
                <w:lang w:val="fr-CA"/>
              </w:rPr>
              <w:t xml:space="preserve">Le </w:t>
            </w:r>
            <w:r w:rsidR="00B44A47" w:rsidRPr="00133217">
              <w:rPr>
                <w:lang w:val="fr-CA"/>
              </w:rPr>
              <w:t>3</w:t>
            </w:r>
            <w:r w:rsidRPr="00133217">
              <w:rPr>
                <w:lang w:val="fr-CA"/>
              </w:rPr>
              <w:t xml:space="preserve"> </w:t>
            </w:r>
            <w:r w:rsidR="00B44A47" w:rsidRPr="00133217">
              <w:rPr>
                <w:lang w:val="fr-CA"/>
              </w:rPr>
              <w:t>mai</w:t>
            </w:r>
            <w:r w:rsidR="00BE5B3E" w:rsidRPr="00133217">
              <w:rPr>
                <w:lang w:val="fr-CA"/>
              </w:rPr>
              <w:t xml:space="preserve"> </w:t>
            </w:r>
            <w:r w:rsidRPr="00133217">
              <w:rPr>
                <w:lang w:val="fr-CA"/>
              </w:rPr>
              <w:t>202</w:t>
            </w:r>
            <w:r w:rsidR="00345645" w:rsidRPr="00133217">
              <w:rPr>
                <w:lang w:val="fr-CA"/>
              </w:rPr>
              <w:t>4</w:t>
            </w:r>
          </w:p>
        </w:tc>
      </w:tr>
      <w:tr w:rsidR="00F138C1" w:rsidRPr="00133217" w:rsidTr="00F138C1">
        <w:tc>
          <w:tcPr>
            <w:tcW w:w="2250" w:type="pct"/>
            <w:tcBorders>
              <w:bottom w:val="single" w:sz="4" w:space="0" w:color="auto"/>
            </w:tcBorders>
            <w:tcMar>
              <w:top w:w="284" w:type="dxa"/>
              <w:bottom w:w="284" w:type="dxa"/>
            </w:tcMar>
          </w:tcPr>
          <w:p w:rsidR="00F138C1" w:rsidRPr="00133217" w:rsidRDefault="00F138C1" w:rsidP="00345645">
            <w:pPr>
              <w:tabs>
                <w:tab w:val="left" w:pos="6075"/>
              </w:tabs>
              <w:rPr>
                <w:rFonts w:ascii="Arial" w:hAnsi="Arial" w:cs="Arial"/>
                <w:i/>
                <w:sz w:val="20"/>
                <w:szCs w:val="20"/>
              </w:rPr>
            </w:pPr>
            <w:r w:rsidRPr="00133217">
              <w:rPr>
                <w:sz w:val="18"/>
                <w:szCs w:val="18"/>
                <w:lang w:val="en-US"/>
              </w:rPr>
              <w:t>© Supreme Court of Canada (202</w:t>
            </w:r>
            <w:r w:rsidR="00345645" w:rsidRPr="00133217">
              <w:rPr>
                <w:sz w:val="18"/>
                <w:szCs w:val="18"/>
                <w:lang w:val="en-US"/>
              </w:rPr>
              <w:t>4</w:t>
            </w:r>
            <w:r w:rsidRPr="00133217">
              <w:rPr>
                <w:sz w:val="18"/>
                <w:szCs w:val="18"/>
                <w:lang w:val="en-US"/>
              </w:rPr>
              <w:t>)</w:t>
            </w:r>
            <w:r w:rsidRPr="00133217">
              <w:rPr>
                <w:sz w:val="18"/>
                <w:szCs w:val="18"/>
                <w:lang w:val="en-US"/>
              </w:rPr>
              <w:br/>
              <w:t>ISSN 1918-8358 (Online)</w:t>
            </w:r>
          </w:p>
        </w:tc>
        <w:tc>
          <w:tcPr>
            <w:tcW w:w="500" w:type="pct"/>
            <w:tcBorders>
              <w:bottom w:val="single" w:sz="4" w:space="0" w:color="auto"/>
            </w:tcBorders>
            <w:tcMar>
              <w:top w:w="284" w:type="dxa"/>
              <w:bottom w:w="284" w:type="dxa"/>
            </w:tcMar>
          </w:tcPr>
          <w:p w:rsidR="00F138C1" w:rsidRPr="00133217"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133217" w:rsidRDefault="00F138C1" w:rsidP="00345645">
            <w:pPr>
              <w:tabs>
                <w:tab w:val="left" w:pos="6075"/>
              </w:tabs>
              <w:jc w:val="right"/>
              <w:rPr>
                <w:rFonts w:ascii="Arial" w:hAnsi="Arial" w:cs="Arial"/>
                <w:i/>
                <w:sz w:val="20"/>
                <w:szCs w:val="20"/>
                <w:lang w:val="fr-CA"/>
              </w:rPr>
            </w:pPr>
            <w:r w:rsidRPr="00133217">
              <w:rPr>
                <w:sz w:val="18"/>
                <w:szCs w:val="18"/>
                <w:lang w:val="fr-CA"/>
              </w:rPr>
              <w:t>© Cour suprême du Canada (202</w:t>
            </w:r>
            <w:r w:rsidR="00345645" w:rsidRPr="00133217">
              <w:rPr>
                <w:sz w:val="18"/>
                <w:szCs w:val="18"/>
                <w:lang w:val="fr-CA"/>
              </w:rPr>
              <w:t>4</w:t>
            </w:r>
            <w:proofErr w:type="gramStart"/>
            <w:r w:rsidRPr="00133217">
              <w:rPr>
                <w:sz w:val="18"/>
                <w:szCs w:val="18"/>
                <w:lang w:val="fr-CA"/>
              </w:rPr>
              <w:t>)</w:t>
            </w:r>
            <w:proofErr w:type="gramEnd"/>
            <w:r w:rsidRPr="00133217">
              <w:rPr>
                <w:sz w:val="18"/>
                <w:szCs w:val="18"/>
                <w:lang w:val="fr-CA"/>
              </w:rPr>
              <w:br/>
              <w:t>ISSN 1918-8358 (En ligne)</w:t>
            </w:r>
          </w:p>
        </w:tc>
      </w:tr>
    </w:tbl>
    <w:p w:rsidR="0030050B" w:rsidRPr="00133217" w:rsidRDefault="0030050B" w:rsidP="00F138C1">
      <w:pPr>
        <w:tabs>
          <w:tab w:val="left" w:pos="6075"/>
        </w:tabs>
        <w:rPr>
          <w:lang w:val="fr-CA"/>
        </w:rPr>
      </w:pPr>
    </w:p>
    <w:p w:rsidR="00560DF1" w:rsidRPr="00133217" w:rsidRDefault="00560DF1" w:rsidP="0095096B">
      <w:pPr>
        <w:tabs>
          <w:tab w:val="right" w:pos="9360"/>
        </w:tabs>
        <w:rPr>
          <w:lang w:val="fr-CA"/>
        </w:rPr>
      </w:pPr>
    </w:p>
    <w:p w:rsidR="00F138C1" w:rsidRPr="00133217"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133217" w:rsidRDefault="00DC6B2E" w:rsidP="00693C38">
          <w:pPr>
            <w:pStyle w:val="Title"/>
            <w:jc w:val="center"/>
            <w:rPr>
              <w:rFonts w:ascii="Times New Roman" w:hAnsi="Times New Roman" w:cs="Times New Roman"/>
              <w:b/>
              <w:sz w:val="24"/>
              <w:szCs w:val="28"/>
              <w:lang w:val="fr-CA"/>
            </w:rPr>
          </w:pPr>
          <w:r w:rsidRPr="00133217">
            <w:rPr>
              <w:rFonts w:ascii="Times New Roman" w:hAnsi="Times New Roman" w:cs="Times New Roman"/>
              <w:b/>
              <w:sz w:val="24"/>
              <w:szCs w:val="28"/>
              <w:lang w:val="fr-CA"/>
            </w:rPr>
            <w:t>Contents</w:t>
          </w:r>
        </w:p>
        <w:p w:rsidR="00693C38" w:rsidRPr="00133217" w:rsidRDefault="00DC6B2E" w:rsidP="00693C38">
          <w:pPr>
            <w:jc w:val="center"/>
            <w:rPr>
              <w:b/>
              <w:szCs w:val="28"/>
              <w:lang w:val="fr-CA"/>
            </w:rPr>
          </w:pPr>
          <w:r w:rsidRPr="00133217">
            <w:rPr>
              <w:b/>
              <w:szCs w:val="28"/>
              <w:lang w:val="fr-CA"/>
            </w:rPr>
            <w:t>Table des matières</w:t>
          </w:r>
        </w:p>
        <w:p w:rsidR="00693C38" w:rsidRPr="00133217" w:rsidRDefault="00693C38" w:rsidP="00693C38">
          <w:pPr>
            <w:rPr>
              <w:lang w:val="fr-CA"/>
            </w:rPr>
          </w:pPr>
        </w:p>
        <w:p w:rsidR="00AE07EF" w:rsidRPr="00133217" w:rsidRDefault="00DC6B2E">
          <w:pPr>
            <w:pStyle w:val="TOC1"/>
            <w:tabs>
              <w:tab w:val="right" w:leader="dot" w:pos="9638"/>
            </w:tabs>
            <w:rPr>
              <w:rFonts w:asciiTheme="minorHAnsi" w:eastAsiaTheme="minorEastAsia" w:hAnsiTheme="minorHAnsi"/>
              <w:noProof/>
              <w:sz w:val="22"/>
              <w:lang w:eastAsia="en-CA"/>
            </w:rPr>
          </w:pPr>
          <w:r w:rsidRPr="00133217">
            <w:rPr>
              <w:b/>
              <w:bCs/>
              <w:noProof/>
            </w:rPr>
            <w:fldChar w:fldCharType="begin"/>
          </w:r>
          <w:r w:rsidRPr="00133217">
            <w:rPr>
              <w:b/>
              <w:bCs/>
              <w:noProof/>
            </w:rPr>
            <w:instrText xml:space="preserve"> TOC \o "1-3" \h \z \u </w:instrText>
          </w:r>
          <w:r w:rsidRPr="00133217">
            <w:rPr>
              <w:b/>
              <w:bCs/>
              <w:noProof/>
            </w:rPr>
            <w:fldChar w:fldCharType="separate"/>
          </w:r>
          <w:hyperlink w:anchor="_Toc165530376" w:history="1">
            <w:r w:rsidR="00AE07EF" w:rsidRPr="00133217">
              <w:rPr>
                <w:rStyle w:val="Hyperlink"/>
                <w:noProof/>
                <w:lang w:val="fr-CA"/>
              </w:rPr>
              <w:t>Judgments on leave applications /  Jugements sur demandes d’autorisation</w:t>
            </w:r>
            <w:r w:rsidR="00AE07EF" w:rsidRPr="00133217">
              <w:rPr>
                <w:noProof/>
                <w:webHidden/>
              </w:rPr>
              <w:tab/>
            </w:r>
            <w:r w:rsidR="00AE07EF" w:rsidRPr="00133217">
              <w:rPr>
                <w:noProof/>
                <w:webHidden/>
              </w:rPr>
              <w:fldChar w:fldCharType="begin"/>
            </w:r>
            <w:r w:rsidR="00AE07EF" w:rsidRPr="00133217">
              <w:rPr>
                <w:noProof/>
                <w:webHidden/>
              </w:rPr>
              <w:instrText xml:space="preserve"> PAGEREF _Toc165530376 \h </w:instrText>
            </w:r>
            <w:r w:rsidR="00AE07EF" w:rsidRPr="00133217">
              <w:rPr>
                <w:noProof/>
                <w:webHidden/>
              </w:rPr>
            </w:r>
            <w:r w:rsidR="00AE07EF" w:rsidRPr="00133217">
              <w:rPr>
                <w:noProof/>
                <w:webHidden/>
              </w:rPr>
              <w:fldChar w:fldCharType="separate"/>
            </w:r>
            <w:r w:rsidR="00133217" w:rsidRPr="00133217">
              <w:rPr>
                <w:noProof/>
                <w:webHidden/>
              </w:rPr>
              <w:t>1</w:t>
            </w:r>
            <w:r w:rsidR="00AE07EF" w:rsidRPr="00133217">
              <w:rPr>
                <w:noProof/>
                <w:webHidden/>
              </w:rPr>
              <w:fldChar w:fldCharType="end"/>
            </w:r>
          </w:hyperlink>
        </w:p>
        <w:p w:rsidR="00AE07EF" w:rsidRPr="00133217" w:rsidRDefault="00133217">
          <w:pPr>
            <w:pStyle w:val="TOC1"/>
            <w:tabs>
              <w:tab w:val="right" w:leader="dot" w:pos="9638"/>
            </w:tabs>
            <w:rPr>
              <w:rFonts w:asciiTheme="minorHAnsi" w:eastAsiaTheme="minorEastAsia" w:hAnsiTheme="minorHAnsi"/>
              <w:noProof/>
              <w:sz w:val="22"/>
              <w:lang w:eastAsia="en-CA"/>
            </w:rPr>
          </w:pPr>
          <w:hyperlink w:anchor="_Toc165530377" w:history="1">
            <w:r w:rsidR="00AE07EF" w:rsidRPr="00133217">
              <w:rPr>
                <w:rStyle w:val="Hyperlink"/>
                <w:noProof/>
                <w:lang w:val="fr-CA"/>
              </w:rPr>
              <w:t>Motions /  Requêtes</w:t>
            </w:r>
            <w:r w:rsidR="00AE07EF" w:rsidRPr="00133217">
              <w:rPr>
                <w:noProof/>
                <w:webHidden/>
              </w:rPr>
              <w:tab/>
            </w:r>
            <w:r w:rsidR="00AE07EF" w:rsidRPr="00133217">
              <w:rPr>
                <w:noProof/>
                <w:webHidden/>
              </w:rPr>
              <w:fldChar w:fldCharType="begin"/>
            </w:r>
            <w:r w:rsidR="00AE07EF" w:rsidRPr="00133217">
              <w:rPr>
                <w:noProof/>
                <w:webHidden/>
              </w:rPr>
              <w:instrText xml:space="preserve"> PAGEREF _Toc165530377 \h </w:instrText>
            </w:r>
            <w:r w:rsidR="00AE07EF" w:rsidRPr="00133217">
              <w:rPr>
                <w:noProof/>
                <w:webHidden/>
              </w:rPr>
            </w:r>
            <w:r w:rsidR="00AE07EF" w:rsidRPr="00133217">
              <w:rPr>
                <w:noProof/>
                <w:webHidden/>
              </w:rPr>
              <w:fldChar w:fldCharType="separate"/>
            </w:r>
            <w:r w:rsidRPr="00133217">
              <w:rPr>
                <w:noProof/>
                <w:webHidden/>
              </w:rPr>
              <w:t>5</w:t>
            </w:r>
            <w:r w:rsidR="00AE07EF" w:rsidRPr="00133217">
              <w:rPr>
                <w:noProof/>
                <w:webHidden/>
              </w:rPr>
              <w:fldChar w:fldCharType="end"/>
            </w:r>
          </w:hyperlink>
        </w:p>
        <w:p w:rsidR="00AE07EF" w:rsidRPr="00133217" w:rsidRDefault="00133217">
          <w:pPr>
            <w:pStyle w:val="TOC1"/>
            <w:tabs>
              <w:tab w:val="right" w:leader="dot" w:pos="9638"/>
            </w:tabs>
            <w:rPr>
              <w:rFonts w:asciiTheme="minorHAnsi" w:eastAsiaTheme="minorEastAsia" w:hAnsiTheme="minorHAnsi"/>
              <w:noProof/>
              <w:sz w:val="22"/>
              <w:lang w:eastAsia="en-CA"/>
            </w:rPr>
          </w:pPr>
          <w:hyperlink w:anchor="_Toc165530378" w:history="1">
            <w:r w:rsidR="00AE07EF" w:rsidRPr="00133217">
              <w:rPr>
                <w:rStyle w:val="Hyperlink"/>
                <w:noProof/>
              </w:rPr>
              <w:t xml:space="preserve">Notices of appeal filed since the last issue /  </w:t>
            </w:r>
            <w:r w:rsidR="00AE07EF" w:rsidRPr="00133217">
              <w:rPr>
                <w:rStyle w:val="Hyperlink"/>
                <w:noProof/>
                <w:lang w:val="fr-CA"/>
              </w:rPr>
              <w:t>Avis d’appel déposés depuis la dernière parution</w:t>
            </w:r>
            <w:r w:rsidR="00AE07EF" w:rsidRPr="00133217">
              <w:rPr>
                <w:noProof/>
                <w:webHidden/>
              </w:rPr>
              <w:tab/>
            </w:r>
            <w:r w:rsidR="00AE07EF" w:rsidRPr="00133217">
              <w:rPr>
                <w:noProof/>
                <w:webHidden/>
              </w:rPr>
              <w:fldChar w:fldCharType="begin"/>
            </w:r>
            <w:r w:rsidR="00AE07EF" w:rsidRPr="00133217">
              <w:rPr>
                <w:noProof/>
                <w:webHidden/>
              </w:rPr>
              <w:instrText xml:space="preserve"> PAGEREF _Toc165530378 \h </w:instrText>
            </w:r>
            <w:r w:rsidR="00AE07EF" w:rsidRPr="00133217">
              <w:rPr>
                <w:noProof/>
                <w:webHidden/>
              </w:rPr>
            </w:r>
            <w:r w:rsidR="00AE07EF" w:rsidRPr="00133217">
              <w:rPr>
                <w:noProof/>
                <w:webHidden/>
              </w:rPr>
              <w:fldChar w:fldCharType="separate"/>
            </w:r>
            <w:r w:rsidRPr="00133217">
              <w:rPr>
                <w:noProof/>
                <w:webHidden/>
              </w:rPr>
              <w:t>10</w:t>
            </w:r>
            <w:r w:rsidR="00AE07EF" w:rsidRPr="00133217">
              <w:rPr>
                <w:noProof/>
                <w:webHidden/>
              </w:rPr>
              <w:fldChar w:fldCharType="end"/>
            </w:r>
          </w:hyperlink>
        </w:p>
        <w:p w:rsidR="00AE07EF" w:rsidRPr="00133217" w:rsidRDefault="00133217">
          <w:pPr>
            <w:pStyle w:val="TOC1"/>
            <w:tabs>
              <w:tab w:val="right" w:leader="dot" w:pos="9638"/>
            </w:tabs>
            <w:rPr>
              <w:rFonts w:asciiTheme="minorHAnsi" w:eastAsiaTheme="minorEastAsia" w:hAnsiTheme="minorHAnsi"/>
              <w:noProof/>
              <w:sz w:val="22"/>
              <w:lang w:eastAsia="en-CA"/>
            </w:rPr>
          </w:pPr>
          <w:hyperlink w:anchor="_Toc165530379" w:history="1">
            <w:r w:rsidR="00AE07EF" w:rsidRPr="00133217">
              <w:rPr>
                <w:rStyle w:val="Hyperlink"/>
                <w:noProof/>
                <w:lang w:val="fr-CA"/>
              </w:rPr>
              <w:t>Pronouncements of reserved appeals /  Jugements rendus sur les appels en délibéré</w:t>
            </w:r>
            <w:r w:rsidR="00AE07EF" w:rsidRPr="00133217">
              <w:rPr>
                <w:noProof/>
                <w:webHidden/>
              </w:rPr>
              <w:tab/>
            </w:r>
            <w:r w:rsidR="00AE07EF" w:rsidRPr="00133217">
              <w:rPr>
                <w:noProof/>
                <w:webHidden/>
              </w:rPr>
              <w:fldChar w:fldCharType="begin"/>
            </w:r>
            <w:r w:rsidR="00AE07EF" w:rsidRPr="00133217">
              <w:rPr>
                <w:noProof/>
                <w:webHidden/>
              </w:rPr>
              <w:instrText xml:space="preserve"> PAGEREF _Toc165530379 \h </w:instrText>
            </w:r>
            <w:r w:rsidR="00AE07EF" w:rsidRPr="00133217">
              <w:rPr>
                <w:noProof/>
                <w:webHidden/>
              </w:rPr>
            </w:r>
            <w:r w:rsidR="00AE07EF" w:rsidRPr="00133217">
              <w:rPr>
                <w:noProof/>
                <w:webHidden/>
              </w:rPr>
              <w:fldChar w:fldCharType="separate"/>
            </w:r>
            <w:r w:rsidRPr="00133217">
              <w:rPr>
                <w:noProof/>
                <w:webHidden/>
              </w:rPr>
              <w:t>11</w:t>
            </w:r>
            <w:r w:rsidR="00AE07EF" w:rsidRPr="00133217">
              <w:rPr>
                <w:noProof/>
                <w:webHidden/>
              </w:rPr>
              <w:fldChar w:fldCharType="end"/>
            </w:r>
          </w:hyperlink>
        </w:p>
        <w:p w:rsidR="00AE07EF" w:rsidRPr="00133217" w:rsidRDefault="00133217">
          <w:pPr>
            <w:pStyle w:val="TOC1"/>
            <w:tabs>
              <w:tab w:val="right" w:leader="dot" w:pos="9638"/>
            </w:tabs>
            <w:rPr>
              <w:rFonts w:asciiTheme="minorHAnsi" w:eastAsiaTheme="minorEastAsia" w:hAnsiTheme="minorHAnsi"/>
              <w:noProof/>
              <w:sz w:val="22"/>
              <w:lang w:eastAsia="en-CA"/>
            </w:rPr>
          </w:pPr>
          <w:hyperlink w:anchor="_Toc165530382" w:history="1">
            <w:r w:rsidR="00AE07EF" w:rsidRPr="00133217">
              <w:rPr>
                <w:rStyle w:val="Hyperlink"/>
                <w:noProof/>
                <w:lang w:val="en-US"/>
              </w:rPr>
              <w:t>Hearing schedule for May 2024 /  Calendrier de mai 2024</w:t>
            </w:r>
            <w:r w:rsidR="00AE07EF" w:rsidRPr="00133217">
              <w:rPr>
                <w:noProof/>
                <w:webHidden/>
              </w:rPr>
              <w:tab/>
            </w:r>
            <w:r w:rsidR="00AE07EF" w:rsidRPr="00133217">
              <w:rPr>
                <w:noProof/>
                <w:webHidden/>
              </w:rPr>
              <w:fldChar w:fldCharType="begin"/>
            </w:r>
            <w:r w:rsidR="00AE07EF" w:rsidRPr="00133217">
              <w:rPr>
                <w:noProof/>
                <w:webHidden/>
              </w:rPr>
              <w:instrText xml:space="preserve"> PAGEREF _Toc165530382 \h </w:instrText>
            </w:r>
            <w:r w:rsidR="00AE07EF" w:rsidRPr="00133217">
              <w:rPr>
                <w:noProof/>
                <w:webHidden/>
              </w:rPr>
            </w:r>
            <w:r w:rsidR="00AE07EF" w:rsidRPr="00133217">
              <w:rPr>
                <w:noProof/>
                <w:webHidden/>
              </w:rPr>
              <w:fldChar w:fldCharType="separate"/>
            </w:r>
            <w:r w:rsidRPr="00133217">
              <w:rPr>
                <w:noProof/>
                <w:webHidden/>
              </w:rPr>
              <w:t>12</w:t>
            </w:r>
            <w:r w:rsidR="00AE07EF" w:rsidRPr="00133217">
              <w:rPr>
                <w:noProof/>
                <w:webHidden/>
              </w:rPr>
              <w:fldChar w:fldCharType="end"/>
            </w:r>
          </w:hyperlink>
        </w:p>
        <w:p w:rsidR="00560DF1" w:rsidRPr="00133217" w:rsidRDefault="00DC6B2E">
          <w:r w:rsidRPr="00133217">
            <w:rPr>
              <w:b/>
              <w:bCs/>
              <w:noProof/>
              <w:sz w:val="20"/>
            </w:rPr>
            <w:fldChar w:fldCharType="end"/>
          </w:r>
        </w:p>
      </w:sdtContent>
    </w:sdt>
    <w:p w:rsidR="00560DF1" w:rsidRPr="00133217"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133217" w:rsidTr="00F138C1">
        <w:trPr>
          <w:jc w:val="center"/>
        </w:trPr>
        <w:tc>
          <w:tcPr>
            <w:tcW w:w="9638" w:type="dxa"/>
          </w:tcPr>
          <w:p w:rsidR="00F138C1" w:rsidRPr="00133217" w:rsidRDefault="00F138C1" w:rsidP="00F138C1">
            <w:pPr>
              <w:keepNext/>
              <w:tabs>
                <w:tab w:val="right" w:pos="9360"/>
              </w:tabs>
              <w:spacing w:after="120"/>
              <w:jc w:val="center"/>
              <w:rPr>
                <w:szCs w:val="24"/>
              </w:rPr>
            </w:pPr>
            <w:r w:rsidRPr="00133217">
              <w:rPr>
                <w:szCs w:val="24"/>
              </w:rPr>
              <w:t>NOTICE</w:t>
            </w:r>
          </w:p>
          <w:p w:rsidR="00F138C1" w:rsidRPr="00133217" w:rsidRDefault="00F138C1" w:rsidP="00F138C1">
            <w:pPr>
              <w:keepNext/>
              <w:tabs>
                <w:tab w:val="right" w:pos="9360"/>
              </w:tabs>
              <w:spacing w:after="120"/>
              <w:jc w:val="both"/>
              <w:rPr>
                <w:szCs w:val="24"/>
              </w:rPr>
            </w:pPr>
            <w:r w:rsidRPr="00133217">
              <w:rPr>
                <w:szCs w:val="24"/>
              </w:rPr>
              <w:t>Case summaries included in the Bulletin are prepared by the Office of the Registrar of the Supreme Court of Canada (Law Branch) for information purposes only.</w:t>
            </w:r>
          </w:p>
          <w:p w:rsidR="00F138C1" w:rsidRPr="00133217" w:rsidRDefault="00F138C1" w:rsidP="00F138C1">
            <w:pPr>
              <w:keepNext/>
              <w:tabs>
                <w:tab w:val="right" w:pos="9360"/>
              </w:tabs>
              <w:spacing w:after="120"/>
              <w:jc w:val="center"/>
              <w:rPr>
                <w:szCs w:val="24"/>
                <w:lang w:val="fr-CA"/>
              </w:rPr>
            </w:pPr>
            <w:r w:rsidRPr="00133217">
              <w:rPr>
                <w:szCs w:val="24"/>
                <w:lang w:val="fr-CA"/>
              </w:rPr>
              <w:t>AVIS</w:t>
            </w:r>
          </w:p>
          <w:p w:rsidR="00F138C1" w:rsidRPr="00133217" w:rsidRDefault="00F138C1" w:rsidP="00F138C1">
            <w:pPr>
              <w:keepNext/>
              <w:tabs>
                <w:tab w:val="right" w:pos="9360"/>
              </w:tabs>
              <w:spacing w:after="120"/>
              <w:jc w:val="both"/>
              <w:rPr>
                <w:sz w:val="20"/>
                <w:szCs w:val="20"/>
                <w:lang w:val="fr-CA"/>
              </w:rPr>
            </w:pPr>
            <w:r w:rsidRPr="00133217">
              <w:rPr>
                <w:szCs w:val="24"/>
                <w:lang w:val="fr-CA"/>
              </w:rPr>
              <w:t>Les résumés des causes publiés dans le bulletin sont préparés par le Bureau du registraire (Direction générale du droit) uniquement à titre d’information.</w:t>
            </w:r>
          </w:p>
        </w:tc>
      </w:tr>
    </w:tbl>
    <w:p w:rsidR="00F138C1" w:rsidRPr="00133217" w:rsidRDefault="00F138C1" w:rsidP="00F138C1">
      <w:pPr>
        <w:tabs>
          <w:tab w:val="right" w:pos="9360"/>
        </w:tabs>
        <w:rPr>
          <w:lang w:val="fr-CA"/>
        </w:rPr>
      </w:pPr>
    </w:p>
    <w:p w:rsidR="00F138C1" w:rsidRPr="00133217" w:rsidRDefault="00F138C1" w:rsidP="00F138C1">
      <w:pPr>
        <w:tabs>
          <w:tab w:val="right" w:pos="9360"/>
        </w:tabs>
        <w:rPr>
          <w:lang w:val="fr-CA"/>
        </w:rPr>
      </w:pPr>
    </w:p>
    <w:p w:rsidR="00C01FCB" w:rsidRPr="00133217" w:rsidRDefault="00C01FCB" w:rsidP="0095096B">
      <w:pPr>
        <w:tabs>
          <w:tab w:val="right" w:pos="9360"/>
        </w:tabs>
        <w:rPr>
          <w:lang w:val="fr-CA"/>
        </w:rPr>
      </w:pPr>
    </w:p>
    <w:p w:rsidR="00A87207" w:rsidRPr="00133217" w:rsidRDefault="00A87207" w:rsidP="0095096B">
      <w:pPr>
        <w:tabs>
          <w:tab w:val="right" w:pos="9360"/>
        </w:tabs>
        <w:rPr>
          <w:lang w:val="fr-CA"/>
        </w:rPr>
        <w:sectPr w:rsidR="00A87207" w:rsidRPr="00133217" w:rsidSect="0044776A">
          <w:pgSz w:w="12240" w:h="15840"/>
          <w:pgMar w:top="720" w:right="1152" w:bottom="1080" w:left="1440" w:header="706" w:footer="706" w:gutter="0"/>
          <w:cols w:space="708"/>
          <w:titlePg/>
          <w:docGrid w:linePitch="360"/>
        </w:sectPr>
      </w:pPr>
    </w:p>
    <w:p w:rsidR="00693C38" w:rsidRPr="00133217" w:rsidRDefault="00DD0BDC" w:rsidP="00567602">
      <w:pPr>
        <w:pStyle w:val="Header1StyleE"/>
        <w:pBdr>
          <w:bottom w:val="single" w:sz="12" w:space="1" w:color="auto"/>
        </w:pBdr>
        <w:rPr>
          <w:lang w:val="fr-CA"/>
        </w:rPr>
      </w:pPr>
      <w:bookmarkStart w:id="0" w:name="QuickMark_1"/>
      <w:bookmarkStart w:id="1" w:name="_Toc165530376"/>
      <w:bookmarkEnd w:id="0"/>
      <w:r w:rsidRPr="00133217">
        <w:rPr>
          <w:lang w:val="fr-CA"/>
        </w:rPr>
        <w:lastRenderedPageBreak/>
        <w:t xml:space="preserve">Judgments on </w:t>
      </w:r>
      <w:r w:rsidR="00F66B34" w:rsidRPr="00133217">
        <w:rPr>
          <w:lang w:val="fr-CA"/>
        </w:rPr>
        <w:t>leave applications</w:t>
      </w:r>
      <w:r w:rsidR="00693C38" w:rsidRPr="00133217">
        <w:rPr>
          <w:noProof/>
          <w:sz w:val="20"/>
          <w:lang w:val="fr-CA"/>
        </w:rPr>
        <w:t xml:space="preserve"> </w:t>
      </w:r>
      <w:r w:rsidR="00271E1E" w:rsidRPr="00133217">
        <w:rPr>
          <w:noProof/>
          <w:sz w:val="20"/>
          <w:lang w:val="fr-CA"/>
        </w:rPr>
        <w:t xml:space="preserve">/ </w:t>
      </w:r>
      <w:r w:rsidR="00693C38" w:rsidRPr="00133217">
        <w:rPr>
          <w:noProof/>
          <w:sz w:val="20"/>
          <w:lang w:val="fr-CA"/>
        </w:rPr>
        <w:br/>
      </w:r>
      <w:r w:rsidRPr="00133217">
        <w:rPr>
          <w:lang w:val="fr-CA"/>
        </w:rPr>
        <w:t>Jugements sur demandes d’autorisation</w:t>
      </w:r>
      <w:bookmarkEnd w:id="1"/>
    </w:p>
    <w:p w:rsidR="00FB1DB6" w:rsidRPr="00133217" w:rsidRDefault="00FB1DB6" w:rsidP="00693C38">
      <w:pPr>
        <w:rPr>
          <w:sz w:val="20"/>
          <w:szCs w:val="20"/>
          <w:lang w:val="fr-CA"/>
        </w:rPr>
      </w:pPr>
    </w:p>
    <w:p w:rsidR="00F16063" w:rsidRPr="00133217" w:rsidRDefault="00CB3037" w:rsidP="00F16063">
      <w:pPr>
        <w:rPr>
          <w:b/>
          <w:sz w:val="20"/>
          <w:szCs w:val="20"/>
        </w:rPr>
      </w:pPr>
      <w:r w:rsidRPr="00133217">
        <w:rPr>
          <w:b/>
          <w:sz w:val="20"/>
          <w:szCs w:val="20"/>
        </w:rPr>
        <w:t>M</w:t>
      </w:r>
      <w:r w:rsidR="00F66B34" w:rsidRPr="00133217">
        <w:rPr>
          <w:b/>
          <w:sz w:val="20"/>
          <w:szCs w:val="20"/>
        </w:rPr>
        <w:t>ay</w:t>
      </w:r>
      <w:r w:rsidRPr="00133217">
        <w:rPr>
          <w:b/>
          <w:sz w:val="20"/>
          <w:szCs w:val="20"/>
        </w:rPr>
        <w:t xml:space="preserve"> 2</w:t>
      </w:r>
      <w:r w:rsidR="00F16063" w:rsidRPr="00133217">
        <w:rPr>
          <w:b/>
          <w:sz w:val="20"/>
          <w:szCs w:val="20"/>
        </w:rPr>
        <w:t xml:space="preserve">, </w:t>
      </w:r>
      <w:r w:rsidR="0034657E" w:rsidRPr="00133217">
        <w:rPr>
          <w:b/>
          <w:sz w:val="20"/>
          <w:szCs w:val="20"/>
        </w:rPr>
        <w:t>20</w:t>
      </w:r>
      <w:r w:rsidR="005967EF" w:rsidRPr="00133217">
        <w:rPr>
          <w:b/>
          <w:sz w:val="20"/>
          <w:szCs w:val="20"/>
        </w:rPr>
        <w:t>2</w:t>
      </w:r>
      <w:r w:rsidR="00345645" w:rsidRPr="00133217">
        <w:rPr>
          <w:b/>
          <w:sz w:val="20"/>
          <w:szCs w:val="20"/>
        </w:rPr>
        <w:t>4</w:t>
      </w:r>
    </w:p>
    <w:p w:rsidR="00F16063" w:rsidRPr="00133217" w:rsidRDefault="00F16063" w:rsidP="00F16063">
      <w:pPr>
        <w:rPr>
          <w:sz w:val="20"/>
          <w:szCs w:val="20"/>
        </w:rPr>
      </w:pPr>
    </w:p>
    <w:p w:rsidR="00D2683C" w:rsidRPr="00133217" w:rsidRDefault="00D2683C" w:rsidP="00F16063">
      <w:pPr>
        <w:rPr>
          <w:sz w:val="20"/>
          <w:szCs w:val="20"/>
        </w:rPr>
      </w:pPr>
    </w:p>
    <w:p w:rsidR="005D664B" w:rsidRPr="00133217" w:rsidRDefault="005D664B" w:rsidP="005D664B">
      <w:pPr>
        <w:jc w:val="both"/>
        <w:rPr>
          <w:b/>
          <w:sz w:val="22"/>
        </w:rPr>
      </w:pPr>
      <w:r w:rsidRPr="00133217">
        <w:rPr>
          <w:b/>
          <w:sz w:val="22"/>
        </w:rPr>
        <w:t>DISMISSED</w:t>
      </w:r>
    </w:p>
    <w:p w:rsidR="005D664B" w:rsidRPr="00133217" w:rsidRDefault="005D664B" w:rsidP="005D664B">
      <w:pPr>
        <w:jc w:val="both"/>
        <w:rPr>
          <w:sz w:val="20"/>
        </w:rPr>
      </w:pPr>
    </w:p>
    <w:p w:rsidR="005D664B" w:rsidRPr="00133217" w:rsidRDefault="005D664B" w:rsidP="005D664B">
      <w:pPr>
        <w:tabs>
          <w:tab w:val="right" w:pos="9360"/>
        </w:tabs>
        <w:rPr>
          <w:sz w:val="22"/>
        </w:rPr>
      </w:pPr>
      <w:r w:rsidRPr="00133217">
        <w:rPr>
          <w:i/>
          <w:sz w:val="22"/>
        </w:rPr>
        <w:t xml:space="preserve">Onni Wyndansea Holdings Ltd. v. District of Ucluelet and Nicholas Henderson in his capacity as a Building Official </w:t>
      </w:r>
      <w:r w:rsidRPr="00133217">
        <w:rPr>
          <w:sz w:val="22"/>
        </w:rPr>
        <w:t>(B.C.) (Civil) (By Leave) (</w:t>
      </w:r>
      <w:hyperlink r:id="rId13" w:history="1">
        <w:r w:rsidRPr="00133217">
          <w:rPr>
            <w:rStyle w:val="Hyperlink"/>
            <w:sz w:val="22"/>
          </w:rPr>
          <w:t>40962</w:t>
        </w:r>
      </w:hyperlink>
      <w:r w:rsidRPr="00133217">
        <w:rPr>
          <w:sz w:val="22"/>
        </w:rPr>
        <w:t>)</w:t>
      </w:r>
    </w:p>
    <w:p w:rsidR="005D664B" w:rsidRPr="00133217" w:rsidRDefault="005D664B" w:rsidP="005D664B">
      <w:pPr>
        <w:widowControl w:val="0"/>
        <w:rPr>
          <w:sz w:val="20"/>
        </w:rPr>
      </w:pPr>
    </w:p>
    <w:p w:rsidR="005D664B" w:rsidRPr="00133217" w:rsidRDefault="005D664B" w:rsidP="005D664B">
      <w:pPr>
        <w:jc w:val="both"/>
        <w:rPr>
          <w:sz w:val="20"/>
        </w:rPr>
      </w:pPr>
      <w:r w:rsidRPr="00133217">
        <w:rPr>
          <w:sz w:val="20"/>
        </w:rPr>
        <w:t>The application for leave to appeal from the judgment of the</w:t>
      </w:r>
      <w:bookmarkStart w:id="2" w:name="BM_1_"/>
      <w:bookmarkEnd w:id="2"/>
      <w:r w:rsidRPr="00133217">
        <w:rPr>
          <w:sz w:val="20"/>
        </w:rPr>
        <w:t xml:space="preserve"> Court of Appeal for British Columbia (Vancouver), Number CA48689, 2023 BCCA 342, dated August 25, 2023, is dismissed with costs.</w:t>
      </w:r>
    </w:p>
    <w:p w:rsidR="005D664B" w:rsidRPr="00133217" w:rsidRDefault="005D664B" w:rsidP="005D664B">
      <w:pPr>
        <w:jc w:val="both"/>
        <w:rPr>
          <w:sz w:val="20"/>
        </w:rPr>
      </w:pPr>
    </w:p>
    <w:p w:rsidR="005D664B" w:rsidRPr="00133217" w:rsidRDefault="00133217" w:rsidP="005D664B">
      <w:pPr>
        <w:contextualSpacing/>
        <w:jc w:val="both"/>
        <w:rPr>
          <w:sz w:val="20"/>
          <w:lang w:val="fr-CA"/>
        </w:rPr>
      </w:pPr>
      <w:r w:rsidRPr="00133217">
        <w:rPr>
          <w:sz w:val="20"/>
        </w:rPr>
        <w:pict>
          <v:rect id="_x0000_i1025" style="width:2in;height:1pt" o:hrpct="0" o:hralign="center" o:hrstd="t" o:hrnoshade="t" o:hr="t" fillcolor="black [3213]" stroked="f"/>
        </w:pict>
      </w:r>
    </w:p>
    <w:p w:rsidR="005D664B" w:rsidRPr="00133217" w:rsidRDefault="005D664B" w:rsidP="005D664B">
      <w:pPr>
        <w:ind w:left="357" w:hanging="357"/>
        <w:rPr>
          <w:sz w:val="20"/>
        </w:rPr>
      </w:pPr>
    </w:p>
    <w:p w:rsidR="005D664B" w:rsidRPr="00133217" w:rsidRDefault="005D664B" w:rsidP="005D664B">
      <w:pPr>
        <w:tabs>
          <w:tab w:val="left" w:pos="0"/>
        </w:tabs>
        <w:rPr>
          <w:i/>
          <w:sz w:val="22"/>
        </w:rPr>
      </w:pPr>
      <w:r w:rsidRPr="00133217">
        <w:rPr>
          <w:i/>
          <w:sz w:val="22"/>
        </w:rPr>
        <w:t xml:space="preserve">Satyam Patel v. Robert Younghusband McMurtry and Western Medical Assessments Corporation </w:t>
      </w:r>
      <w:r w:rsidRPr="00133217">
        <w:rPr>
          <w:sz w:val="22"/>
        </w:rPr>
        <w:t>(Sask.) (Civil) (By Leave) (</w:t>
      </w:r>
      <w:hyperlink r:id="rId14" w:history="1">
        <w:r w:rsidRPr="00133217">
          <w:rPr>
            <w:rStyle w:val="Hyperlink"/>
            <w:sz w:val="22"/>
          </w:rPr>
          <w:t>40965</w:t>
        </w:r>
      </w:hyperlink>
      <w:r w:rsidRPr="00133217">
        <w:rPr>
          <w:sz w:val="22"/>
        </w:rPr>
        <w:t>)</w:t>
      </w:r>
    </w:p>
    <w:p w:rsidR="005D664B" w:rsidRPr="00133217" w:rsidRDefault="005D664B" w:rsidP="005D664B">
      <w:pPr>
        <w:ind w:left="357" w:hanging="357"/>
        <w:rPr>
          <w:sz w:val="20"/>
        </w:rPr>
      </w:pPr>
    </w:p>
    <w:p w:rsidR="005D664B" w:rsidRPr="00133217" w:rsidRDefault="005D664B" w:rsidP="005D664B">
      <w:pPr>
        <w:jc w:val="both"/>
        <w:rPr>
          <w:sz w:val="20"/>
        </w:rPr>
      </w:pPr>
      <w:r w:rsidRPr="00133217">
        <w:rPr>
          <w:sz w:val="20"/>
        </w:rPr>
        <w:t>The motion for an extension of time to serve and file the reply is granted. The application for leave to appeal from the judgment of the Court of Appeal for Saskatchewan, Number CACV3907, 2023 SKCA 74, dated July 4, 2023, is dismissed with costs.</w:t>
      </w:r>
    </w:p>
    <w:p w:rsidR="005D664B" w:rsidRPr="00133217" w:rsidRDefault="005D664B" w:rsidP="005D664B">
      <w:pPr>
        <w:ind w:left="357" w:hanging="357"/>
        <w:rPr>
          <w:sz w:val="20"/>
        </w:rPr>
      </w:pPr>
    </w:p>
    <w:p w:rsidR="005D664B" w:rsidRPr="00133217" w:rsidRDefault="00133217" w:rsidP="005D664B">
      <w:pPr>
        <w:rPr>
          <w:sz w:val="20"/>
        </w:rPr>
      </w:pPr>
      <w:r w:rsidRPr="00133217">
        <w:rPr>
          <w:sz w:val="20"/>
        </w:rPr>
        <w:pict>
          <v:rect id="_x0000_i1026" style="width:2in;height:1pt" o:hrpct="0" o:hralign="center" o:hrstd="t" o:hrnoshade="t" o:hr="t" fillcolor="black [3213]" stroked="f"/>
        </w:pict>
      </w:r>
    </w:p>
    <w:p w:rsidR="005D664B" w:rsidRPr="00133217" w:rsidRDefault="005D664B" w:rsidP="005D664B">
      <w:pPr>
        <w:ind w:left="357" w:hanging="357"/>
        <w:rPr>
          <w:sz w:val="20"/>
        </w:rPr>
      </w:pPr>
    </w:p>
    <w:p w:rsidR="005D664B" w:rsidRPr="00133217" w:rsidRDefault="005D664B" w:rsidP="005D664B">
      <w:pPr>
        <w:rPr>
          <w:i/>
          <w:sz w:val="22"/>
        </w:rPr>
      </w:pPr>
      <w:r w:rsidRPr="00133217">
        <w:rPr>
          <w:i/>
          <w:sz w:val="22"/>
        </w:rPr>
        <w:t xml:space="preserve">S.N. v. Robert Gerald Miller and Future Electronics Inc. - and - Alonim Investments Inc., Robmilco Holdings Ltd., Multiform Properties Inc., 4306805 Canada Inc., 11172247 Canada Inc. and Rodney Miller </w:t>
      </w:r>
      <w:r w:rsidRPr="00133217">
        <w:rPr>
          <w:sz w:val="22"/>
        </w:rPr>
        <w:t>(Que.) (Civil) (By Leave) (</w:t>
      </w:r>
      <w:hyperlink r:id="rId15" w:history="1">
        <w:r w:rsidRPr="00133217">
          <w:rPr>
            <w:rStyle w:val="Hyperlink"/>
            <w:sz w:val="22"/>
          </w:rPr>
          <w:t>41111</w:t>
        </w:r>
      </w:hyperlink>
      <w:r w:rsidRPr="00133217">
        <w:rPr>
          <w:sz w:val="22"/>
        </w:rPr>
        <w:t>)</w:t>
      </w:r>
    </w:p>
    <w:p w:rsidR="005D664B" w:rsidRPr="00133217" w:rsidRDefault="005D664B" w:rsidP="005D664B">
      <w:pPr>
        <w:rPr>
          <w:sz w:val="20"/>
        </w:rPr>
      </w:pPr>
    </w:p>
    <w:p w:rsidR="005D664B" w:rsidRPr="00133217" w:rsidRDefault="005D664B" w:rsidP="005D664B">
      <w:pPr>
        <w:jc w:val="both"/>
        <w:rPr>
          <w:sz w:val="20"/>
        </w:rPr>
      </w:pPr>
      <w:r w:rsidRPr="00133217">
        <w:rPr>
          <w:sz w:val="20"/>
        </w:rPr>
        <w:t>The motion to expedite the application for leave to appeal is dismissed. The application for leave to appeal from the judgment of the Court of Appeal of Quebec (Montréal), Number 500-09-700210-230, 2024 QCCA 22, dated January 10, 2024, is dismissed with costs to the respondent Future Electronics Inc.</w:t>
      </w:r>
    </w:p>
    <w:p w:rsidR="005D664B" w:rsidRPr="00133217" w:rsidRDefault="005D664B" w:rsidP="005D664B">
      <w:pPr>
        <w:jc w:val="both"/>
        <w:rPr>
          <w:sz w:val="20"/>
        </w:rPr>
      </w:pPr>
    </w:p>
    <w:p w:rsidR="005D664B" w:rsidRPr="00133217" w:rsidRDefault="005D664B" w:rsidP="005D664B">
      <w:pPr>
        <w:jc w:val="both"/>
        <w:rPr>
          <w:sz w:val="20"/>
        </w:rPr>
      </w:pPr>
      <w:r w:rsidRPr="00133217">
        <w:rPr>
          <w:sz w:val="20"/>
        </w:rPr>
        <w:t>Côté J. took no part in the judgment.</w:t>
      </w:r>
    </w:p>
    <w:p w:rsidR="005D664B" w:rsidRPr="00133217" w:rsidRDefault="005D664B" w:rsidP="005D664B">
      <w:pPr>
        <w:rPr>
          <w:sz w:val="20"/>
        </w:rPr>
      </w:pPr>
    </w:p>
    <w:p w:rsidR="005D664B" w:rsidRPr="00133217" w:rsidRDefault="00133217" w:rsidP="005D664B">
      <w:pPr>
        <w:rPr>
          <w:sz w:val="20"/>
        </w:rPr>
      </w:pPr>
      <w:r w:rsidRPr="00133217">
        <w:rPr>
          <w:sz w:val="20"/>
        </w:rPr>
        <w:pict>
          <v:rect id="_x0000_i1027" style="width:2in;height:1pt" o:hrpct="0" o:hralign="center" o:hrstd="t" o:hrnoshade="t" o:hr="t" fillcolor="black [3213]" stroked="f"/>
        </w:pict>
      </w:r>
    </w:p>
    <w:p w:rsidR="005D664B" w:rsidRPr="00133217" w:rsidRDefault="005D664B" w:rsidP="005D664B">
      <w:pPr>
        <w:rPr>
          <w:sz w:val="20"/>
        </w:rPr>
      </w:pPr>
    </w:p>
    <w:p w:rsidR="005D664B" w:rsidRPr="00133217" w:rsidRDefault="005D664B" w:rsidP="005D664B">
      <w:pPr>
        <w:rPr>
          <w:i/>
          <w:sz w:val="22"/>
        </w:rPr>
      </w:pPr>
      <w:r w:rsidRPr="00133217">
        <w:rPr>
          <w:i/>
          <w:sz w:val="22"/>
        </w:rPr>
        <w:t xml:space="preserve">Robert Roppovalente v. T'Shael Danis </w:t>
      </w:r>
      <w:r w:rsidRPr="00133217">
        <w:rPr>
          <w:sz w:val="22"/>
        </w:rPr>
        <w:t>(Ont.) (Civil) (By Leave) (</w:t>
      </w:r>
      <w:hyperlink r:id="rId16" w:history="1">
        <w:r w:rsidRPr="00133217">
          <w:rPr>
            <w:rStyle w:val="Hyperlink"/>
            <w:sz w:val="22"/>
          </w:rPr>
          <w:t>40966</w:t>
        </w:r>
      </w:hyperlink>
      <w:r w:rsidRPr="00133217">
        <w:rPr>
          <w:sz w:val="22"/>
        </w:rPr>
        <w:t>)</w:t>
      </w:r>
    </w:p>
    <w:p w:rsidR="005D664B" w:rsidRPr="00133217" w:rsidRDefault="005D664B" w:rsidP="005D664B">
      <w:pPr>
        <w:rPr>
          <w:sz w:val="20"/>
        </w:rPr>
      </w:pPr>
    </w:p>
    <w:p w:rsidR="005D664B" w:rsidRPr="00133217" w:rsidRDefault="005D664B" w:rsidP="005D664B">
      <w:pPr>
        <w:jc w:val="both"/>
        <w:rPr>
          <w:sz w:val="20"/>
        </w:rPr>
      </w:pPr>
      <w:r w:rsidRPr="00133217">
        <w:rPr>
          <w:sz w:val="20"/>
        </w:rPr>
        <w:t xml:space="preserve">The application for leave to appeal from the judgment of the Court of Appeal for Ontario, Number COA-23-OM-0038, dated August 25, 2023, is dismissed with costs in accordance with the tariff of fees and disbursements set out in Schedule B of the </w:t>
      </w:r>
      <w:r w:rsidRPr="00133217">
        <w:rPr>
          <w:i/>
          <w:sz w:val="20"/>
        </w:rPr>
        <w:t>Rules of the Supreme Court of Canada</w:t>
      </w:r>
      <w:r w:rsidRPr="00133217">
        <w:rPr>
          <w:sz w:val="20"/>
        </w:rPr>
        <w:t>.</w:t>
      </w:r>
    </w:p>
    <w:p w:rsidR="005D664B" w:rsidRPr="00133217" w:rsidRDefault="005D664B" w:rsidP="005D664B">
      <w:pPr>
        <w:rPr>
          <w:sz w:val="20"/>
        </w:rPr>
      </w:pPr>
    </w:p>
    <w:p w:rsidR="005D664B" w:rsidRPr="00133217" w:rsidRDefault="00133217" w:rsidP="005D664B">
      <w:pPr>
        <w:rPr>
          <w:sz w:val="20"/>
        </w:rPr>
      </w:pPr>
      <w:r w:rsidRPr="00133217">
        <w:rPr>
          <w:sz w:val="20"/>
        </w:rPr>
        <w:pict>
          <v:rect id="_x0000_i1028" style="width:2in;height:1pt" o:hrpct="0" o:hralign="center" o:hrstd="t" o:hrnoshade="t" o:hr="t" fillcolor="black [3213]" stroked="f"/>
        </w:pict>
      </w:r>
    </w:p>
    <w:p w:rsidR="005D664B" w:rsidRPr="00133217" w:rsidRDefault="005D664B" w:rsidP="005D664B">
      <w:pPr>
        <w:rPr>
          <w:sz w:val="20"/>
        </w:rPr>
      </w:pPr>
    </w:p>
    <w:p w:rsidR="005D664B" w:rsidRPr="00133217" w:rsidRDefault="005D664B" w:rsidP="005D664B">
      <w:pPr>
        <w:pStyle w:val="SCCLsocOtherPartySeparator"/>
        <w:rPr>
          <w:b/>
          <w:i w:val="0"/>
          <w:sz w:val="22"/>
        </w:rPr>
      </w:pPr>
      <w:r w:rsidRPr="00133217">
        <w:rPr>
          <w:sz w:val="22"/>
        </w:rPr>
        <w:t xml:space="preserve">Denis Adam v. Lorraine Adam - and - Fonds d’assurance responsabilité professionnelle de la Chambre des notaires du Québec and Denise Adam </w:t>
      </w:r>
      <w:r w:rsidRPr="00133217">
        <w:rPr>
          <w:i w:val="0"/>
          <w:sz w:val="22"/>
        </w:rPr>
        <w:t>(Que.) (Civil) (By Leave) (</w:t>
      </w:r>
      <w:hyperlink r:id="rId17" w:history="1">
        <w:r w:rsidRPr="00133217">
          <w:rPr>
            <w:rStyle w:val="Hyperlink"/>
            <w:i w:val="0"/>
            <w:sz w:val="22"/>
          </w:rPr>
          <w:t>41020</w:t>
        </w:r>
      </w:hyperlink>
      <w:r w:rsidRPr="00133217">
        <w:rPr>
          <w:i w:val="0"/>
          <w:sz w:val="22"/>
        </w:rPr>
        <w:t>)</w:t>
      </w:r>
    </w:p>
    <w:p w:rsidR="005D664B" w:rsidRPr="00133217" w:rsidRDefault="005D664B" w:rsidP="005D664B">
      <w:pPr>
        <w:rPr>
          <w:sz w:val="20"/>
        </w:rPr>
      </w:pPr>
    </w:p>
    <w:p w:rsidR="005D664B" w:rsidRPr="00133217" w:rsidRDefault="005D664B" w:rsidP="005D664B">
      <w:pPr>
        <w:jc w:val="both"/>
        <w:rPr>
          <w:sz w:val="20"/>
        </w:rPr>
      </w:pPr>
      <w:r w:rsidRPr="00133217">
        <w:rPr>
          <w:sz w:val="20"/>
        </w:rPr>
        <w:t>The application for leave to appeal from the judgment of the Court of Appeal of Quebec (Montréal), Number 500-09-700113-228, 2023 QCCA 1285, dated October 10, 2023, is dismissed with costs to the respondent.</w:t>
      </w:r>
    </w:p>
    <w:p w:rsidR="005D664B" w:rsidRPr="00133217" w:rsidRDefault="005D664B" w:rsidP="005D664B">
      <w:pPr>
        <w:rPr>
          <w:sz w:val="20"/>
        </w:rPr>
      </w:pPr>
    </w:p>
    <w:p w:rsidR="005D664B" w:rsidRPr="00133217" w:rsidRDefault="00133217" w:rsidP="005D664B">
      <w:pPr>
        <w:rPr>
          <w:sz w:val="20"/>
        </w:rPr>
      </w:pPr>
      <w:r w:rsidRPr="00133217">
        <w:rPr>
          <w:sz w:val="20"/>
        </w:rPr>
        <w:pict>
          <v:rect id="_x0000_i1029" style="width:2in;height:1pt" o:hrpct="0" o:hralign="center" o:hrstd="t" o:hrnoshade="t" o:hr="t" fillcolor="black [3213]" stroked="f"/>
        </w:pict>
      </w:r>
    </w:p>
    <w:p w:rsidR="005D664B" w:rsidRPr="00133217" w:rsidRDefault="005D664B" w:rsidP="005D664B">
      <w:pPr>
        <w:rPr>
          <w:sz w:val="20"/>
        </w:rPr>
      </w:pPr>
    </w:p>
    <w:p w:rsidR="005D664B" w:rsidRPr="00133217" w:rsidRDefault="005D664B">
      <w:pPr>
        <w:rPr>
          <w:rFonts w:eastAsia="Calibri" w:cs="Times New Roman"/>
          <w:i/>
          <w:sz w:val="22"/>
          <w:lang w:val="fr-CA"/>
        </w:rPr>
      </w:pPr>
      <w:r w:rsidRPr="00133217">
        <w:rPr>
          <w:i/>
          <w:sz w:val="22"/>
        </w:rPr>
        <w:br w:type="page"/>
      </w:r>
    </w:p>
    <w:p w:rsidR="005D664B" w:rsidRPr="00133217" w:rsidRDefault="005D664B" w:rsidP="005D664B">
      <w:pPr>
        <w:pStyle w:val="SCCLsocParty"/>
        <w:jc w:val="left"/>
        <w:rPr>
          <w:i/>
          <w:sz w:val="22"/>
          <w:lang w:val="en-US"/>
        </w:rPr>
      </w:pPr>
      <w:r w:rsidRPr="00133217">
        <w:rPr>
          <w:i/>
          <w:sz w:val="22"/>
        </w:rPr>
        <w:lastRenderedPageBreak/>
        <w:t>His Majesty the King v. Nick Bagherzadeh</w:t>
      </w:r>
      <w:r w:rsidRPr="00133217">
        <w:rPr>
          <w:sz w:val="22"/>
        </w:rPr>
        <w:t xml:space="preserve"> (Ont.) (Criminal) (By Leave) (</w:t>
      </w:r>
      <w:hyperlink r:id="rId18" w:history="1">
        <w:r w:rsidRPr="00133217">
          <w:rPr>
            <w:rStyle w:val="Hyperlink"/>
            <w:sz w:val="22"/>
          </w:rPr>
          <w:t>41071</w:t>
        </w:r>
      </w:hyperlink>
      <w:r w:rsidRPr="00133217">
        <w:rPr>
          <w:sz w:val="22"/>
        </w:rPr>
        <w:t>)</w:t>
      </w:r>
    </w:p>
    <w:p w:rsidR="005D664B" w:rsidRPr="00133217" w:rsidRDefault="005D664B" w:rsidP="005D664B">
      <w:pPr>
        <w:rPr>
          <w:sz w:val="20"/>
        </w:rPr>
      </w:pPr>
    </w:p>
    <w:p w:rsidR="005D664B" w:rsidRPr="00133217" w:rsidRDefault="005D664B" w:rsidP="005D664B">
      <w:pPr>
        <w:jc w:val="both"/>
        <w:rPr>
          <w:sz w:val="20"/>
        </w:rPr>
      </w:pPr>
      <w:r w:rsidRPr="00133217">
        <w:rPr>
          <w:sz w:val="20"/>
        </w:rPr>
        <w:t>The motion for an extension of time to serve and file the application for leave is granted. The motion for an extension of time to serve and file the response is granted. The application for leave to appeal from the judgment of the Court of Appeal for Ontario, Number C67575, 2023 ONCA 706, dated October 25, 2023, is dismissed.</w:t>
      </w:r>
    </w:p>
    <w:p w:rsidR="005D664B" w:rsidRPr="00133217" w:rsidRDefault="005D664B" w:rsidP="005D664B">
      <w:pPr>
        <w:rPr>
          <w:sz w:val="20"/>
        </w:rPr>
      </w:pPr>
    </w:p>
    <w:p w:rsidR="005D664B" w:rsidRPr="00133217" w:rsidRDefault="00133217" w:rsidP="005D664B">
      <w:pPr>
        <w:rPr>
          <w:sz w:val="20"/>
        </w:rPr>
      </w:pPr>
      <w:r w:rsidRPr="00133217">
        <w:rPr>
          <w:sz w:val="20"/>
        </w:rPr>
        <w:pict>
          <v:rect id="_x0000_i1030" style="width:2in;height:1pt" o:hrpct="0" o:hralign="center" o:hrstd="t" o:hrnoshade="t" o:hr="t" fillcolor="black [3213]" stroked="f"/>
        </w:pict>
      </w:r>
    </w:p>
    <w:p w:rsidR="005D664B" w:rsidRPr="00133217" w:rsidRDefault="005D664B" w:rsidP="005D664B">
      <w:pPr>
        <w:rPr>
          <w:sz w:val="20"/>
        </w:rPr>
      </w:pPr>
    </w:p>
    <w:p w:rsidR="005D664B" w:rsidRPr="00133217" w:rsidRDefault="005D664B" w:rsidP="005D664B">
      <w:pPr>
        <w:pStyle w:val="SCCLsocParty"/>
        <w:jc w:val="left"/>
        <w:rPr>
          <w:sz w:val="22"/>
        </w:rPr>
      </w:pPr>
      <w:r w:rsidRPr="00133217">
        <w:rPr>
          <w:i/>
          <w:sz w:val="22"/>
        </w:rPr>
        <w:t>Dale James Richardson v. Kimberley Anne Richardson</w:t>
      </w:r>
      <w:r w:rsidRPr="00133217">
        <w:rPr>
          <w:sz w:val="22"/>
        </w:rPr>
        <w:t xml:space="preserve"> (Sask.) (Civil) (By Leave) (</w:t>
      </w:r>
      <w:hyperlink r:id="rId19" w:history="1">
        <w:r w:rsidRPr="00133217">
          <w:rPr>
            <w:rStyle w:val="Hyperlink"/>
            <w:sz w:val="22"/>
          </w:rPr>
          <w:t>40542</w:t>
        </w:r>
      </w:hyperlink>
      <w:r w:rsidRPr="00133217">
        <w:rPr>
          <w:sz w:val="22"/>
        </w:rPr>
        <w:t>)</w:t>
      </w:r>
    </w:p>
    <w:p w:rsidR="005D664B" w:rsidRPr="00133217" w:rsidRDefault="005D664B" w:rsidP="005D664B">
      <w:pPr>
        <w:rPr>
          <w:sz w:val="20"/>
        </w:rPr>
      </w:pPr>
    </w:p>
    <w:p w:rsidR="005D664B" w:rsidRPr="00133217" w:rsidRDefault="005D664B" w:rsidP="005D664B">
      <w:pPr>
        <w:jc w:val="both"/>
        <w:rPr>
          <w:sz w:val="20"/>
        </w:rPr>
      </w:pPr>
      <w:r w:rsidRPr="00133217">
        <w:rPr>
          <w:sz w:val="20"/>
        </w:rPr>
        <w:t>The application for leave to appeal from the judgment of the Court of Appeal for Saskatchewan, Number CACV4048, dated October 6, 2023, is dismissed.</w:t>
      </w:r>
    </w:p>
    <w:p w:rsidR="005D664B" w:rsidRPr="00133217" w:rsidRDefault="005D664B" w:rsidP="005D664B">
      <w:pPr>
        <w:rPr>
          <w:sz w:val="20"/>
        </w:rPr>
      </w:pPr>
    </w:p>
    <w:p w:rsidR="005D664B" w:rsidRPr="00133217" w:rsidRDefault="00133217" w:rsidP="005D664B">
      <w:pPr>
        <w:rPr>
          <w:sz w:val="20"/>
        </w:rPr>
      </w:pPr>
      <w:r w:rsidRPr="00133217">
        <w:rPr>
          <w:sz w:val="20"/>
        </w:rPr>
        <w:pict>
          <v:rect id="_x0000_i1031" style="width:2in;height:1pt" o:hrpct="0" o:hralign="center" o:hrstd="t" o:hrnoshade="t" o:hr="t" fillcolor="black [3213]" stroked="f"/>
        </w:pict>
      </w:r>
    </w:p>
    <w:p w:rsidR="005D664B" w:rsidRPr="00133217" w:rsidRDefault="005D664B" w:rsidP="005D664B">
      <w:pPr>
        <w:rPr>
          <w:sz w:val="20"/>
        </w:rPr>
      </w:pPr>
    </w:p>
    <w:p w:rsidR="005D664B" w:rsidRPr="00133217" w:rsidRDefault="005D664B" w:rsidP="005D664B">
      <w:pPr>
        <w:pStyle w:val="SCCLsocParty"/>
        <w:jc w:val="left"/>
        <w:rPr>
          <w:i/>
          <w:sz w:val="22"/>
          <w:lang w:val="en-US"/>
        </w:rPr>
      </w:pPr>
      <w:r w:rsidRPr="00133217">
        <w:rPr>
          <w:i/>
          <w:sz w:val="22"/>
        </w:rPr>
        <w:t>6551450 Manitoba Ltd., Susan Auch Holdings Ltd. and Susan Margaret Auch v. Heather Anne Stewart</w:t>
      </w:r>
      <w:r w:rsidRPr="00133217">
        <w:rPr>
          <w:sz w:val="22"/>
        </w:rPr>
        <w:t xml:space="preserve"> (Man.) (Civil) (By Leave) (</w:t>
      </w:r>
      <w:hyperlink r:id="rId20" w:history="1">
        <w:r w:rsidRPr="00133217">
          <w:rPr>
            <w:rStyle w:val="Hyperlink"/>
            <w:sz w:val="22"/>
          </w:rPr>
          <w:t>40967</w:t>
        </w:r>
      </w:hyperlink>
      <w:r w:rsidRPr="00133217">
        <w:rPr>
          <w:sz w:val="22"/>
        </w:rPr>
        <w:t>)</w:t>
      </w:r>
    </w:p>
    <w:p w:rsidR="005D664B" w:rsidRPr="00133217" w:rsidRDefault="005D664B" w:rsidP="005D664B">
      <w:pPr>
        <w:rPr>
          <w:sz w:val="20"/>
        </w:rPr>
      </w:pPr>
    </w:p>
    <w:p w:rsidR="005D664B" w:rsidRPr="00133217" w:rsidRDefault="005D664B" w:rsidP="005D664B">
      <w:pPr>
        <w:jc w:val="both"/>
        <w:rPr>
          <w:sz w:val="20"/>
        </w:rPr>
      </w:pPr>
      <w:r w:rsidRPr="00133217">
        <w:rPr>
          <w:sz w:val="20"/>
        </w:rPr>
        <w:t>The application for leave to appeal from the judgment of the Court of Appeal of Manitoba, Number AI22-30-09802, 2023 MBCA 72, dated September 11, 2023, is dismissed with costs.</w:t>
      </w:r>
    </w:p>
    <w:p w:rsidR="005D664B" w:rsidRPr="00133217" w:rsidRDefault="005D664B" w:rsidP="005D664B">
      <w:pPr>
        <w:rPr>
          <w:sz w:val="20"/>
        </w:rPr>
      </w:pPr>
    </w:p>
    <w:p w:rsidR="005D664B" w:rsidRPr="00133217" w:rsidRDefault="00133217" w:rsidP="005D664B">
      <w:pPr>
        <w:rPr>
          <w:sz w:val="20"/>
        </w:rPr>
      </w:pPr>
      <w:r w:rsidRPr="00133217">
        <w:rPr>
          <w:sz w:val="20"/>
        </w:rPr>
        <w:pict>
          <v:rect id="_x0000_i1032" style="width:2in;height:1pt" o:hrpct="0" o:hralign="center" o:hrstd="t" o:hrnoshade="t" o:hr="t" fillcolor="black [3213]" stroked="f"/>
        </w:pict>
      </w:r>
    </w:p>
    <w:p w:rsidR="005D664B" w:rsidRPr="00133217" w:rsidRDefault="005D664B" w:rsidP="005D664B">
      <w:pPr>
        <w:rPr>
          <w:sz w:val="20"/>
        </w:rPr>
      </w:pPr>
    </w:p>
    <w:p w:rsidR="005D664B" w:rsidRPr="00133217" w:rsidRDefault="005D664B" w:rsidP="005D664B">
      <w:pPr>
        <w:pStyle w:val="SCCLsocParty"/>
        <w:jc w:val="left"/>
        <w:rPr>
          <w:i/>
          <w:sz w:val="22"/>
          <w:lang w:val="en-US"/>
        </w:rPr>
      </w:pPr>
      <w:r w:rsidRPr="00133217">
        <w:rPr>
          <w:i/>
          <w:sz w:val="22"/>
        </w:rPr>
        <w:t>6551450 Manitoba Ltd. v. Peguis First Nation, Chief Peguis Investment Corp., 6223291 Manitoba Ltd. and Heather Stewart</w:t>
      </w:r>
      <w:r w:rsidRPr="00133217">
        <w:rPr>
          <w:sz w:val="22"/>
        </w:rPr>
        <w:t xml:space="preserve"> (Man.) (Civil) (By Leave) (</w:t>
      </w:r>
      <w:hyperlink r:id="rId21" w:history="1">
        <w:r w:rsidRPr="00133217">
          <w:rPr>
            <w:rStyle w:val="Hyperlink"/>
            <w:sz w:val="22"/>
          </w:rPr>
          <w:t>40992</w:t>
        </w:r>
      </w:hyperlink>
      <w:r w:rsidRPr="00133217">
        <w:rPr>
          <w:sz w:val="22"/>
        </w:rPr>
        <w:t>)</w:t>
      </w:r>
    </w:p>
    <w:p w:rsidR="005D664B" w:rsidRPr="00133217" w:rsidRDefault="005D664B" w:rsidP="005D664B">
      <w:pPr>
        <w:rPr>
          <w:sz w:val="20"/>
        </w:rPr>
      </w:pPr>
    </w:p>
    <w:p w:rsidR="005D664B" w:rsidRPr="00133217" w:rsidRDefault="005D664B" w:rsidP="005D664B">
      <w:pPr>
        <w:jc w:val="both"/>
        <w:rPr>
          <w:sz w:val="20"/>
        </w:rPr>
      </w:pPr>
      <w:r w:rsidRPr="00133217">
        <w:rPr>
          <w:sz w:val="20"/>
        </w:rPr>
        <w:t>The application for leave to appeal from the judgment of the Court of Appeal of Manitoba, Number AI22-30-09802, 2023 MBCA 72, dated September 11, 2023, is dismissed with costs.</w:t>
      </w:r>
    </w:p>
    <w:p w:rsidR="005D664B" w:rsidRPr="00133217" w:rsidRDefault="005D664B" w:rsidP="005D664B">
      <w:pPr>
        <w:rPr>
          <w:sz w:val="20"/>
        </w:rPr>
      </w:pPr>
    </w:p>
    <w:p w:rsidR="005D664B" w:rsidRPr="00133217" w:rsidRDefault="00133217" w:rsidP="005D664B">
      <w:pPr>
        <w:rPr>
          <w:sz w:val="20"/>
        </w:rPr>
      </w:pPr>
      <w:r w:rsidRPr="00133217">
        <w:rPr>
          <w:sz w:val="20"/>
        </w:rPr>
        <w:pict>
          <v:rect id="_x0000_i1033" style="width:2in;height:1pt" o:hrpct="0" o:hralign="center" o:hrstd="t" o:hrnoshade="t" o:hr="t" fillcolor="black [3213]" stroked="f"/>
        </w:pict>
      </w:r>
    </w:p>
    <w:p w:rsidR="005D664B" w:rsidRPr="00133217" w:rsidRDefault="005D664B" w:rsidP="005D664B">
      <w:pPr>
        <w:rPr>
          <w:sz w:val="20"/>
        </w:rPr>
      </w:pPr>
    </w:p>
    <w:p w:rsidR="005D664B" w:rsidRPr="00133217" w:rsidRDefault="005D664B" w:rsidP="005D664B">
      <w:pPr>
        <w:pStyle w:val="SCCLsocParty"/>
        <w:jc w:val="left"/>
        <w:rPr>
          <w:i/>
          <w:sz w:val="22"/>
          <w:lang w:val="en-US"/>
        </w:rPr>
      </w:pPr>
      <w:r w:rsidRPr="00133217">
        <w:rPr>
          <w:i/>
          <w:sz w:val="22"/>
        </w:rPr>
        <w:t>Wenchao Zheng v. Manitoba Veterinary Medical Association</w:t>
      </w:r>
      <w:r w:rsidRPr="00133217">
        <w:rPr>
          <w:sz w:val="22"/>
        </w:rPr>
        <w:t xml:space="preserve"> (Man.) (Civil) (By Leave) (</w:t>
      </w:r>
      <w:hyperlink r:id="rId22" w:history="1">
        <w:r w:rsidRPr="00133217">
          <w:rPr>
            <w:rStyle w:val="Hyperlink"/>
            <w:sz w:val="22"/>
          </w:rPr>
          <w:t>40984</w:t>
        </w:r>
      </w:hyperlink>
      <w:r w:rsidRPr="00133217">
        <w:rPr>
          <w:sz w:val="22"/>
        </w:rPr>
        <w:t>)</w:t>
      </w:r>
    </w:p>
    <w:p w:rsidR="005D664B" w:rsidRPr="00133217" w:rsidRDefault="005D664B" w:rsidP="005D664B">
      <w:pPr>
        <w:rPr>
          <w:sz w:val="20"/>
        </w:rPr>
      </w:pPr>
    </w:p>
    <w:p w:rsidR="005D664B" w:rsidRPr="00133217" w:rsidRDefault="005D664B" w:rsidP="005D664B">
      <w:pPr>
        <w:jc w:val="both"/>
        <w:rPr>
          <w:sz w:val="20"/>
        </w:rPr>
      </w:pPr>
      <w:r w:rsidRPr="00133217">
        <w:rPr>
          <w:sz w:val="20"/>
        </w:rPr>
        <w:t>The application for leave to appeal from the judgment of the Court of Appeal of Manitoba, Number AI21-30-09657, 2023 MBCA 77, dated September 6, 2023, is dismissed with costs.</w:t>
      </w:r>
    </w:p>
    <w:p w:rsidR="005D664B" w:rsidRPr="00133217" w:rsidRDefault="005D664B" w:rsidP="005D664B">
      <w:pPr>
        <w:rPr>
          <w:sz w:val="20"/>
        </w:rPr>
      </w:pPr>
    </w:p>
    <w:p w:rsidR="005D664B" w:rsidRPr="00133217" w:rsidRDefault="00133217" w:rsidP="005D664B">
      <w:pPr>
        <w:rPr>
          <w:sz w:val="20"/>
        </w:rPr>
      </w:pPr>
      <w:r w:rsidRPr="00133217">
        <w:rPr>
          <w:sz w:val="20"/>
        </w:rPr>
        <w:pict>
          <v:rect id="_x0000_i1034" style="width:2in;height:1pt" o:hrpct="0" o:hralign="center" o:hrstd="t" o:hrnoshade="t" o:hr="t" fillcolor="black [3213]" stroked="f"/>
        </w:pict>
      </w:r>
    </w:p>
    <w:p w:rsidR="005D664B" w:rsidRPr="00133217" w:rsidRDefault="005D664B" w:rsidP="005D664B">
      <w:pPr>
        <w:rPr>
          <w:sz w:val="20"/>
        </w:rPr>
      </w:pPr>
    </w:p>
    <w:p w:rsidR="005D664B" w:rsidRPr="00133217" w:rsidRDefault="005D664B" w:rsidP="005D664B">
      <w:pPr>
        <w:pStyle w:val="SCCLsocParty"/>
        <w:jc w:val="left"/>
        <w:rPr>
          <w:i/>
          <w:sz w:val="22"/>
          <w:lang w:val="en-US"/>
        </w:rPr>
      </w:pPr>
      <w:r w:rsidRPr="00133217">
        <w:rPr>
          <w:i/>
          <w:sz w:val="22"/>
        </w:rPr>
        <w:t>Dr. Howard Covant v. College of Veterinarians of Ontario</w:t>
      </w:r>
      <w:r w:rsidRPr="00133217">
        <w:rPr>
          <w:sz w:val="22"/>
        </w:rPr>
        <w:t xml:space="preserve"> (Ont.) (Civil) (By Leave) (</w:t>
      </w:r>
      <w:hyperlink r:id="rId23" w:history="1">
        <w:r w:rsidRPr="00133217">
          <w:rPr>
            <w:rStyle w:val="Hyperlink"/>
            <w:sz w:val="22"/>
          </w:rPr>
          <w:t>40973</w:t>
        </w:r>
      </w:hyperlink>
      <w:r w:rsidRPr="00133217">
        <w:rPr>
          <w:sz w:val="22"/>
        </w:rPr>
        <w:t>)</w:t>
      </w:r>
    </w:p>
    <w:p w:rsidR="005D664B" w:rsidRPr="00133217" w:rsidRDefault="005D664B" w:rsidP="005D664B">
      <w:pPr>
        <w:rPr>
          <w:sz w:val="20"/>
        </w:rPr>
      </w:pPr>
    </w:p>
    <w:p w:rsidR="005D664B" w:rsidRPr="00133217" w:rsidRDefault="005D664B" w:rsidP="005D664B">
      <w:pPr>
        <w:jc w:val="both"/>
        <w:rPr>
          <w:sz w:val="20"/>
        </w:rPr>
      </w:pPr>
      <w:r w:rsidRPr="00133217">
        <w:rPr>
          <w:sz w:val="20"/>
        </w:rPr>
        <w:t>The application for leave to appeal from the judgment of the Court of Appeal for Ontario, Number C70848, 2023 ONCA 564, dated August 30, 2023, is dismissed with costs.</w:t>
      </w:r>
    </w:p>
    <w:p w:rsidR="00E06F20" w:rsidRPr="00133217" w:rsidRDefault="00E06F20" w:rsidP="00102792">
      <w:pPr>
        <w:jc w:val="both"/>
        <w:rPr>
          <w:sz w:val="20"/>
          <w:szCs w:val="20"/>
        </w:rPr>
      </w:pPr>
    </w:p>
    <w:p w:rsidR="00D2683C" w:rsidRPr="00133217" w:rsidRDefault="00D2683C" w:rsidP="00102792">
      <w:pPr>
        <w:jc w:val="both"/>
        <w:rPr>
          <w:sz w:val="20"/>
          <w:szCs w:val="20"/>
        </w:rPr>
      </w:pPr>
    </w:p>
    <w:p w:rsidR="00D2683C" w:rsidRPr="00133217" w:rsidRDefault="00133217" w:rsidP="00102792">
      <w:pPr>
        <w:jc w:val="both"/>
        <w:rPr>
          <w:sz w:val="20"/>
          <w:szCs w:val="20"/>
        </w:rPr>
      </w:pPr>
      <w:r w:rsidRPr="00133217">
        <w:rPr>
          <w:sz w:val="18"/>
          <w:szCs w:val="18"/>
        </w:rPr>
        <w:pict>
          <v:rect id="_x0000_i1035" style="width:272.25pt;height:1.5pt" o:hrpct="0" o:hralign="center" o:hrstd="t" o:hrnoshade="t" o:hr="t" fillcolor="black [3213]" stroked="f"/>
        </w:pict>
      </w:r>
    </w:p>
    <w:p w:rsidR="00D2683C" w:rsidRPr="00133217" w:rsidRDefault="00D2683C" w:rsidP="00102792">
      <w:pPr>
        <w:jc w:val="both"/>
        <w:rPr>
          <w:sz w:val="20"/>
          <w:szCs w:val="20"/>
        </w:rPr>
      </w:pPr>
    </w:p>
    <w:p w:rsidR="00CB3037" w:rsidRPr="00133217" w:rsidRDefault="00CB3037" w:rsidP="00102792">
      <w:pPr>
        <w:jc w:val="both"/>
        <w:rPr>
          <w:sz w:val="20"/>
          <w:szCs w:val="20"/>
        </w:rPr>
      </w:pPr>
    </w:p>
    <w:p w:rsidR="005D664B" w:rsidRPr="00133217" w:rsidRDefault="005D664B">
      <w:pPr>
        <w:rPr>
          <w:b/>
          <w:sz w:val="20"/>
          <w:szCs w:val="20"/>
        </w:rPr>
      </w:pPr>
      <w:r w:rsidRPr="00133217">
        <w:rPr>
          <w:b/>
          <w:sz w:val="20"/>
          <w:szCs w:val="20"/>
        </w:rPr>
        <w:br w:type="page"/>
      </w:r>
    </w:p>
    <w:p w:rsidR="00D2683C" w:rsidRPr="00133217" w:rsidRDefault="00D2683C" w:rsidP="00D2683C">
      <w:pPr>
        <w:rPr>
          <w:b/>
          <w:sz w:val="20"/>
          <w:szCs w:val="20"/>
        </w:rPr>
      </w:pPr>
      <w:r w:rsidRPr="00133217">
        <w:rPr>
          <w:b/>
          <w:sz w:val="20"/>
          <w:szCs w:val="20"/>
        </w:rPr>
        <w:lastRenderedPageBreak/>
        <w:t>Le</w:t>
      </w:r>
      <w:r w:rsidR="00345645" w:rsidRPr="00133217">
        <w:rPr>
          <w:b/>
          <w:sz w:val="20"/>
          <w:szCs w:val="20"/>
        </w:rPr>
        <w:t xml:space="preserve"> </w:t>
      </w:r>
      <w:r w:rsidR="00CB3037" w:rsidRPr="00133217">
        <w:rPr>
          <w:b/>
          <w:sz w:val="20"/>
          <w:szCs w:val="20"/>
        </w:rPr>
        <w:t>2</w:t>
      </w:r>
      <w:r w:rsidRPr="00133217">
        <w:rPr>
          <w:b/>
          <w:sz w:val="20"/>
          <w:szCs w:val="20"/>
        </w:rPr>
        <w:t xml:space="preserve"> </w:t>
      </w:r>
      <w:r w:rsidR="00F66B34" w:rsidRPr="00133217">
        <w:rPr>
          <w:b/>
          <w:sz w:val="20"/>
          <w:szCs w:val="20"/>
        </w:rPr>
        <w:t>mai</w:t>
      </w:r>
      <w:r w:rsidRPr="00133217">
        <w:rPr>
          <w:b/>
          <w:sz w:val="20"/>
          <w:szCs w:val="20"/>
        </w:rPr>
        <w:t xml:space="preserve"> 202</w:t>
      </w:r>
      <w:r w:rsidR="00345645" w:rsidRPr="00133217">
        <w:rPr>
          <w:b/>
          <w:sz w:val="20"/>
          <w:szCs w:val="20"/>
        </w:rPr>
        <w:t>4</w:t>
      </w:r>
    </w:p>
    <w:p w:rsidR="00D2683C" w:rsidRPr="00133217" w:rsidRDefault="00D2683C" w:rsidP="00102792">
      <w:pPr>
        <w:jc w:val="both"/>
        <w:rPr>
          <w:sz w:val="20"/>
          <w:szCs w:val="20"/>
        </w:rPr>
      </w:pPr>
    </w:p>
    <w:p w:rsidR="00D2683C" w:rsidRPr="00133217" w:rsidRDefault="00D2683C" w:rsidP="00102792">
      <w:pPr>
        <w:jc w:val="both"/>
        <w:rPr>
          <w:sz w:val="20"/>
          <w:szCs w:val="20"/>
        </w:rPr>
      </w:pPr>
    </w:p>
    <w:p w:rsidR="005D664B" w:rsidRPr="00133217" w:rsidRDefault="005D664B" w:rsidP="005D664B">
      <w:pPr>
        <w:jc w:val="both"/>
        <w:rPr>
          <w:b/>
          <w:sz w:val="22"/>
          <w:lang w:val="fr-CA"/>
        </w:rPr>
      </w:pPr>
      <w:r w:rsidRPr="00133217">
        <w:rPr>
          <w:b/>
          <w:sz w:val="22"/>
          <w:lang w:val="fr-CA"/>
        </w:rPr>
        <w:t>REJETÉES</w:t>
      </w:r>
    </w:p>
    <w:p w:rsidR="005D664B" w:rsidRPr="00133217" w:rsidRDefault="005D664B" w:rsidP="005D664B">
      <w:pPr>
        <w:jc w:val="both"/>
        <w:rPr>
          <w:sz w:val="20"/>
          <w:lang w:val="fr-CA"/>
        </w:rPr>
      </w:pPr>
    </w:p>
    <w:p w:rsidR="005D664B" w:rsidRPr="00133217" w:rsidRDefault="005D664B" w:rsidP="005D664B">
      <w:pPr>
        <w:tabs>
          <w:tab w:val="right" w:pos="9360"/>
        </w:tabs>
        <w:rPr>
          <w:sz w:val="22"/>
        </w:rPr>
      </w:pPr>
      <w:r w:rsidRPr="00133217">
        <w:rPr>
          <w:i/>
          <w:sz w:val="22"/>
        </w:rPr>
        <w:t xml:space="preserve">Onni Wyndansea Holdings Ltd. c. District of Ucluelet et Nicholas Henderson en sa qualité de responsable du service du bâtiment </w:t>
      </w:r>
      <w:r w:rsidRPr="00133217">
        <w:rPr>
          <w:sz w:val="22"/>
        </w:rPr>
        <w:t>(C.-B.) (Civile) (Autorisation) (</w:t>
      </w:r>
      <w:hyperlink r:id="rId24" w:history="1">
        <w:r w:rsidRPr="00133217">
          <w:rPr>
            <w:rStyle w:val="Hyperlink"/>
            <w:sz w:val="22"/>
          </w:rPr>
          <w:t>40962</w:t>
        </w:r>
      </w:hyperlink>
      <w:r w:rsidRPr="00133217">
        <w:rPr>
          <w:sz w:val="22"/>
        </w:rPr>
        <w:t>)</w:t>
      </w:r>
    </w:p>
    <w:p w:rsidR="005D664B" w:rsidRPr="00133217" w:rsidRDefault="005D664B" w:rsidP="005D664B">
      <w:pPr>
        <w:widowControl w:val="0"/>
        <w:rPr>
          <w:sz w:val="20"/>
          <w:lang w:val="fr-CA"/>
        </w:rPr>
      </w:pPr>
    </w:p>
    <w:p w:rsidR="005D664B" w:rsidRPr="00133217" w:rsidRDefault="005D664B" w:rsidP="005D664B">
      <w:pPr>
        <w:widowControl w:val="0"/>
        <w:jc w:val="both"/>
        <w:rPr>
          <w:sz w:val="20"/>
          <w:lang w:val="fr-CA"/>
        </w:rPr>
      </w:pPr>
      <w:r w:rsidRPr="00133217">
        <w:rPr>
          <w:sz w:val="20"/>
          <w:lang w:val="fr-CA"/>
        </w:rPr>
        <w:t>La demande d’autorisation d’appel de l’arrêt de la Cour d’appel de la Colombie-Britannique (Vancouver), numéro CA48689, 2023 BCCA 342, daté du 25 août 2023, est rejetée avec dépens.</w:t>
      </w:r>
    </w:p>
    <w:p w:rsidR="005D664B" w:rsidRPr="00133217" w:rsidRDefault="005D664B" w:rsidP="005D664B">
      <w:pPr>
        <w:jc w:val="both"/>
        <w:rPr>
          <w:sz w:val="20"/>
        </w:rPr>
      </w:pPr>
    </w:p>
    <w:p w:rsidR="005D664B" w:rsidRPr="00133217" w:rsidRDefault="00133217" w:rsidP="005D664B">
      <w:pPr>
        <w:contextualSpacing/>
        <w:jc w:val="both"/>
        <w:rPr>
          <w:sz w:val="20"/>
          <w:lang w:val="fr-CA"/>
        </w:rPr>
      </w:pPr>
      <w:r w:rsidRPr="00133217">
        <w:rPr>
          <w:sz w:val="20"/>
        </w:rPr>
        <w:pict>
          <v:rect id="_x0000_i1036" style="width:2in;height:1pt" o:hrpct="0" o:hralign="center" o:hrstd="t" o:hrnoshade="t" o:hr="t" fillcolor="black [3213]" stroked="f"/>
        </w:pict>
      </w:r>
    </w:p>
    <w:p w:rsidR="005D664B" w:rsidRPr="00133217" w:rsidRDefault="005D664B" w:rsidP="005D664B">
      <w:pPr>
        <w:ind w:left="357" w:hanging="357"/>
        <w:rPr>
          <w:sz w:val="20"/>
        </w:rPr>
      </w:pPr>
    </w:p>
    <w:p w:rsidR="005D664B" w:rsidRPr="00133217" w:rsidRDefault="005D664B" w:rsidP="005D664B">
      <w:pPr>
        <w:tabs>
          <w:tab w:val="left" w:pos="0"/>
        </w:tabs>
        <w:rPr>
          <w:i/>
          <w:sz w:val="22"/>
        </w:rPr>
      </w:pPr>
      <w:r w:rsidRPr="00133217">
        <w:rPr>
          <w:i/>
          <w:sz w:val="22"/>
        </w:rPr>
        <w:t xml:space="preserve">Satyam Patel c. Robert Younghusband McMurtry et Western Medical Assessments Corporation </w:t>
      </w:r>
      <w:r w:rsidRPr="00133217">
        <w:rPr>
          <w:sz w:val="22"/>
        </w:rPr>
        <w:t>(Sask.) (Civile) (Autorisation) (</w:t>
      </w:r>
      <w:hyperlink r:id="rId25" w:history="1">
        <w:r w:rsidRPr="00133217">
          <w:rPr>
            <w:rStyle w:val="Hyperlink"/>
            <w:sz w:val="22"/>
          </w:rPr>
          <w:t>40965</w:t>
        </w:r>
      </w:hyperlink>
      <w:r w:rsidRPr="00133217">
        <w:rPr>
          <w:sz w:val="22"/>
        </w:rPr>
        <w:t>)</w:t>
      </w:r>
    </w:p>
    <w:p w:rsidR="005D664B" w:rsidRPr="00133217" w:rsidRDefault="005D664B" w:rsidP="005D664B">
      <w:pPr>
        <w:ind w:left="357" w:hanging="357"/>
        <w:rPr>
          <w:sz w:val="20"/>
        </w:rPr>
      </w:pPr>
    </w:p>
    <w:p w:rsidR="005D664B" w:rsidRPr="00133217" w:rsidRDefault="005D664B" w:rsidP="005D664B">
      <w:pPr>
        <w:jc w:val="both"/>
        <w:rPr>
          <w:sz w:val="20"/>
        </w:rPr>
      </w:pPr>
      <w:r w:rsidRPr="00133217">
        <w:rPr>
          <w:sz w:val="20"/>
          <w:lang w:val="fr-CA"/>
        </w:rPr>
        <w:t>La requête en prorogation du délai de signification et de dépôt de la réplique est accueillie. La demande d’autorisation d’appel de l’arrêt de la Cour d’appel de la Saskatchewan, numéro CACV3907, 2023 SKCA 74, daté du 4 juillet 2023, est rejetée avec dépens.</w:t>
      </w:r>
    </w:p>
    <w:p w:rsidR="005D664B" w:rsidRPr="00133217" w:rsidRDefault="005D664B" w:rsidP="005D664B">
      <w:pPr>
        <w:ind w:left="357" w:hanging="357"/>
        <w:rPr>
          <w:sz w:val="20"/>
        </w:rPr>
      </w:pPr>
    </w:p>
    <w:p w:rsidR="005D664B" w:rsidRPr="00133217" w:rsidRDefault="00133217" w:rsidP="005D664B">
      <w:pPr>
        <w:rPr>
          <w:sz w:val="20"/>
        </w:rPr>
      </w:pPr>
      <w:r w:rsidRPr="00133217">
        <w:rPr>
          <w:sz w:val="20"/>
        </w:rPr>
        <w:pict>
          <v:rect id="_x0000_i1037" style="width:2in;height:1pt" o:hrpct="0" o:hralign="center" o:hrstd="t" o:hrnoshade="t" o:hr="t" fillcolor="black [3213]" stroked="f"/>
        </w:pict>
      </w:r>
    </w:p>
    <w:p w:rsidR="005D664B" w:rsidRPr="00133217" w:rsidRDefault="005D664B" w:rsidP="005D664B">
      <w:pPr>
        <w:ind w:left="357" w:hanging="357"/>
        <w:rPr>
          <w:sz w:val="20"/>
        </w:rPr>
      </w:pPr>
    </w:p>
    <w:p w:rsidR="005D664B" w:rsidRPr="00133217" w:rsidRDefault="005D664B" w:rsidP="005D664B">
      <w:pPr>
        <w:rPr>
          <w:i/>
          <w:sz w:val="22"/>
        </w:rPr>
      </w:pPr>
      <w:r w:rsidRPr="00133217">
        <w:rPr>
          <w:i/>
          <w:sz w:val="22"/>
        </w:rPr>
        <w:t xml:space="preserve">S.N. c. Robert Gerald Miller et Future Électronique inc. - et - Alonim Investments Inc., Robmilco Holdings Ltd., Multiform Properties Inc., 4306805 Canada Inc., 11172247 Canada Inc. et Rodney Miller </w:t>
      </w:r>
      <w:r w:rsidRPr="00133217">
        <w:rPr>
          <w:sz w:val="22"/>
        </w:rPr>
        <w:t>(Qc) (Civile) (Autorisation) (</w:t>
      </w:r>
      <w:hyperlink r:id="rId26" w:history="1">
        <w:r w:rsidRPr="00133217">
          <w:rPr>
            <w:rStyle w:val="Hyperlink"/>
            <w:sz w:val="22"/>
          </w:rPr>
          <w:t>41111</w:t>
        </w:r>
      </w:hyperlink>
      <w:r w:rsidRPr="00133217">
        <w:rPr>
          <w:sz w:val="22"/>
        </w:rPr>
        <w:t>)</w:t>
      </w:r>
    </w:p>
    <w:p w:rsidR="005D664B" w:rsidRPr="00133217" w:rsidRDefault="005D664B" w:rsidP="005D664B">
      <w:pPr>
        <w:rPr>
          <w:sz w:val="20"/>
        </w:rPr>
      </w:pPr>
    </w:p>
    <w:p w:rsidR="005D664B" w:rsidRPr="00133217" w:rsidRDefault="005D664B" w:rsidP="005D664B">
      <w:pPr>
        <w:jc w:val="both"/>
        <w:rPr>
          <w:sz w:val="20"/>
          <w:lang w:val="fr-CA"/>
        </w:rPr>
      </w:pPr>
      <w:r w:rsidRPr="00133217">
        <w:rPr>
          <w:sz w:val="20"/>
          <w:lang w:val="fr-CA"/>
        </w:rPr>
        <w:t>La requête visant à accélérer la procédure de la demande d’autorisation d’appel est rejetée. La demande d’autorisation d’appel de l’arrêt de la Cour d’appel du Québec (Montréal), numéro 500-09-700210-230</w:t>
      </w:r>
      <w:r w:rsidRPr="00133217">
        <w:rPr>
          <w:sz w:val="20"/>
        </w:rPr>
        <w:t>, 2024 QCCA 22,</w:t>
      </w:r>
      <w:r w:rsidRPr="00133217">
        <w:rPr>
          <w:sz w:val="20"/>
          <w:lang w:val="fr-CA"/>
        </w:rPr>
        <w:t xml:space="preserve"> daté du 10 janvier 2024, est rejetée avec dépens en faveur de l’intimé Future Électronique inc. </w:t>
      </w:r>
    </w:p>
    <w:p w:rsidR="005D664B" w:rsidRPr="00133217" w:rsidRDefault="005D664B" w:rsidP="005D664B">
      <w:pPr>
        <w:jc w:val="both"/>
        <w:rPr>
          <w:sz w:val="20"/>
          <w:lang w:val="fr-CA"/>
        </w:rPr>
      </w:pPr>
    </w:p>
    <w:p w:rsidR="005D664B" w:rsidRPr="00133217" w:rsidRDefault="005D664B" w:rsidP="005D664B">
      <w:pPr>
        <w:jc w:val="both"/>
        <w:rPr>
          <w:sz w:val="20"/>
        </w:rPr>
      </w:pPr>
      <w:r w:rsidRPr="00133217">
        <w:rPr>
          <w:sz w:val="20"/>
          <w:lang w:val="fr-CA"/>
        </w:rPr>
        <w:t>La juge Côté n’a pas participé au jugement.</w:t>
      </w:r>
    </w:p>
    <w:p w:rsidR="005D664B" w:rsidRPr="00133217" w:rsidRDefault="005D664B" w:rsidP="005D664B">
      <w:pPr>
        <w:rPr>
          <w:sz w:val="20"/>
        </w:rPr>
      </w:pPr>
    </w:p>
    <w:p w:rsidR="005D664B" w:rsidRPr="00133217" w:rsidRDefault="00133217" w:rsidP="005D664B">
      <w:pPr>
        <w:rPr>
          <w:sz w:val="20"/>
        </w:rPr>
      </w:pPr>
      <w:r w:rsidRPr="00133217">
        <w:rPr>
          <w:sz w:val="20"/>
        </w:rPr>
        <w:pict>
          <v:rect id="_x0000_i1038" style="width:2in;height:1pt" o:hrpct="0" o:hralign="center" o:hrstd="t" o:hrnoshade="t" o:hr="t" fillcolor="black [3213]" stroked="f"/>
        </w:pict>
      </w:r>
    </w:p>
    <w:p w:rsidR="005D664B" w:rsidRPr="00133217" w:rsidRDefault="005D664B" w:rsidP="005D664B">
      <w:pPr>
        <w:rPr>
          <w:sz w:val="20"/>
        </w:rPr>
      </w:pPr>
    </w:p>
    <w:p w:rsidR="005D664B" w:rsidRPr="00133217" w:rsidRDefault="005D664B" w:rsidP="005D664B">
      <w:pPr>
        <w:rPr>
          <w:i/>
          <w:sz w:val="22"/>
        </w:rPr>
      </w:pPr>
      <w:r w:rsidRPr="00133217">
        <w:rPr>
          <w:i/>
          <w:sz w:val="22"/>
        </w:rPr>
        <w:t xml:space="preserve">Robert Roppovalente c. T'Shael Danis </w:t>
      </w:r>
      <w:r w:rsidRPr="00133217">
        <w:rPr>
          <w:sz w:val="22"/>
        </w:rPr>
        <w:t>(Ont.) (Civile) (Autorisation) (</w:t>
      </w:r>
      <w:hyperlink r:id="rId27" w:history="1">
        <w:r w:rsidRPr="00133217">
          <w:rPr>
            <w:rStyle w:val="Hyperlink"/>
            <w:sz w:val="22"/>
          </w:rPr>
          <w:t>40966</w:t>
        </w:r>
      </w:hyperlink>
      <w:r w:rsidRPr="00133217">
        <w:rPr>
          <w:sz w:val="22"/>
        </w:rPr>
        <w:t>)</w:t>
      </w:r>
    </w:p>
    <w:p w:rsidR="005D664B" w:rsidRPr="00133217" w:rsidRDefault="005D664B" w:rsidP="005D664B">
      <w:pPr>
        <w:rPr>
          <w:sz w:val="20"/>
        </w:rPr>
      </w:pPr>
    </w:p>
    <w:p w:rsidR="005D664B" w:rsidRPr="00133217" w:rsidRDefault="005D664B" w:rsidP="005D664B">
      <w:pPr>
        <w:jc w:val="both"/>
        <w:rPr>
          <w:sz w:val="20"/>
        </w:rPr>
      </w:pPr>
      <w:r w:rsidRPr="00133217">
        <w:rPr>
          <w:sz w:val="20"/>
          <w:lang w:val="fr-CA"/>
        </w:rPr>
        <w:t xml:space="preserve">La demande d’autorisation d’appel de l’arrêt de la Cour d’appel de l’Ontario, numéro COA-23-OM-0038, daté du 25 août 2023, est rejetée avec dépens conformément au tarif des honoraires et débours établi à l’Annexe B des </w:t>
      </w:r>
      <w:r w:rsidRPr="00133217">
        <w:rPr>
          <w:i/>
          <w:sz w:val="20"/>
          <w:lang w:val="fr-CA"/>
        </w:rPr>
        <w:t>Règles de la Cour suprême du Canada</w:t>
      </w:r>
      <w:r w:rsidRPr="00133217">
        <w:rPr>
          <w:sz w:val="20"/>
          <w:lang w:val="fr-CA"/>
        </w:rPr>
        <w:t>.</w:t>
      </w:r>
    </w:p>
    <w:p w:rsidR="005D664B" w:rsidRPr="00133217" w:rsidRDefault="005D664B" w:rsidP="005D664B">
      <w:pPr>
        <w:rPr>
          <w:sz w:val="20"/>
        </w:rPr>
      </w:pPr>
    </w:p>
    <w:p w:rsidR="005D664B" w:rsidRPr="00133217" w:rsidRDefault="00133217" w:rsidP="005D664B">
      <w:pPr>
        <w:rPr>
          <w:sz w:val="20"/>
        </w:rPr>
      </w:pPr>
      <w:r w:rsidRPr="00133217">
        <w:rPr>
          <w:sz w:val="20"/>
        </w:rPr>
        <w:pict>
          <v:rect id="_x0000_i1039" style="width:2in;height:1pt" o:hrpct="0" o:hralign="center" o:hrstd="t" o:hrnoshade="t" o:hr="t" fillcolor="black [3213]" stroked="f"/>
        </w:pict>
      </w:r>
    </w:p>
    <w:p w:rsidR="005D664B" w:rsidRPr="00133217" w:rsidRDefault="005D664B" w:rsidP="005D664B">
      <w:pPr>
        <w:rPr>
          <w:sz w:val="20"/>
        </w:rPr>
      </w:pPr>
    </w:p>
    <w:p w:rsidR="005D664B" w:rsidRPr="00133217" w:rsidRDefault="005D664B" w:rsidP="005D664B">
      <w:pPr>
        <w:pStyle w:val="SCCLsocOtherPartySeparator"/>
        <w:rPr>
          <w:b/>
          <w:i w:val="0"/>
          <w:sz w:val="22"/>
        </w:rPr>
      </w:pPr>
      <w:r w:rsidRPr="00133217">
        <w:rPr>
          <w:sz w:val="22"/>
        </w:rPr>
        <w:t xml:space="preserve">Denis Adam c. Lorraine Adam - et - Fonds d’assurance responsabilité professionnelle de la chambre des Notaires du Québec et Denise Adam </w:t>
      </w:r>
      <w:r w:rsidRPr="00133217">
        <w:rPr>
          <w:i w:val="0"/>
          <w:sz w:val="22"/>
        </w:rPr>
        <w:t>(Qc) (Civile) (Autorisation) (</w:t>
      </w:r>
      <w:hyperlink r:id="rId28" w:history="1">
        <w:r w:rsidRPr="00133217">
          <w:rPr>
            <w:rStyle w:val="Hyperlink"/>
            <w:i w:val="0"/>
            <w:sz w:val="22"/>
          </w:rPr>
          <w:t>41020</w:t>
        </w:r>
      </w:hyperlink>
      <w:r w:rsidRPr="00133217">
        <w:rPr>
          <w:i w:val="0"/>
          <w:sz w:val="22"/>
        </w:rPr>
        <w:t>)</w:t>
      </w:r>
    </w:p>
    <w:p w:rsidR="005D664B" w:rsidRPr="00133217" w:rsidRDefault="005D664B" w:rsidP="005D664B">
      <w:pPr>
        <w:rPr>
          <w:sz w:val="20"/>
        </w:rPr>
      </w:pPr>
    </w:p>
    <w:p w:rsidR="005D664B" w:rsidRPr="00133217" w:rsidRDefault="005D664B" w:rsidP="005D664B">
      <w:pPr>
        <w:jc w:val="both"/>
        <w:rPr>
          <w:sz w:val="20"/>
        </w:rPr>
      </w:pPr>
      <w:r w:rsidRPr="00133217">
        <w:rPr>
          <w:sz w:val="20"/>
        </w:rPr>
        <w:t>La demande d’autorisation d’appel de l’arrêt de la Cour d’appel du Québec (Montréal), numéro 500-09-700113-228, 2023 QCCA 1285, daté du 10 octobre 2023, est rejetée avec dépens en faveur de l’intimée.</w:t>
      </w:r>
    </w:p>
    <w:p w:rsidR="005D664B" w:rsidRPr="00133217" w:rsidRDefault="005D664B" w:rsidP="005D664B">
      <w:pPr>
        <w:rPr>
          <w:sz w:val="20"/>
        </w:rPr>
      </w:pPr>
    </w:p>
    <w:p w:rsidR="005D664B" w:rsidRPr="00133217" w:rsidRDefault="00133217" w:rsidP="005D664B">
      <w:pPr>
        <w:rPr>
          <w:sz w:val="20"/>
        </w:rPr>
      </w:pPr>
      <w:r w:rsidRPr="00133217">
        <w:rPr>
          <w:sz w:val="20"/>
        </w:rPr>
        <w:pict>
          <v:rect id="_x0000_i1040" style="width:2in;height:1pt" o:hrpct="0" o:hralign="center" o:hrstd="t" o:hrnoshade="t" o:hr="t" fillcolor="black [3213]" stroked="f"/>
        </w:pict>
      </w:r>
    </w:p>
    <w:p w:rsidR="005D664B" w:rsidRPr="00133217" w:rsidRDefault="005D664B" w:rsidP="005D664B">
      <w:pPr>
        <w:rPr>
          <w:sz w:val="20"/>
        </w:rPr>
      </w:pPr>
    </w:p>
    <w:p w:rsidR="005D664B" w:rsidRPr="00133217" w:rsidRDefault="005D664B">
      <w:pPr>
        <w:rPr>
          <w:rFonts w:eastAsia="Calibri" w:cs="Times New Roman"/>
          <w:i/>
          <w:sz w:val="22"/>
          <w:lang w:val="fr-CA"/>
        </w:rPr>
      </w:pPr>
      <w:r w:rsidRPr="00133217">
        <w:rPr>
          <w:i/>
          <w:sz w:val="22"/>
        </w:rPr>
        <w:br w:type="page"/>
      </w:r>
    </w:p>
    <w:p w:rsidR="005D664B" w:rsidRPr="00133217" w:rsidRDefault="005D664B" w:rsidP="005D664B">
      <w:pPr>
        <w:pStyle w:val="SCCLsocParty"/>
        <w:jc w:val="left"/>
        <w:rPr>
          <w:i/>
          <w:sz w:val="22"/>
          <w:lang w:val="en-US"/>
        </w:rPr>
      </w:pPr>
      <w:r w:rsidRPr="00133217">
        <w:rPr>
          <w:i/>
          <w:sz w:val="22"/>
        </w:rPr>
        <w:lastRenderedPageBreak/>
        <w:t>Sa Majesté le Roi c. Nick Bagherzadeh</w:t>
      </w:r>
      <w:r w:rsidRPr="00133217">
        <w:rPr>
          <w:sz w:val="22"/>
        </w:rPr>
        <w:t xml:space="preserve"> (Ont.) (Criminelle) (Autorisation) (</w:t>
      </w:r>
      <w:hyperlink r:id="rId29" w:history="1">
        <w:r w:rsidRPr="00133217">
          <w:rPr>
            <w:rStyle w:val="Hyperlink"/>
            <w:sz w:val="22"/>
          </w:rPr>
          <w:t>41071</w:t>
        </w:r>
      </w:hyperlink>
      <w:r w:rsidRPr="00133217">
        <w:rPr>
          <w:sz w:val="22"/>
        </w:rPr>
        <w:t>)</w:t>
      </w:r>
    </w:p>
    <w:p w:rsidR="005D664B" w:rsidRPr="00133217" w:rsidRDefault="005D664B" w:rsidP="005D664B">
      <w:pPr>
        <w:rPr>
          <w:sz w:val="20"/>
        </w:rPr>
      </w:pPr>
    </w:p>
    <w:p w:rsidR="005D664B" w:rsidRPr="00133217" w:rsidRDefault="005D664B" w:rsidP="005D664B">
      <w:pPr>
        <w:jc w:val="both"/>
        <w:rPr>
          <w:sz w:val="20"/>
        </w:rPr>
      </w:pPr>
      <w:r w:rsidRPr="00133217">
        <w:rPr>
          <w:sz w:val="20"/>
          <w:lang w:val="fr-CA"/>
        </w:rPr>
        <w:t>La requête en prorogation du délai de signification et de dépôt de la demande d’autorisation d’appel  est accueillie. La requête en prorogation du délai de signification et de dépôt de</w:t>
      </w:r>
      <w:r w:rsidRPr="00133217" w:rsidDel="00EE1D05">
        <w:rPr>
          <w:sz w:val="20"/>
          <w:lang w:val="fr-CA"/>
        </w:rPr>
        <w:t xml:space="preserve"> </w:t>
      </w:r>
      <w:r w:rsidRPr="00133217">
        <w:rPr>
          <w:sz w:val="20"/>
          <w:lang w:val="fr-CA"/>
        </w:rPr>
        <w:t>la réponse est accueillie. La demande d’autorisation d’appel de l’arrêt de la Cour d’appel de l’Ontario, numéro C67575, 2023 ONCA 706, daté du 25 octobre 2023, est rejetée.</w:t>
      </w:r>
    </w:p>
    <w:p w:rsidR="005D664B" w:rsidRPr="00133217" w:rsidRDefault="005D664B" w:rsidP="005D664B">
      <w:pPr>
        <w:rPr>
          <w:sz w:val="20"/>
        </w:rPr>
      </w:pPr>
    </w:p>
    <w:p w:rsidR="005D664B" w:rsidRPr="00133217" w:rsidRDefault="00133217" w:rsidP="005D664B">
      <w:pPr>
        <w:rPr>
          <w:sz w:val="20"/>
        </w:rPr>
      </w:pPr>
      <w:r w:rsidRPr="00133217">
        <w:rPr>
          <w:sz w:val="20"/>
        </w:rPr>
        <w:pict>
          <v:rect id="_x0000_i1041" style="width:2in;height:1pt" o:hrpct="0" o:hralign="center" o:hrstd="t" o:hrnoshade="t" o:hr="t" fillcolor="black [3213]" stroked="f"/>
        </w:pict>
      </w:r>
    </w:p>
    <w:p w:rsidR="005D664B" w:rsidRPr="00133217" w:rsidRDefault="005D664B" w:rsidP="005D664B">
      <w:pPr>
        <w:rPr>
          <w:sz w:val="20"/>
        </w:rPr>
      </w:pPr>
    </w:p>
    <w:p w:rsidR="005D664B" w:rsidRPr="00133217" w:rsidRDefault="005D664B" w:rsidP="005D664B">
      <w:pPr>
        <w:pStyle w:val="SCCLsocParty"/>
        <w:jc w:val="left"/>
        <w:rPr>
          <w:sz w:val="22"/>
        </w:rPr>
      </w:pPr>
      <w:r w:rsidRPr="00133217">
        <w:rPr>
          <w:i/>
          <w:sz w:val="22"/>
        </w:rPr>
        <w:t>Dale James Richardson c. Kimberley Anne Richardson</w:t>
      </w:r>
      <w:r w:rsidRPr="00133217">
        <w:rPr>
          <w:sz w:val="22"/>
        </w:rPr>
        <w:t xml:space="preserve"> (Sask.) (Civile) (Autorisation) (</w:t>
      </w:r>
      <w:hyperlink r:id="rId30" w:history="1">
        <w:r w:rsidRPr="00133217">
          <w:rPr>
            <w:rStyle w:val="Hyperlink"/>
            <w:sz w:val="22"/>
          </w:rPr>
          <w:t>40542</w:t>
        </w:r>
      </w:hyperlink>
      <w:r w:rsidRPr="00133217">
        <w:rPr>
          <w:sz w:val="22"/>
        </w:rPr>
        <w:t>)</w:t>
      </w:r>
    </w:p>
    <w:p w:rsidR="005D664B" w:rsidRPr="00133217" w:rsidRDefault="005D664B" w:rsidP="005D664B">
      <w:pPr>
        <w:rPr>
          <w:sz w:val="20"/>
        </w:rPr>
      </w:pPr>
    </w:p>
    <w:p w:rsidR="005D664B" w:rsidRPr="00133217" w:rsidRDefault="005D664B" w:rsidP="005D664B">
      <w:pPr>
        <w:jc w:val="both"/>
        <w:rPr>
          <w:sz w:val="20"/>
        </w:rPr>
      </w:pPr>
      <w:r w:rsidRPr="00133217">
        <w:rPr>
          <w:sz w:val="20"/>
          <w:lang w:val="fr-CA"/>
        </w:rPr>
        <w:t>La demande d’autorisation d’appel de l’arrêt de la Cour d’appel de la Saskatchewan, numéro CACV4048, daté du 6 octobre 2023, est rejetée.</w:t>
      </w:r>
    </w:p>
    <w:p w:rsidR="005D664B" w:rsidRPr="00133217" w:rsidRDefault="005D664B" w:rsidP="005D664B">
      <w:pPr>
        <w:rPr>
          <w:sz w:val="20"/>
        </w:rPr>
      </w:pPr>
    </w:p>
    <w:p w:rsidR="005D664B" w:rsidRPr="00133217" w:rsidRDefault="00133217" w:rsidP="005D664B">
      <w:pPr>
        <w:rPr>
          <w:sz w:val="20"/>
        </w:rPr>
      </w:pPr>
      <w:r w:rsidRPr="00133217">
        <w:rPr>
          <w:sz w:val="20"/>
        </w:rPr>
        <w:pict>
          <v:rect id="_x0000_i1042" style="width:2in;height:1pt" o:hrpct="0" o:hralign="center" o:hrstd="t" o:hrnoshade="t" o:hr="t" fillcolor="black [3213]" stroked="f"/>
        </w:pict>
      </w:r>
    </w:p>
    <w:p w:rsidR="005D664B" w:rsidRPr="00133217" w:rsidRDefault="005D664B" w:rsidP="005D664B">
      <w:pPr>
        <w:rPr>
          <w:sz w:val="20"/>
        </w:rPr>
      </w:pPr>
    </w:p>
    <w:p w:rsidR="005D664B" w:rsidRPr="00133217" w:rsidRDefault="005D664B" w:rsidP="005D664B">
      <w:pPr>
        <w:pStyle w:val="SCCLsocParty"/>
        <w:jc w:val="left"/>
        <w:rPr>
          <w:i/>
          <w:sz w:val="22"/>
          <w:lang w:val="en-US"/>
        </w:rPr>
      </w:pPr>
      <w:r w:rsidRPr="00133217">
        <w:rPr>
          <w:i/>
          <w:sz w:val="22"/>
        </w:rPr>
        <w:t>6551450 Manitoba Ltd., Susan Auch Holdings Ltd. et Susan Margaret Auch c. Heather Anne Stewart</w:t>
      </w:r>
      <w:r w:rsidRPr="00133217">
        <w:rPr>
          <w:sz w:val="22"/>
        </w:rPr>
        <w:t xml:space="preserve"> (Man.) (Civile) (Autorisation) (</w:t>
      </w:r>
      <w:hyperlink r:id="rId31" w:history="1">
        <w:r w:rsidRPr="00133217">
          <w:rPr>
            <w:rStyle w:val="Hyperlink"/>
            <w:sz w:val="22"/>
          </w:rPr>
          <w:t>40967</w:t>
        </w:r>
      </w:hyperlink>
      <w:r w:rsidRPr="00133217">
        <w:rPr>
          <w:sz w:val="22"/>
        </w:rPr>
        <w:t>)</w:t>
      </w:r>
    </w:p>
    <w:p w:rsidR="005D664B" w:rsidRPr="00133217" w:rsidRDefault="005D664B" w:rsidP="005D664B">
      <w:pPr>
        <w:rPr>
          <w:sz w:val="20"/>
        </w:rPr>
      </w:pPr>
    </w:p>
    <w:p w:rsidR="005D664B" w:rsidRPr="00133217" w:rsidRDefault="005D664B" w:rsidP="005D664B">
      <w:pPr>
        <w:jc w:val="both"/>
        <w:rPr>
          <w:sz w:val="20"/>
        </w:rPr>
      </w:pPr>
      <w:r w:rsidRPr="00133217">
        <w:rPr>
          <w:sz w:val="20"/>
          <w:lang w:val="fr-CA"/>
        </w:rPr>
        <w:t>La demande d’autorisation d’appel de l’arrêt de la Cour d’appel du Manitoba, numéro AI22-30-09802, 2023 MBCA 72, daté du 11 septembre 2023, est rejetée avec dépens.</w:t>
      </w:r>
    </w:p>
    <w:p w:rsidR="005D664B" w:rsidRPr="00133217" w:rsidRDefault="005D664B" w:rsidP="005D664B">
      <w:pPr>
        <w:rPr>
          <w:sz w:val="20"/>
        </w:rPr>
      </w:pPr>
    </w:p>
    <w:p w:rsidR="005D664B" w:rsidRPr="00133217" w:rsidRDefault="00133217" w:rsidP="005D664B">
      <w:pPr>
        <w:rPr>
          <w:sz w:val="20"/>
        </w:rPr>
      </w:pPr>
      <w:r w:rsidRPr="00133217">
        <w:rPr>
          <w:sz w:val="20"/>
        </w:rPr>
        <w:pict>
          <v:rect id="_x0000_i1043" style="width:2in;height:1pt" o:hrpct="0" o:hralign="center" o:hrstd="t" o:hrnoshade="t" o:hr="t" fillcolor="black [3213]" stroked="f"/>
        </w:pict>
      </w:r>
    </w:p>
    <w:p w:rsidR="005D664B" w:rsidRPr="00133217" w:rsidRDefault="005D664B" w:rsidP="005D664B">
      <w:pPr>
        <w:rPr>
          <w:sz w:val="20"/>
        </w:rPr>
      </w:pPr>
    </w:p>
    <w:p w:rsidR="005D664B" w:rsidRPr="00133217" w:rsidRDefault="005D664B" w:rsidP="005D664B">
      <w:pPr>
        <w:pStyle w:val="SCCLsocParty"/>
        <w:jc w:val="left"/>
        <w:rPr>
          <w:i/>
          <w:sz w:val="22"/>
          <w:lang w:val="en-US"/>
        </w:rPr>
      </w:pPr>
      <w:r w:rsidRPr="00133217">
        <w:rPr>
          <w:i/>
          <w:sz w:val="22"/>
        </w:rPr>
        <w:t>6551450 Manitoba Ltd. c. Peguis First Nation Chief Peguis Investment Corp., 6223291 Manitoba Ltd. et Heather Stewart</w:t>
      </w:r>
      <w:r w:rsidRPr="00133217">
        <w:rPr>
          <w:sz w:val="22"/>
        </w:rPr>
        <w:t xml:space="preserve"> (Man.) (Civile) (Autorisation) (</w:t>
      </w:r>
      <w:hyperlink r:id="rId32" w:history="1">
        <w:r w:rsidRPr="00133217">
          <w:rPr>
            <w:rStyle w:val="Hyperlink"/>
            <w:sz w:val="22"/>
          </w:rPr>
          <w:t>40992</w:t>
        </w:r>
      </w:hyperlink>
      <w:r w:rsidRPr="00133217">
        <w:rPr>
          <w:sz w:val="22"/>
        </w:rPr>
        <w:t>)</w:t>
      </w:r>
    </w:p>
    <w:p w:rsidR="005D664B" w:rsidRPr="00133217" w:rsidRDefault="005D664B" w:rsidP="005D664B">
      <w:pPr>
        <w:rPr>
          <w:sz w:val="20"/>
        </w:rPr>
      </w:pPr>
    </w:p>
    <w:p w:rsidR="005D664B" w:rsidRPr="00133217" w:rsidRDefault="005D664B" w:rsidP="005D664B">
      <w:pPr>
        <w:jc w:val="both"/>
        <w:rPr>
          <w:sz w:val="20"/>
        </w:rPr>
      </w:pPr>
      <w:r w:rsidRPr="00133217">
        <w:rPr>
          <w:sz w:val="20"/>
          <w:lang w:val="fr-CA"/>
        </w:rPr>
        <w:t>La demande d’autorisation d’appel de l’arrêt de la Cour d’appel du Manitoba, numéro AI22-30-09802, 2023 MBCA 72, daté du 11 septembre 2023, est rejetée avec dépens.</w:t>
      </w:r>
    </w:p>
    <w:p w:rsidR="005D664B" w:rsidRPr="00133217" w:rsidRDefault="005D664B" w:rsidP="005D664B">
      <w:pPr>
        <w:rPr>
          <w:sz w:val="20"/>
        </w:rPr>
      </w:pPr>
    </w:p>
    <w:p w:rsidR="005D664B" w:rsidRPr="00133217" w:rsidRDefault="00133217" w:rsidP="005D664B">
      <w:pPr>
        <w:rPr>
          <w:sz w:val="20"/>
        </w:rPr>
      </w:pPr>
      <w:r w:rsidRPr="00133217">
        <w:rPr>
          <w:sz w:val="20"/>
        </w:rPr>
        <w:pict>
          <v:rect id="_x0000_i1044" style="width:2in;height:1pt" o:hrpct="0" o:hralign="center" o:hrstd="t" o:hrnoshade="t" o:hr="t" fillcolor="black [3213]" stroked="f"/>
        </w:pict>
      </w:r>
    </w:p>
    <w:p w:rsidR="005D664B" w:rsidRPr="00133217" w:rsidRDefault="005D664B" w:rsidP="005D664B">
      <w:pPr>
        <w:rPr>
          <w:sz w:val="20"/>
        </w:rPr>
      </w:pPr>
    </w:p>
    <w:p w:rsidR="005D664B" w:rsidRPr="00133217" w:rsidRDefault="005D664B" w:rsidP="005D664B">
      <w:pPr>
        <w:pStyle w:val="SCCLsocParty"/>
        <w:jc w:val="left"/>
        <w:rPr>
          <w:i/>
          <w:sz w:val="22"/>
          <w:lang w:val="en-US"/>
        </w:rPr>
      </w:pPr>
      <w:r w:rsidRPr="00133217">
        <w:rPr>
          <w:i/>
          <w:sz w:val="22"/>
        </w:rPr>
        <w:t>Wenchao Zheng c. Manitoba Veterinary Medical Association</w:t>
      </w:r>
      <w:r w:rsidRPr="00133217">
        <w:rPr>
          <w:sz w:val="22"/>
        </w:rPr>
        <w:t xml:space="preserve"> (Man.) (Civile) (Autorisation) (</w:t>
      </w:r>
      <w:hyperlink r:id="rId33" w:history="1">
        <w:r w:rsidRPr="00133217">
          <w:rPr>
            <w:rStyle w:val="Hyperlink"/>
            <w:sz w:val="22"/>
          </w:rPr>
          <w:t>40984</w:t>
        </w:r>
      </w:hyperlink>
      <w:r w:rsidRPr="00133217">
        <w:rPr>
          <w:sz w:val="22"/>
        </w:rPr>
        <w:t>)</w:t>
      </w:r>
    </w:p>
    <w:p w:rsidR="005D664B" w:rsidRPr="00133217" w:rsidRDefault="005D664B" w:rsidP="005D664B">
      <w:pPr>
        <w:rPr>
          <w:sz w:val="20"/>
        </w:rPr>
      </w:pPr>
    </w:p>
    <w:p w:rsidR="005D664B" w:rsidRPr="00133217" w:rsidRDefault="005D664B" w:rsidP="005D664B">
      <w:pPr>
        <w:jc w:val="both"/>
        <w:rPr>
          <w:sz w:val="20"/>
        </w:rPr>
      </w:pPr>
      <w:r w:rsidRPr="00133217">
        <w:rPr>
          <w:sz w:val="20"/>
          <w:lang w:val="fr-CA"/>
        </w:rPr>
        <w:t>La demande d’autorisation d’appel de l’arrêt de la Cour d’appel du Manitoba, numéro AI21-30-09657, 2023 MBCA 77, daté du 6 septembre 2023, est rejetée avec dépens.</w:t>
      </w:r>
    </w:p>
    <w:p w:rsidR="005D664B" w:rsidRPr="00133217" w:rsidRDefault="005D664B" w:rsidP="005D664B">
      <w:pPr>
        <w:rPr>
          <w:sz w:val="20"/>
        </w:rPr>
      </w:pPr>
    </w:p>
    <w:p w:rsidR="005D664B" w:rsidRPr="00133217" w:rsidRDefault="00133217" w:rsidP="005D664B">
      <w:pPr>
        <w:rPr>
          <w:sz w:val="20"/>
        </w:rPr>
      </w:pPr>
      <w:r w:rsidRPr="00133217">
        <w:rPr>
          <w:sz w:val="20"/>
        </w:rPr>
        <w:pict>
          <v:rect id="_x0000_i1045" style="width:2in;height:1pt" o:hrpct="0" o:hralign="center" o:hrstd="t" o:hrnoshade="t" o:hr="t" fillcolor="black [3213]" stroked="f"/>
        </w:pict>
      </w:r>
    </w:p>
    <w:p w:rsidR="005D664B" w:rsidRPr="00133217" w:rsidRDefault="005D664B" w:rsidP="005D664B">
      <w:pPr>
        <w:rPr>
          <w:sz w:val="20"/>
        </w:rPr>
      </w:pPr>
    </w:p>
    <w:p w:rsidR="005D664B" w:rsidRPr="00133217" w:rsidRDefault="005D664B" w:rsidP="005D664B">
      <w:pPr>
        <w:pStyle w:val="SCCLsocParty"/>
        <w:jc w:val="left"/>
        <w:rPr>
          <w:i/>
          <w:sz w:val="20"/>
          <w:szCs w:val="20"/>
          <w:lang w:val="en-US"/>
        </w:rPr>
      </w:pPr>
      <w:r w:rsidRPr="00133217">
        <w:rPr>
          <w:i/>
          <w:sz w:val="20"/>
          <w:szCs w:val="20"/>
        </w:rPr>
        <w:t>Dr. Howard Covant c. Ordre des Vétérinaires de l’Ontario</w:t>
      </w:r>
      <w:r w:rsidRPr="00133217">
        <w:rPr>
          <w:sz w:val="20"/>
          <w:szCs w:val="20"/>
        </w:rPr>
        <w:t xml:space="preserve"> (Ont.) (Civile) (Autorisation) </w:t>
      </w:r>
      <w:r w:rsidRPr="00133217">
        <w:rPr>
          <w:sz w:val="20"/>
        </w:rPr>
        <w:t>(</w:t>
      </w:r>
      <w:hyperlink r:id="rId34" w:history="1">
        <w:r w:rsidRPr="00133217">
          <w:rPr>
            <w:rStyle w:val="Hyperlink"/>
            <w:sz w:val="20"/>
          </w:rPr>
          <w:t>40973</w:t>
        </w:r>
      </w:hyperlink>
      <w:r w:rsidRPr="00133217">
        <w:rPr>
          <w:sz w:val="20"/>
        </w:rPr>
        <w:t>)</w:t>
      </w:r>
    </w:p>
    <w:p w:rsidR="005D664B" w:rsidRPr="00133217" w:rsidRDefault="005D664B" w:rsidP="005D664B">
      <w:pPr>
        <w:rPr>
          <w:sz w:val="20"/>
        </w:rPr>
      </w:pPr>
    </w:p>
    <w:p w:rsidR="005D664B" w:rsidRPr="00133217" w:rsidRDefault="005D664B" w:rsidP="005D664B">
      <w:pPr>
        <w:jc w:val="both"/>
        <w:rPr>
          <w:sz w:val="20"/>
        </w:rPr>
      </w:pPr>
      <w:r w:rsidRPr="00133217">
        <w:rPr>
          <w:sz w:val="20"/>
          <w:lang w:val="fr-CA"/>
        </w:rPr>
        <w:t>La demande d’autorisation d’appel de l’arrêt de la Cour d’appel de l’Ontario, numéro C70848, 2023 ONCA 564, daté du 30 août 2023, est rejetée avec dépens.</w:t>
      </w:r>
    </w:p>
    <w:p w:rsidR="004B2E86" w:rsidRPr="00133217" w:rsidRDefault="004B2E86" w:rsidP="004B2E86">
      <w:pPr>
        <w:jc w:val="both"/>
        <w:rPr>
          <w:sz w:val="20"/>
          <w:szCs w:val="20"/>
          <w:lang w:val="fr-CA"/>
        </w:rPr>
      </w:pPr>
    </w:p>
    <w:p w:rsidR="00102792" w:rsidRPr="00133217" w:rsidRDefault="00133217" w:rsidP="004B2E86">
      <w:pPr>
        <w:jc w:val="both"/>
        <w:rPr>
          <w:sz w:val="20"/>
          <w:szCs w:val="20"/>
          <w:lang w:val="fr-CA"/>
        </w:rPr>
      </w:pPr>
      <w:r w:rsidRPr="00133217">
        <w:rPr>
          <w:sz w:val="20"/>
          <w:szCs w:val="20"/>
        </w:rPr>
        <w:pict>
          <v:rect id="_x0000_i1046" style="width:2in;height:1pt" o:hrpct="0" o:hralign="center" o:hrstd="t" o:hrnoshade="t" o:hr="t" fillcolor="black" stroked="f"/>
        </w:pict>
      </w:r>
    </w:p>
    <w:p w:rsidR="00E06F20" w:rsidRPr="00133217" w:rsidRDefault="00E06F20" w:rsidP="00102792">
      <w:pPr>
        <w:jc w:val="both"/>
        <w:rPr>
          <w:sz w:val="20"/>
          <w:lang w:val="fr-CA"/>
        </w:rPr>
      </w:pPr>
    </w:p>
    <w:p w:rsidR="00890FEB" w:rsidRPr="00133217" w:rsidRDefault="00890FEB" w:rsidP="008D292F">
      <w:pPr>
        <w:rPr>
          <w:sz w:val="20"/>
          <w:szCs w:val="20"/>
          <w:lang w:val="fr-CA"/>
        </w:rPr>
      </w:pPr>
    </w:p>
    <w:p w:rsidR="00890FEB" w:rsidRPr="00133217" w:rsidRDefault="00890FEB" w:rsidP="008D292F">
      <w:pPr>
        <w:rPr>
          <w:b/>
          <w:sz w:val="20"/>
          <w:szCs w:val="20"/>
          <w:lang w:val="fr-CA"/>
        </w:rPr>
        <w:sectPr w:rsidR="00890FEB" w:rsidRPr="00133217" w:rsidSect="00AE07EF">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pgNumType w:start="1"/>
          <w:cols w:space="720"/>
          <w:titlePg/>
          <w:docGrid w:linePitch="326"/>
        </w:sectPr>
      </w:pPr>
    </w:p>
    <w:p w:rsidR="00693C38" w:rsidRPr="00133217" w:rsidRDefault="00DD0BDC" w:rsidP="00567602">
      <w:pPr>
        <w:pStyle w:val="Header1StyleE"/>
        <w:pBdr>
          <w:bottom w:val="single" w:sz="12" w:space="1" w:color="auto"/>
        </w:pBdr>
        <w:rPr>
          <w:lang w:val="fr-CA"/>
        </w:rPr>
      </w:pPr>
      <w:bookmarkStart w:id="3" w:name="_Toc165530377"/>
      <w:r w:rsidRPr="00133217">
        <w:rPr>
          <w:lang w:val="fr-CA"/>
        </w:rPr>
        <w:lastRenderedPageBreak/>
        <w:t>Motions</w:t>
      </w:r>
      <w:r w:rsidR="00271E1E" w:rsidRPr="00133217">
        <w:rPr>
          <w:lang w:val="fr-CA"/>
        </w:rPr>
        <w:t xml:space="preserve"> / </w:t>
      </w:r>
      <w:r w:rsidR="00693C38" w:rsidRPr="00133217">
        <w:rPr>
          <w:lang w:val="fr-CA"/>
        </w:rPr>
        <w:br/>
      </w:r>
      <w:r w:rsidRPr="00133217">
        <w:rPr>
          <w:lang w:val="fr-CA"/>
        </w:rPr>
        <w:t>Requêtes</w:t>
      </w:r>
      <w:bookmarkEnd w:id="3"/>
    </w:p>
    <w:p w:rsidR="00890FEB" w:rsidRPr="00133217" w:rsidRDefault="00890FEB" w:rsidP="00890FEB">
      <w:pPr>
        <w:rPr>
          <w:sz w:val="20"/>
          <w:szCs w:val="20"/>
          <w:lang w:val="fr-CA"/>
        </w:rPr>
      </w:pPr>
    </w:p>
    <w:p w:rsidR="008859F1" w:rsidRPr="00133217" w:rsidRDefault="005D664B" w:rsidP="008859F1">
      <w:pPr>
        <w:rPr>
          <w:b/>
          <w:sz w:val="20"/>
          <w:szCs w:val="20"/>
          <w:lang w:val="fr-CA"/>
        </w:rPr>
      </w:pPr>
      <w:r w:rsidRPr="00133217">
        <w:rPr>
          <w:b/>
          <w:sz w:val="20"/>
          <w:szCs w:val="20"/>
          <w:lang w:val="fr-CA"/>
        </w:rPr>
        <w:t>April</w:t>
      </w:r>
      <w:r w:rsidR="008859F1" w:rsidRPr="00133217">
        <w:rPr>
          <w:b/>
          <w:sz w:val="20"/>
          <w:szCs w:val="20"/>
          <w:lang w:val="fr-CA"/>
        </w:rPr>
        <w:t xml:space="preserve"> </w:t>
      </w:r>
      <w:r w:rsidR="002C13E1" w:rsidRPr="00133217">
        <w:rPr>
          <w:b/>
          <w:sz w:val="20"/>
          <w:szCs w:val="20"/>
          <w:lang w:val="fr-CA"/>
        </w:rPr>
        <w:t>2</w:t>
      </w:r>
      <w:r w:rsidRPr="00133217">
        <w:rPr>
          <w:b/>
          <w:sz w:val="20"/>
          <w:szCs w:val="20"/>
          <w:lang w:val="fr-CA"/>
        </w:rPr>
        <w:t>9</w:t>
      </w:r>
      <w:r w:rsidR="008859F1" w:rsidRPr="00133217">
        <w:rPr>
          <w:b/>
          <w:sz w:val="20"/>
          <w:szCs w:val="20"/>
          <w:lang w:val="fr-CA"/>
        </w:rPr>
        <w:t>, 20</w:t>
      </w:r>
      <w:r w:rsidR="005967EF" w:rsidRPr="00133217">
        <w:rPr>
          <w:b/>
          <w:sz w:val="20"/>
          <w:szCs w:val="20"/>
          <w:lang w:val="fr-CA"/>
        </w:rPr>
        <w:t>2</w:t>
      </w:r>
      <w:r w:rsidR="00345645" w:rsidRPr="00133217">
        <w:rPr>
          <w:b/>
          <w:sz w:val="20"/>
          <w:szCs w:val="20"/>
          <w:lang w:val="fr-CA"/>
        </w:rPr>
        <w:t>4</w:t>
      </w:r>
      <w:r w:rsidR="008859F1" w:rsidRPr="00133217">
        <w:rPr>
          <w:b/>
          <w:sz w:val="20"/>
          <w:szCs w:val="20"/>
          <w:lang w:val="fr-CA"/>
        </w:rPr>
        <w:t xml:space="preserve"> / L</w:t>
      </w:r>
      <w:r w:rsidR="00F66B34" w:rsidRPr="00133217">
        <w:rPr>
          <w:b/>
          <w:sz w:val="20"/>
          <w:szCs w:val="20"/>
          <w:lang w:val="fr-CA"/>
        </w:rPr>
        <w:t>e</w:t>
      </w:r>
      <w:r w:rsidR="008859F1" w:rsidRPr="00133217">
        <w:rPr>
          <w:b/>
          <w:sz w:val="20"/>
          <w:szCs w:val="20"/>
          <w:lang w:val="fr-CA"/>
        </w:rPr>
        <w:t xml:space="preserve"> </w:t>
      </w:r>
      <w:r w:rsidR="002C13E1" w:rsidRPr="00133217">
        <w:rPr>
          <w:b/>
          <w:sz w:val="20"/>
          <w:szCs w:val="20"/>
          <w:lang w:val="fr-CA"/>
        </w:rPr>
        <w:t>2</w:t>
      </w:r>
      <w:r w:rsidRPr="00133217">
        <w:rPr>
          <w:b/>
          <w:sz w:val="20"/>
          <w:szCs w:val="20"/>
          <w:lang w:val="fr-CA"/>
        </w:rPr>
        <w:t>9</w:t>
      </w:r>
      <w:r w:rsidR="008859F1" w:rsidRPr="00133217">
        <w:rPr>
          <w:b/>
          <w:sz w:val="20"/>
          <w:szCs w:val="20"/>
          <w:lang w:val="fr-CA"/>
        </w:rPr>
        <w:t xml:space="preserve"> </w:t>
      </w:r>
      <w:r w:rsidR="00F66B34" w:rsidRPr="00133217">
        <w:rPr>
          <w:b/>
          <w:sz w:val="20"/>
          <w:szCs w:val="20"/>
          <w:lang w:val="fr-CA"/>
        </w:rPr>
        <w:t>avr</w:t>
      </w:r>
      <w:r w:rsidRPr="00133217">
        <w:rPr>
          <w:b/>
          <w:sz w:val="20"/>
          <w:szCs w:val="20"/>
          <w:lang w:val="fr-CA"/>
        </w:rPr>
        <w:t>il</w:t>
      </w:r>
      <w:r w:rsidR="008859F1" w:rsidRPr="00133217">
        <w:rPr>
          <w:b/>
          <w:sz w:val="20"/>
          <w:szCs w:val="20"/>
          <w:lang w:val="fr-CA"/>
        </w:rPr>
        <w:t xml:space="preserve"> 20</w:t>
      </w:r>
      <w:r w:rsidR="005967EF" w:rsidRPr="00133217">
        <w:rPr>
          <w:b/>
          <w:sz w:val="20"/>
          <w:szCs w:val="20"/>
          <w:lang w:val="fr-CA"/>
        </w:rPr>
        <w:t>2</w:t>
      </w:r>
      <w:r w:rsidR="00345645" w:rsidRPr="00133217">
        <w:rPr>
          <w:b/>
          <w:sz w:val="20"/>
          <w:szCs w:val="20"/>
          <w:lang w:val="fr-CA"/>
        </w:rPr>
        <w:t>4</w:t>
      </w:r>
    </w:p>
    <w:p w:rsidR="00102792" w:rsidRPr="00133217"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133217" w:rsidTr="00691D1D">
        <w:tc>
          <w:tcPr>
            <w:tcW w:w="4410" w:type="dxa"/>
            <w:tcBorders>
              <w:top w:val="nil"/>
              <w:left w:val="nil"/>
              <w:bottom w:val="nil"/>
              <w:right w:val="nil"/>
            </w:tcBorders>
          </w:tcPr>
          <w:p w:rsidR="00D93A6C" w:rsidRPr="00133217" w:rsidRDefault="005D664B" w:rsidP="005D664B">
            <w:pPr>
              <w:jc w:val="both"/>
              <w:rPr>
                <w:rFonts w:cs="Times New Roman"/>
                <w:b/>
                <w:bCs/>
                <w:sz w:val="20"/>
                <w:szCs w:val="20"/>
                <w:lang w:val="en-US"/>
              </w:rPr>
            </w:pPr>
            <w:r w:rsidRPr="00133217">
              <w:rPr>
                <w:rFonts w:eastAsia="Times New Roman" w:cs="Times New Roman"/>
                <w:b/>
                <w:sz w:val="20"/>
                <w:szCs w:val="20"/>
                <w:lang w:val="en-US" w:eastAsia="en-CA"/>
              </w:rPr>
              <w:t>Motion for leave to intervene</w:t>
            </w:r>
          </w:p>
        </w:tc>
        <w:tc>
          <w:tcPr>
            <w:tcW w:w="810" w:type="dxa"/>
            <w:tcBorders>
              <w:top w:val="nil"/>
              <w:left w:val="nil"/>
              <w:bottom w:val="nil"/>
              <w:right w:val="nil"/>
            </w:tcBorders>
          </w:tcPr>
          <w:p w:rsidR="00D93A6C" w:rsidRPr="00133217"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133217" w:rsidRDefault="005D664B" w:rsidP="00691D1D">
            <w:pPr>
              <w:jc w:val="both"/>
              <w:rPr>
                <w:rFonts w:cs="Times New Roman"/>
                <w:b/>
                <w:bCs/>
                <w:sz w:val="20"/>
                <w:szCs w:val="20"/>
                <w:lang w:val="fr-CA"/>
              </w:rPr>
            </w:pPr>
            <w:r w:rsidRPr="00133217">
              <w:rPr>
                <w:rFonts w:eastAsia="Times New Roman" w:cs="Times New Roman"/>
                <w:b/>
                <w:sz w:val="20"/>
                <w:szCs w:val="20"/>
                <w:lang w:val="fr-CA" w:eastAsia="en-CA"/>
              </w:rPr>
              <w:t>Requête en autorisation d’intervention</w:t>
            </w:r>
          </w:p>
        </w:tc>
      </w:tr>
    </w:tbl>
    <w:p w:rsidR="00D93A6C" w:rsidRPr="00133217" w:rsidRDefault="00D93A6C" w:rsidP="00102792">
      <w:pPr>
        <w:tabs>
          <w:tab w:val="left" w:pos="-1440"/>
          <w:tab w:val="left" w:pos="-720"/>
        </w:tabs>
        <w:jc w:val="both"/>
        <w:rPr>
          <w:rFonts w:eastAsia="Times New Roman" w:cs="Times New Roman"/>
          <w:sz w:val="20"/>
          <w:szCs w:val="20"/>
          <w:lang w:val="fr-CA" w:eastAsia="en-CA"/>
        </w:rPr>
      </w:pPr>
    </w:p>
    <w:p w:rsidR="00D93A6C" w:rsidRPr="00133217" w:rsidRDefault="00D93A6C" w:rsidP="00102792">
      <w:pPr>
        <w:tabs>
          <w:tab w:val="left" w:pos="-1440"/>
          <w:tab w:val="left" w:pos="-720"/>
        </w:tabs>
        <w:jc w:val="both"/>
        <w:rPr>
          <w:rFonts w:eastAsia="Times New Roman" w:cs="Times New Roman"/>
          <w:sz w:val="20"/>
          <w:szCs w:val="20"/>
          <w:lang w:val="fr-CA" w:eastAsia="en-CA"/>
        </w:rPr>
      </w:pPr>
    </w:p>
    <w:p w:rsidR="005D664B" w:rsidRPr="00133217" w:rsidRDefault="005D664B" w:rsidP="005D664B">
      <w:pPr>
        <w:pStyle w:val="SCCSsoc"/>
        <w:jc w:val="both"/>
        <w:rPr>
          <w:sz w:val="20"/>
          <w:szCs w:val="20"/>
        </w:rPr>
      </w:pPr>
      <w:r w:rsidRPr="00133217">
        <w:rPr>
          <w:caps/>
          <w:smallCaps w:val="0"/>
          <w:sz w:val="20"/>
          <w:szCs w:val="20"/>
        </w:rPr>
        <w:t xml:space="preserve">Izabela Piekut </w:t>
      </w:r>
      <w:r w:rsidRPr="00133217">
        <w:rPr>
          <w:smallCaps w:val="0"/>
          <w:sz w:val="20"/>
          <w:szCs w:val="20"/>
        </w:rPr>
        <w:t xml:space="preserve">v. </w:t>
      </w:r>
      <w:r w:rsidRPr="00133217">
        <w:rPr>
          <w:caps/>
          <w:smallCaps w:val="0"/>
          <w:sz w:val="20"/>
          <w:szCs w:val="20"/>
        </w:rPr>
        <w:t>His Majesty the King in Right of Canada as Represented by the Minister of National Revenue</w:t>
      </w:r>
    </w:p>
    <w:p w:rsidR="005D664B" w:rsidRPr="00133217" w:rsidRDefault="005D664B" w:rsidP="005D664B">
      <w:pPr>
        <w:rPr>
          <w:sz w:val="20"/>
          <w:szCs w:val="20"/>
          <w:lang w:val="en-US"/>
        </w:rPr>
      </w:pPr>
      <w:r w:rsidRPr="00133217">
        <w:rPr>
          <w:sz w:val="20"/>
          <w:szCs w:val="20"/>
        </w:rPr>
        <w:t>(B.C.) (40782)</w:t>
      </w:r>
    </w:p>
    <w:p w:rsidR="005D664B" w:rsidRPr="00133217" w:rsidRDefault="005D664B" w:rsidP="005D664B">
      <w:pPr>
        <w:rPr>
          <w:sz w:val="20"/>
          <w:szCs w:val="20"/>
          <w:lang w:val="en-US"/>
        </w:rPr>
      </w:pPr>
    </w:p>
    <w:p w:rsidR="005D664B" w:rsidRPr="00133217" w:rsidRDefault="005D664B" w:rsidP="005D664B">
      <w:pPr>
        <w:rPr>
          <w:b/>
          <w:caps/>
          <w:sz w:val="20"/>
          <w:szCs w:val="20"/>
          <w:u w:val="single"/>
        </w:rPr>
      </w:pPr>
      <w:r w:rsidRPr="00133217">
        <w:rPr>
          <w:b/>
          <w:caps/>
          <w:sz w:val="20"/>
          <w:szCs w:val="20"/>
          <w:u w:val="single"/>
        </w:rPr>
        <w:t>côté j.</w:t>
      </w:r>
      <w:r w:rsidRPr="00133217">
        <w:rPr>
          <w:b/>
          <w:caps/>
          <w:sz w:val="20"/>
          <w:szCs w:val="20"/>
        </w:rPr>
        <w:t>:</w:t>
      </w:r>
    </w:p>
    <w:p w:rsidR="005D664B" w:rsidRPr="00133217" w:rsidRDefault="005D664B" w:rsidP="005D664B">
      <w:pPr>
        <w:rPr>
          <w:sz w:val="20"/>
          <w:szCs w:val="20"/>
        </w:rPr>
      </w:pPr>
    </w:p>
    <w:p w:rsidR="005D664B" w:rsidRPr="00133217" w:rsidRDefault="005D664B" w:rsidP="005D664B">
      <w:pPr>
        <w:jc w:val="both"/>
        <w:rPr>
          <w:sz w:val="20"/>
          <w:szCs w:val="20"/>
        </w:rPr>
      </w:pPr>
      <w:r w:rsidRPr="00133217">
        <w:rPr>
          <w:b/>
          <w:sz w:val="20"/>
          <w:szCs w:val="20"/>
          <w:lang w:val="en-US"/>
        </w:rPr>
        <w:t>UPON APPLICATIONS</w:t>
      </w:r>
      <w:r w:rsidRPr="00133217">
        <w:rPr>
          <w:sz w:val="20"/>
          <w:szCs w:val="20"/>
          <w:lang w:val="en-US"/>
        </w:rPr>
        <w:t xml:space="preserve"> by the Attorney General of Ontario; the Attorney General of Quebec; His Majesty the King in right of the Province of British Columbia, as represented by the Minister of Finance; the Canadian Alliance of Student Associations and the </w:t>
      </w:r>
      <w:r w:rsidRPr="00133217">
        <w:rPr>
          <w:sz w:val="20"/>
          <w:szCs w:val="20"/>
        </w:rPr>
        <w:t xml:space="preserve">Canadian Association of Insolvency and Restructuring Professionals </w:t>
      </w:r>
      <w:r w:rsidRPr="00133217">
        <w:rPr>
          <w:bCs/>
          <w:sz w:val="20"/>
          <w:szCs w:val="20"/>
        </w:rPr>
        <w:t>f</w:t>
      </w:r>
      <w:r w:rsidRPr="00133217">
        <w:rPr>
          <w:sz w:val="20"/>
          <w:szCs w:val="20"/>
        </w:rPr>
        <w:t>or leave to intervene in the above appeal;</w:t>
      </w:r>
    </w:p>
    <w:p w:rsidR="005D664B" w:rsidRPr="00133217" w:rsidRDefault="005D664B" w:rsidP="005D664B">
      <w:pPr>
        <w:jc w:val="both"/>
        <w:rPr>
          <w:sz w:val="20"/>
          <w:szCs w:val="20"/>
        </w:rPr>
      </w:pPr>
    </w:p>
    <w:p w:rsidR="005D664B" w:rsidRPr="00133217" w:rsidRDefault="005D664B" w:rsidP="005D664B">
      <w:pPr>
        <w:spacing w:line="233" w:lineRule="auto"/>
        <w:jc w:val="both"/>
        <w:rPr>
          <w:rFonts w:cs="Times New Roman"/>
          <w:sz w:val="20"/>
          <w:szCs w:val="20"/>
        </w:rPr>
      </w:pPr>
      <w:r w:rsidRPr="00133217">
        <w:rPr>
          <w:rFonts w:cs="Times New Roman"/>
          <w:b/>
          <w:bCs/>
          <w:sz w:val="20"/>
          <w:szCs w:val="20"/>
        </w:rPr>
        <w:t>AND THE MATERIAL FILED</w:t>
      </w:r>
      <w:r w:rsidRPr="00133217">
        <w:rPr>
          <w:rFonts w:cs="Times New Roman"/>
          <w:sz w:val="20"/>
          <w:szCs w:val="20"/>
        </w:rPr>
        <w:t xml:space="preserve"> having been read;</w:t>
      </w:r>
    </w:p>
    <w:p w:rsidR="005D664B" w:rsidRPr="00133217" w:rsidRDefault="005D664B" w:rsidP="005D664B">
      <w:pPr>
        <w:spacing w:line="233" w:lineRule="auto"/>
        <w:jc w:val="both"/>
        <w:rPr>
          <w:rFonts w:cs="Times New Roman"/>
          <w:sz w:val="20"/>
          <w:szCs w:val="20"/>
        </w:rPr>
      </w:pPr>
    </w:p>
    <w:p w:rsidR="005D664B" w:rsidRPr="00133217" w:rsidRDefault="005D664B" w:rsidP="005D664B">
      <w:pPr>
        <w:spacing w:line="233" w:lineRule="auto"/>
        <w:jc w:val="both"/>
        <w:rPr>
          <w:rFonts w:cs="Times New Roman"/>
          <w:b/>
          <w:bCs/>
          <w:sz w:val="20"/>
          <w:szCs w:val="20"/>
        </w:rPr>
      </w:pPr>
      <w:r w:rsidRPr="00133217">
        <w:rPr>
          <w:rFonts w:cs="Times New Roman"/>
          <w:b/>
          <w:bCs/>
          <w:sz w:val="20"/>
          <w:szCs w:val="20"/>
        </w:rPr>
        <w:t>IT IS HEREBY ORDERED THAT:</w:t>
      </w:r>
    </w:p>
    <w:p w:rsidR="005D664B" w:rsidRPr="00133217" w:rsidRDefault="005D664B" w:rsidP="005D664B">
      <w:pPr>
        <w:jc w:val="both"/>
        <w:rPr>
          <w:sz w:val="20"/>
          <w:szCs w:val="20"/>
        </w:rPr>
      </w:pPr>
    </w:p>
    <w:p w:rsidR="005D664B" w:rsidRPr="00133217" w:rsidRDefault="005D664B" w:rsidP="005D664B">
      <w:pPr>
        <w:jc w:val="both"/>
        <w:rPr>
          <w:rFonts w:cs="Times New Roman"/>
          <w:sz w:val="20"/>
          <w:szCs w:val="20"/>
        </w:rPr>
      </w:pPr>
      <w:r w:rsidRPr="00133217">
        <w:rPr>
          <w:rFonts w:cs="Times New Roman"/>
          <w:sz w:val="20"/>
          <w:szCs w:val="20"/>
        </w:rPr>
        <w:t>The motions for leave to intervene are granted and the five (5) interveners shall be entitled to each serve and file a factum, not to exceed ten (10) pages in length, and book of authorities, if any, on or before June 10, 2024.</w:t>
      </w:r>
    </w:p>
    <w:p w:rsidR="005D664B" w:rsidRPr="00133217" w:rsidRDefault="005D664B" w:rsidP="005D664B">
      <w:pPr>
        <w:jc w:val="both"/>
        <w:rPr>
          <w:rFonts w:cs="Times New Roman"/>
          <w:sz w:val="20"/>
          <w:szCs w:val="20"/>
        </w:rPr>
      </w:pPr>
    </w:p>
    <w:p w:rsidR="005D664B" w:rsidRPr="00133217" w:rsidRDefault="005D664B" w:rsidP="005D664B">
      <w:pPr>
        <w:jc w:val="both"/>
        <w:rPr>
          <w:sz w:val="20"/>
          <w:szCs w:val="20"/>
        </w:rPr>
      </w:pPr>
      <w:r w:rsidRPr="00133217">
        <w:rPr>
          <w:rFonts w:cs="Times New Roman"/>
          <w:sz w:val="20"/>
          <w:szCs w:val="20"/>
        </w:rPr>
        <w:t>The five (5) interveners are each granted permission to present oral argument not exceeding five (5) minutes at the hearing of the appeal.</w:t>
      </w:r>
    </w:p>
    <w:p w:rsidR="005D664B" w:rsidRPr="00133217" w:rsidRDefault="005D664B" w:rsidP="005D664B">
      <w:pPr>
        <w:jc w:val="both"/>
        <w:rPr>
          <w:sz w:val="20"/>
          <w:szCs w:val="20"/>
        </w:rPr>
      </w:pPr>
    </w:p>
    <w:p w:rsidR="005D664B" w:rsidRPr="00133217" w:rsidRDefault="005D664B" w:rsidP="005D664B">
      <w:pPr>
        <w:jc w:val="both"/>
        <w:rPr>
          <w:sz w:val="20"/>
          <w:szCs w:val="20"/>
        </w:rPr>
      </w:pPr>
      <w:r w:rsidRPr="00133217">
        <w:rPr>
          <w:sz w:val="20"/>
          <w:szCs w:val="20"/>
        </w:rPr>
        <w:t>The appellant and respondent are granted permission to each serve and file a single factum in reply to all interventions, not to exceed five (5) pages in length on or before June 17, 2024.</w:t>
      </w:r>
    </w:p>
    <w:p w:rsidR="005D664B" w:rsidRPr="00133217" w:rsidRDefault="005D664B" w:rsidP="005D664B">
      <w:pPr>
        <w:jc w:val="both"/>
        <w:rPr>
          <w:sz w:val="20"/>
          <w:szCs w:val="20"/>
        </w:rPr>
      </w:pPr>
    </w:p>
    <w:p w:rsidR="005D664B" w:rsidRPr="00133217" w:rsidRDefault="005D664B" w:rsidP="005D664B">
      <w:pPr>
        <w:jc w:val="both"/>
        <w:rPr>
          <w:rFonts w:eastAsia="Times New Roman" w:cs="Times New Roman"/>
          <w:b/>
          <w:sz w:val="20"/>
          <w:szCs w:val="20"/>
          <w:lang w:eastAsia="en-CA"/>
        </w:rPr>
      </w:pPr>
      <w:r w:rsidRPr="00133217">
        <w:rPr>
          <w:rFonts w:eastAsia="Times New Roman" w:cs="Times New Roman"/>
          <w:b/>
          <w:sz w:val="20"/>
          <w:szCs w:val="20"/>
          <w:lang w:val="fr-CA" w:eastAsia="en-CA"/>
        </w:rPr>
        <w:fldChar w:fldCharType="begin"/>
      </w:r>
      <w:r w:rsidRPr="00133217">
        <w:rPr>
          <w:rFonts w:eastAsia="Times New Roman" w:cs="Times New Roman"/>
          <w:b/>
          <w:sz w:val="20"/>
          <w:szCs w:val="20"/>
          <w:lang w:eastAsia="en-CA"/>
        </w:rPr>
        <w:instrText xml:space="preserve"> SEQ CHAPTER \h \r 1</w:instrText>
      </w:r>
      <w:r w:rsidRPr="00133217">
        <w:rPr>
          <w:rFonts w:eastAsia="Times New Roman" w:cs="Times New Roman"/>
          <w:b/>
          <w:sz w:val="20"/>
          <w:szCs w:val="20"/>
          <w:lang w:val="fr-CA" w:eastAsia="en-CA"/>
        </w:rPr>
        <w:fldChar w:fldCharType="end"/>
      </w:r>
      <w:r w:rsidRPr="00133217">
        <w:rPr>
          <w:rFonts w:eastAsia="Times New Roman" w:cs="Times New Roman"/>
          <w:b/>
          <w:sz w:val="20"/>
          <w:szCs w:val="20"/>
          <w:lang w:eastAsia="en-CA"/>
        </w:rPr>
        <w:t>The interveners are not entitled to raise new issues or to adduce further evidence or otherwise to supplement the record of the parties.</w:t>
      </w:r>
    </w:p>
    <w:p w:rsidR="005D664B" w:rsidRPr="00133217" w:rsidRDefault="005D664B" w:rsidP="005D664B">
      <w:pPr>
        <w:jc w:val="both"/>
        <w:rPr>
          <w:rFonts w:eastAsia="Times New Roman" w:cs="Times New Roman"/>
          <w:sz w:val="20"/>
          <w:szCs w:val="20"/>
          <w:lang w:eastAsia="en-CA"/>
        </w:rPr>
      </w:pPr>
    </w:p>
    <w:p w:rsidR="005D664B" w:rsidRPr="00133217" w:rsidRDefault="005D664B" w:rsidP="005D664B">
      <w:pPr>
        <w:jc w:val="both"/>
        <w:rPr>
          <w:rFonts w:eastAsia="Times New Roman" w:cs="Times New Roman"/>
          <w:sz w:val="20"/>
          <w:szCs w:val="20"/>
          <w:lang w:eastAsia="en-CA"/>
        </w:rPr>
      </w:pPr>
      <w:r w:rsidRPr="00133217">
        <w:rPr>
          <w:rFonts w:eastAsia="Times New Roman" w:cs="Times New Roman"/>
          <w:sz w:val="20"/>
          <w:szCs w:val="20"/>
          <w:lang w:eastAsia="en-CA"/>
        </w:rPr>
        <w:t>Pursuant to Rule 59(1)(</w:t>
      </w:r>
      <w:r w:rsidRPr="00133217">
        <w:rPr>
          <w:rFonts w:eastAsia="Times New Roman" w:cs="Times New Roman"/>
          <w:i/>
          <w:iCs/>
          <w:sz w:val="20"/>
          <w:szCs w:val="20"/>
          <w:lang w:eastAsia="en-CA"/>
        </w:rPr>
        <w:t>a</w:t>
      </w:r>
      <w:r w:rsidRPr="00133217">
        <w:rPr>
          <w:rFonts w:eastAsia="Times New Roman" w:cs="Times New Roman"/>
          <w:sz w:val="20"/>
          <w:szCs w:val="20"/>
          <w:lang w:eastAsia="en-CA"/>
        </w:rPr>
        <w:t xml:space="preserve">) of the </w:t>
      </w:r>
      <w:r w:rsidRPr="00133217">
        <w:rPr>
          <w:rFonts w:eastAsia="Times New Roman" w:cs="Times New Roman"/>
          <w:i/>
          <w:iCs/>
          <w:sz w:val="20"/>
          <w:szCs w:val="20"/>
          <w:lang w:eastAsia="en-CA"/>
        </w:rPr>
        <w:t>Rules of the Supreme Court of Canada</w:t>
      </w:r>
      <w:r w:rsidRPr="00133217">
        <w:rPr>
          <w:rFonts w:eastAsia="Times New Roman" w:cs="Times New Roman"/>
          <w:sz w:val="20"/>
          <w:szCs w:val="20"/>
          <w:lang w:eastAsia="en-CA"/>
        </w:rPr>
        <w:t>, the interveners shall pay to the appellant and the respondent any additional disbursements resulting from their interventions.</w:t>
      </w:r>
    </w:p>
    <w:p w:rsidR="00102792" w:rsidRPr="00133217" w:rsidRDefault="00102792" w:rsidP="00102792">
      <w:pPr>
        <w:spacing w:line="228" w:lineRule="auto"/>
        <w:rPr>
          <w:sz w:val="20"/>
        </w:rPr>
      </w:pPr>
    </w:p>
    <w:p w:rsidR="005967EF" w:rsidRPr="00133217" w:rsidRDefault="005967EF" w:rsidP="00102792">
      <w:pPr>
        <w:spacing w:line="228" w:lineRule="auto"/>
        <w:rPr>
          <w:sz w:val="20"/>
          <w:szCs w:val="20"/>
        </w:rPr>
      </w:pPr>
    </w:p>
    <w:p w:rsidR="008A69EC" w:rsidRPr="00133217" w:rsidRDefault="008A69EC" w:rsidP="008A69EC">
      <w:pPr>
        <w:jc w:val="both"/>
        <w:rPr>
          <w:sz w:val="20"/>
          <w:szCs w:val="20"/>
          <w:lang w:val="fr-CA"/>
        </w:rPr>
      </w:pPr>
      <w:r w:rsidRPr="00133217">
        <w:rPr>
          <w:b/>
          <w:sz w:val="20"/>
          <w:szCs w:val="20"/>
          <w:lang w:val="fr-CA"/>
        </w:rPr>
        <w:t xml:space="preserve">À LA SUITE DES DEMANDES </w:t>
      </w:r>
      <w:r w:rsidRPr="00133217">
        <w:rPr>
          <w:sz w:val="20"/>
          <w:szCs w:val="20"/>
          <w:lang w:val="fr-CA"/>
        </w:rPr>
        <w:t>présentées par le procureur général de l’Ontario; le procureur général du Québec; sa Majesté le Roi du chef de la province de la Colombie-Britannique, représenté par le ministre des Finances; l’Alliance canadienne des associations étudiantes et l’Association canadienne des professionnels de l’insolvabilité et de la réorganisation en autorisation d’intervenir dans le présent appel;</w:t>
      </w:r>
    </w:p>
    <w:p w:rsidR="008A69EC" w:rsidRPr="00133217" w:rsidRDefault="008A69EC" w:rsidP="008A69EC">
      <w:pPr>
        <w:jc w:val="both"/>
        <w:rPr>
          <w:sz w:val="20"/>
          <w:szCs w:val="20"/>
          <w:lang w:val="fr-CA"/>
        </w:rPr>
      </w:pPr>
    </w:p>
    <w:p w:rsidR="008A69EC" w:rsidRPr="00133217" w:rsidRDefault="008A69EC" w:rsidP="008A69EC">
      <w:pPr>
        <w:spacing w:line="233" w:lineRule="auto"/>
        <w:jc w:val="both"/>
        <w:rPr>
          <w:rFonts w:cs="Times New Roman"/>
          <w:sz w:val="20"/>
          <w:szCs w:val="20"/>
          <w:lang w:val="fr-CA"/>
        </w:rPr>
      </w:pPr>
      <w:r w:rsidRPr="00133217">
        <w:rPr>
          <w:rFonts w:cs="Times New Roman"/>
          <w:b/>
          <w:bCs/>
          <w:sz w:val="20"/>
          <w:szCs w:val="20"/>
          <w:lang w:val="fr-CA"/>
        </w:rPr>
        <w:t>ET APRÈS EXAMEN</w:t>
      </w:r>
      <w:r w:rsidRPr="00133217">
        <w:rPr>
          <w:rFonts w:cs="Times New Roman"/>
          <w:sz w:val="20"/>
          <w:szCs w:val="20"/>
          <w:lang w:val="fr-CA"/>
        </w:rPr>
        <w:t xml:space="preserve"> des documents déposés;</w:t>
      </w:r>
    </w:p>
    <w:p w:rsidR="008A69EC" w:rsidRPr="00133217" w:rsidRDefault="008A69EC" w:rsidP="008A69EC">
      <w:pPr>
        <w:spacing w:line="233" w:lineRule="auto"/>
        <w:jc w:val="both"/>
        <w:rPr>
          <w:rFonts w:cs="Times New Roman"/>
          <w:sz w:val="20"/>
          <w:szCs w:val="20"/>
          <w:lang w:val="fr-CA"/>
        </w:rPr>
      </w:pPr>
    </w:p>
    <w:p w:rsidR="008A69EC" w:rsidRPr="00133217" w:rsidRDefault="008A69EC" w:rsidP="008A69EC">
      <w:pPr>
        <w:spacing w:line="233" w:lineRule="auto"/>
        <w:jc w:val="both"/>
        <w:rPr>
          <w:rFonts w:cs="Times New Roman"/>
          <w:b/>
          <w:bCs/>
          <w:sz w:val="20"/>
          <w:szCs w:val="20"/>
          <w:lang w:val="fr-CA"/>
        </w:rPr>
      </w:pPr>
      <w:r w:rsidRPr="00133217">
        <w:rPr>
          <w:rFonts w:cs="Times New Roman"/>
          <w:b/>
          <w:bCs/>
          <w:sz w:val="20"/>
          <w:szCs w:val="20"/>
          <w:lang w:val="fr-CA"/>
        </w:rPr>
        <w:t>IL EST ORDONNÉ CE QUI SUIT :</w:t>
      </w:r>
    </w:p>
    <w:p w:rsidR="008A69EC" w:rsidRPr="00133217" w:rsidRDefault="008A69EC" w:rsidP="008A69EC">
      <w:pPr>
        <w:jc w:val="both"/>
        <w:rPr>
          <w:sz w:val="20"/>
          <w:szCs w:val="20"/>
          <w:lang w:val="fr-CA"/>
        </w:rPr>
      </w:pPr>
    </w:p>
    <w:p w:rsidR="008A69EC" w:rsidRPr="00133217" w:rsidRDefault="008A69EC" w:rsidP="008A69EC">
      <w:pPr>
        <w:jc w:val="both"/>
        <w:rPr>
          <w:rFonts w:cs="Times New Roman"/>
          <w:sz w:val="20"/>
          <w:szCs w:val="20"/>
          <w:lang w:val="fr-CA"/>
        </w:rPr>
      </w:pPr>
      <w:r w:rsidRPr="00133217">
        <w:rPr>
          <w:rFonts w:cs="Times New Roman"/>
          <w:sz w:val="20"/>
          <w:szCs w:val="20"/>
          <w:lang w:val="fr-CA"/>
        </w:rPr>
        <w:t xml:space="preserve">Les requêtes en autorisation d’intervenir sont accueillies et les cinq (5) intervenants sont autorisés chacun à signifier et à déposer un mémoire, d’au plus dix (10) pages, et un recueil de sources, le cas échéant, au plus tard le 10 juin 2024. </w:t>
      </w:r>
    </w:p>
    <w:p w:rsidR="008A69EC" w:rsidRPr="00133217" w:rsidRDefault="008A69EC" w:rsidP="008A69EC">
      <w:pPr>
        <w:jc w:val="both"/>
        <w:rPr>
          <w:rFonts w:cs="Times New Roman"/>
          <w:sz w:val="20"/>
          <w:szCs w:val="20"/>
          <w:lang w:val="fr-CA"/>
        </w:rPr>
      </w:pPr>
    </w:p>
    <w:p w:rsidR="008A69EC" w:rsidRPr="00133217" w:rsidRDefault="008A69EC" w:rsidP="008A69EC">
      <w:pPr>
        <w:jc w:val="both"/>
        <w:rPr>
          <w:rFonts w:cs="Times New Roman"/>
          <w:sz w:val="20"/>
          <w:szCs w:val="20"/>
          <w:lang w:val="fr-CA"/>
        </w:rPr>
      </w:pPr>
      <w:r w:rsidRPr="00133217">
        <w:rPr>
          <w:rFonts w:cs="Times New Roman"/>
          <w:sz w:val="20"/>
          <w:szCs w:val="20"/>
          <w:lang w:val="fr-CA"/>
        </w:rPr>
        <w:t xml:space="preserve">Les cinq (5) intervenants sont chacun autorisés à présenter une plaidoirie orale d’au plus cinq (5) minutes lors de l’audition de l’appel. </w:t>
      </w:r>
    </w:p>
    <w:p w:rsidR="008A69EC" w:rsidRPr="00133217" w:rsidRDefault="008A69EC" w:rsidP="008A69EC">
      <w:pPr>
        <w:jc w:val="both"/>
        <w:rPr>
          <w:sz w:val="20"/>
          <w:szCs w:val="20"/>
        </w:rPr>
      </w:pPr>
    </w:p>
    <w:p w:rsidR="008A69EC" w:rsidRPr="00133217" w:rsidRDefault="008A69EC" w:rsidP="008A69EC">
      <w:pPr>
        <w:jc w:val="both"/>
        <w:rPr>
          <w:sz w:val="20"/>
          <w:szCs w:val="20"/>
          <w:lang w:val="fr-CA"/>
        </w:rPr>
      </w:pPr>
      <w:r w:rsidRPr="00133217">
        <w:rPr>
          <w:sz w:val="20"/>
          <w:szCs w:val="20"/>
          <w:lang w:val="fr-CA"/>
        </w:rPr>
        <w:t>L’appelante et l’intimé sont autorisés chacun à signifier et à déposer, au plus tard le 17 juin 2024, un seul mémoire d’au plus cinq (5) pages, en réponse aux interventions.</w:t>
      </w:r>
    </w:p>
    <w:p w:rsidR="008A69EC" w:rsidRPr="00133217" w:rsidRDefault="008A69EC" w:rsidP="008A69EC">
      <w:pPr>
        <w:jc w:val="both"/>
        <w:rPr>
          <w:sz w:val="20"/>
          <w:szCs w:val="20"/>
          <w:lang w:val="fr-CA"/>
        </w:rPr>
      </w:pPr>
    </w:p>
    <w:p w:rsidR="008A69EC" w:rsidRPr="00133217" w:rsidRDefault="008A69EC" w:rsidP="008A69EC">
      <w:pPr>
        <w:jc w:val="both"/>
        <w:rPr>
          <w:b/>
          <w:sz w:val="20"/>
          <w:szCs w:val="20"/>
          <w:lang w:val="fr-CA"/>
        </w:rPr>
      </w:pPr>
      <w:r w:rsidRPr="00133217">
        <w:rPr>
          <w:b/>
          <w:sz w:val="20"/>
          <w:szCs w:val="20"/>
          <w:lang w:val="fr-CA"/>
        </w:rPr>
        <w:lastRenderedPageBreak/>
        <w:t>Les intervenants n’ont pas le droit de soulever de nouvelles questions, de produire d’autres éléments de preuve, ni de compléter de quelque autre façon le dossier des parties.</w:t>
      </w:r>
    </w:p>
    <w:p w:rsidR="008A69EC" w:rsidRPr="00133217" w:rsidRDefault="008A69EC" w:rsidP="008A69EC">
      <w:pPr>
        <w:jc w:val="both"/>
        <w:rPr>
          <w:sz w:val="20"/>
          <w:szCs w:val="20"/>
          <w:lang w:val="fr-CA"/>
        </w:rPr>
      </w:pPr>
    </w:p>
    <w:p w:rsidR="008A69EC" w:rsidRPr="00133217" w:rsidRDefault="008A69EC" w:rsidP="008A69EC">
      <w:pPr>
        <w:jc w:val="both"/>
        <w:rPr>
          <w:sz w:val="20"/>
          <w:szCs w:val="20"/>
          <w:lang w:val="fr-CA"/>
        </w:rPr>
      </w:pPr>
      <w:r w:rsidRPr="00133217">
        <w:rPr>
          <w:sz w:val="20"/>
          <w:szCs w:val="20"/>
          <w:lang w:val="fr-CA"/>
        </w:rPr>
        <w:t>Conformément à l’alinéa 59(1)</w:t>
      </w:r>
      <w:r w:rsidRPr="00133217">
        <w:rPr>
          <w:i/>
          <w:sz w:val="20"/>
          <w:szCs w:val="20"/>
          <w:lang w:val="fr-CA"/>
        </w:rPr>
        <w:t>a</w:t>
      </w:r>
      <w:r w:rsidRPr="00133217">
        <w:rPr>
          <w:sz w:val="20"/>
          <w:szCs w:val="20"/>
          <w:lang w:val="fr-CA"/>
        </w:rPr>
        <w:t xml:space="preserve">) des </w:t>
      </w:r>
      <w:r w:rsidRPr="00133217">
        <w:rPr>
          <w:i/>
          <w:sz w:val="20"/>
          <w:szCs w:val="20"/>
          <w:lang w:val="fr-CA"/>
        </w:rPr>
        <w:t>Règles de la Cour suprême du Canada</w:t>
      </w:r>
      <w:r w:rsidRPr="00133217">
        <w:rPr>
          <w:sz w:val="20"/>
          <w:szCs w:val="20"/>
          <w:lang w:val="fr-CA"/>
        </w:rPr>
        <w:t>, les intervenants paieront à l’appelante et à l’intimé tous débours supplémentaires résultant de leur intervention.</w:t>
      </w:r>
    </w:p>
    <w:p w:rsidR="005D664B" w:rsidRPr="00133217" w:rsidRDefault="005D664B" w:rsidP="00102792">
      <w:pPr>
        <w:spacing w:line="232" w:lineRule="auto"/>
        <w:rPr>
          <w:rFonts w:cs="Times New Roman"/>
          <w:sz w:val="20"/>
          <w:lang w:val="fr-CA"/>
        </w:rPr>
      </w:pPr>
    </w:p>
    <w:p w:rsidR="00102792" w:rsidRPr="00133217" w:rsidRDefault="00133217" w:rsidP="00102792">
      <w:pPr>
        <w:widowControl w:val="0"/>
        <w:rPr>
          <w:rFonts w:eastAsia="Times New Roman" w:cs="Times New Roman"/>
          <w:sz w:val="20"/>
          <w:szCs w:val="20"/>
          <w:lang w:val="fr-CA" w:eastAsia="en-CA"/>
        </w:rPr>
      </w:pPr>
      <w:r w:rsidRPr="00133217">
        <w:rPr>
          <w:rFonts w:eastAsia="Times New Roman" w:cs="Times New Roman"/>
          <w:sz w:val="20"/>
          <w:szCs w:val="20"/>
          <w:lang w:val="fr-CA" w:eastAsia="en-CA"/>
        </w:rPr>
        <w:pict>
          <v:rect id="_x0000_i1049" style="width:2in;height:1pt" o:hrpct="0" o:hralign="center" o:hrstd="t" o:hrnoshade="t" o:hr="t" fillcolor="black [3213]" stroked="f"/>
        </w:pict>
      </w:r>
    </w:p>
    <w:p w:rsidR="005967EF" w:rsidRPr="00133217" w:rsidRDefault="005967EF" w:rsidP="00102792">
      <w:pPr>
        <w:rPr>
          <w:rFonts w:eastAsia="Times New Roman" w:cs="Times New Roman"/>
          <w:sz w:val="20"/>
          <w:szCs w:val="20"/>
          <w:lang w:val="fr-CA" w:eastAsia="en-CA"/>
        </w:rPr>
      </w:pPr>
    </w:p>
    <w:p w:rsidR="00CA2DEA" w:rsidRPr="00133217" w:rsidRDefault="00CA2DEA" w:rsidP="0010587F">
      <w:pPr>
        <w:tabs>
          <w:tab w:val="left" w:pos="-1440"/>
          <w:tab w:val="left" w:pos="-720"/>
        </w:tabs>
        <w:jc w:val="both"/>
        <w:rPr>
          <w:sz w:val="20"/>
          <w:szCs w:val="20"/>
          <w:lang w:val="fr-CA"/>
        </w:rPr>
      </w:pPr>
    </w:p>
    <w:p w:rsidR="00133217" w:rsidRPr="00133217" w:rsidRDefault="00133217" w:rsidP="00133217">
      <w:pPr>
        <w:tabs>
          <w:tab w:val="left" w:pos="-1440"/>
          <w:tab w:val="left" w:pos="-720"/>
        </w:tabs>
        <w:jc w:val="both"/>
        <w:rPr>
          <w:sz w:val="20"/>
          <w:szCs w:val="20"/>
          <w:lang w:val="en-US"/>
        </w:rPr>
      </w:pPr>
    </w:p>
    <w:p w:rsidR="00133217" w:rsidRPr="00133217" w:rsidRDefault="00133217">
      <w:pPr>
        <w:rPr>
          <w:sz w:val="20"/>
          <w:szCs w:val="20"/>
          <w:lang w:val="en-US"/>
        </w:rPr>
      </w:pPr>
      <w:r w:rsidRPr="00133217">
        <w:rPr>
          <w:sz w:val="20"/>
          <w:szCs w:val="20"/>
          <w:lang w:val="en-US"/>
        </w:rPr>
        <w:br w:type="page"/>
      </w:r>
    </w:p>
    <w:p w:rsidR="00133217" w:rsidRPr="00133217" w:rsidRDefault="00133217" w:rsidP="00133217">
      <w:pPr>
        <w:rPr>
          <w:b/>
          <w:sz w:val="20"/>
          <w:szCs w:val="20"/>
          <w:lang w:val="fr-CA"/>
        </w:rPr>
      </w:pPr>
      <w:r w:rsidRPr="00133217">
        <w:rPr>
          <w:b/>
          <w:sz w:val="20"/>
          <w:szCs w:val="20"/>
          <w:lang w:val="fr-CA"/>
        </w:rPr>
        <w:lastRenderedPageBreak/>
        <w:t>May 2</w:t>
      </w:r>
      <w:r w:rsidRPr="00133217">
        <w:rPr>
          <w:b/>
          <w:sz w:val="20"/>
          <w:szCs w:val="20"/>
          <w:lang w:val="fr-CA"/>
        </w:rPr>
        <w:t xml:space="preserve">, 2024 / Le 2 </w:t>
      </w:r>
      <w:r w:rsidRPr="00133217">
        <w:rPr>
          <w:b/>
          <w:sz w:val="20"/>
          <w:szCs w:val="20"/>
          <w:lang w:val="fr-CA"/>
        </w:rPr>
        <w:t>mai</w:t>
      </w:r>
      <w:r w:rsidRPr="00133217">
        <w:rPr>
          <w:b/>
          <w:sz w:val="20"/>
          <w:szCs w:val="20"/>
          <w:lang w:val="fr-CA"/>
        </w:rPr>
        <w:t xml:space="preserve"> 2024</w:t>
      </w:r>
    </w:p>
    <w:p w:rsidR="00133217" w:rsidRPr="00133217" w:rsidRDefault="00133217" w:rsidP="00133217">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133217" w:rsidRPr="00133217" w:rsidTr="004D2189">
        <w:tc>
          <w:tcPr>
            <w:tcW w:w="4410" w:type="dxa"/>
            <w:tcBorders>
              <w:top w:val="nil"/>
              <w:left w:val="nil"/>
              <w:bottom w:val="nil"/>
              <w:right w:val="nil"/>
            </w:tcBorders>
          </w:tcPr>
          <w:p w:rsidR="00133217" w:rsidRPr="00133217" w:rsidRDefault="00133217" w:rsidP="004D2189">
            <w:pPr>
              <w:jc w:val="both"/>
              <w:rPr>
                <w:rFonts w:cs="Times New Roman"/>
                <w:b/>
                <w:bCs/>
                <w:sz w:val="20"/>
                <w:szCs w:val="20"/>
                <w:lang w:val="en-US"/>
              </w:rPr>
            </w:pPr>
            <w:r w:rsidRPr="00133217">
              <w:rPr>
                <w:rFonts w:eastAsia="Times New Roman" w:cs="Times New Roman"/>
                <w:b/>
                <w:sz w:val="20"/>
                <w:szCs w:val="20"/>
                <w:lang w:val="en-US" w:eastAsia="en-CA"/>
              </w:rPr>
              <w:t>Motion for leave to intervene</w:t>
            </w:r>
          </w:p>
        </w:tc>
        <w:tc>
          <w:tcPr>
            <w:tcW w:w="810" w:type="dxa"/>
            <w:tcBorders>
              <w:top w:val="nil"/>
              <w:left w:val="nil"/>
              <w:bottom w:val="nil"/>
              <w:right w:val="nil"/>
            </w:tcBorders>
          </w:tcPr>
          <w:p w:rsidR="00133217" w:rsidRPr="00133217" w:rsidRDefault="00133217" w:rsidP="004D2189">
            <w:pPr>
              <w:jc w:val="both"/>
              <w:rPr>
                <w:rFonts w:cs="Times New Roman"/>
                <w:b/>
                <w:bCs/>
                <w:sz w:val="20"/>
                <w:szCs w:val="20"/>
                <w:lang w:val="en-US"/>
              </w:rPr>
            </w:pPr>
          </w:p>
        </w:tc>
        <w:tc>
          <w:tcPr>
            <w:tcW w:w="4399" w:type="dxa"/>
            <w:tcBorders>
              <w:top w:val="nil"/>
              <w:left w:val="nil"/>
              <w:bottom w:val="nil"/>
              <w:right w:val="nil"/>
            </w:tcBorders>
          </w:tcPr>
          <w:p w:rsidR="00133217" w:rsidRPr="00133217" w:rsidRDefault="00133217" w:rsidP="004D2189">
            <w:pPr>
              <w:jc w:val="both"/>
              <w:rPr>
                <w:rFonts w:cs="Times New Roman"/>
                <w:b/>
                <w:bCs/>
                <w:sz w:val="20"/>
                <w:szCs w:val="20"/>
                <w:lang w:val="fr-CA"/>
              </w:rPr>
            </w:pPr>
            <w:r w:rsidRPr="00133217">
              <w:rPr>
                <w:rFonts w:eastAsia="Times New Roman" w:cs="Times New Roman"/>
                <w:b/>
                <w:sz w:val="20"/>
                <w:szCs w:val="20"/>
                <w:lang w:val="fr-CA" w:eastAsia="en-CA"/>
              </w:rPr>
              <w:t>Requête en autorisation d’intervention</w:t>
            </w:r>
          </w:p>
        </w:tc>
      </w:tr>
    </w:tbl>
    <w:p w:rsidR="00133217" w:rsidRPr="00133217" w:rsidRDefault="00133217" w:rsidP="00133217">
      <w:pPr>
        <w:tabs>
          <w:tab w:val="left" w:pos="-1440"/>
          <w:tab w:val="left" w:pos="-720"/>
        </w:tabs>
        <w:jc w:val="both"/>
        <w:rPr>
          <w:rFonts w:eastAsia="Times New Roman" w:cs="Times New Roman"/>
          <w:sz w:val="20"/>
          <w:szCs w:val="20"/>
          <w:lang w:val="fr-CA" w:eastAsia="en-CA"/>
        </w:rPr>
      </w:pPr>
    </w:p>
    <w:p w:rsidR="00133217" w:rsidRPr="00133217" w:rsidRDefault="00133217" w:rsidP="00133217">
      <w:pPr>
        <w:tabs>
          <w:tab w:val="left" w:pos="-1440"/>
          <w:tab w:val="left" w:pos="-720"/>
        </w:tabs>
        <w:jc w:val="both"/>
        <w:rPr>
          <w:rFonts w:eastAsia="Times New Roman" w:cs="Times New Roman"/>
          <w:sz w:val="20"/>
          <w:szCs w:val="20"/>
          <w:lang w:val="fr-CA" w:eastAsia="en-CA"/>
        </w:rPr>
      </w:pPr>
    </w:p>
    <w:p w:rsidR="00133217" w:rsidRPr="00133217" w:rsidRDefault="00133217" w:rsidP="00133217">
      <w:pPr>
        <w:widowControl w:val="0"/>
        <w:tabs>
          <w:tab w:val="left" w:pos="2160"/>
        </w:tabs>
        <w:jc w:val="both"/>
        <w:rPr>
          <w:sz w:val="20"/>
          <w:szCs w:val="20"/>
        </w:rPr>
      </w:pPr>
      <w:r w:rsidRPr="00133217">
        <w:rPr>
          <w:rStyle w:val="Strong"/>
          <w:color w:val="333333"/>
          <w:sz w:val="20"/>
          <w:szCs w:val="20"/>
          <w:shd w:val="clear" w:color="auto" w:fill="FFFFFF"/>
        </w:rPr>
        <w:t>I.M. v. HIS MAJESTY THE KING</w:t>
      </w:r>
      <w:r w:rsidRPr="00133217">
        <w:rPr>
          <w:sz w:val="20"/>
          <w:szCs w:val="20"/>
        </w:rPr>
        <w:t xml:space="preserve"> </w:t>
      </w:r>
    </w:p>
    <w:p w:rsidR="00133217" w:rsidRPr="00133217" w:rsidRDefault="00133217" w:rsidP="00133217">
      <w:pPr>
        <w:widowControl w:val="0"/>
        <w:tabs>
          <w:tab w:val="left" w:pos="2160"/>
        </w:tabs>
        <w:jc w:val="both"/>
        <w:rPr>
          <w:sz w:val="20"/>
          <w:szCs w:val="20"/>
        </w:rPr>
      </w:pPr>
      <w:r w:rsidRPr="00133217">
        <w:rPr>
          <w:sz w:val="20"/>
          <w:szCs w:val="20"/>
        </w:rPr>
        <w:t>(ON) (40868)</w:t>
      </w:r>
    </w:p>
    <w:p w:rsidR="00133217" w:rsidRPr="00133217" w:rsidRDefault="00133217" w:rsidP="00133217">
      <w:pPr>
        <w:widowControl w:val="0"/>
        <w:tabs>
          <w:tab w:val="left" w:pos="2160"/>
        </w:tabs>
        <w:jc w:val="both"/>
        <w:rPr>
          <w:sz w:val="20"/>
          <w:szCs w:val="20"/>
        </w:rPr>
      </w:pPr>
    </w:p>
    <w:p w:rsidR="00133217" w:rsidRPr="00133217" w:rsidRDefault="00133217" w:rsidP="00133217">
      <w:pPr>
        <w:widowControl w:val="0"/>
        <w:tabs>
          <w:tab w:val="left" w:pos="2160"/>
        </w:tabs>
        <w:jc w:val="both"/>
        <w:rPr>
          <w:b/>
          <w:sz w:val="20"/>
          <w:szCs w:val="20"/>
        </w:rPr>
      </w:pPr>
      <w:r w:rsidRPr="00133217">
        <w:rPr>
          <w:b/>
          <w:sz w:val="20"/>
          <w:szCs w:val="20"/>
        </w:rPr>
        <w:t>-AND-</w:t>
      </w:r>
    </w:p>
    <w:p w:rsidR="00133217" w:rsidRPr="00133217" w:rsidRDefault="00133217" w:rsidP="00133217">
      <w:pPr>
        <w:widowControl w:val="0"/>
        <w:tabs>
          <w:tab w:val="left" w:pos="2160"/>
        </w:tabs>
        <w:jc w:val="both"/>
        <w:rPr>
          <w:sz w:val="20"/>
          <w:szCs w:val="20"/>
        </w:rPr>
      </w:pPr>
    </w:p>
    <w:p w:rsidR="00133217" w:rsidRPr="00133217" w:rsidRDefault="00133217" w:rsidP="00133217">
      <w:pPr>
        <w:widowControl w:val="0"/>
        <w:tabs>
          <w:tab w:val="left" w:pos="2160"/>
        </w:tabs>
        <w:jc w:val="both"/>
        <w:rPr>
          <w:sz w:val="20"/>
          <w:szCs w:val="20"/>
        </w:rPr>
      </w:pPr>
      <w:r w:rsidRPr="00133217">
        <w:rPr>
          <w:rStyle w:val="Strong"/>
          <w:color w:val="333333"/>
          <w:sz w:val="20"/>
          <w:szCs w:val="20"/>
          <w:shd w:val="clear" w:color="auto" w:fill="FFFFFF"/>
        </w:rPr>
        <w:t>S. B. v.</w:t>
      </w:r>
      <w:r w:rsidRPr="00133217">
        <w:rPr>
          <w:rStyle w:val="Strong"/>
          <w:rFonts w:ascii="Helvetica" w:hAnsi="Helvetica" w:cs="Helvetica"/>
          <w:color w:val="333333"/>
          <w:sz w:val="20"/>
          <w:szCs w:val="20"/>
          <w:shd w:val="clear" w:color="auto" w:fill="FFFFFF"/>
        </w:rPr>
        <w:t xml:space="preserve"> </w:t>
      </w:r>
      <w:r w:rsidRPr="00133217">
        <w:rPr>
          <w:rStyle w:val="Strong"/>
          <w:color w:val="333333"/>
          <w:sz w:val="20"/>
          <w:szCs w:val="20"/>
          <w:shd w:val="clear" w:color="auto" w:fill="FFFFFF"/>
        </w:rPr>
        <w:t>HIS MAJESTY THE KING</w:t>
      </w:r>
    </w:p>
    <w:p w:rsidR="00133217" w:rsidRPr="00133217" w:rsidRDefault="00133217" w:rsidP="00133217">
      <w:pPr>
        <w:widowControl w:val="0"/>
        <w:tabs>
          <w:tab w:val="left" w:pos="2160"/>
        </w:tabs>
        <w:jc w:val="both"/>
        <w:rPr>
          <w:sz w:val="20"/>
          <w:szCs w:val="20"/>
        </w:rPr>
      </w:pPr>
      <w:r w:rsidRPr="00133217">
        <w:rPr>
          <w:sz w:val="20"/>
          <w:szCs w:val="20"/>
        </w:rPr>
        <w:t xml:space="preserve">(ON) (40873) </w:t>
      </w:r>
    </w:p>
    <w:p w:rsidR="00133217" w:rsidRPr="00133217" w:rsidRDefault="00133217" w:rsidP="00133217">
      <w:pPr>
        <w:jc w:val="both"/>
        <w:rPr>
          <w:bCs/>
          <w:sz w:val="20"/>
          <w:szCs w:val="20"/>
        </w:rPr>
      </w:pPr>
    </w:p>
    <w:p w:rsidR="00133217" w:rsidRPr="00133217" w:rsidRDefault="00133217" w:rsidP="00133217">
      <w:pPr>
        <w:jc w:val="both"/>
        <w:rPr>
          <w:sz w:val="20"/>
          <w:szCs w:val="20"/>
        </w:rPr>
      </w:pPr>
      <w:r w:rsidRPr="00133217">
        <w:rPr>
          <w:b/>
          <w:bCs/>
          <w:caps/>
          <w:sz w:val="20"/>
          <w:szCs w:val="20"/>
          <w:u w:val="single"/>
        </w:rPr>
        <w:t>CÔTÉ J.</w:t>
      </w:r>
      <w:r w:rsidRPr="00133217">
        <w:rPr>
          <w:b/>
          <w:bCs/>
          <w:sz w:val="20"/>
          <w:szCs w:val="20"/>
        </w:rPr>
        <w:t>:</w:t>
      </w:r>
    </w:p>
    <w:p w:rsidR="00133217" w:rsidRPr="00133217" w:rsidRDefault="00133217" w:rsidP="00133217">
      <w:pPr>
        <w:jc w:val="both"/>
        <w:rPr>
          <w:sz w:val="20"/>
          <w:szCs w:val="20"/>
        </w:rPr>
      </w:pPr>
    </w:p>
    <w:p w:rsidR="00133217" w:rsidRPr="00133217" w:rsidRDefault="00133217" w:rsidP="00133217">
      <w:pPr>
        <w:jc w:val="both"/>
        <w:rPr>
          <w:sz w:val="20"/>
          <w:szCs w:val="20"/>
        </w:rPr>
      </w:pPr>
      <w:r w:rsidRPr="00133217">
        <w:rPr>
          <w:b/>
          <w:bCs/>
          <w:sz w:val="20"/>
          <w:szCs w:val="20"/>
        </w:rPr>
        <w:t xml:space="preserve">UPON APPLICATIONS </w:t>
      </w:r>
      <w:r w:rsidRPr="00133217">
        <w:rPr>
          <w:bCs/>
          <w:sz w:val="20"/>
          <w:szCs w:val="20"/>
        </w:rPr>
        <w:t xml:space="preserve">by the </w:t>
      </w:r>
      <w:r w:rsidRPr="00133217">
        <w:rPr>
          <w:sz w:val="20"/>
          <w:szCs w:val="20"/>
        </w:rPr>
        <w:t xml:space="preserve">Attorney General of Canada; Attorney General of Alberta; Director of Criminal and Penal Prosecutions; Justice for Children and Youth; Queen’s Prison Law Clinic; Criminal Lawyers’ Association (Ontario); Peacebuilders Canada; British Columbia Civil Liberties Association; Canadian Civil Liberties Association; Aboriginal Legal Services Inc. and Canadian Muslim Lawyers </w:t>
      </w:r>
      <w:r w:rsidRPr="00133217">
        <w:rPr>
          <w:bCs/>
          <w:sz w:val="20"/>
          <w:szCs w:val="20"/>
        </w:rPr>
        <w:t>f</w:t>
      </w:r>
      <w:r w:rsidRPr="00133217">
        <w:rPr>
          <w:sz w:val="20"/>
          <w:szCs w:val="20"/>
        </w:rPr>
        <w:t xml:space="preserve">or leave to intervene in the appeal </w:t>
      </w:r>
      <w:r w:rsidRPr="00133217">
        <w:rPr>
          <w:i/>
          <w:sz w:val="20"/>
          <w:szCs w:val="20"/>
        </w:rPr>
        <w:t>S.B.</w:t>
      </w:r>
      <w:r w:rsidRPr="00133217">
        <w:rPr>
          <w:sz w:val="20"/>
          <w:szCs w:val="20"/>
        </w:rPr>
        <w:t xml:space="preserve"> </w:t>
      </w:r>
      <w:r w:rsidRPr="00133217">
        <w:rPr>
          <w:i/>
          <w:sz w:val="20"/>
          <w:szCs w:val="20"/>
        </w:rPr>
        <w:t>v. His Majesty the King</w:t>
      </w:r>
      <w:r w:rsidRPr="00133217">
        <w:rPr>
          <w:sz w:val="20"/>
          <w:szCs w:val="20"/>
        </w:rPr>
        <w:t xml:space="preserve"> (40873) and in the appeal </w:t>
      </w:r>
      <w:r w:rsidRPr="00133217">
        <w:rPr>
          <w:i/>
          <w:sz w:val="20"/>
          <w:szCs w:val="20"/>
        </w:rPr>
        <w:t>I.M. v. His Majesty the King</w:t>
      </w:r>
      <w:r w:rsidRPr="00133217">
        <w:rPr>
          <w:sz w:val="20"/>
          <w:szCs w:val="20"/>
        </w:rPr>
        <w:t xml:space="preserve"> (40868);</w:t>
      </w:r>
    </w:p>
    <w:p w:rsidR="00133217" w:rsidRPr="00133217" w:rsidRDefault="00133217" w:rsidP="00133217">
      <w:pPr>
        <w:jc w:val="both"/>
        <w:rPr>
          <w:bCs/>
          <w:sz w:val="20"/>
          <w:szCs w:val="20"/>
        </w:rPr>
      </w:pPr>
    </w:p>
    <w:p w:rsidR="00133217" w:rsidRPr="00133217" w:rsidRDefault="00133217" w:rsidP="00133217">
      <w:pPr>
        <w:jc w:val="both"/>
        <w:rPr>
          <w:bCs/>
          <w:sz w:val="20"/>
          <w:szCs w:val="20"/>
        </w:rPr>
      </w:pPr>
      <w:r w:rsidRPr="00133217">
        <w:rPr>
          <w:b/>
          <w:sz w:val="20"/>
          <w:szCs w:val="20"/>
        </w:rPr>
        <w:t xml:space="preserve">AND </w:t>
      </w:r>
      <w:r w:rsidRPr="00133217">
        <w:rPr>
          <w:b/>
          <w:bCs/>
          <w:sz w:val="20"/>
          <w:szCs w:val="20"/>
        </w:rPr>
        <w:t xml:space="preserve">UPON APPLICATION </w:t>
      </w:r>
      <w:r w:rsidRPr="00133217">
        <w:rPr>
          <w:sz w:val="20"/>
          <w:szCs w:val="20"/>
        </w:rPr>
        <w:t xml:space="preserve">by African Nova Scotian Justice Institute </w:t>
      </w:r>
      <w:r w:rsidRPr="00133217">
        <w:rPr>
          <w:bCs/>
          <w:sz w:val="20"/>
          <w:szCs w:val="20"/>
        </w:rPr>
        <w:t xml:space="preserve">for leave to intervene in the appeal </w:t>
      </w:r>
      <w:r w:rsidRPr="00133217">
        <w:rPr>
          <w:i/>
          <w:sz w:val="20"/>
          <w:szCs w:val="20"/>
        </w:rPr>
        <w:t>S.B.</w:t>
      </w:r>
      <w:r w:rsidRPr="00133217">
        <w:rPr>
          <w:sz w:val="20"/>
          <w:szCs w:val="20"/>
        </w:rPr>
        <w:t xml:space="preserve"> </w:t>
      </w:r>
      <w:r w:rsidRPr="00133217">
        <w:rPr>
          <w:i/>
          <w:sz w:val="20"/>
          <w:szCs w:val="20"/>
        </w:rPr>
        <w:t>v. His Majesty the King</w:t>
      </w:r>
      <w:r w:rsidRPr="00133217">
        <w:rPr>
          <w:sz w:val="20"/>
          <w:szCs w:val="20"/>
        </w:rPr>
        <w:t xml:space="preserve"> (40873)</w:t>
      </w:r>
      <w:r w:rsidRPr="00133217">
        <w:rPr>
          <w:bCs/>
          <w:sz w:val="20"/>
          <w:szCs w:val="20"/>
        </w:rPr>
        <w:t>;</w:t>
      </w:r>
    </w:p>
    <w:p w:rsidR="00133217" w:rsidRPr="00133217" w:rsidRDefault="00133217" w:rsidP="00133217">
      <w:pPr>
        <w:jc w:val="both"/>
        <w:rPr>
          <w:bCs/>
          <w:sz w:val="20"/>
          <w:szCs w:val="20"/>
        </w:rPr>
      </w:pPr>
    </w:p>
    <w:p w:rsidR="00133217" w:rsidRPr="00133217" w:rsidRDefault="00133217" w:rsidP="00133217">
      <w:pPr>
        <w:jc w:val="both"/>
        <w:rPr>
          <w:sz w:val="20"/>
          <w:szCs w:val="20"/>
        </w:rPr>
      </w:pPr>
      <w:r w:rsidRPr="00133217">
        <w:rPr>
          <w:b/>
          <w:sz w:val="20"/>
          <w:szCs w:val="20"/>
        </w:rPr>
        <w:t xml:space="preserve">AND </w:t>
      </w:r>
      <w:r w:rsidRPr="00133217">
        <w:rPr>
          <w:b/>
          <w:bCs/>
          <w:sz w:val="20"/>
          <w:szCs w:val="20"/>
        </w:rPr>
        <w:t xml:space="preserve">UPON APPLICATIONS </w:t>
      </w:r>
      <w:r w:rsidRPr="00133217">
        <w:rPr>
          <w:bCs/>
          <w:sz w:val="20"/>
          <w:szCs w:val="20"/>
        </w:rPr>
        <w:t>by</w:t>
      </w:r>
      <w:r w:rsidRPr="00133217">
        <w:rPr>
          <w:b/>
          <w:bCs/>
          <w:sz w:val="20"/>
          <w:szCs w:val="20"/>
        </w:rPr>
        <w:t xml:space="preserve"> </w:t>
      </w:r>
      <w:r w:rsidRPr="00133217">
        <w:rPr>
          <w:sz w:val="20"/>
          <w:szCs w:val="20"/>
        </w:rPr>
        <w:t xml:space="preserve">Queen’s Prison Law Clinic and Canadian Muslim Lawyers </w:t>
      </w:r>
      <w:proofErr w:type="gramStart"/>
      <w:r w:rsidRPr="00133217">
        <w:rPr>
          <w:sz w:val="20"/>
          <w:szCs w:val="20"/>
        </w:rPr>
        <w:t xml:space="preserve">Association </w:t>
      </w:r>
      <w:r w:rsidRPr="00133217">
        <w:rPr>
          <w:bCs/>
          <w:sz w:val="20"/>
          <w:szCs w:val="20"/>
        </w:rPr>
        <w:t xml:space="preserve"> for</w:t>
      </w:r>
      <w:proofErr w:type="gramEnd"/>
      <w:r w:rsidRPr="00133217">
        <w:rPr>
          <w:bCs/>
          <w:sz w:val="20"/>
          <w:szCs w:val="20"/>
        </w:rPr>
        <w:t xml:space="preserve"> an order</w:t>
      </w:r>
      <w:r w:rsidRPr="00133217">
        <w:rPr>
          <w:b/>
          <w:bCs/>
          <w:sz w:val="20"/>
          <w:szCs w:val="20"/>
        </w:rPr>
        <w:t xml:space="preserve"> </w:t>
      </w:r>
      <w:r w:rsidRPr="00133217">
        <w:rPr>
          <w:bCs/>
          <w:sz w:val="20"/>
          <w:szCs w:val="20"/>
        </w:rPr>
        <w:t>extending the time to serve and file their motions for leave to intervene;</w:t>
      </w:r>
    </w:p>
    <w:p w:rsidR="00133217" w:rsidRPr="00133217" w:rsidRDefault="00133217" w:rsidP="00133217">
      <w:pPr>
        <w:jc w:val="both"/>
        <w:rPr>
          <w:sz w:val="20"/>
          <w:szCs w:val="20"/>
        </w:rPr>
      </w:pPr>
    </w:p>
    <w:p w:rsidR="00133217" w:rsidRPr="00133217" w:rsidRDefault="00133217" w:rsidP="00133217">
      <w:pPr>
        <w:jc w:val="both"/>
        <w:rPr>
          <w:sz w:val="20"/>
          <w:szCs w:val="20"/>
        </w:rPr>
      </w:pPr>
      <w:r w:rsidRPr="00133217">
        <w:rPr>
          <w:b/>
          <w:sz w:val="20"/>
          <w:szCs w:val="20"/>
        </w:rPr>
        <w:t>AND UPON REQUESTS</w:t>
      </w:r>
      <w:r w:rsidRPr="00133217">
        <w:rPr>
          <w:sz w:val="20"/>
          <w:szCs w:val="20"/>
        </w:rPr>
        <w:t xml:space="preserve"> by the appellants and by the respondent to serve and file factums in reply to the interventions and by the respondent for additional time for oral submissions;</w:t>
      </w:r>
    </w:p>
    <w:p w:rsidR="00133217" w:rsidRPr="00133217" w:rsidRDefault="00133217" w:rsidP="00133217">
      <w:pPr>
        <w:jc w:val="both"/>
        <w:rPr>
          <w:bCs/>
          <w:sz w:val="20"/>
          <w:szCs w:val="20"/>
        </w:rPr>
      </w:pPr>
    </w:p>
    <w:p w:rsidR="00133217" w:rsidRPr="00133217" w:rsidRDefault="00133217" w:rsidP="00133217">
      <w:pPr>
        <w:jc w:val="both"/>
        <w:rPr>
          <w:b/>
          <w:bCs/>
          <w:sz w:val="20"/>
          <w:szCs w:val="20"/>
        </w:rPr>
      </w:pPr>
      <w:r w:rsidRPr="00133217">
        <w:rPr>
          <w:b/>
          <w:bCs/>
          <w:sz w:val="20"/>
          <w:szCs w:val="20"/>
        </w:rPr>
        <w:t>AND HAVING REGARD TO</w:t>
      </w:r>
      <w:r w:rsidRPr="00133217">
        <w:rPr>
          <w:bCs/>
          <w:sz w:val="20"/>
          <w:szCs w:val="20"/>
        </w:rPr>
        <w:t xml:space="preserve"> </w:t>
      </w:r>
      <w:r w:rsidRPr="00133217">
        <w:rPr>
          <w:sz w:val="20"/>
          <w:szCs w:val="20"/>
        </w:rPr>
        <w:t>the Notice to the Profession of November 2021 concerning interventions;</w:t>
      </w:r>
    </w:p>
    <w:p w:rsidR="00133217" w:rsidRPr="00133217" w:rsidRDefault="00133217" w:rsidP="00133217">
      <w:pPr>
        <w:jc w:val="both"/>
        <w:rPr>
          <w:bCs/>
          <w:sz w:val="20"/>
          <w:szCs w:val="20"/>
        </w:rPr>
      </w:pPr>
    </w:p>
    <w:p w:rsidR="00133217" w:rsidRPr="00133217" w:rsidRDefault="00133217" w:rsidP="00133217">
      <w:pPr>
        <w:jc w:val="both"/>
        <w:rPr>
          <w:sz w:val="20"/>
          <w:szCs w:val="20"/>
        </w:rPr>
      </w:pPr>
      <w:r w:rsidRPr="00133217">
        <w:rPr>
          <w:b/>
          <w:bCs/>
          <w:sz w:val="20"/>
          <w:szCs w:val="20"/>
        </w:rPr>
        <w:t>AND THE MATERIAL FILED</w:t>
      </w:r>
      <w:r w:rsidRPr="00133217">
        <w:rPr>
          <w:sz w:val="20"/>
          <w:szCs w:val="20"/>
        </w:rPr>
        <w:t xml:space="preserve"> having been read;</w:t>
      </w:r>
    </w:p>
    <w:p w:rsidR="00133217" w:rsidRPr="00133217" w:rsidRDefault="00133217" w:rsidP="00133217">
      <w:pPr>
        <w:jc w:val="both"/>
        <w:rPr>
          <w:sz w:val="20"/>
          <w:szCs w:val="20"/>
        </w:rPr>
      </w:pPr>
    </w:p>
    <w:p w:rsidR="00133217" w:rsidRPr="00133217" w:rsidRDefault="00133217" w:rsidP="00133217">
      <w:pPr>
        <w:jc w:val="both"/>
        <w:rPr>
          <w:b/>
          <w:bCs/>
          <w:sz w:val="20"/>
          <w:szCs w:val="20"/>
        </w:rPr>
      </w:pPr>
      <w:r w:rsidRPr="00133217">
        <w:rPr>
          <w:b/>
          <w:bCs/>
          <w:sz w:val="20"/>
          <w:szCs w:val="20"/>
        </w:rPr>
        <w:t>IT IS HEREBY ORDERED THAT:</w:t>
      </w:r>
    </w:p>
    <w:p w:rsidR="00133217" w:rsidRPr="00133217" w:rsidRDefault="00133217" w:rsidP="00133217">
      <w:pPr>
        <w:jc w:val="both"/>
        <w:rPr>
          <w:bCs/>
          <w:sz w:val="20"/>
          <w:szCs w:val="20"/>
        </w:rPr>
      </w:pPr>
    </w:p>
    <w:p w:rsidR="00133217" w:rsidRPr="00133217" w:rsidRDefault="00133217" w:rsidP="00133217">
      <w:pPr>
        <w:jc w:val="both"/>
        <w:rPr>
          <w:sz w:val="20"/>
          <w:szCs w:val="20"/>
        </w:rPr>
      </w:pPr>
      <w:r w:rsidRPr="00133217">
        <w:rPr>
          <w:sz w:val="20"/>
          <w:szCs w:val="20"/>
        </w:rPr>
        <w:t>The motions for extensions of time are granted.</w:t>
      </w:r>
    </w:p>
    <w:p w:rsidR="00133217" w:rsidRPr="00133217" w:rsidRDefault="00133217" w:rsidP="00133217">
      <w:pPr>
        <w:jc w:val="both"/>
        <w:rPr>
          <w:sz w:val="20"/>
          <w:szCs w:val="20"/>
        </w:rPr>
      </w:pPr>
    </w:p>
    <w:p w:rsidR="00133217" w:rsidRPr="00133217" w:rsidRDefault="00133217" w:rsidP="00133217">
      <w:pPr>
        <w:spacing w:line="0" w:lineRule="atLeast"/>
        <w:jc w:val="both"/>
        <w:rPr>
          <w:sz w:val="20"/>
          <w:szCs w:val="20"/>
        </w:rPr>
      </w:pPr>
      <w:r w:rsidRPr="00133217">
        <w:rPr>
          <w:sz w:val="20"/>
          <w:szCs w:val="20"/>
        </w:rPr>
        <w:t xml:space="preserve">The motion for leave to intervene by </w:t>
      </w:r>
      <w:r w:rsidRPr="00133217">
        <w:rPr>
          <w:bCs/>
          <w:sz w:val="20"/>
          <w:szCs w:val="20"/>
        </w:rPr>
        <w:t xml:space="preserve">the </w:t>
      </w:r>
      <w:r w:rsidRPr="00133217">
        <w:rPr>
          <w:sz w:val="20"/>
          <w:szCs w:val="20"/>
        </w:rPr>
        <w:t xml:space="preserve">Attorney General of Canada is granted and the said intervener shall be entitled to serve and file a single factum common to both appeals not to exceed twenty (20) pages in length on or before June 13, 2024. </w:t>
      </w:r>
    </w:p>
    <w:p w:rsidR="00133217" w:rsidRPr="00133217" w:rsidRDefault="00133217" w:rsidP="00133217">
      <w:pPr>
        <w:spacing w:line="0" w:lineRule="atLeast"/>
        <w:jc w:val="both"/>
        <w:rPr>
          <w:sz w:val="20"/>
          <w:szCs w:val="20"/>
        </w:rPr>
      </w:pPr>
    </w:p>
    <w:p w:rsidR="00133217" w:rsidRPr="00133217" w:rsidRDefault="00133217" w:rsidP="00133217">
      <w:pPr>
        <w:spacing w:line="0" w:lineRule="atLeast"/>
        <w:jc w:val="both"/>
        <w:rPr>
          <w:sz w:val="20"/>
          <w:szCs w:val="20"/>
        </w:rPr>
      </w:pPr>
      <w:r w:rsidRPr="00133217">
        <w:rPr>
          <w:sz w:val="20"/>
          <w:szCs w:val="20"/>
        </w:rPr>
        <w:t xml:space="preserve">The motions for leave to intervene by the Attorney General of Alberta; Director of Criminal and Penal Prosecutions;  Justice for Children and Youth; Queen’s Prison Law Clinic; Criminal Lawyers’ Association (Ontario); Peacebuilders Canada; British Columbia Civil Liberties Association; Canadian Civil Liberties Association are granted and the said interveners shall be entitled to each serve and file a single factum common to both appeals not to exceed ten (10) pages in length on or before June 13, 2024. </w:t>
      </w:r>
    </w:p>
    <w:p w:rsidR="00133217" w:rsidRPr="00133217" w:rsidRDefault="00133217" w:rsidP="00133217">
      <w:pPr>
        <w:jc w:val="both"/>
        <w:rPr>
          <w:sz w:val="20"/>
          <w:szCs w:val="20"/>
        </w:rPr>
      </w:pPr>
    </w:p>
    <w:p w:rsidR="00133217" w:rsidRPr="00133217" w:rsidRDefault="00133217" w:rsidP="00133217">
      <w:pPr>
        <w:jc w:val="both"/>
        <w:rPr>
          <w:sz w:val="20"/>
          <w:szCs w:val="20"/>
        </w:rPr>
      </w:pPr>
      <w:r w:rsidRPr="00133217">
        <w:rPr>
          <w:sz w:val="20"/>
          <w:szCs w:val="20"/>
        </w:rPr>
        <w:t xml:space="preserve">The motion for leave to intervene by African Nova Scotian Justice Institute is granted and the said intervener shall be entitled to serve and file a single factum not to exceed ten (10) pages in length in the appeal </w:t>
      </w:r>
      <w:r w:rsidRPr="00133217">
        <w:rPr>
          <w:i/>
          <w:sz w:val="20"/>
          <w:szCs w:val="20"/>
        </w:rPr>
        <w:t>S.B.</w:t>
      </w:r>
      <w:r w:rsidRPr="00133217">
        <w:rPr>
          <w:sz w:val="20"/>
          <w:szCs w:val="20"/>
        </w:rPr>
        <w:t xml:space="preserve"> </w:t>
      </w:r>
      <w:r w:rsidRPr="00133217">
        <w:rPr>
          <w:i/>
          <w:sz w:val="20"/>
          <w:szCs w:val="20"/>
        </w:rPr>
        <w:t>v. His Majesty the King</w:t>
      </w:r>
      <w:r w:rsidRPr="00133217">
        <w:rPr>
          <w:sz w:val="20"/>
          <w:szCs w:val="20"/>
        </w:rPr>
        <w:t xml:space="preserve"> (40873) on or before June 13, 2024.</w:t>
      </w:r>
    </w:p>
    <w:p w:rsidR="00133217" w:rsidRPr="00133217" w:rsidRDefault="00133217" w:rsidP="00133217">
      <w:pPr>
        <w:jc w:val="both"/>
        <w:rPr>
          <w:bCs/>
          <w:sz w:val="20"/>
          <w:szCs w:val="20"/>
        </w:rPr>
      </w:pPr>
    </w:p>
    <w:p w:rsidR="00133217" w:rsidRPr="00133217" w:rsidRDefault="00133217">
      <w:pPr>
        <w:rPr>
          <w:sz w:val="20"/>
          <w:szCs w:val="20"/>
        </w:rPr>
      </w:pPr>
      <w:r w:rsidRPr="00133217">
        <w:rPr>
          <w:sz w:val="20"/>
          <w:szCs w:val="20"/>
        </w:rPr>
        <w:br w:type="page"/>
      </w:r>
    </w:p>
    <w:p w:rsidR="00133217" w:rsidRPr="00133217" w:rsidRDefault="00133217" w:rsidP="00133217">
      <w:pPr>
        <w:jc w:val="both"/>
        <w:rPr>
          <w:sz w:val="20"/>
          <w:szCs w:val="20"/>
        </w:rPr>
      </w:pPr>
      <w:r w:rsidRPr="00133217">
        <w:rPr>
          <w:sz w:val="20"/>
          <w:szCs w:val="20"/>
        </w:rPr>
        <w:lastRenderedPageBreak/>
        <w:t>The Attorney General of Canada is granted permission to present oral argument not exceeding ten (10) minutes at the hearing of the appeals and the other said interveners</w:t>
      </w:r>
      <w:r w:rsidRPr="00133217">
        <w:rPr>
          <w:sz w:val="20"/>
          <w:szCs w:val="20"/>
          <w:lang w:eastAsia="fr-FR"/>
        </w:rPr>
        <w:t xml:space="preserve"> </w:t>
      </w:r>
      <w:r w:rsidRPr="00133217">
        <w:rPr>
          <w:sz w:val="20"/>
          <w:szCs w:val="20"/>
        </w:rPr>
        <w:t>are each granted permission to present oral argument not exceeding five (5) minutes at the hearing of the appeals.</w:t>
      </w:r>
    </w:p>
    <w:p w:rsidR="00133217" w:rsidRPr="00133217" w:rsidRDefault="00133217" w:rsidP="00133217">
      <w:pPr>
        <w:jc w:val="both"/>
        <w:rPr>
          <w:sz w:val="20"/>
          <w:szCs w:val="20"/>
        </w:rPr>
      </w:pPr>
    </w:p>
    <w:p w:rsidR="00133217" w:rsidRPr="00133217" w:rsidRDefault="00133217" w:rsidP="00133217">
      <w:pPr>
        <w:jc w:val="both"/>
        <w:rPr>
          <w:sz w:val="20"/>
          <w:szCs w:val="20"/>
        </w:rPr>
      </w:pPr>
      <w:r w:rsidRPr="00133217">
        <w:rPr>
          <w:sz w:val="20"/>
          <w:szCs w:val="20"/>
        </w:rPr>
        <w:t>The appellants I.M. and S.B., and the respondent, are each granted permission to serve and file a single factum in reply to the interventions not to exceed five (5) pages in length on or before June 27, 2024. The respondent’s motion for additional time for oral submissions is dismissed.</w:t>
      </w:r>
    </w:p>
    <w:p w:rsidR="00133217" w:rsidRPr="00133217" w:rsidRDefault="00133217" w:rsidP="00133217">
      <w:pPr>
        <w:spacing w:line="0" w:lineRule="atLeast"/>
        <w:jc w:val="both"/>
        <w:rPr>
          <w:sz w:val="20"/>
          <w:szCs w:val="20"/>
        </w:rPr>
      </w:pPr>
    </w:p>
    <w:p w:rsidR="00133217" w:rsidRPr="00133217" w:rsidRDefault="00133217" w:rsidP="00133217">
      <w:pPr>
        <w:jc w:val="both"/>
        <w:rPr>
          <w:sz w:val="20"/>
          <w:szCs w:val="20"/>
        </w:rPr>
      </w:pPr>
      <w:r w:rsidRPr="00133217">
        <w:rPr>
          <w:sz w:val="20"/>
          <w:szCs w:val="20"/>
        </w:rPr>
        <w:t>Leave to intervene is denied to Aboriginal Legal Services Inc. and Canadian Muslim Lawyers Association because these two motions are not compliant with the requirements of Rule 57(2</w:t>
      </w:r>
      <w:proofErr w:type="gramStart"/>
      <w:r w:rsidRPr="00133217">
        <w:rPr>
          <w:sz w:val="20"/>
          <w:szCs w:val="20"/>
        </w:rPr>
        <w:t>)(</w:t>
      </w:r>
      <w:proofErr w:type="gramEnd"/>
      <w:r w:rsidRPr="00133217">
        <w:rPr>
          <w:sz w:val="20"/>
          <w:szCs w:val="20"/>
        </w:rPr>
        <w:t xml:space="preserve">b) of the </w:t>
      </w:r>
      <w:r w:rsidRPr="00133217">
        <w:rPr>
          <w:i/>
          <w:sz w:val="20"/>
          <w:szCs w:val="20"/>
        </w:rPr>
        <w:t>Rules of the Supreme Court of Canada</w:t>
      </w:r>
      <w:r w:rsidRPr="00133217">
        <w:rPr>
          <w:sz w:val="20"/>
          <w:szCs w:val="20"/>
        </w:rPr>
        <w:t xml:space="preserve">. </w:t>
      </w:r>
    </w:p>
    <w:p w:rsidR="00133217" w:rsidRPr="00133217" w:rsidRDefault="00133217" w:rsidP="00133217">
      <w:pPr>
        <w:jc w:val="both"/>
        <w:rPr>
          <w:sz w:val="20"/>
          <w:szCs w:val="20"/>
        </w:rPr>
      </w:pPr>
    </w:p>
    <w:p w:rsidR="00133217" w:rsidRPr="00133217" w:rsidRDefault="00133217" w:rsidP="00133217">
      <w:pPr>
        <w:jc w:val="both"/>
        <w:rPr>
          <w:b/>
          <w:sz w:val="20"/>
          <w:szCs w:val="20"/>
        </w:rPr>
      </w:pPr>
      <w:r w:rsidRPr="00133217">
        <w:rPr>
          <w:b/>
          <w:sz w:val="20"/>
          <w:szCs w:val="20"/>
          <w:lang w:val="fr-CA"/>
        </w:rPr>
        <w:fldChar w:fldCharType="begin"/>
      </w:r>
      <w:r w:rsidRPr="00133217">
        <w:rPr>
          <w:b/>
          <w:sz w:val="20"/>
          <w:szCs w:val="20"/>
        </w:rPr>
        <w:instrText xml:space="preserve"> SEQ CHAPTER \h \r 1</w:instrText>
      </w:r>
      <w:r w:rsidRPr="00133217">
        <w:rPr>
          <w:b/>
          <w:sz w:val="20"/>
          <w:szCs w:val="20"/>
          <w:lang w:val="fr-CA"/>
        </w:rPr>
        <w:fldChar w:fldCharType="end"/>
      </w:r>
      <w:r w:rsidRPr="00133217">
        <w:rPr>
          <w:b/>
          <w:sz w:val="20"/>
          <w:szCs w:val="20"/>
        </w:rPr>
        <w:t>The interveners are not entitled to raise new issues or to adduce further evidence or otherwise to supplement the record of the parties.</w:t>
      </w:r>
    </w:p>
    <w:p w:rsidR="00133217" w:rsidRPr="00133217" w:rsidRDefault="00133217" w:rsidP="00133217">
      <w:pPr>
        <w:jc w:val="both"/>
        <w:rPr>
          <w:sz w:val="20"/>
          <w:szCs w:val="20"/>
        </w:rPr>
      </w:pPr>
    </w:p>
    <w:p w:rsidR="00133217" w:rsidRPr="00133217" w:rsidRDefault="00133217" w:rsidP="00133217">
      <w:pPr>
        <w:spacing w:line="0" w:lineRule="atLeast"/>
        <w:jc w:val="both"/>
        <w:rPr>
          <w:sz w:val="20"/>
          <w:szCs w:val="20"/>
        </w:rPr>
      </w:pPr>
      <w:r w:rsidRPr="00133217">
        <w:rPr>
          <w:sz w:val="20"/>
          <w:szCs w:val="20"/>
        </w:rPr>
        <w:t>Pursuant to Rule 59(1</w:t>
      </w:r>
      <w:proofErr w:type="gramStart"/>
      <w:r w:rsidRPr="00133217">
        <w:rPr>
          <w:sz w:val="20"/>
          <w:szCs w:val="20"/>
        </w:rPr>
        <w:t>)(</w:t>
      </w:r>
      <w:proofErr w:type="gramEnd"/>
      <w:r w:rsidRPr="00133217">
        <w:rPr>
          <w:i/>
          <w:iCs/>
          <w:sz w:val="20"/>
          <w:szCs w:val="20"/>
        </w:rPr>
        <w:t>a</w:t>
      </w:r>
      <w:r w:rsidRPr="00133217">
        <w:rPr>
          <w:sz w:val="20"/>
          <w:szCs w:val="20"/>
        </w:rPr>
        <w:t xml:space="preserve">) of the </w:t>
      </w:r>
      <w:r w:rsidRPr="00133217">
        <w:rPr>
          <w:i/>
          <w:iCs/>
          <w:sz w:val="20"/>
          <w:szCs w:val="20"/>
        </w:rPr>
        <w:t>Rules of the Supreme Court of Canada</w:t>
      </w:r>
      <w:r w:rsidRPr="00133217">
        <w:rPr>
          <w:sz w:val="20"/>
          <w:szCs w:val="20"/>
        </w:rPr>
        <w:t>, the interveners shall pay to the appellants and the respondent any additional disbursements resulting from their interventions.</w:t>
      </w:r>
    </w:p>
    <w:p w:rsidR="00133217" w:rsidRPr="00133217" w:rsidRDefault="00133217" w:rsidP="0010587F">
      <w:pPr>
        <w:tabs>
          <w:tab w:val="left" w:pos="-1440"/>
          <w:tab w:val="left" w:pos="-720"/>
        </w:tabs>
        <w:jc w:val="both"/>
        <w:rPr>
          <w:sz w:val="20"/>
          <w:szCs w:val="20"/>
          <w:lang w:val="fr-CA"/>
        </w:rPr>
      </w:pPr>
    </w:p>
    <w:p w:rsidR="00133217" w:rsidRPr="00133217" w:rsidRDefault="00133217" w:rsidP="0010587F">
      <w:pPr>
        <w:tabs>
          <w:tab w:val="left" w:pos="-1440"/>
          <w:tab w:val="left" w:pos="-720"/>
        </w:tabs>
        <w:jc w:val="both"/>
        <w:rPr>
          <w:sz w:val="20"/>
          <w:szCs w:val="20"/>
          <w:lang w:val="fr-CA"/>
        </w:rPr>
      </w:pPr>
    </w:p>
    <w:p w:rsidR="00133217" w:rsidRPr="00133217" w:rsidRDefault="00133217" w:rsidP="00133217">
      <w:pPr>
        <w:jc w:val="both"/>
        <w:rPr>
          <w:bCs/>
          <w:sz w:val="20"/>
          <w:szCs w:val="20"/>
          <w:lang w:val="fr-CA"/>
        </w:rPr>
      </w:pPr>
      <w:r w:rsidRPr="00133217">
        <w:rPr>
          <w:b/>
          <w:bCs/>
          <w:sz w:val="20"/>
          <w:szCs w:val="20"/>
          <w:lang w:val="fr-CA"/>
        </w:rPr>
        <w:t xml:space="preserve">À LA SUITE DES DEMANDES </w:t>
      </w:r>
      <w:r w:rsidRPr="00133217">
        <w:rPr>
          <w:sz w:val="20"/>
          <w:szCs w:val="20"/>
          <w:lang w:val="fr-CA"/>
        </w:rPr>
        <w:t>présentées par</w:t>
      </w:r>
      <w:r w:rsidRPr="00133217">
        <w:rPr>
          <w:bCs/>
          <w:sz w:val="20"/>
          <w:szCs w:val="20"/>
          <w:lang w:val="fr-CA"/>
        </w:rPr>
        <w:t xml:space="preserve"> le Procureur général du Canada; Procureur général de l’Alberta; D</w:t>
      </w:r>
      <w:r w:rsidRPr="00133217">
        <w:rPr>
          <w:sz w:val="20"/>
          <w:szCs w:val="20"/>
          <w:lang w:val="fr-CA"/>
        </w:rPr>
        <w:t xml:space="preserve">irecteur des poursuites criminelles et pénales; Justice for Children and Youth; Queen’s Prison Law Clinic; Criminal Lawyers’ Association (Ontario); Peacebuilders Canada; British Columbia Civil Liberties Association; Association canadienne des libertés civiles; Aboriginal Legal Services Inc. et Canadian Muslim Lawyers Association en vue d’obtenir la permission d’intervenir dans l’appel </w:t>
      </w:r>
      <w:r w:rsidRPr="00133217">
        <w:rPr>
          <w:i/>
          <w:sz w:val="20"/>
          <w:szCs w:val="20"/>
          <w:lang w:val="fr-CA"/>
        </w:rPr>
        <w:t>S.B.</w:t>
      </w:r>
      <w:r w:rsidRPr="00133217">
        <w:rPr>
          <w:sz w:val="20"/>
          <w:szCs w:val="20"/>
          <w:lang w:val="fr-CA"/>
        </w:rPr>
        <w:t xml:space="preserve"> </w:t>
      </w:r>
      <w:r w:rsidRPr="00133217">
        <w:rPr>
          <w:i/>
          <w:sz w:val="20"/>
          <w:szCs w:val="20"/>
          <w:lang w:val="fr-CA"/>
        </w:rPr>
        <w:t>v. Sa Majesté le Roi</w:t>
      </w:r>
      <w:r w:rsidRPr="00133217">
        <w:rPr>
          <w:sz w:val="20"/>
          <w:szCs w:val="20"/>
          <w:lang w:val="fr-CA"/>
        </w:rPr>
        <w:t xml:space="preserve"> (40873) et dans l’appel </w:t>
      </w:r>
      <w:r w:rsidRPr="00133217">
        <w:rPr>
          <w:i/>
          <w:sz w:val="20"/>
          <w:szCs w:val="20"/>
          <w:lang w:val="fr-CA"/>
        </w:rPr>
        <w:t>I.M. v. Sa Majesté le Roi</w:t>
      </w:r>
      <w:r w:rsidRPr="00133217">
        <w:rPr>
          <w:sz w:val="20"/>
          <w:szCs w:val="20"/>
          <w:lang w:val="fr-CA"/>
        </w:rPr>
        <w:t xml:space="preserve"> (40868)</w:t>
      </w:r>
      <w:r w:rsidRPr="00133217">
        <w:rPr>
          <w:bCs/>
          <w:sz w:val="20"/>
          <w:szCs w:val="20"/>
          <w:lang w:val="fr-CA"/>
        </w:rPr>
        <w:t>;</w:t>
      </w:r>
    </w:p>
    <w:p w:rsidR="00133217" w:rsidRPr="00133217" w:rsidRDefault="00133217" w:rsidP="00133217">
      <w:pPr>
        <w:jc w:val="both"/>
        <w:rPr>
          <w:sz w:val="20"/>
          <w:szCs w:val="20"/>
          <w:lang w:val="fr-CA"/>
        </w:rPr>
      </w:pPr>
    </w:p>
    <w:p w:rsidR="00133217" w:rsidRPr="00133217" w:rsidRDefault="00133217" w:rsidP="00133217">
      <w:pPr>
        <w:jc w:val="both"/>
        <w:rPr>
          <w:bCs/>
          <w:sz w:val="20"/>
          <w:szCs w:val="20"/>
          <w:lang w:val="fr-CA"/>
        </w:rPr>
      </w:pPr>
      <w:r w:rsidRPr="00133217">
        <w:rPr>
          <w:b/>
          <w:bCs/>
          <w:sz w:val="20"/>
          <w:szCs w:val="20"/>
          <w:lang w:val="fr-CA"/>
        </w:rPr>
        <w:t xml:space="preserve">ET À LA SUITE DE LA DEMANDE </w:t>
      </w:r>
      <w:r w:rsidRPr="00133217">
        <w:rPr>
          <w:sz w:val="20"/>
          <w:szCs w:val="20"/>
          <w:lang w:val="fr-CA"/>
        </w:rPr>
        <w:t xml:space="preserve">présentée par African Nova Scotian Justice Institute en vue d’obtenir la permission d’intervenir dans l’appel </w:t>
      </w:r>
      <w:r w:rsidRPr="00133217">
        <w:rPr>
          <w:i/>
          <w:sz w:val="20"/>
          <w:szCs w:val="20"/>
          <w:lang w:val="fr-CA"/>
        </w:rPr>
        <w:t>S.B.</w:t>
      </w:r>
      <w:r w:rsidRPr="00133217">
        <w:rPr>
          <w:sz w:val="20"/>
          <w:szCs w:val="20"/>
          <w:lang w:val="fr-CA"/>
        </w:rPr>
        <w:t xml:space="preserve"> </w:t>
      </w:r>
      <w:r w:rsidRPr="00133217">
        <w:rPr>
          <w:i/>
          <w:sz w:val="20"/>
          <w:szCs w:val="20"/>
          <w:lang w:val="fr-CA"/>
        </w:rPr>
        <w:t>v. Sa Majesté le Roi</w:t>
      </w:r>
      <w:r w:rsidRPr="00133217">
        <w:rPr>
          <w:sz w:val="20"/>
          <w:szCs w:val="20"/>
          <w:lang w:val="fr-CA"/>
        </w:rPr>
        <w:t xml:space="preserve"> (40873)</w:t>
      </w:r>
      <w:r w:rsidRPr="00133217">
        <w:rPr>
          <w:bCs/>
          <w:sz w:val="20"/>
          <w:szCs w:val="20"/>
          <w:lang w:val="fr-CA"/>
        </w:rPr>
        <w:t>;</w:t>
      </w:r>
    </w:p>
    <w:p w:rsidR="00133217" w:rsidRPr="00133217" w:rsidRDefault="00133217" w:rsidP="00133217">
      <w:pPr>
        <w:jc w:val="both"/>
        <w:rPr>
          <w:bCs/>
          <w:sz w:val="20"/>
          <w:szCs w:val="20"/>
          <w:lang w:val="fr-CA"/>
        </w:rPr>
      </w:pPr>
    </w:p>
    <w:p w:rsidR="00133217" w:rsidRPr="00133217" w:rsidRDefault="00133217" w:rsidP="00133217">
      <w:pPr>
        <w:jc w:val="both"/>
        <w:rPr>
          <w:rFonts w:ascii="Sakkal Majalla" w:hAnsi="Sakkal Majalla"/>
          <w:color w:val="000000"/>
          <w:sz w:val="20"/>
          <w:szCs w:val="20"/>
          <w:lang w:val="fr-CA"/>
        </w:rPr>
      </w:pPr>
      <w:r w:rsidRPr="00133217">
        <w:rPr>
          <w:b/>
          <w:bCs/>
          <w:sz w:val="20"/>
          <w:szCs w:val="20"/>
          <w:lang w:val="fr-CA"/>
        </w:rPr>
        <w:t>ET À LA SUITE DES DEMANDES</w:t>
      </w:r>
      <w:r w:rsidRPr="00133217">
        <w:rPr>
          <w:sz w:val="20"/>
          <w:szCs w:val="20"/>
          <w:lang w:val="fr-CA"/>
        </w:rPr>
        <w:t xml:space="preserve"> présentées par  Queen’s Prison Law Clinic</w:t>
      </w:r>
      <w:r w:rsidRPr="00133217">
        <w:rPr>
          <w:color w:val="000000"/>
          <w:sz w:val="20"/>
          <w:szCs w:val="20"/>
          <w:lang w:val="fr-CA"/>
        </w:rPr>
        <w:t xml:space="preserve"> et </w:t>
      </w:r>
      <w:r w:rsidRPr="00133217">
        <w:rPr>
          <w:sz w:val="20"/>
          <w:szCs w:val="20"/>
          <w:lang w:val="fr-CA"/>
        </w:rPr>
        <w:t xml:space="preserve">Canadian Muslim Lawyers Association </w:t>
      </w:r>
      <w:r w:rsidRPr="00133217">
        <w:rPr>
          <w:bCs/>
          <w:sz w:val="20"/>
          <w:szCs w:val="20"/>
          <w:lang w:val="fr-CA"/>
        </w:rPr>
        <w:t xml:space="preserve"> en vue d’obtenir les prorogations du délai de signification et de dépôt de leur requêtes en autorisation d’intervention; </w:t>
      </w:r>
    </w:p>
    <w:p w:rsidR="00133217" w:rsidRPr="00133217" w:rsidRDefault="00133217" w:rsidP="00133217">
      <w:pPr>
        <w:jc w:val="both"/>
        <w:rPr>
          <w:bCs/>
          <w:sz w:val="20"/>
          <w:szCs w:val="20"/>
          <w:lang w:val="fr-CA"/>
        </w:rPr>
      </w:pPr>
    </w:p>
    <w:p w:rsidR="00133217" w:rsidRPr="00133217" w:rsidRDefault="00133217" w:rsidP="00133217">
      <w:pPr>
        <w:jc w:val="both"/>
        <w:rPr>
          <w:bCs/>
          <w:sz w:val="20"/>
          <w:szCs w:val="20"/>
          <w:lang w:val="fr-CA"/>
        </w:rPr>
      </w:pPr>
      <w:r w:rsidRPr="00133217">
        <w:rPr>
          <w:b/>
          <w:bCs/>
          <w:sz w:val="20"/>
          <w:szCs w:val="20"/>
          <w:lang w:val="fr-CA"/>
        </w:rPr>
        <w:t xml:space="preserve">ET SUR LES DEMANDES </w:t>
      </w:r>
      <w:r w:rsidRPr="00133217">
        <w:rPr>
          <w:bCs/>
          <w:sz w:val="20"/>
          <w:szCs w:val="20"/>
          <w:lang w:val="fr-CA"/>
        </w:rPr>
        <w:t xml:space="preserve">des appelants et  de l’intimé </w:t>
      </w:r>
      <w:r w:rsidRPr="00133217">
        <w:rPr>
          <w:sz w:val="20"/>
          <w:szCs w:val="20"/>
          <w:lang w:val="fr-CA"/>
        </w:rPr>
        <w:t>de signifier et de déposer</w:t>
      </w:r>
      <w:r w:rsidRPr="00133217">
        <w:rPr>
          <w:bCs/>
          <w:sz w:val="20"/>
          <w:szCs w:val="20"/>
          <w:lang w:val="fr-CA"/>
        </w:rPr>
        <w:t xml:space="preserve"> des mémoires en réponse aux interventions et de l’intimé </w:t>
      </w:r>
      <w:r w:rsidRPr="00133217">
        <w:rPr>
          <w:sz w:val="20"/>
          <w:szCs w:val="20"/>
          <w:lang w:val="fr-CA"/>
        </w:rPr>
        <w:t>en vue d'obtenir un délai supplémentaire pour les présentations orales</w:t>
      </w:r>
      <w:r w:rsidRPr="00133217">
        <w:rPr>
          <w:bCs/>
          <w:sz w:val="20"/>
          <w:szCs w:val="20"/>
          <w:lang w:val="fr-CA"/>
        </w:rPr>
        <w:t>;</w:t>
      </w:r>
    </w:p>
    <w:p w:rsidR="00133217" w:rsidRPr="00133217" w:rsidRDefault="00133217" w:rsidP="00133217">
      <w:pPr>
        <w:jc w:val="both"/>
        <w:rPr>
          <w:bCs/>
          <w:sz w:val="20"/>
          <w:szCs w:val="20"/>
          <w:lang w:val="fr-CA"/>
        </w:rPr>
      </w:pPr>
    </w:p>
    <w:p w:rsidR="00133217" w:rsidRPr="00133217" w:rsidRDefault="00133217" w:rsidP="00133217">
      <w:pPr>
        <w:jc w:val="both"/>
        <w:rPr>
          <w:bCs/>
          <w:sz w:val="20"/>
          <w:szCs w:val="20"/>
          <w:lang w:val="fr-CA"/>
        </w:rPr>
      </w:pPr>
      <w:r w:rsidRPr="00133217">
        <w:rPr>
          <w:b/>
          <w:bCs/>
          <w:sz w:val="20"/>
          <w:szCs w:val="20"/>
          <w:lang w:val="fr-CA"/>
        </w:rPr>
        <w:t>ET CONSIDÉRANT</w:t>
      </w:r>
      <w:r w:rsidRPr="00133217">
        <w:rPr>
          <w:bCs/>
          <w:sz w:val="20"/>
          <w:szCs w:val="20"/>
          <w:lang w:val="fr-CA"/>
        </w:rPr>
        <w:t xml:space="preserve"> l’Avis à la profession de novembre 2021 concernant les interventions;</w:t>
      </w:r>
    </w:p>
    <w:p w:rsidR="00133217" w:rsidRPr="00133217" w:rsidRDefault="00133217" w:rsidP="00133217">
      <w:pPr>
        <w:jc w:val="both"/>
        <w:rPr>
          <w:bCs/>
          <w:sz w:val="20"/>
          <w:szCs w:val="20"/>
          <w:lang w:val="fr-CA"/>
        </w:rPr>
      </w:pPr>
    </w:p>
    <w:p w:rsidR="00133217" w:rsidRPr="00133217" w:rsidRDefault="00133217" w:rsidP="00133217">
      <w:pPr>
        <w:jc w:val="both"/>
        <w:rPr>
          <w:sz w:val="20"/>
          <w:szCs w:val="20"/>
          <w:lang w:val="fr-CA"/>
        </w:rPr>
      </w:pPr>
      <w:r w:rsidRPr="00133217">
        <w:rPr>
          <w:b/>
          <w:bCs/>
          <w:sz w:val="20"/>
          <w:szCs w:val="20"/>
          <w:lang w:val="fr-CA"/>
        </w:rPr>
        <w:t xml:space="preserve">ET APRÈS EXAMEN </w:t>
      </w:r>
      <w:r w:rsidRPr="00133217">
        <w:rPr>
          <w:bCs/>
          <w:sz w:val="20"/>
          <w:szCs w:val="20"/>
          <w:lang w:val="fr-CA"/>
        </w:rPr>
        <w:t>des documents déposés</w:t>
      </w:r>
      <w:r w:rsidRPr="00133217">
        <w:rPr>
          <w:sz w:val="20"/>
          <w:szCs w:val="20"/>
          <w:lang w:val="fr-CA"/>
        </w:rPr>
        <w:t>;</w:t>
      </w:r>
    </w:p>
    <w:p w:rsidR="00133217" w:rsidRPr="00133217" w:rsidRDefault="00133217" w:rsidP="00133217">
      <w:pPr>
        <w:tabs>
          <w:tab w:val="left" w:pos="-1440"/>
        </w:tabs>
        <w:jc w:val="both"/>
        <w:rPr>
          <w:sz w:val="20"/>
          <w:szCs w:val="20"/>
          <w:lang w:val="fr-CA"/>
        </w:rPr>
      </w:pPr>
    </w:p>
    <w:p w:rsidR="00133217" w:rsidRPr="00133217" w:rsidRDefault="00133217" w:rsidP="00133217">
      <w:pPr>
        <w:tabs>
          <w:tab w:val="left" w:pos="-1440"/>
        </w:tabs>
        <w:ind w:left="720" w:hanging="720"/>
        <w:jc w:val="both"/>
        <w:rPr>
          <w:b/>
          <w:sz w:val="20"/>
          <w:szCs w:val="20"/>
          <w:lang w:val="fr-CA"/>
        </w:rPr>
      </w:pPr>
      <w:r w:rsidRPr="00133217">
        <w:rPr>
          <w:b/>
          <w:sz w:val="20"/>
          <w:szCs w:val="20"/>
          <w:lang w:val="fr-CA"/>
        </w:rPr>
        <w:t xml:space="preserve">IL EST ORDONNÉ CE QUI SUIT : </w:t>
      </w:r>
    </w:p>
    <w:p w:rsidR="00133217" w:rsidRPr="00133217" w:rsidRDefault="00133217" w:rsidP="00133217">
      <w:pPr>
        <w:tabs>
          <w:tab w:val="left" w:pos="-1440"/>
        </w:tabs>
        <w:ind w:left="720" w:hanging="720"/>
        <w:jc w:val="both"/>
        <w:rPr>
          <w:sz w:val="20"/>
          <w:szCs w:val="20"/>
          <w:lang w:val="fr-CA"/>
        </w:rPr>
      </w:pPr>
    </w:p>
    <w:p w:rsidR="00133217" w:rsidRPr="00133217" w:rsidRDefault="00133217" w:rsidP="00133217">
      <w:pPr>
        <w:tabs>
          <w:tab w:val="left" w:pos="-1440"/>
        </w:tabs>
        <w:ind w:left="720" w:hanging="720"/>
        <w:jc w:val="both"/>
        <w:rPr>
          <w:bCs/>
          <w:sz w:val="20"/>
          <w:szCs w:val="20"/>
          <w:lang w:val="fr-CA"/>
        </w:rPr>
      </w:pPr>
      <w:r w:rsidRPr="00133217">
        <w:rPr>
          <w:bCs/>
          <w:sz w:val="20"/>
          <w:szCs w:val="20"/>
          <w:lang w:val="fr-CA"/>
        </w:rPr>
        <w:t>Les requêtes pour prorogation des délais sont</w:t>
      </w:r>
      <w:r w:rsidRPr="00133217">
        <w:rPr>
          <w:bCs/>
          <w:sz w:val="20"/>
          <w:szCs w:val="20"/>
          <w:lang w:val="fr-CA"/>
        </w:rPr>
        <w:t xml:space="preserve"> accueillies.</w:t>
      </w:r>
    </w:p>
    <w:p w:rsidR="00133217" w:rsidRPr="00133217" w:rsidRDefault="00133217" w:rsidP="00133217">
      <w:pPr>
        <w:tabs>
          <w:tab w:val="left" w:pos="-1440"/>
        </w:tabs>
        <w:ind w:left="720" w:hanging="720"/>
        <w:jc w:val="both"/>
        <w:rPr>
          <w:sz w:val="20"/>
          <w:szCs w:val="20"/>
          <w:lang w:val="fr-CA"/>
        </w:rPr>
      </w:pPr>
    </w:p>
    <w:p w:rsidR="00133217" w:rsidRPr="00133217" w:rsidRDefault="00133217" w:rsidP="00133217">
      <w:pPr>
        <w:jc w:val="both"/>
        <w:rPr>
          <w:bCs/>
          <w:sz w:val="20"/>
          <w:szCs w:val="20"/>
          <w:lang w:val="fr-CA"/>
        </w:rPr>
      </w:pPr>
      <w:r w:rsidRPr="00133217">
        <w:rPr>
          <w:bCs/>
          <w:sz w:val="20"/>
          <w:szCs w:val="20"/>
          <w:lang w:val="fr-CA"/>
        </w:rPr>
        <w:t xml:space="preserve">La requête en intervention </w:t>
      </w:r>
      <w:r w:rsidRPr="00133217">
        <w:rPr>
          <w:sz w:val="20"/>
          <w:szCs w:val="20"/>
          <w:lang w:val="fr-CA"/>
        </w:rPr>
        <w:t>présentée par</w:t>
      </w:r>
      <w:r w:rsidRPr="00133217">
        <w:rPr>
          <w:bCs/>
          <w:sz w:val="20"/>
          <w:szCs w:val="20"/>
          <w:lang w:val="fr-CA"/>
        </w:rPr>
        <w:t xml:space="preserve"> le Procureur général du Canada est </w:t>
      </w:r>
      <w:r w:rsidRPr="00133217">
        <w:rPr>
          <w:sz w:val="20"/>
          <w:szCs w:val="20"/>
          <w:lang w:val="fr-CA"/>
        </w:rPr>
        <w:t xml:space="preserve">accueillie et a le droit de signifier et de déposer un seul mémoire </w:t>
      </w:r>
      <w:r w:rsidRPr="00133217">
        <w:rPr>
          <w:bCs/>
          <w:sz w:val="20"/>
          <w:szCs w:val="20"/>
          <w:lang w:val="fr-CA"/>
        </w:rPr>
        <w:t xml:space="preserve">commun aux deux appels ne dépassant pas vingt (20) pages au plus tard le 13 juin 2024. </w:t>
      </w:r>
    </w:p>
    <w:p w:rsidR="00133217" w:rsidRPr="00133217" w:rsidRDefault="00133217" w:rsidP="00133217">
      <w:pPr>
        <w:jc w:val="both"/>
        <w:rPr>
          <w:bCs/>
          <w:sz w:val="20"/>
          <w:szCs w:val="20"/>
          <w:lang w:val="fr-CA"/>
        </w:rPr>
      </w:pPr>
    </w:p>
    <w:p w:rsidR="00133217" w:rsidRPr="00133217" w:rsidRDefault="00133217" w:rsidP="00133217">
      <w:pPr>
        <w:jc w:val="both"/>
        <w:rPr>
          <w:bCs/>
          <w:sz w:val="20"/>
          <w:szCs w:val="20"/>
          <w:lang w:val="fr-CA"/>
        </w:rPr>
      </w:pPr>
      <w:r w:rsidRPr="00133217">
        <w:rPr>
          <w:bCs/>
          <w:sz w:val="20"/>
          <w:szCs w:val="20"/>
          <w:lang w:val="fr-CA"/>
        </w:rPr>
        <w:t xml:space="preserve">Les requêtes en intervention </w:t>
      </w:r>
      <w:r w:rsidRPr="00133217">
        <w:rPr>
          <w:sz w:val="20"/>
          <w:szCs w:val="20"/>
          <w:lang w:val="fr-CA"/>
        </w:rPr>
        <w:t>présentées par</w:t>
      </w:r>
      <w:r w:rsidRPr="00133217">
        <w:rPr>
          <w:bCs/>
          <w:sz w:val="20"/>
          <w:szCs w:val="20"/>
          <w:lang w:val="fr-CA"/>
        </w:rPr>
        <w:t xml:space="preserve"> le Procureur général de l’Alberta; </w:t>
      </w:r>
      <w:r w:rsidRPr="00133217">
        <w:rPr>
          <w:sz w:val="20"/>
          <w:szCs w:val="20"/>
          <w:lang w:val="fr-CA"/>
        </w:rPr>
        <w:t>Directeur des poursuites criminelles et pénales; Justice for Children and Youth; Queen’s Prison Law Clinic; Criminal Lawyers’ Association (Ontario); Peacebuilders Canada; British Columbia Civil Liberties Association et Association canadienne des libertés civiles</w:t>
      </w:r>
      <w:r w:rsidRPr="00133217">
        <w:rPr>
          <w:bCs/>
          <w:sz w:val="20"/>
          <w:szCs w:val="20"/>
          <w:lang w:val="fr-CA"/>
        </w:rPr>
        <w:t xml:space="preserve"> sont accueillies et lesdits intervenants ont chacun le droit de signifier et de déposer un seul mémoire commun aux deux appels ne dépassant pas dix (10) pages au plus tard le 13 juin 2024. </w:t>
      </w:r>
    </w:p>
    <w:p w:rsidR="00133217" w:rsidRPr="00133217" w:rsidRDefault="00133217" w:rsidP="00133217">
      <w:pPr>
        <w:jc w:val="both"/>
        <w:rPr>
          <w:bCs/>
          <w:sz w:val="20"/>
          <w:szCs w:val="20"/>
          <w:lang w:val="fr-CA"/>
        </w:rPr>
      </w:pPr>
    </w:p>
    <w:p w:rsidR="00133217" w:rsidRPr="00133217" w:rsidRDefault="00133217" w:rsidP="00133217">
      <w:pPr>
        <w:jc w:val="both"/>
        <w:rPr>
          <w:bCs/>
          <w:sz w:val="20"/>
          <w:szCs w:val="20"/>
          <w:lang w:val="fr-CA"/>
        </w:rPr>
      </w:pPr>
      <w:r w:rsidRPr="00133217">
        <w:rPr>
          <w:sz w:val="20"/>
          <w:szCs w:val="20"/>
          <w:lang w:val="fr-CA"/>
        </w:rPr>
        <w:t xml:space="preserve">La requête en intervention </w:t>
      </w:r>
      <w:r w:rsidRPr="00133217">
        <w:rPr>
          <w:bCs/>
          <w:sz w:val="20"/>
          <w:szCs w:val="20"/>
          <w:lang w:val="fr-CA"/>
        </w:rPr>
        <w:t xml:space="preserve">présentée par </w:t>
      </w:r>
      <w:r w:rsidRPr="00133217">
        <w:rPr>
          <w:sz w:val="20"/>
          <w:szCs w:val="20"/>
          <w:lang w:val="fr-CA"/>
        </w:rPr>
        <w:t xml:space="preserve">African Nova Scotian Justice Institute est accueillie et a le droit de signifier et de déposer un seul mémoire ne dépassant pas dix (10) pages dans l'appel </w:t>
      </w:r>
      <w:r w:rsidRPr="00133217">
        <w:rPr>
          <w:i/>
          <w:sz w:val="20"/>
          <w:szCs w:val="20"/>
          <w:lang w:val="fr-CA"/>
        </w:rPr>
        <w:t>S.B c. Sa  Majesté le Roi</w:t>
      </w:r>
      <w:r w:rsidRPr="00133217">
        <w:rPr>
          <w:sz w:val="20"/>
          <w:szCs w:val="20"/>
          <w:lang w:val="fr-CA"/>
        </w:rPr>
        <w:t xml:space="preserve"> (40873) au plus tard le 13 juin 2024.</w:t>
      </w:r>
    </w:p>
    <w:p w:rsidR="00133217" w:rsidRPr="00133217" w:rsidRDefault="00133217" w:rsidP="00133217">
      <w:pPr>
        <w:jc w:val="both"/>
        <w:rPr>
          <w:sz w:val="20"/>
          <w:szCs w:val="20"/>
          <w:lang w:val="fr-CA"/>
        </w:rPr>
      </w:pPr>
    </w:p>
    <w:p w:rsidR="00133217" w:rsidRPr="00133217" w:rsidRDefault="00133217" w:rsidP="00133217">
      <w:pPr>
        <w:tabs>
          <w:tab w:val="left" w:pos="-1440"/>
        </w:tabs>
        <w:jc w:val="both"/>
        <w:rPr>
          <w:sz w:val="20"/>
          <w:szCs w:val="20"/>
          <w:lang w:val="fr-CA"/>
        </w:rPr>
      </w:pPr>
      <w:r w:rsidRPr="00133217">
        <w:rPr>
          <w:sz w:val="20"/>
          <w:szCs w:val="20"/>
          <w:lang w:val="fr-CA"/>
        </w:rPr>
        <w:lastRenderedPageBreak/>
        <w:t xml:space="preserve">Le </w:t>
      </w:r>
      <w:r w:rsidRPr="00133217">
        <w:rPr>
          <w:bCs/>
          <w:sz w:val="20"/>
          <w:szCs w:val="20"/>
          <w:lang w:val="fr-CA"/>
        </w:rPr>
        <w:t xml:space="preserve">Procureur général du Canada est </w:t>
      </w:r>
      <w:r w:rsidRPr="00133217">
        <w:rPr>
          <w:sz w:val="20"/>
          <w:szCs w:val="20"/>
          <w:lang w:val="fr-CA"/>
        </w:rPr>
        <w:t>autorisés à présenter une plaidoirie orale d’au plus dix (10) minutes lors de l’audition des appels et lesdits autres intervenants sont chacun autorisés à présenter une plaidoirie orale d’au plus cinq (5) minutes lors de l’audition des appels.</w:t>
      </w:r>
    </w:p>
    <w:p w:rsidR="00133217" w:rsidRPr="00133217" w:rsidRDefault="00133217" w:rsidP="00133217">
      <w:pPr>
        <w:jc w:val="both"/>
        <w:rPr>
          <w:sz w:val="20"/>
          <w:szCs w:val="20"/>
          <w:lang w:val="fr-CA"/>
        </w:rPr>
      </w:pPr>
    </w:p>
    <w:p w:rsidR="00133217" w:rsidRPr="00133217" w:rsidRDefault="00133217" w:rsidP="00133217">
      <w:pPr>
        <w:jc w:val="both"/>
        <w:rPr>
          <w:sz w:val="20"/>
          <w:szCs w:val="20"/>
          <w:lang w:val="fr-CA"/>
        </w:rPr>
      </w:pPr>
      <w:r w:rsidRPr="00133217">
        <w:rPr>
          <w:sz w:val="20"/>
          <w:szCs w:val="20"/>
          <w:lang w:val="fr-CA"/>
        </w:rPr>
        <w:t>Les appelants I.M. et S.B., et l’intimé, sont chacun autorisés à signifier et déposer un seul mémoire en réplique à toutes les interventions d’au plus cinq (5) pages au plus tard le 27 juin 2024. La requête de l’intimé en vue d'obtenir un délai supplémentaire pour les présentations orales est rejetée.</w:t>
      </w:r>
    </w:p>
    <w:p w:rsidR="00133217" w:rsidRPr="00133217" w:rsidRDefault="00133217" w:rsidP="00133217">
      <w:pPr>
        <w:jc w:val="both"/>
        <w:rPr>
          <w:sz w:val="20"/>
          <w:szCs w:val="20"/>
          <w:lang w:val="fr-CA"/>
        </w:rPr>
      </w:pPr>
    </w:p>
    <w:p w:rsidR="00133217" w:rsidRPr="00133217" w:rsidRDefault="00133217" w:rsidP="00133217">
      <w:pPr>
        <w:jc w:val="both"/>
        <w:rPr>
          <w:sz w:val="20"/>
          <w:szCs w:val="20"/>
          <w:lang w:val="fr-CA"/>
        </w:rPr>
      </w:pPr>
      <w:r w:rsidRPr="00133217">
        <w:rPr>
          <w:sz w:val="20"/>
          <w:szCs w:val="20"/>
          <w:lang w:val="fr-CA"/>
        </w:rPr>
        <w:t xml:space="preserve">La </w:t>
      </w:r>
      <w:r w:rsidRPr="00133217">
        <w:rPr>
          <w:sz w:val="20"/>
          <w:szCs w:val="20"/>
          <w:lang w:val="fr-CA"/>
        </w:rPr>
        <w:t xml:space="preserve">permission d’intervenir est refusée au Aboriginal Legal Services Inc. et Canadian Muslim Lawyers Association parce que ces deux motions </w:t>
      </w:r>
      <w:r w:rsidRPr="00133217">
        <w:rPr>
          <w:sz w:val="20"/>
          <w:szCs w:val="20"/>
          <w:lang w:val="fr-FR"/>
        </w:rPr>
        <w:t xml:space="preserve">ne sont pas conformes aux exigences de l’art. </w:t>
      </w:r>
      <w:r w:rsidRPr="00133217">
        <w:rPr>
          <w:sz w:val="20"/>
          <w:szCs w:val="20"/>
          <w:lang w:val="fr-CA"/>
        </w:rPr>
        <w:t xml:space="preserve">57(2)b) des </w:t>
      </w:r>
      <w:r w:rsidRPr="00133217">
        <w:rPr>
          <w:i/>
          <w:sz w:val="20"/>
          <w:szCs w:val="20"/>
          <w:lang w:val="fr-CA"/>
        </w:rPr>
        <w:t>Règles de la Cour suprême du Canada.</w:t>
      </w:r>
    </w:p>
    <w:p w:rsidR="00133217" w:rsidRPr="00133217" w:rsidRDefault="00133217" w:rsidP="00133217">
      <w:pPr>
        <w:jc w:val="both"/>
        <w:rPr>
          <w:sz w:val="20"/>
          <w:szCs w:val="20"/>
          <w:lang w:val="fr-CA"/>
        </w:rPr>
      </w:pPr>
    </w:p>
    <w:p w:rsidR="00133217" w:rsidRPr="00133217" w:rsidRDefault="00133217" w:rsidP="00133217">
      <w:pPr>
        <w:jc w:val="both"/>
        <w:rPr>
          <w:b/>
          <w:sz w:val="20"/>
          <w:szCs w:val="20"/>
          <w:lang w:val="fr-CA"/>
        </w:rPr>
      </w:pPr>
      <w:r w:rsidRPr="00133217">
        <w:rPr>
          <w:b/>
          <w:sz w:val="20"/>
          <w:szCs w:val="20"/>
          <w:lang w:val="fr-CA"/>
        </w:rPr>
        <w:t xml:space="preserve">Les intervenants n’ont pas le droit de soulever de nouvelles questions, de produire d’autres éléments de preuve, ni de compléter de quelque autre façon le dossier des </w:t>
      </w:r>
      <w:r w:rsidRPr="00133217">
        <w:rPr>
          <w:b/>
          <w:sz w:val="20"/>
          <w:szCs w:val="20"/>
        </w:rPr>
        <w:fldChar w:fldCharType="begin"/>
      </w:r>
      <w:r w:rsidRPr="00133217">
        <w:rPr>
          <w:b/>
          <w:sz w:val="20"/>
          <w:szCs w:val="20"/>
          <w:lang w:val="fr-CA"/>
        </w:rPr>
        <w:instrText xml:space="preserve"> SEQ CHAPTER \h \r 1</w:instrText>
      </w:r>
      <w:r w:rsidRPr="00133217">
        <w:rPr>
          <w:b/>
          <w:sz w:val="20"/>
          <w:szCs w:val="20"/>
        </w:rPr>
        <w:fldChar w:fldCharType="end"/>
      </w:r>
      <w:r w:rsidRPr="00133217">
        <w:rPr>
          <w:b/>
          <w:sz w:val="20"/>
          <w:szCs w:val="20"/>
          <w:lang w:val="fr-CA"/>
        </w:rPr>
        <w:t>parties.</w:t>
      </w:r>
    </w:p>
    <w:p w:rsidR="00133217" w:rsidRPr="00133217" w:rsidRDefault="00133217" w:rsidP="00133217">
      <w:pPr>
        <w:jc w:val="both"/>
        <w:rPr>
          <w:sz w:val="20"/>
          <w:szCs w:val="20"/>
          <w:lang w:val="fr-CA"/>
        </w:rPr>
      </w:pPr>
    </w:p>
    <w:p w:rsidR="00133217" w:rsidRPr="00133217" w:rsidRDefault="00133217" w:rsidP="00133217">
      <w:pPr>
        <w:jc w:val="both"/>
        <w:rPr>
          <w:sz w:val="20"/>
          <w:szCs w:val="20"/>
          <w:lang w:val="fr-CA"/>
        </w:rPr>
      </w:pPr>
      <w:r w:rsidRPr="00133217">
        <w:rPr>
          <w:sz w:val="20"/>
          <w:szCs w:val="20"/>
          <w:lang w:val="fr-FR"/>
        </w:rPr>
        <w:t>Conformément à l’alinéa 59(1)</w:t>
      </w:r>
      <w:r w:rsidRPr="00133217">
        <w:rPr>
          <w:i/>
          <w:sz w:val="20"/>
          <w:szCs w:val="20"/>
          <w:lang w:val="fr-FR"/>
        </w:rPr>
        <w:t>a</w:t>
      </w:r>
      <w:r w:rsidRPr="00133217">
        <w:rPr>
          <w:sz w:val="20"/>
          <w:szCs w:val="20"/>
          <w:lang w:val="fr-FR"/>
        </w:rPr>
        <w:t xml:space="preserve">) des </w:t>
      </w:r>
      <w:r w:rsidRPr="00133217">
        <w:rPr>
          <w:i/>
          <w:sz w:val="20"/>
          <w:szCs w:val="20"/>
          <w:lang w:val="fr-FR"/>
        </w:rPr>
        <w:t>Règles de la Cour suprême du Canada</w:t>
      </w:r>
      <w:r w:rsidRPr="00133217">
        <w:rPr>
          <w:sz w:val="20"/>
          <w:szCs w:val="20"/>
          <w:lang w:val="fr-FR"/>
        </w:rPr>
        <w:t>, les intervenants paieront aux appelants et aux l’intimés tous débours supplémentaires résultant de leurs interventions.</w:t>
      </w:r>
    </w:p>
    <w:p w:rsidR="00133217" w:rsidRPr="00133217" w:rsidRDefault="00133217" w:rsidP="0010587F">
      <w:pPr>
        <w:tabs>
          <w:tab w:val="left" w:pos="-1440"/>
          <w:tab w:val="left" w:pos="-720"/>
        </w:tabs>
        <w:jc w:val="both"/>
        <w:rPr>
          <w:sz w:val="20"/>
          <w:szCs w:val="20"/>
          <w:lang w:val="fr-CA"/>
        </w:rPr>
      </w:pPr>
    </w:p>
    <w:p w:rsidR="00133217" w:rsidRPr="00133217" w:rsidRDefault="00133217" w:rsidP="0010587F">
      <w:pPr>
        <w:tabs>
          <w:tab w:val="left" w:pos="-1440"/>
          <w:tab w:val="left" w:pos="-720"/>
        </w:tabs>
        <w:jc w:val="both"/>
        <w:rPr>
          <w:sz w:val="20"/>
          <w:szCs w:val="20"/>
          <w:lang w:val="fr-CA"/>
        </w:rPr>
      </w:pPr>
      <w:r w:rsidRPr="00133217">
        <w:rPr>
          <w:rFonts w:eastAsia="Times New Roman" w:cs="Times New Roman"/>
          <w:sz w:val="20"/>
          <w:szCs w:val="20"/>
          <w:lang w:val="fr-CA" w:eastAsia="en-CA"/>
        </w:rPr>
        <w:pict>
          <v:rect id="_x0000_i1063" style="width:2in;height:1pt" o:hrpct="0" o:hralign="center" o:hrstd="t" o:hrnoshade="t" o:hr="t" fillcolor="black [3213]" stroked="f"/>
        </w:pict>
      </w:r>
    </w:p>
    <w:p w:rsidR="00890FEB" w:rsidRPr="00133217" w:rsidRDefault="00890FEB" w:rsidP="00831CA9">
      <w:pPr>
        <w:jc w:val="both"/>
        <w:rPr>
          <w:sz w:val="20"/>
          <w:szCs w:val="20"/>
          <w:lang w:val="fr-CA"/>
        </w:rPr>
      </w:pPr>
    </w:p>
    <w:p w:rsidR="00133217" w:rsidRPr="00133217" w:rsidRDefault="00133217" w:rsidP="00831CA9">
      <w:pPr>
        <w:jc w:val="both"/>
        <w:rPr>
          <w:sz w:val="20"/>
          <w:szCs w:val="20"/>
          <w:lang w:val="fr-CA"/>
        </w:rPr>
      </w:pPr>
    </w:p>
    <w:p w:rsidR="00831CA9" w:rsidRPr="00133217" w:rsidRDefault="00831CA9" w:rsidP="00831CA9">
      <w:pPr>
        <w:jc w:val="both"/>
        <w:rPr>
          <w:sz w:val="20"/>
          <w:szCs w:val="20"/>
          <w:lang w:val="fr-CA"/>
        </w:rPr>
        <w:sectPr w:rsidR="00831CA9" w:rsidRPr="00133217" w:rsidSect="00831CA9">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5" w:gutter="0"/>
          <w:cols w:space="720"/>
          <w:titlePg/>
          <w:docGrid w:linePitch="326"/>
        </w:sectPr>
      </w:pPr>
    </w:p>
    <w:p w:rsidR="00567602" w:rsidRPr="00133217" w:rsidRDefault="001434B9" w:rsidP="00567602">
      <w:pPr>
        <w:pStyle w:val="Header1StyleE"/>
        <w:pBdr>
          <w:bottom w:val="single" w:sz="12" w:space="1" w:color="auto"/>
        </w:pBdr>
        <w:rPr>
          <w:sz w:val="20"/>
          <w:lang w:val="en-US"/>
        </w:rPr>
      </w:pPr>
      <w:bookmarkStart w:id="4" w:name="_Toc165530378"/>
      <w:r w:rsidRPr="00133217">
        <w:lastRenderedPageBreak/>
        <w:t>Notices of appeal filed since the last issue</w:t>
      </w:r>
      <w:r w:rsidR="00271E1E" w:rsidRPr="00133217">
        <w:t xml:space="preserve"> / </w:t>
      </w:r>
      <w:r w:rsidR="00567602" w:rsidRPr="00133217">
        <w:br/>
      </w:r>
      <w:r w:rsidRPr="00133217">
        <w:rPr>
          <w:lang w:val="fr-CA"/>
        </w:rPr>
        <w:t>Avis d’appel déposés depuis la dernière parution</w:t>
      </w:r>
      <w:bookmarkEnd w:id="4"/>
    </w:p>
    <w:p w:rsidR="00FB1DB6" w:rsidRPr="00133217"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133217" w:rsidTr="005F1ED8">
        <w:trPr>
          <w:cantSplit/>
        </w:trPr>
        <w:tc>
          <w:tcPr>
            <w:tcW w:w="2206" w:type="pct"/>
            <w:tcMar>
              <w:left w:w="0" w:type="dxa"/>
              <w:right w:w="0" w:type="dxa"/>
            </w:tcMar>
          </w:tcPr>
          <w:p w:rsidR="0086340B" w:rsidRPr="00133217" w:rsidRDefault="00AE07EF" w:rsidP="005F1ED8">
            <w:pPr>
              <w:rPr>
                <w:sz w:val="20"/>
                <w:szCs w:val="20"/>
              </w:rPr>
            </w:pPr>
            <w:r w:rsidRPr="00133217">
              <w:rPr>
                <w:sz w:val="20"/>
                <w:szCs w:val="20"/>
              </w:rPr>
              <w:t>April</w:t>
            </w:r>
            <w:r w:rsidR="008859F1" w:rsidRPr="00133217">
              <w:rPr>
                <w:sz w:val="20"/>
                <w:szCs w:val="20"/>
              </w:rPr>
              <w:t xml:space="preserve"> </w:t>
            </w:r>
            <w:r w:rsidR="00345645" w:rsidRPr="00133217">
              <w:rPr>
                <w:sz w:val="20"/>
                <w:szCs w:val="20"/>
              </w:rPr>
              <w:t>2</w:t>
            </w:r>
            <w:r w:rsidRPr="00133217">
              <w:rPr>
                <w:sz w:val="20"/>
                <w:szCs w:val="20"/>
              </w:rPr>
              <w:t>9</w:t>
            </w:r>
            <w:r w:rsidR="008859F1" w:rsidRPr="00133217">
              <w:rPr>
                <w:sz w:val="20"/>
                <w:szCs w:val="20"/>
              </w:rPr>
              <w:t>, 20</w:t>
            </w:r>
            <w:r w:rsidR="005967EF" w:rsidRPr="00133217">
              <w:rPr>
                <w:sz w:val="20"/>
                <w:szCs w:val="20"/>
              </w:rPr>
              <w:t>2</w:t>
            </w:r>
            <w:r w:rsidR="00345645" w:rsidRPr="00133217">
              <w:rPr>
                <w:sz w:val="20"/>
                <w:szCs w:val="20"/>
              </w:rPr>
              <w:t>4</w:t>
            </w:r>
          </w:p>
          <w:p w:rsidR="0034657E" w:rsidRPr="00133217" w:rsidRDefault="0034657E" w:rsidP="005F1ED8">
            <w:pPr>
              <w:rPr>
                <w:sz w:val="20"/>
                <w:szCs w:val="20"/>
              </w:rPr>
            </w:pPr>
          </w:p>
          <w:p w:rsidR="0086340B" w:rsidRPr="00133217" w:rsidRDefault="00AE07EF" w:rsidP="005F1ED8">
            <w:pPr>
              <w:rPr>
                <w:b/>
                <w:sz w:val="20"/>
                <w:szCs w:val="20"/>
              </w:rPr>
            </w:pPr>
            <w:r w:rsidRPr="00133217">
              <w:rPr>
                <w:b/>
                <w:sz w:val="20"/>
                <w:szCs w:val="20"/>
              </w:rPr>
              <w:t>Lundin Mining Corporation, et al.</w:t>
            </w:r>
          </w:p>
          <w:p w:rsidR="0086340B" w:rsidRPr="00133217" w:rsidRDefault="0086340B" w:rsidP="005F1ED8">
            <w:pPr>
              <w:rPr>
                <w:sz w:val="20"/>
                <w:szCs w:val="20"/>
              </w:rPr>
            </w:pPr>
          </w:p>
          <w:p w:rsidR="0086340B" w:rsidRPr="00133217" w:rsidRDefault="0086340B" w:rsidP="005F1ED8">
            <w:pPr>
              <w:rPr>
                <w:b/>
                <w:sz w:val="20"/>
                <w:szCs w:val="20"/>
              </w:rPr>
            </w:pPr>
            <w:r w:rsidRPr="00133217">
              <w:rPr>
                <w:b/>
                <w:sz w:val="20"/>
                <w:szCs w:val="20"/>
              </w:rPr>
              <w:tab/>
              <w:t>v. (4</w:t>
            </w:r>
            <w:r w:rsidR="00AE07EF" w:rsidRPr="00133217">
              <w:rPr>
                <w:b/>
                <w:sz w:val="20"/>
                <w:szCs w:val="20"/>
              </w:rPr>
              <w:t>0853</w:t>
            </w:r>
            <w:r w:rsidRPr="00133217">
              <w:rPr>
                <w:b/>
                <w:sz w:val="20"/>
                <w:szCs w:val="20"/>
              </w:rPr>
              <w:t>)</w:t>
            </w:r>
          </w:p>
          <w:p w:rsidR="0086340B" w:rsidRPr="00133217" w:rsidRDefault="0086340B" w:rsidP="005F1ED8">
            <w:pPr>
              <w:rPr>
                <w:sz w:val="20"/>
                <w:szCs w:val="20"/>
              </w:rPr>
            </w:pPr>
          </w:p>
          <w:p w:rsidR="0086340B" w:rsidRPr="00133217" w:rsidRDefault="00AE07EF" w:rsidP="005F1ED8">
            <w:pPr>
              <w:rPr>
                <w:b/>
                <w:sz w:val="20"/>
                <w:szCs w:val="20"/>
              </w:rPr>
            </w:pPr>
            <w:r w:rsidRPr="00133217">
              <w:rPr>
                <w:b/>
                <w:sz w:val="20"/>
                <w:szCs w:val="20"/>
              </w:rPr>
              <w:t>Dov Markowich</w:t>
            </w:r>
            <w:r w:rsidR="0086340B" w:rsidRPr="00133217">
              <w:rPr>
                <w:b/>
                <w:sz w:val="20"/>
                <w:szCs w:val="20"/>
              </w:rPr>
              <w:t xml:space="preserve"> (</w:t>
            </w:r>
            <w:r w:rsidRPr="00133217">
              <w:rPr>
                <w:b/>
                <w:sz w:val="20"/>
                <w:szCs w:val="20"/>
              </w:rPr>
              <w:t>Ont</w:t>
            </w:r>
            <w:r w:rsidR="0086340B" w:rsidRPr="00133217">
              <w:rPr>
                <w:b/>
                <w:sz w:val="20"/>
                <w:szCs w:val="20"/>
              </w:rPr>
              <w:t>.)</w:t>
            </w:r>
          </w:p>
          <w:p w:rsidR="0086340B" w:rsidRPr="00133217" w:rsidRDefault="0086340B" w:rsidP="005F1ED8">
            <w:pPr>
              <w:rPr>
                <w:sz w:val="20"/>
                <w:szCs w:val="20"/>
              </w:rPr>
            </w:pPr>
          </w:p>
          <w:p w:rsidR="0086340B" w:rsidRPr="00133217" w:rsidRDefault="0086340B" w:rsidP="005F1ED8">
            <w:pPr>
              <w:rPr>
                <w:sz w:val="20"/>
                <w:szCs w:val="20"/>
              </w:rPr>
            </w:pPr>
            <w:r w:rsidRPr="00133217">
              <w:rPr>
                <w:sz w:val="20"/>
                <w:szCs w:val="20"/>
              </w:rPr>
              <w:t>(By Leave)</w:t>
            </w:r>
          </w:p>
          <w:p w:rsidR="0086340B" w:rsidRPr="00133217" w:rsidRDefault="0086340B" w:rsidP="005F1ED8">
            <w:pPr>
              <w:rPr>
                <w:sz w:val="20"/>
                <w:szCs w:val="20"/>
              </w:rPr>
            </w:pPr>
          </w:p>
          <w:p w:rsidR="0086340B" w:rsidRPr="00133217" w:rsidRDefault="00133217" w:rsidP="005F1ED8">
            <w:pPr>
              <w:rPr>
                <w:sz w:val="20"/>
                <w:szCs w:val="20"/>
                <w:lang w:val="fr-CA"/>
              </w:rPr>
            </w:pPr>
            <w:r w:rsidRPr="00133217">
              <w:rPr>
                <w:sz w:val="20"/>
                <w:szCs w:val="20"/>
                <w:lang w:val="fr-CA"/>
              </w:rPr>
              <w:pict>
                <v:rect id="_x0000_i1052" style="width:106.1pt;height:1pt" o:hrpct="500" o:hrstd="t" o:hrnoshade="t" o:hr="t" fillcolor="black [3213]" stroked="f"/>
              </w:pict>
            </w:r>
          </w:p>
        </w:tc>
        <w:tc>
          <w:tcPr>
            <w:tcW w:w="588" w:type="pct"/>
          </w:tcPr>
          <w:p w:rsidR="0086340B" w:rsidRPr="00133217" w:rsidRDefault="0086340B" w:rsidP="005F1ED8">
            <w:pPr>
              <w:jc w:val="center"/>
              <w:rPr>
                <w:sz w:val="20"/>
                <w:szCs w:val="20"/>
              </w:rPr>
            </w:pPr>
          </w:p>
          <w:p w:rsidR="0086340B" w:rsidRPr="00133217" w:rsidRDefault="0086340B" w:rsidP="005F1ED8">
            <w:pPr>
              <w:jc w:val="center"/>
              <w:rPr>
                <w:sz w:val="20"/>
                <w:szCs w:val="20"/>
              </w:rPr>
            </w:pPr>
          </w:p>
          <w:p w:rsidR="0086340B" w:rsidRPr="00133217" w:rsidRDefault="0086340B" w:rsidP="005F1ED8">
            <w:pPr>
              <w:jc w:val="center"/>
              <w:rPr>
                <w:sz w:val="20"/>
                <w:szCs w:val="20"/>
              </w:rPr>
            </w:pPr>
          </w:p>
          <w:p w:rsidR="0086340B" w:rsidRPr="00133217" w:rsidRDefault="0086340B" w:rsidP="005F1ED8">
            <w:pPr>
              <w:jc w:val="center"/>
              <w:rPr>
                <w:sz w:val="20"/>
                <w:szCs w:val="20"/>
              </w:rPr>
            </w:pPr>
          </w:p>
          <w:p w:rsidR="0086340B" w:rsidRPr="00133217" w:rsidRDefault="0086340B" w:rsidP="005F1ED8">
            <w:pPr>
              <w:jc w:val="center"/>
              <w:rPr>
                <w:sz w:val="20"/>
                <w:szCs w:val="20"/>
              </w:rPr>
            </w:pPr>
          </w:p>
          <w:p w:rsidR="0086340B" w:rsidRPr="00133217" w:rsidRDefault="0086340B" w:rsidP="005F1ED8">
            <w:pPr>
              <w:jc w:val="center"/>
              <w:rPr>
                <w:sz w:val="20"/>
                <w:szCs w:val="20"/>
              </w:rPr>
            </w:pPr>
          </w:p>
          <w:p w:rsidR="0086340B" w:rsidRPr="00133217" w:rsidRDefault="0086340B" w:rsidP="005F1ED8">
            <w:pPr>
              <w:jc w:val="center"/>
              <w:rPr>
                <w:sz w:val="20"/>
                <w:szCs w:val="20"/>
              </w:rPr>
            </w:pPr>
          </w:p>
          <w:p w:rsidR="0086340B" w:rsidRPr="00133217" w:rsidRDefault="0086340B" w:rsidP="005F1ED8">
            <w:pPr>
              <w:jc w:val="center"/>
              <w:rPr>
                <w:sz w:val="20"/>
                <w:szCs w:val="20"/>
              </w:rPr>
            </w:pPr>
          </w:p>
          <w:p w:rsidR="0086340B" w:rsidRPr="00133217" w:rsidRDefault="0086340B" w:rsidP="005F1ED8">
            <w:pPr>
              <w:jc w:val="center"/>
              <w:rPr>
                <w:sz w:val="20"/>
                <w:szCs w:val="20"/>
              </w:rPr>
            </w:pPr>
          </w:p>
          <w:p w:rsidR="0086340B" w:rsidRPr="00133217" w:rsidRDefault="0086340B" w:rsidP="005F1ED8">
            <w:pPr>
              <w:jc w:val="center"/>
              <w:rPr>
                <w:sz w:val="20"/>
                <w:szCs w:val="20"/>
              </w:rPr>
            </w:pPr>
          </w:p>
          <w:p w:rsidR="00E06F20" w:rsidRPr="00133217" w:rsidRDefault="00E06F20" w:rsidP="005F1ED8">
            <w:pPr>
              <w:jc w:val="center"/>
              <w:rPr>
                <w:sz w:val="20"/>
                <w:szCs w:val="20"/>
              </w:rPr>
            </w:pPr>
          </w:p>
          <w:p w:rsidR="0086340B" w:rsidRPr="00133217" w:rsidRDefault="0086340B" w:rsidP="005F1ED8">
            <w:pPr>
              <w:jc w:val="center"/>
              <w:rPr>
                <w:sz w:val="20"/>
                <w:szCs w:val="20"/>
              </w:rPr>
            </w:pPr>
          </w:p>
        </w:tc>
        <w:tc>
          <w:tcPr>
            <w:tcW w:w="2206" w:type="pct"/>
          </w:tcPr>
          <w:p w:rsidR="0086340B" w:rsidRPr="00133217" w:rsidRDefault="0086340B" w:rsidP="005F1ED8">
            <w:pPr>
              <w:rPr>
                <w:sz w:val="20"/>
                <w:szCs w:val="20"/>
              </w:rPr>
            </w:pPr>
          </w:p>
        </w:tc>
      </w:tr>
    </w:tbl>
    <w:p w:rsidR="008277C4" w:rsidRPr="00133217" w:rsidRDefault="008277C4" w:rsidP="00F40249">
      <w:pPr>
        <w:rPr>
          <w:sz w:val="20"/>
          <w:szCs w:val="20"/>
        </w:rPr>
      </w:pPr>
    </w:p>
    <w:p w:rsidR="008277C4" w:rsidRPr="00133217" w:rsidRDefault="008277C4" w:rsidP="00F40249">
      <w:pPr>
        <w:rPr>
          <w:sz w:val="20"/>
          <w:szCs w:val="20"/>
        </w:rPr>
      </w:pPr>
    </w:p>
    <w:p w:rsidR="0010587F" w:rsidRPr="00133217" w:rsidRDefault="0010587F" w:rsidP="00F40249">
      <w:pPr>
        <w:rPr>
          <w:sz w:val="20"/>
          <w:szCs w:val="20"/>
        </w:rPr>
      </w:pPr>
    </w:p>
    <w:p w:rsidR="00EB2B90" w:rsidRPr="00133217" w:rsidRDefault="00EB2B90" w:rsidP="00F40249">
      <w:pPr>
        <w:rPr>
          <w:sz w:val="20"/>
          <w:szCs w:val="20"/>
        </w:rPr>
        <w:sectPr w:rsidR="00EB2B90" w:rsidRPr="00133217" w:rsidSect="00F40249">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5" w:gutter="0"/>
          <w:cols w:space="720"/>
          <w:titlePg/>
          <w:docGrid w:linePitch="326"/>
        </w:sectPr>
      </w:pPr>
    </w:p>
    <w:p w:rsidR="00567602" w:rsidRPr="00133217" w:rsidRDefault="001434B9" w:rsidP="00567602">
      <w:pPr>
        <w:pStyle w:val="Header1StyleE"/>
        <w:pBdr>
          <w:bottom w:val="single" w:sz="12" w:space="1" w:color="auto"/>
        </w:pBdr>
        <w:rPr>
          <w:lang w:val="fr-CA"/>
        </w:rPr>
      </w:pPr>
      <w:bookmarkStart w:id="5" w:name="_Toc165530379"/>
      <w:r w:rsidRPr="00133217">
        <w:rPr>
          <w:lang w:val="fr-CA"/>
        </w:rPr>
        <w:lastRenderedPageBreak/>
        <w:t>Pronouncements of reserved</w:t>
      </w:r>
      <w:r w:rsidR="00271E1E" w:rsidRPr="00133217">
        <w:rPr>
          <w:lang w:val="fr-CA"/>
        </w:rPr>
        <w:t xml:space="preserve"> appeals / </w:t>
      </w:r>
      <w:r w:rsidR="00567602" w:rsidRPr="00133217">
        <w:rPr>
          <w:lang w:val="fr-CA"/>
        </w:rPr>
        <w:br/>
      </w:r>
      <w:r w:rsidRPr="00133217">
        <w:rPr>
          <w:lang w:val="fr-CA"/>
        </w:rPr>
        <w:t>Jugements rendus sur les appels en délibéré</w:t>
      </w:r>
      <w:bookmarkEnd w:id="5"/>
    </w:p>
    <w:p w:rsidR="00FF6EEC" w:rsidRPr="00133217" w:rsidRDefault="00FF6EEC" w:rsidP="00FF6EEC">
      <w:pPr>
        <w:rPr>
          <w:sz w:val="20"/>
          <w:szCs w:val="20"/>
          <w:lang w:val="fr-CA"/>
        </w:rPr>
      </w:pPr>
    </w:p>
    <w:p w:rsidR="00102792" w:rsidRPr="00133217" w:rsidRDefault="00974E55" w:rsidP="00102792">
      <w:pPr>
        <w:rPr>
          <w:b/>
          <w:sz w:val="20"/>
          <w:szCs w:val="20"/>
          <w:lang w:val="en-US"/>
        </w:rPr>
      </w:pPr>
      <w:r w:rsidRPr="00133217">
        <w:rPr>
          <w:b/>
          <w:sz w:val="20"/>
          <w:szCs w:val="20"/>
          <w:lang w:val="en-US"/>
        </w:rPr>
        <w:t>M</w:t>
      </w:r>
      <w:r w:rsidR="00F66B34" w:rsidRPr="00133217">
        <w:rPr>
          <w:b/>
          <w:sz w:val="20"/>
          <w:szCs w:val="20"/>
          <w:lang w:val="en-US"/>
        </w:rPr>
        <w:t>ay</w:t>
      </w:r>
      <w:r w:rsidR="00102792" w:rsidRPr="00133217">
        <w:rPr>
          <w:b/>
          <w:sz w:val="20"/>
          <w:szCs w:val="20"/>
          <w:lang w:val="en-US"/>
        </w:rPr>
        <w:t xml:space="preserve"> </w:t>
      </w:r>
      <w:r w:rsidRPr="00133217">
        <w:rPr>
          <w:b/>
          <w:sz w:val="20"/>
          <w:szCs w:val="20"/>
          <w:lang w:val="en-US"/>
        </w:rPr>
        <w:t>3</w:t>
      </w:r>
      <w:r w:rsidR="00102792" w:rsidRPr="00133217">
        <w:rPr>
          <w:b/>
          <w:sz w:val="20"/>
          <w:szCs w:val="20"/>
          <w:lang w:val="en-US"/>
        </w:rPr>
        <w:t xml:space="preserve">, </w:t>
      </w:r>
      <w:r w:rsidR="0034657E" w:rsidRPr="00133217">
        <w:rPr>
          <w:b/>
          <w:sz w:val="20"/>
          <w:szCs w:val="20"/>
          <w:lang w:val="en-US"/>
        </w:rPr>
        <w:t>20</w:t>
      </w:r>
      <w:r w:rsidR="00172473" w:rsidRPr="00133217">
        <w:rPr>
          <w:b/>
          <w:sz w:val="20"/>
          <w:szCs w:val="20"/>
          <w:lang w:val="en-US"/>
        </w:rPr>
        <w:t>2</w:t>
      </w:r>
      <w:r w:rsidR="00345645" w:rsidRPr="00133217">
        <w:rPr>
          <w:b/>
          <w:sz w:val="20"/>
          <w:szCs w:val="20"/>
          <w:lang w:val="en-US"/>
        </w:rPr>
        <w:t>4</w:t>
      </w:r>
    </w:p>
    <w:p w:rsidR="00102792" w:rsidRPr="00133217" w:rsidRDefault="00102792" w:rsidP="00102792">
      <w:pPr>
        <w:rPr>
          <w:sz w:val="20"/>
          <w:szCs w:val="20"/>
          <w:lang w:val="en-US"/>
        </w:rPr>
      </w:pPr>
    </w:p>
    <w:p w:rsidR="00102792" w:rsidRPr="00133217" w:rsidRDefault="00974E55" w:rsidP="00102792">
      <w:pPr>
        <w:ind w:left="1440" w:hanging="1440"/>
        <w:jc w:val="both"/>
        <w:rPr>
          <w:rFonts w:eastAsia="Times New Roman" w:cs="Times New Roman"/>
          <w:color w:val="000000"/>
          <w:sz w:val="20"/>
          <w:szCs w:val="20"/>
          <w:lang w:val="en-US"/>
        </w:rPr>
      </w:pPr>
      <w:r w:rsidRPr="00133217">
        <w:rPr>
          <w:rFonts w:eastAsia="Times New Roman" w:cs="Times New Roman"/>
          <w:b/>
          <w:bCs/>
          <w:color w:val="000000"/>
          <w:sz w:val="20"/>
          <w:szCs w:val="20"/>
          <w:lang w:val="en-US"/>
        </w:rPr>
        <w:t>40332</w:t>
      </w:r>
      <w:r w:rsidR="00172473" w:rsidRPr="00133217">
        <w:rPr>
          <w:rFonts w:eastAsia="Times New Roman" w:cs="Times New Roman"/>
          <w:b/>
          <w:bCs/>
          <w:color w:val="000000"/>
          <w:sz w:val="20"/>
          <w:szCs w:val="20"/>
          <w:lang w:val="en-US"/>
        </w:rPr>
        <w:tab/>
      </w:r>
      <w:r w:rsidRPr="00133217">
        <w:rPr>
          <w:b/>
          <w:sz w:val="20"/>
        </w:rPr>
        <w:t xml:space="preserve">Franck </w:t>
      </w:r>
      <w:r w:rsidR="00DD1610" w:rsidRPr="00133217">
        <w:rPr>
          <w:b/>
          <w:sz w:val="20"/>
        </w:rPr>
        <w:t>Yvan Tayo Tompouba v. His Majesty The King - and - Director of Public Prosecutions, Canadian Bar Association, Commissioner of Official Languages of Canada, Fédération des associations de juristes d’expression française de common law inc. and Criminal Lawyers’ Association (Ontario)</w:t>
      </w:r>
      <w:r w:rsidR="00DD1610" w:rsidRPr="00133217">
        <w:rPr>
          <w:b/>
          <w:iCs/>
          <w:sz w:val="20"/>
        </w:rPr>
        <w:t xml:space="preserve"> </w:t>
      </w:r>
      <w:r w:rsidRPr="00133217">
        <w:rPr>
          <w:iCs/>
          <w:sz w:val="20"/>
        </w:rPr>
        <w:t>(B.C.)</w:t>
      </w:r>
    </w:p>
    <w:p w:rsidR="00102792" w:rsidRPr="00133217" w:rsidRDefault="00102792" w:rsidP="00102792">
      <w:pPr>
        <w:ind w:left="1440"/>
        <w:jc w:val="both"/>
        <w:rPr>
          <w:rFonts w:eastAsia="Times New Roman" w:cs="Times New Roman"/>
          <w:color w:val="000000"/>
          <w:sz w:val="20"/>
          <w:szCs w:val="20"/>
          <w:lang w:val="en-US"/>
        </w:rPr>
      </w:pPr>
      <w:r w:rsidRPr="00133217">
        <w:rPr>
          <w:rFonts w:eastAsia="Times New Roman" w:cs="Times New Roman"/>
          <w:b/>
          <w:bCs/>
          <w:color w:val="000000"/>
          <w:sz w:val="20"/>
          <w:szCs w:val="20"/>
          <w:lang w:val="en-US"/>
        </w:rPr>
        <w:t>20</w:t>
      </w:r>
      <w:r w:rsidR="00172473" w:rsidRPr="00133217">
        <w:rPr>
          <w:rFonts w:eastAsia="Times New Roman" w:cs="Times New Roman"/>
          <w:b/>
          <w:bCs/>
          <w:color w:val="000000"/>
          <w:sz w:val="20"/>
          <w:szCs w:val="20"/>
          <w:lang w:val="en-US"/>
        </w:rPr>
        <w:t>2</w:t>
      </w:r>
      <w:r w:rsidR="00345645" w:rsidRPr="00133217">
        <w:rPr>
          <w:rFonts w:eastAsia="Times New Roman" w:cs="Times New Roman"/>
          <w:b/>
          <w:bCs/>
          <w:color w:val="000000"/>
          <w:sz w:val="20"/>
          <w:szCs w:val="20"/>
          <w:lang w:val="en-US"/>
        </w:rPr>
        <w:t>4</w:t>
      </w:r>
      <w:r w:rsidRPr="00133217">
        <w:rPr>
          <w:rFonts w:eastAsia="Times New Roman" w:cs="Times New Roman"/>
          <w:b/>
          <w:bCs/>
          <w:color w:val="000000"/>
          <w:sz w:val="20"/>
          <w:szCs w:val="20"/>
          <w:lang w:val="en-US"/>
        </w:rPr>
        <w:t xml:space="preserve"> SCC </w:t>
      </w:r>
      <w:r w:rsidR="005D664B" w:rsidRPr="00133217">
        <w:rPr>
          <w:rFonts w:eastAsia="Times New Roman" w:cs="Times New Roman"/>
          <w:b/>
          <w:bCs/>
          <w:color w:val="000000"/>
          <w:sz w:val="20"/>
          <w:szCs w:val="20"/>
          <w:lang w:val="en-US"/>
        </w:rPr>
        <w:t>16</w:t>
      </w:r>
    </w:p>
    <w:p w:rsidR="00102792" w:rsidRPr="00133217" w:rsidRDefault="00102792" w:rsidP="00102792">
      <w:pPr>
        <w:jc w:val="both"/>
        <w:rPr>
          <w:rFonts w:eastAsia="Times New Roman" w:cs="Times New Roman"/>
          <w:color w:val="000000"/>
          <w:sz w:val="20"/>
          <w:szCs w:val="20"/>
          <w:lang w:val="en-US"/>
        </w:rPr>
      </w:pPr>
    </w:p>
    <w:p w:rsidR="00102792" w:rsidRPr="00133217" w:rsidRDefault="00172473" w:rsidP="00102792">
      <w:pPr>
        <w:ind w:left="1440" w:hanging="1440"/>
        <w:rPr>
          <w:rFonts w:eastAsia="Times New Roman" w:cs="Times New Roman"/>
          <w:color w:val="000000"/>
          <w:sz w:val="20"/>
          <w:szCs w:val="20"/>
          <w:lang w:val="en-US"/>
        </w:rPr>
      </w:pPr>
      <w:r w:rsidRPr="00133217">
        <w:rPr>
          <w:rFonts w:eastAsia="Times New Roman" w:cs="Times New Roman"/>
          <w:color w:val="000000"/>
          <w:sz w:val="20"/>
          <w:szCs w:val="20"/>
          <w:lang w:val="en-US"/>
        </w:rPr>
        <w:t>Coram:</w:t>
      </w:r>
      <w:r w:rsidRPr="00133217">
        <w:rPr>
          <w:rFonts w:eastAsia="Times New Roman" w:cs="Times New Roman"/>
          <w:color w:val="000000"/>
          <w:sz w:val="20"/>
          <w:szCs w:val="20"/>
          <w:lang w:val="en-US"/>
        </w:rPr>
        <w:tab/>
      </w:r>
      <w:r w:rsidR="00974E55" w:rsidRPr="00133217">
        <w:rPr>
          <w:rFonts w:eastAsia="Times New Roman" w:cs="Times New Roman"/>
          <w:color w:val="000000"/>
          <w:sz w:val="20"/>
          <w:szCs w:val="20"/>
          <w:lang w:val="en-US"/>
        </w:rPr>
        <w:t>Wagner C.J. and Karakatsanis, Côté, Rowe, Martin, Kasirer and O’Bonsawin JJ.</w:t>
      </w:r>
    </w:p>
    <w:p w:rsidR="00102792" w:rsidRPr="00133217" w:rsidRDefault="00102792" w:rsidP="00102792">
      <w:pPr>
        <w:ind w:left="1440" w:hanging="1440"/>
        <w:rPr>
          <w:rFonts w:eastAsia="Times New Roman" w:cs="Times New Roman"/>
          <w:color w:val="000000"/>
          <w:sz w:val="20"/>
          <w:szCs w:val="20"/>
          <w:lang w:val="en-US"/>
        </w:rPr>
      </w:pPr>
    </w:p>
    <w:p w:rsidR="00DD1610" w:rsidRPr="00133217" w:rsidRDefault="00DD1610" w:rsidP="00DD1610">
      <w:pPr>
        <w:widowControl w:val="0"/>
        <w:jc w:val="both"/>
        <w:rPr>
          <w:sz w:val="20"/>
          <w:szCs w:val="20"/>
        </w:rPr>
      </w:pPr>
      <w:r w:rsidRPr="00133217">
        <w:rPr>
          <w:sz w:val="20"/>
          <w:szCs w:val="20"/>
          <w:lang w:val="en-US"/>
        </w:rPr>
        <w:t xml:space="preserve">The appeal from the judgment of the Court of Appeal for British Columbia (Vancouver), Number </w:t>
      </w:r>
      <w:r w:rsidRPr="00133217">
        <w:rPr>
          <w:sz w:val="20"/>
          <w:szCs w:val="20"/>
        </w:rPr>
        <w:t xml:space="preserve">CA46816, 2022 BCCA 177, dated </w:t>
      </w:r>
      <w:r w:rsidRPr="00133217">
        <w:rPr>
          <w:sz w:val="20"/>
          <w:szCs w:val="20"/>
          <w:lang w:val="en-US"/>
        </w:rPr>
        <w:t>May 24, 2022</w:t>
      </w:r>
      <w:r w:rsidRPr="00133217">
        <w:rPr>
          <w:sz w:val="20"/>
          <w:szCs w:val="20"/>
        </w:rPr>
        <w:t xml:space="preserve">, heard on </w:t>
      </w:r>
      <w:r w:rsidRPr="00133217">
        <w:rPr>
          <w:sz w:val="20"/>
          <w:szCs w:val="20"/>
          <w:lang w:val="en-US"/>
        </w:rPr>
        <w:t>October 11, 2023</w:t>
      </w:r>
      <w:r w:rsidRPr="00133217">
        <w:rPr>
          <w:sz w:val="20"/>
          <w:szCs w:val="20"/>
        </w:rPr>
        <w:t>, is allowed. The conviction is quashed and a new trial in French is ordered. Karakatsanis and Martin JJ. dissent.</w:t>
      </w:r>
    </w:p>
    <w:p w:rsidR="00102792" w:rsidRPr="00133217" w:rsidRDefault="00102792" w:rsidP="00102792">
      <w:pPr>
        <w:tabs>
          <w:tab w:val="left" w:pos="1440"/>
        </w:tabs>
        <w:jc w:val="both"/>
        <w:rPr>
          <w:rFonts w:eastAsia="Times New Roman" w:cs="Times New Roman"/>
          <w:color w:val="000000"/>
          <w:sz w:val="20"/>
          <w:szCs w:val="20"/>
          <w:lang w:val="en-US"/>
        </w:rPr>
      </w:pPr>
    </w:p>
    <w:p w:rsidR="00102792" w:rsidRPr="00133217" w:rsidRDefault="00133217" w:rsidP="00102792">
      <w:pPr>
        <w:rPr>
          <w:sz w:val="20"/>
          <w:szCs w:val="20"/>
          <w:lang w:val="fr-CA"/>
        </w:rPr>
      </w:pPr>
      <w:hyperlink r:id="rId53" w:history="1">
        <w:r w:rsidR="00506BE1" w:rsidRPr="00133217">
          <w:rPr>
            <w:rStyle w:val="Hyperlink"/>
            <w:sz w:val="20"/>
            <w:szCs w:val="20"/>
            <w:lang w:val="fr-CA"/>
          </w:rPr>
          <w:t xml:space="preserve">LINK TO </w:t>
        </w:r>
        <w:r w:rsidR="00D82BFF" w:rsidRPr="00133217">
          <w:rPr>
            <w:rStyle w:val="Hyperlink"/>
            <w:sz w:val="20"/>
            <w:szCs w:val="20"/>
            <w:lang w:val="fr-CA"/>
          </w:rPr>
          <w:t>REASONS</w:t>
        </w:r>
      </w:hyperlink>
    </w:p>
    <w:p w:rsidR="00102792" w:rsidRPr="00133217" w:rsidRDefault="00102792" w:rsidP="00102792">
      <w:pPr>
        <w:rPr>
          <w:sz w:val="20"/>
          <w:szCs w:val="20"/>
          <w:lang w:val="fr-CA"/>
        </w:rPr>
      </w:pPr>
    </w:p>
    <w:p w:rsidR="00D2683C" w:rsidRPr="00133217" w:rsidRDefault="00D2683C" w:rsidP="00102792">
      <w:pPr>
        <w:rPr>
          <w:sz w:val="20"/>
          <w:szCs w:val="20"/>
          <w:lang w:val="fr-CA"/>
        </w:rPr>
      </w:pPr>
    </w:p>
    <w:p w:rsidR="00D004FC" w:rsidRPr="00133217" w:rsidRDefault="00133217" w:rsidP="00102792">
      <w:pPr>
        <w:jc w:val="both"/>
        <w:rPr>
          <w:rFonts w:cs="Times New Roman"/>
          <w:b/>
          <w:sz w:val="20"/>
          <w:szCs w:val="20"/>
        </w:rPr>
      </w:pPr>
      <w:r w:rsidRPr="00133217">
        <w:rPr>
          <w:sz w:val="18"/>
          <w:szCs w:val="18"/>
        </w:rPr>
        <w:pict>
          <v:rect id="_x0000_i1055" style="width:272.25pt;height:1.5pt" o:hrpct="0" o:hralign="center" o:hrstd="t" o:hrnoshade="t" o:hr="t" fillcolor="black [3213]" stroked="f"/>
        </w:pict>
      </w:r>
    </w:p>
    <w:p w:rsidR="00D2683C" w:rsidRPr="00133217" w:rsidRDefault="00D2683C" w:rsidP="00D004FC">
      <w:pPr>
        <w:jc w:val="both"/>
        <w:rPr>
          <w:rFonts w:cs="Times New Roman"/>
          <w:sz w:val="20"/>
          <w:szCs w:val="20"/>
        </w:rPr>
      </w:pPr>
    </w:p>
    <w:p w:rsidR="00D2683C" w:rsidRPr="00133217" w:rsidRDefault="00D2683C" w:rsidP="00D004FC">
      <w:pPr>
        <w:jc w:val="both"/>
        <w:rPr>
          <w:rFonts w:cs="Times New Roman"/>
          <w:sz w:val="20"/>
          <w:szCs w:val="20"/>
        </w:rPr>
      </w:pPr>
    </w:p>
    <w:p w:rsidR="00D2683C" w:rsidRPr="00133217" w:rsidRDefault="00987E32" w:rsidP="00D2683C">
      <w:pPr>
        <w:widowControl w:val="0"/>
        <w:rPr>
          <w:sz w:val="20"/>
          <w:szCs w:val="20"/>
          <w:lang w:val="fr-CA"/>
        </w:rPr>
      </w:pPr>
      <w:r w:rsidRPr="00133217">
        <w:rPr>
          <w:b/>
          <w:sz w:val="20"/>
          <w:szCs w:val="20"/>
          <w:lang w:val="en-US"/>
        </w:rPr>
        <w:t>L</w:t>
      </w:r>
      <w:r w:rsidR="00F66B34" w:rsidRPr="00133217">
        <w:rPr>
          <w:b/>
          <w:sz w:val="20"/>
          <w:szCs w:val="20"/>
          <w:lang w:val="en-US"/>
        </w:rPr>
        <w:t>e</w:t>
      </w:r>
      <w:r w:rsidRPr="00133217">
        <w:rPr>
          <w:b/>
          <w:sz w:val="20"/>
          <w:szCs w:val="20"/>
          <w:lang w:val="en-US"/>
        </w:rPr>
        <w:t xml:space="preserve"> </w:t>
      </w:r>
      <w:r w:rsidR="00974E55" w:rsidRPr="00133217">
        <w:rPr>
          <w:b/>
          <w:sz w:val="20"/>
          <w:szCs w:val="20"/>
          <w:lang w:val="en-US"/>
        </w:rPr>
        <w:t>3</w:t>
      </w:r>
      <w:r w:rsidRPr="00133217">
        <w:rPr>
          <w:b/>
          <w:sz w:val="20"/>
          <w:szCs w:val="20"/>
          <w:lang w:val="en-US"/>
        </w:rPr>
        <w:t xml:space="preserve"> </w:t>
      </w:r>
      <w:r w:rsidR="00F66B34" w:rsidRPr="00133217">
        <w:rPr>
          <w:b/>
          <w:sz w:val="20"/>
          <w:szCs w:val="20"/>
          <w:lang w:val="en-US"/>
        </w:rPr>
        <w:t>mai</w:t>
      </w:r>
      <w:r w:rsidRPr="00133217">
        <w:rPr>
          <w:b/>
          <w:sz w:val="20"/>
          <w:szCs w:val="20"/>
          <w:lang w:val="en-US"/>
        </w:rPr>
        <w:t xml:space="preserve"> 202</w:t>
      </w:r>
      <w:r w:rsidR="00345645" w:rsidRPr="00133217">
        <w:rPr>
          <w:b/>
          <w:sz w:val="20"/>
          <w:szCs w:val="20"/>
          <w:lang w:val="en-US"/>
        </w:rPr>
        <w:t>4</w:t>
      </w:r>
    </w:p>
    <w:p w:rsidR="00D2683C" w:rsidRPr="00133217" w:rsidRDefault="00D2683C" w:rsidP="00D2683C">
      <w:pPr>
        <w:jc w:val="both"/>
        <w:outlineLvl w:val="0"/>
        <w:rPr>
          <w:sz w:val="20"/>
          <w:szCs w:val="20"/>
          <w:lang w:val="fr-CA"/>
        </w:rPr>
      </w:pPr>
    </w:p>
    <w:p w:rsidR="00D2683C" w:rsidRPr="00133217" w:rsidRDefault="00D2683C" w:rsidP="00D2683C">
      <w:pPr>
        <w:ind w:left="1440" w:hanging="1440"/>
        <w:jc w:val="both"/>
        <w:rPr>
          <w:sz w:val="20"/>
          <w:szCs w:val="20"/>
        </w:rPr>
      </w:pPr>
      <w:r w:rsidRPr="00133217">
        <w:rPr>
          <w:b/>
          <w:sz w:val="20"/>
          <w:szCs w:val="20"/>
        </w:rPr>
        <w:fldChar w:fldCharType="begin"/>
      </w:r>
      <w:r w:rsidRPr="00133217">
        <w:rPr>
          <w:b/>
          <w:sz w:val="20"/>
          <w:szCs w:val="20"/>
        </w:rPr>
        <w:instrText xml:space="preserve"> SEQ CHAPTER \h \r 1</w:instrText>
      </w:r>
      <w:r w:rsidRPr="00133217">
        <w:rPr>
          <w:b/>
          <w:sz w:val="20"/>
          <w:szCs w:val="20"/>
        </w:rPr>
        <w:fldChar w:fldCharType="end"/>
      </w:r>
      <w:r w:rsidR="00974E55" w:rsidRPr="00133217">
        <w:rPr>
          <w:b/>
          <w:sz w:val="20"/>
          <w:szCs w:val="20"/>
        </w:rPr>
        <w:t>40332</w:t>
      </w:r>
      <w:r w:rsidRPr="00133217">
        <w:rPr>
          <w:color w:val="FF0000"/>
          <w:sz w:val="20"/>
          <w:szCs w:val="20"/>
        </w:rPr>
        <w:tab/>
      </w:r>
      <w:r w:rsidR="00974E55" w:rsidRPr="00133217">
        <w:rPr>
          <w:b/>
          <w:sz w:val="20"/>
          <w:lang w:val="fr-CA"/>
        </w:rPr>
        <w:t xml:space="preserve">Franck </w:t>
      </w:r>
      <w:r w:rsidR="00DD1610" w:rsidRPr="00133217">
        <w:rPr>
          <w:b/>
          <w:sz w:val="20"/>
          <w:lang w:val="fr-CA"/>
        </w:rPr>
        <w:t xml:space="preserve">Yvan Tayo Tompouba c. Sa Majesté le Roi - et - Directrice des poursuites pénales, Association du Barreau canadien, Commissaire aux langues officielles du Canada, Fédération des associations de juristes d’expression française de common law inc. et Criminal Lawyers’ Association (Ontario) </w:t>
      </w:r>
      <w:r w:rsidR="00974E55" w:rsidRPr="00133217">
        <w:rPr>
          <w:iCs/>
          <w:sz w:val="20"/>
          <w:lang w:val="fr-CA"/>
        </w:rPr>
        <w:t>(C.-B.)</w:t>
      </w:r>
    </w:p>
    <w:p w:rsidR="00D2683C" w:rsidRPr="00133217" w:rsidRDefault="00D2683C" w:rsidP="00D2683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133217">
        <w:rPr>
          <w:b/>
          <w:sz w:val="20"/>
          <w:szCs w:val="20"/>
          <w:lang w:val="fr-CA"/>
        </w:rPr>
        <w:t>202</w:t>
      </w:r>
      <w:r w:rsidR="00345645" w:rsidRPr="00133217">
        <w:rPr>
          <w:b/>
          <w:sz w:val="20"/>
          <w:szCs w:val="20"/>
          <w:lang w:val="fr-CA"/>
        </w:rPr>
        <w:t>4</w:t>
      </w:r>
      <w:r w:rsidRPr="00133217">
        <w:rPr>
          <w:b/>
          <w:sz w:val="20"/>
          <w:szCs w:val="20"/>
          <w:lang w:val="fr-CA"/>
        </w:rPr>
        <w:t xml:space="preserve"> CSC </w:t>
      </w:r>
      <w:r w:rsidR="005D664B" w:rsidRPr="00133217">
        <w:rPr>
          <w:b/>
          <w:sz w:val="20"/>
          <w:szCs w:val="20"/>
          <w:lang w:val="fr-CA"/>
        </w:rPr>
        <w:t>16</w:t>
      </w:r>
    </w:p>
    <w:p w:rsidR="00D2683C" w:rsidRPr="00133217" w:rsidRDefault="00D2683C" w:rsidP="00D2683C">
      <w:pPr>
        <w:ind w:left="1440" w:hanging="1440"/>
        <w:jc w:val="both"/>
        <w:rPr>
          <w:sz w:val="20"/>
          <w:szCs w:val="20"/>
          <w:lang w:val="fr-CA"/>
        </w:rPr>
      </w:pPr>
    </w:p>
    <w:p w:rsidR="00D2683C" w:rsidRPr="00133217" w:rsidRDefault="00D2683C" w:rsidP="00D2683C">
      <w:pPr>
        <w:ind w:left="1440" w:hanging="1440"/>
        <w:rPr>
          <w:sz w:val="20"/>
          <w:szCs w:val="20"/>
          <w:lang w:val="fr-CA"/>
        </w:rPr>
      </w:pPr>
      <w:r w:rsidRPr="00133217">
        <w:rPr>
          <w:sz w:val="20"/>
          <w:szCs w:val="20"/>
          <w:lang w:val="fr-CA"/>
        </w:rPr>
        <w:t>Coram:</w:t>
      </w:r>
      <w:r w:rsidRPr="00133217">
        <w:rPr>
          <w:sz w:val="20"/>
          <w:szCs w:val="20"/>
          <w:lang w:val="fr-CA"/>
        </w:rPr>
        <w:tab/>
      </w:r>
      <w:r w:rsidR="00974E55" w:rsidRPr="00133217">
        <w:rPr>
          <w:sz w:val="20"/>
          <w:szCs w:val="20"/>
          <w:lang w:val="fr-CA"/>
        </w:rPr>
        <w:t>Le juge en chef Wagner et les juges Karakatsanis, Côté, Rowe, Martin, Kasirer et O’Bonsawin</w:t>
      </w:r>
    </w:p>
    <w:p w:rsidR="00D2683C" w:rsidRPr="00133217" w:rsidRDefault="00D2683C" w:rsidP="00D2683C">
      <w:pPr>
        <w:rPr>
          <w:sz w:val="20"/>
          <w:szCs w:val="20"/>
          <w:lang w:val="fr-CA"/>
        </w:rPr>
      </w:pPr>
    </w:p>
    <w:p w:rsidR="00DD1610" w:rsidRPr="00133217" w:rsidRDefault="00DD1610" w:rsidP="00DD1610">
      <w:pPr>
        <w:widowControl w:val="0"/>
        <w:jc w:val="both"/>
        <w:outlineLvl w:val="0"/>
        <w:rPr>
          <w:sz w:val="20"/>
          <w:szCs w:val="20"/>
          <w:lang w:val="fr-CA"/>
        </w:rPr>
      </w:pPr>
      <w:bookmarkStart w:id="6" w:name="_Toc165530380"/>
      <w:r w:rsidRPr="00133217">
        <w:rPr>
          <w:sz w:val="20"/>
          <w:szCs w:val="20"/>
        </w:rPr>
        <w:t>L’appel interjeté contre l’arrêt de la Cour d’appel de la Colombie-Britannique (Vancouver), numéro CA46816, 2022 BCCA 177, daté du 24 mai 2022, entendu le 11 octobre 2023, est accueilli. La condamnation est annulée et la tenue d’un nouveau procès en français est ordonnée. Les juges Karakatsanis et Martin sont dissidentes.</w:t>
      </w:r>
      <w:bookmarkEnd w:id="6"/>
    </w:p>
    <w:p w:rsidR="00D2683C" w:rsidRPr="00133217" w:rsidRDefault="00D2683C" w:rsidP="00D2683C">
      <w:pPr>
        <w:widowControl w:val="0"/>
        <w:jc w:val="both"/>
        <w:outlineLvl w:val="0"/>
        <w:rPr>
          <w:sz w:val="20"/>
          <w:lang w:val="fr-CA"/>
        </w:rPr>
      </w:pPr>
    </w:p>
    <w:p w:rsidR="00987E32" w:rsidRPr="00133217" w:rsidRDefault="00133217" w:rsidP="00D2683C">
      <w:pPr>
        <w:widowControl w:val="0"/>
        <w:jc w:val="both"/>
        <w:outlineLvl w:val="0"/>
        <w:rPr>
          <w:sz w:val="20"/>
          <w:lang w:val="fr-CA"/>
        </w:rPr>
      </w:pPr>
      <w:hyperlink r:id="rId54" w:history="1">
        <w:bookmarkStart w:id="7" w:name="_Toc146877630"/>
        <w:bookmarkStart w:id="8" w:name="_Toc164243532"/>
        <w:bookmarkStart w:id="9" w:name="_Toc164257935"/>
        <w:bookmarkStart w:id="10" w:name="_Toc165355242"/>
        <w:bookmarkStart w:id="11" w:name="_Toc165530381"/>
        <w:r w:rsidR="00987E32" w:rsidRPr="00133217">
          <w:rPr>
            <w:rStyle w:val="Hyperlink"/>
            <w:sz w:val="20"/>
            <w:szCs w:val="20"/>
            <w:lang w:val="fr-CA"/>
          </w:rPr>
          <w:t>LIEN VERS LES MOTIFS</w:t>
        </w:r>
        <w:bookmarkEnd w:id="7"/>
        <w:bookmarkEnd w:id="8"/>
        <w:bookmarkEnd w:id="9"/>
        <w:bookmarkEnd w:id="10"/>
        <w:bookmarkEnd w:id="11"/>
      </w:hyperlink>
    </w:p>
    <w:p w:rsidR="00987E32" w:rsidRPr="00133217" w:rsidRDefault="00987E32" w:rsidP="00D2683C">
      <w:pPr>
        <w:widowControl w:val="0"/>
        <w:jc w:val="both"/>
        <w:outlineLvl w:val="0"/>
        <w:rPr>
          <w:sz w:val="20"/>
          <w:lang w:val="fr-CA"/>
        </w:rPr>
      </w:pPr>
    </w:p>
    <w:p w:rsidR="00D2683C" w:rsidRPr="00133217" w:rsidRDefault="00133217" w:rsidP="00D2683C">
      <w:pPr>
        <w:jc w:val="both"/>
        <w:rPr>
          <w:rFonts w:cs="Times New Roman"/>
          <w:sz w:val="20"/>
          <w:szCs w:val="20"/>
        </w:rPr>
      </w:pPr>
      <w:r w:rsidRPr="00133217">
        <w:rPr>
          <w:sz w:val="20"/>
        </w:rPr>
        <w:pict>
          <v:rect id="_x0000_i1056" style="width:2in;height:1pt" o:hrpct="0" o:hralign="center" o:hrstd="t" o:hrnoshade="t" o:hr="t" fillcolor="black [3213]" stroked="f"/>
        </w:pict>
      </w:r>
    </w:p>
    <w:p w:rsidR="00D2683C" w:rsidRPr="00133217" w:rsidRDefault="00D2683C" w:rsidP="00D004FC">
      <w:pPr>
        <w:jc w:val="both"/>
        <w:rPr>
          <w:rFonts w:cs="Times New Roman"/>
          <w:sz w:val="20"/>
          <w:szCs w:val="20"/>
        </w:rPr>
      </w:pPr>
    </w:p>
    <w:p w:rsidR="00281DA2" w:rsidRPr="00133217" w:rsidRDefault="00281DA2" w:rsidP="00D004FC">
      <w:pPr>
        <w:jc w:val="both"/>
        <w:rPr>
          <w:rFonts w:cs="Times New Roman"/>
          <w:sz w:val="20"/>
          <w:szCs w:val="20"/>
        </w:rPr>
      </w:pPr>
    </w:p>
    <w:p w:rsidR="0056248C" w:rsidRPr="00133217" w:rsidRDefault="0056248C" w:rsidP="00091BA6">
      <w:pPr>
        <w:rPr>
          <w:sz w:val="20"/>
          <w:szCs w:val="20"/>
          <w:lang w:val="fr-CA"/>
        </w:rPr>
      </w:pPr>
    </w:p>
    <w:p w:rsidR="00102926" w:rsidRPr="00133217" w:rsidRDefault="00102926" w:rsidP="00782AE4">
      <w:pPr>
        <w:jc w:val="both"/>
        <w:rPr>
          <w:sz w:val="20"/>
          <w:szCs w:val="20"/>
        </w:rPr>
        <w:sectPr w:rsidR="00102926" w:rsidRPr="00133217" w:rsidSect="00782AE4">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576" w:footer="960" w:gutter="0"/>
          <w:cols w:space="720"/>
          <w:titlePg/>
          <w:docGrid w:linePitch="272"/>
        </w:sectPr>
      </w:pPr>
    </w:p>
    <w:p w:rsidR="00567602" w:rsidRPr="00133217" w:rsidRDefault="00987E32" w:rsidP="001434B9">
      <w:pPr>
        <w:pStyle w:val="Header1StyleE"/>
        <w:pBdr>
          <w:bottom w:val="single" w:sz="12" w:space="0" w:color="auto"/>
        </w:pBdr>
        <w:rPr>
          <w:lang w:val="en-US"/>
        </w:rPr>
      </w:pPr>
      <w:bookmarkStart w:id="12" w:name="_Toc165530382"/>
      <w:r w:rsidRPr="00133217">
        <w:rPr>
          <w:lang w:val="en-US"/>
        </w:rPr>
        <w:lastRenderedPageBreak/>
        <w:t>Hearing schedule</w:t>
      </w:r>
      <w:r w:rsidR="001434B9" w:rsidRPr="00133217">
        <w:rPr>
          <w:lang w:val="en-US"/>
        </w:rPr>
        <w:t xml:space="preserve"> for </w:t>
      </w:r>
      <w:r w:rsidR="001C43DA" w:rsidRPr="00133217">
        <w:rPr>
          <w:lang w:val="en-US"/>
        </w:rPr>
        <w:t>May</w:t>
      </w:r>
      <w:r w:rsidR="00567602" w:rsidRPr="00133217">
        <w:rPr>
          <w:lang w:val="en-US"/>
        </w:rPr>
        <w:t xml:space="preserve"> </w:t>
      </w:r>
      <w:r w:rsidR="0034657E" w:rsidRPr="00133217">
        <w:rPr>
          <w:lang w:val="en-US"/>
        </w:rPr>
        <w:t>20</w:t>
      </w:r>
      <w:r w:rsidR="00172473" w:rsidRPr="00133217">
        <w:rPr>
          <w:lang w:val="en-US"/>
        </w:rPr>
        <w:t>2</w:t>
      </w:r>
      <w:r w:rsidR="00345645" w:rsidRPr="00133217">
        <w:rPr>
          <w:lang w:val="en-US"/>
        </w:rPr>
        <w:t>4</w:t>
      </w:r>
      <w:r w:rsidR="00271E1E" w:rsidRPr="00133217">
        <w:rPr>
          <w:lang w:val="en-US"/>
        </w:rPr>
        <w:t xml:space="preserve"> / </w:t>
      </w:r>
      <w:r w:rsidR="00567602" w:rsidRPr="00133217">
        <w:rPr>
          <w:lang w:val="en-US"/>
        </w:rPr>
        <w:br/>
      </w:r>
      <w:r w:rsidR="001434B9" w:rsidRPr="00133217">
        <w:rPr>
          <w:lang w:val="en-US"/>
        </w:rPr>
        <w:t>Calendrier d</w:t>
      </w:r>
      <w:r w:rsidR="001C43DA" w:rsidRPr="00133217">
        <w:rPr>
          <w:lang w:val="en-US"/>
        </w:rPr>
        <w:t>e mai</w:t>
      </w:r>
      <w:r w:rsidR="00172473" w:rsidRPr="00133217">
        <w:rPr>
          <w:lang w:val="en-US"/>
        </w:rPr>
        <w:t xml:space="preserve"> </w:t>
      </w:r>
      <w:r w:rsidR="0034657E" w:rsidRPr="00133217">
        <w:rPr>
          <w:lang w:val="en-US"/>
        </w:rPr>
        <w:t>20</w:t>
      </w:r>
      <w:r w:rsidR="00172473" w:rsidRPr="00133217">
        <w:rPr>
          <w:lang w:val="en-US"/>
        </w:rPr>
        <w:t>2</w:t>
      </w:r>
      <w:r w:rsidR="00345645" w:rsidRPr="00133217">
        <w:rPr>
          <w:lang w:val="en-US"/>
        </w:rPr>
        <w:t>4</w:t>
      </w:r>
      <w:bookmarkEnd w:id="12"/>
    </w:p>
    <w:p w:rsidR="00567602" w:rsidRPr="00133217" w:rsidRDefault="00567602" w:rsidP="004B66B4">
      <w:pPr>
        <w:rPr>
          <w:sz w:val="20"/>
          <w:szCs w:val="20"/>
          <w:lang w:val="en-US"/>
        </w:rPr>
      </w:pPr>
    </w:p>
    <w:p w:rsidR="00987E32" w:rsidRPr="00133217" w:rsidRDefault="001C43DA" w:rsidP="00987E32">
      <w:pPr>
        <w:jc w:val="both"/>
        <w:rPr>
          <w:b/>
          <w:sz w:val="20"/>
          <w:szCs w:val="20"/>
          <w:lang w:val="fr-CA"/>
        </w:rPr>
      </w:pPr>
      <w:r w:rsidRPr="00133217">
        <w:rPr>
          <w:b/>
          <w:sz w:val="20"/>
          <w:szCs w:val="20"/>
          <w:lang w:val="fr-CA"/>
        </w:rPr>
        <w:t>M</w:t>
      </w:r>
      <w:r w:rsidR="00F66B34" w:rsidRPr="00133217">
        <w:rPr>
          <w:b/>
          <w:sz w:val="20"/>
          <w:szCs w:val="20"/>
          <w:lang w:val="fr-CA"/>
        </w:rPr>
        <w:t>ay</w:t>
      </w:r>
      <w:r w:rsidRPr="00133217">
        <w:rPr>
          <w:b/>
          <w:sz w:val="20"/>
          <w:szCs w:val="20"/>
          <w:lang w:val="fr-CA"/>
        </w:rPr>
        <w:t xml:space="preserve"> 3</w:t>
      </w:r>
      <w:r w:rsidR="00987E32" w:rsidRPr="00133217">
        <w:rPr>
          <w:b/>
          <w:sz w:val="20"/>
          <w:szCs w:val="20"/>
          <w:lang w:val="fr-CA"/>
        </w:rPr>
        <w:t>, 202</w:t>
      </w:r>
      <w:r w:rsidR="00345645" w:rsidRPr="00133217">
        <w:rPr>
          <w:b/>
          <w:sz w:val="20"/>
          <w:szCs w:val="20"/>
          <w:lang w:val="fr-CA"/>
        </w:rPr>
        <w:t>4</w:t>
      </w:r>
    </w:p>
    <w:p w:rsidR="00987E32" w:rsidRPr="00133217" w:rsidRDefault="00987E32" w:rsidP="00987E32">
      <w:pPr>
        <w:jc w:val="both"/>
        <w:rPr>
          <w:sz w:val="20"/>
          <w:szCs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987E32" w:rsidRPr="00133217" w:rsidTr="008E30C2">
        <w:tc>
          <w:tcPr>
            <w:tcW w:w="2397" w:type="dxa"/>
            <w:tcMar>
              <w:top w:w="58" w:type="dxa"/>
              <w:left w:w="58" w:type="dxa"/>
              <w:bottom w:w="58" w:type="dxa"/>
              <w:right w:w="58" w:type="dxa"/>
            </w:tcMar>
            <w:hideMark/>
          </w:tcPr>
          <w:p w:rsidR="00987E32" w:rsidRPr="00133217" w:rsidRDefault="00987E32" w:rsidP="008E30C2">
            <w:pPr>
              <w:rPr>
                <w:b/>
                <w:color w:val="000000"/>
                <w:lang w:val="en-US"/>
              </w:rPr>
            </w:pPr>
            <w:r w:rsidRPr="00133217">
              <w:rPr>
                <w:b/>
                <w:color w:val="000000"/>
                <w:sz w:val="20"/>
                <w:szCs w:val="20"/>
              </w:rPr>
              <w:t>DATE OF HEARING</w:t>
            </w:r>
          </w:p>
        </w:tc>
        <w:tc>
          <w:tcPr>
            <w:tcW w:w="7173" w:type="dxa"/>
            <w:tcMar>
              <w:top w:w="58" w:type="dxa"/>
              <w:left w:w="58" w:type="dxa"/>
              <w:bottom w:w="58" w:type="dxa"/>
              <w:right w:w="58" w:type="dxa"/>
            </w:tcMar>
            <w:hideMark/>
          </w:tcPr>
          <w:p w:rsidR="00987E32" w:rsidRPr="00133217" w:rsidRDefault="00987E32" w:rsidP="008E30C2">
            <w:pPr>
              <w:rPr>
                <w:b/>
                <w:color w:val="000000"/>
                <w:lang w:val="fr-CA"/>
              </w:rPr>
            </w:pPr>
            <w:r w:rsidRPr="00133217">
              <w:rPr>
                <w:b/>
                <w:color w:val="000000"/>
                <w:sz w:val="20"/>
                <w:szCs w:val="20"/>
                <w:lang w:val="fr-CA"/>
              </w:rPr>
              <w:t>NAME AND CASE NUMBER</w:t>
            </w:r>
          </w:p>
        </w:tc>
      </w:tr>
      <w:tr w:rsidR="001C43DA" w:rsidRPr="00133217" w:rsidTr="008E30C2">
        <w:tc>
          <w:tcPr>
            <w:tcW w:w="2397" w:type="dxa"/>
            <w:tcMar>
              <w:top w:w="58" w:type="dxa"/>
              <w:left w:w="58" w:type="dxa"/>
              <w:bottom w:w="58" w:type="dxa"/>
              <w:right w:w="58" w:type="dxa"/>
            </w:tcMar>
            <w:hideMark/>
          </w:tcPr>
          <w:p w:rsidR="001C43DA" w:rsidRPr="00133217" w:rsidRDefault="001C43DA" w:rsidP="001C43DA">
            <w:pPr>
              <w:widowControl w:val="0"/>
              <w:spacing w:after="120"/>
              <w:rPr>
                <w:sz w:val="20"/>
              </w:rPr>
            </w:pPr>
            <w:r w:rsidRPr="00133217">
              <w:rPr>
                <w:sz w:val="20"/>
              </w:rPr>
              <w:t>2024-05-21 - 2024-05-22</w:t>
            </w:r>
          </w:p>
        </w:tc>
        <w:tc>
          <w:tcPr>
            <w:tcW w:w="7173" w:type="dxa"/>
            <w:tcMar>
              <w:top w:w="58" w:type="dxa"/>
              <w:left w:w="58" w:type="dxa"/>
              <w:bottom w:w="58" w:type="dxa"/>
              <w:right w:w="58" w:type="dxa"/>
            </w:tcMar>
            <w:hideMark/>
          </w:tcPr>
          <w:p w:rsidR="001C43DA" w:rsidRPr="00133217" w:rsidRDefault="001C43DA" w:rsidP="001C43DA">
            <w:pPr>
              <w:rPr>
                <w:color w:val="000000"/>
              </w:rPr>
            </w:pPr>
            <w:r w:rsidRPr="00133217">
              <w:rPr>
                <w:i/>
                <w:iCs/>
                <w:sz w:val="20"/>
              </w:rPr>
              <w:t>Attorney General of Ontario v. Working Families Coalition (Canada) Inc., et al. </w:t>
            </w:r>
            <w:r w:rsidRPr="00133217">
              <w:rPr>
                <w:iCs/>
                <w:sz w:val="20"/>
              </w:rPr>
              <w:t>(Ont.) (Civil) (By Leave) (</w:t>
            </w:r>
            <w:hyperlink r:id="rId61" w:history="1">
              <w:r w:rsidRPr="00133217">
                <w:rPr>
                  <w:rStyle w:val="Hyperlink"/>
                  <w:iCs/>
                  <w:sz w:val="20"/>
                </w:rPr>
                <w:t>40725</w:t>
              </w:r>
            </w:hyperlink>
            <w:r w:rsidRPr="00133217">
              <w:rPr>
                <w:iCs/>
                <w:sz w:val="20"/>
              </w:rPr>
              <w:t>)</w:t>
            </w:r>
          </w:p>
        </w:tc>
      </w:tr>
      <w:tr w:rsidR="001C43DA" w:rsidRPr="00133217" w:rsidTr="008E30C2">
        <w:tc>
          <w:tcPr>
            <w:tcW w:w="2397" w:type="dxa"/>
            <w:tcMar>
              <w:top w:w="58" w:type="dxa"/>
              <w:left w:w="58" w:type="dxa"/>
              <w:bottom w:w="58" w:type="dxa"/>
              <w:right w:w="58" w:type="dxa"/>
            </w:tcMar>
            <w:hideMark/>
          </w:tcPr>
          <w:p w:rsidR="001C43DA" w:rsidRPr="00133217" w:rsidRDefault="001C43DA" w:rsidP="001C43DA">
            <w:pPr>
              <w:widowControl w:val="0"/>
              <w:spacing w:after="120"/>
              <w:rPr>
                <w:sz w:val="20"/>
              </w:rPr>
            </w:pPr>
            <w:r w:rsidRPr="00133217">
              <w:rPr>
                <w:sz w:val="20"/>
              </w:rPr>
              <w:t>2024-05-22</w:t>
            </w:r>
          </w:p>
        </w:tc>
        <w:tc>
          <w:tcPr>
            <w:tcW w:w="7173" w:type="dxa"/>
            <w:tcMar>
              <w:top w:w="58" w:type="dxa"/>
              <w:left w:w="58" w:type="dxa"/>
              <w:bottom w:w="58" w:type="dxa"/>
              <w:right w:w="58" w:type="dxa"/>
            </w:tcMar>
            <w:hideMark/>
          </w:tcPr>
          <w:p w:rsidR="001C43DA" w:rsidRPr="00133217" w:rsidRDefault="001C43DA" w:rsidP="001C43DA">
            <w:pPr>
              <w:widowControl w:val="0"/>
              <w:rPr>
                <w:iCs/>
                <w:sz w:val="20"/>
              </w:rPr>
            </w:pPr>
            <w:r w:rsidRPr="00133217">
              <w:rPr>
                <w:i/>
                <w:iCs/>
                <w:sz w:val="20"/>
              </w:rPr>
              <w:t>Shea Flemmings</w:t>
            </w:r>
            <w:r w:rsidR="00DD1610" w:rsidRPr="00133217">
              <w:rPr>
                <w:i/>
                <w:iCs/>
                <w:sz w:val="20"/>
              </w:rPr>
              <w:t>, et al.</w:t>
            </w:r>
            <w:r w:rsidRPr="00133217">
              <w:rPr>
                <w:i/>
                <w:iCs/>
                <w:sz w:val="20"/>
              </w:rPr>
              <w:t xml:space="preserve"> v. His Majesty the King </w:t>
            </w:r>
            <w:r w:rsidRPr="00133217">
              <w:rPr>
                <w:iCs/>
                <w:sz w:val="20"/>
              </w:rPr>
              <w:t>(Ont.) (Criminal) (By Leave) (</w:t>
            </w:r>
            <w:hyperlink r:id="rId62" w:history="1">
              <w:r w:rsidRPr="00133217">
                <w:rPr>
                  <w:rStyle w:val="Hyperlink"/>
                  <w:iCs/>
                  <w:sz w:val="20"/>
                </w:rPr>
                <w:t>41002</w:t>
              </w:r>
            </w:hyperlink>
            <w:r w:rsidRPr="00133217">
              <w:rPr>
                <w:iCs/>
                <w:sz w:val="20"/>
              </w:rPr>
              <w:t>)</w:t>
            </w:r>
          </w:p>
          <w:p w:rsidR="001C43DA" w:rsidRPr="00133217" w:rsidRDefault="001C43DA" w:rsidP="001C43DA">
            <w:pPr>
              <w:rPr>
                <w:color w:val="000000"/>
                <w:lang w:val="fr-CA"/>
              </w:rPr>
            </w:pPr>
            <w:r w:rsidRPr="00133217">
              <w:rPr>
                <w:iCs/>
                <w:sz w:val="20"/>
              </w:rPr>
              <w:t>(Oral Hearing on Leave Application)</w:t>
            </w:r>
          </w:p>
        </w:tc>
      </w:tr>
      <w:tr w:rsidR="001C43DA" w:rsidRPr="00133217" w:rsidTr="008E30C2">
        <w:trPr>
          <w:trHeight w:val="290"/>
        </w:trPr>
        <w:tc>
          <w:tcPr>
            <w:tcW w:w="2397" w:type="dxa"/>
            <w:tcMar>
              <w:top w:w="58" w:type="dxa"/>
              <w:left w:w="58" w:type="dxa"/>
              <w:bottom w:w="58" w:type="dxa"/>
              <w:right w:w="58" w:type="dxa"/>
            </w:tcMar>
            <w:hideMark/>
          </w:tcPr>
          <w:p w:rsidR="001C43DA" w:rsidRPr="00133217" w:rsidRDefault="001C43DA" w:rsidP="001C43DA">
            <w:pPr>
              <w:widowControl w:val="0"/>
              <w:spacing w:after="120"/>
              <w:rPr>
                <w:sz w:val="20"/>
              </w:rPr>
            </w:pPr>
            <w:r w:rsidRPr="00133217">
              <w:rPr>
                <w:sz w:val="20"/>
              </w:rPr>
              <w:t>2024-05-23 - 2024-05-24</w:t>
            </w:r>
          </w:p>
        </w:tc>
        <w:tc>
          <w:tcPr>
            <w:tcW w:w="7173" w:type="dxa"/>
            <w:tcMar>
              <w:top w:w="58" w:type="dxa"/>
              <w:left w:w="58" w:type="dxa"/>
              <w:bottom w:w="58" w:type="dxa"/>
              <w:right w:w="58" w:type="dxa"/>
            </w:tcMar>
            <w:hideMark/>
          </w:tcPr>
          <w:p w:rsidR="001C43DA" w:rsidRPr="00133217" w:rsidRDefault="001C43DA" w:rsidP="001C43DA">
            <w:pPr>
              <w:rPr>
                <w:color w:val="000000"/>
                <w:lang w:val="fr-CA"/>
              </w:rPr>
            </w:pPr>
            <w:r w:rsidRPr="00133217">
              <w:rPr>
                <w:i/>
                <w:iCs/>
                <w:sz w:val="20"/>
              </w:rPr>
              <w:t>Sanis Health Inc., et al. v. His Majesty the King in Right of the Province of British Columbia </w:t>
            </w:r>
            <w:r w:rsidRPr="00133217">
              <w:rPr>
                <w:iCs/>
                <w:sz w:val="20"/>
              </w:rPr>
              <w:t>(B.C.) (Civil) (By Leave) (</w:t>
            </w:r>
            <w:hyperlink r:id="rId63" w:history="1">
              <w:r w:rsidRPr="00133217">
                <w:rPr>
                  <w:rStyle w:val="Hyperlink"/>
                  <w:iCs/>
                  <w:sz w:val="20"/>
                </w:rPr>
                <w:t>40864</w:t>
              </w:r>
            </w:hyperlink>
            <w:r w:rsidRPr="00133217">
              <w:rPr>
                <w:iCs/>
                <w:sz w:val="20"/>
              </w:rPr>
              <w:t>)</w:t>
            </w:r>
          </w:p>
        </w:tc>
      </w:tr>
    </w:tbl>
    <w:p w:rsidR="00987E32" w:rsidRPr="00133217" w:rsidRDefault="00987E32" w:rsidP="00987E32">
      <w:pPr>
        <w:widowControl w:val="0"/>
        <w:jc w:val="both"/>
        <w:rPr>
          <w:sz w:val="20"/>
          <w:lang w:val="fr-CA"/>
        </w:rPr>
      </w:pPr>
    </w:p>
    <w:p w:rsidR="00987E32" w:rsidRPr="00133217" w:rsidRDefault="00987E32" w:rsidP="00987E32">
      <w:pPr>
        <w:widowControl w:val="0"/>
        <w:jc w:val="both"/>
        <w:rPr>
          <w:sz w:val="20"/>
          <w:lang w:val="fr-CA"/>
        </w:rPr>
      </w:pPr>
    </w:p>
    <w:p w:rsidR="00987E32" w:rsidRPr="00133217" w:rsidRDefault="00133217" w:rsidP="00987E32">
      <w:pPr>
        <w:widowControl w:val="0"/>
        <w:jc w:val="both"/>
        <w:rPr>
          <w:sz w:val="20"/>
          <w:lang w:val="fr-CA"/>
        </w:rPr>
      </w:pPr>
      <w:r w:rsidRPr="00133217">
        <w:rPr>
          <w:sz w:val="18"/>
          <w:szCs w:val="18"/>
        </w:rPr>
        <w:pict>
          <v:rect id="_x0000_i1059" style="width:272.25pt;height:1.5pt" o:hrpct="0" o:hralign="center" o:hrstd="t" o:hrnoshade="t" o:hr="t" fillcolor="black [3213]" stroked="f"/>
        </w:pict>
      </w:r>
    </w:p>
    <w:p w:rsidR="00987E32" w:rsidRPr="00133217" w:rsidRDefault="00987E32" w:rsidP="00987E32">
      <w:pPr>
        <w:widowControl w:val="0"/>
        <w:jc w:val="both"/>
        <w:rPr>
          <w:sz w:val="20"/>
          <w:lang w:val="fr-CA"/>
        </w:rPr>
      </w:pPr>
    </w:p>
    <w:p w:rsidR="00987E32" w:rsidRPr="00133217" w:rsidRDefault="00987E32" w:rsidP="00987E32">
      <w:pPr>
        <w:widowControl w:val="0"/>
        <w:jc w:val="both"/>
        <w:rPr>
          <w:sz w:val="20"/>
          <w:lang w:val="fr-CA"/>
        </w:rPr>
      </w:pPr>
    </w:p>
    <w:p w:rsidR="00987E32" w:rsidRPr="00133217" w:rsidRDefault="00987E32" w:rsidP="00987E32">
      <w:pPr>
        <w:jc w:val="both"/>
        <w:rPr>
          <w:sz w:val="20"/>
          <w:szCs w:val="20"/>
          <w:lang w:val="fr-CA"/>
        </w:rPr>
      </w:pPr>
      <w:r w:rsidRPr="00133217">
        <w:rPr>
          <w:b/>
          <w:sz w:val="20"/>
          <w:szCs w:val="20"/>
          <w:lang w:val="fr-CA"/>
        </w:rPr>
        <w:t xml:space="preserve">Le </w:t>
      </w:r>
      <w:r w:rsidR="001C43DA" w:rsidRPr="00133217">
        <w:rPr>
          <w:b/>
          <w:sz w:val="20"/>
          <w:szCs w:val="20"/>
          <w:lang w:val="fr-CA"/>
        </w:rPr>
        <w:t>3</w:t>
      </w:r>
      <w:r w:rsidRPr="00133217">
        <w:rPr>
          <w:b/>
          <w:sz w:val="20"/>
          <w:szCs w:val="20"/>
          <w:lang w:val="fr-CA"/>
        </w:rPr>
        <w:t xml:space="preserve"> </w:t>
      </w:r>
      <w:r w:rsidR="00F66B34" w:rsidRPr="00133217">
        <w:rPr>
          <w:b/>
          <w:sz w:val="20"/>
          <w:szCs w:val="20"/>
          <w:lang w:val="fr-CA"/>
        </w:rPr>
        <w:t>mai</w:t>
      </w:r>
      <w:r w:rsidRPr="00133217">
        <w:rPr>
          <w:b/>
          <w:sz w:val="20"/>
          <w:szCs w:val="20"/>
          <w:lang w:val="fr-CA"/>
        </w:rPr>
        <w:t xml:space="preserve"> 202</w:t>
      </w:r>
      <w:r w:rsidR="00345645" w:rsidRPr="00133217">
        <w:rPr>
          <w:b/>
          <w:sz w:val="20"/>
          <w:szCs w:val="20"/>
          <w:lang w:val="fr-CA"/>
        </w:rPr>
        <w:t>4</w:t>
      </w:r>
    </w:p>
    <w:p w:rsidR="00987E32" w:rsidRPr="00133217" w:rsidRDefault="00987E32" w:rsidP="00987E32">
      <w:pPr>
        <w:widowControl w:val="0"/>
        <w:jc w:val="both"/>
        <w:rPr>
          <w:sz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987E32" w:rsidRPr="00133217" w:rsidTr="008E30C2">
        <w:tc>
          <w:tcPr>
            <w:tcW w:w="2397" w:type="dxa"/>
            <w:tcMar>
              <w:top w:w="58" w:type="dxa"/>
              <w:left w:w="58" w:type="dxa"/>
              <w:bottom w:w="58" w:type="dxa"/>
              <w:right w:w="58" w:type="dxa"/>
            </w:tcMar>
            <w:hideMark/>
          </w:tcPr>
          <w:p w:rsidR="00987E32" w:rsidRPr="00133217" w:rsidRDefault="00987E32" w:rsidP="008E30C2">
            <w:pPr>
              <w:rPr>
                <w:color w:val="000000"/>
              </w:rPr>
            </w:pPr>
            <w:r w:rsidRPr="00133217">
              <w:rPr>
                <w:b/>
                <w:color w:val="000000"/>
                <w:sz w:val="20"/>
                <w:szCs w:val="20"/>
              </w:rPr>
              <w:t>DATE D’AUDITION</w:t>
            </w:r>
          </w:p>
        </w:tc>
        <w:tc>
          <w:tcPr>
            <w:tcW w:w="7173" w:type="dxa"/>
            <w:tcMar>
              <w:top w:w="58" w:type="dxa"/>
              <w:left w:w="58" w:type="dxa"/>
              <w:bottom w:w="58" w:type="dxa"/>
              <w:right w:w="58" w:type="dxa"/>
            </w:tcMar>
            <w:hideMark/>
          </w:tcPr>
          <w:p w:rsidR="00987E32" w:rsidRPr="00133217" w:rsidRDefault="00987E32" w:rsidP="008E30C2">
            <w:pPr>
              <w:rPr>
                <w:color w:val="000000"/>
                <w:lang w:val="fr-CA"/>
              </w:rPr>
            </w:pPr>
            <w:r w:rsidRPr="00133217">
              <w:rPr>
                <w:b/>
                <w:color w:val="000000"/>
                <w:sz w:val="20"/>
                <w:szCs w:val="20"/>
                <w:lang w:val="fr-CA"/>
              </w:rPr>
              <w:t>NOM DE LA CAUSE ET NUMÉRO</w:t>
            </w:r>
          </w:p>
        </w:tc>
      </w:tr>
      <w:tr w:rsidR="001C43DA" w:rsidRPr="00133217" w:rsidTr="008E30C2">
        <w:tc>
          <w:tcPr>
            <w:tcW w:w="2397" w:type="dxa"/>
            <w:tcMar>
              <w:top w:w="58" w:type="dxa"/>
              <w:left w:w="58" w:type="dxa"/>
              <w:bottom w:w="58" w:type="dxa"/>
              <w:right w:w="58" w:type="dxa"/>
            </w:tcMar>
            <w:hideMark/>
          </w:tcPr>
          <w:p w:rsidR="001C43DA" w:rsidRPr="00133217" w:rsidRDefault="001C43DA" w:rsidP="001C43DA">
            <w:pPr>
              <w:widowControl w:val="0"/>
              <w:spacing w:after="120"/>
              <w:rPr>
                <w:sz w:val="20"/>
              </w:rPr>
            </w:pPr>
            <w:r w:rsidRPr="00133217">
              <w:rPr>
                <w:sz w:val="20"/>
              </w:rPr>
              <w:t>2024-05-21 - 2024-05-22</w:t>
            </w:r>
          </w:p>
        </w:tc>
        <w:tc>
          <w:tcPr>
            <w:tcW w:w="7173" w:type="dxa"/>
            <w:tcMar>
              <w:top w:w="58" w:type="dxa"/>
              <w:left w:w="58" w:type="dxa"/>
              <w:bottom w:w="58" w:type="dxa"/>
              <w:right w:w="58" w:type="dxa"/>
            </w:tcMar>
            <w:hideMark/>
          </w:tcPr>
          <w:p w:rsidR="001C43DA" w:rsidRPr="00133217" w:rsidRDefault="001C43DA" w:rsidP="001C43DA">
            <w:pPr>
              <w:rPr>
                <w:color w:val="000000"/>
              </w:rPr>
            </w:pPr>
            <w:r w:rsidRPr="00133217">
              <w:rPr>
                <w:i/>
                <w:iCs/>
                <w:sz w:val="20"/>
              </w:rPr>
              <w:t>Procureur général de l’Ontario c. Working Families Coalition (Canada) Inc., et al. </w:t>
            </w:r>
            <w:r w:rsidRPr="00133217">
              <w:rPr>
                <w:iCs/>
                <w:sz w:val="20"/>
              </w:rPr>
              <w:t>(Ont.) (Civile) (Autorisation) (</w:t>
            </w:r>
            <w:hyperlink r:id="rId64" w:history="1">
              <w:r w:rsidRPr="00133217">
                <w:rPr>
                  <w:rStyle w:val="Hyperlink"/>
                  <w:iCs/>
                  <w:sz w:val="20"/>
                </w:rPr>
                <w:t>40725</w:t>
              </w:r>
            </w:hyperlink>
            <w:r w:rsidRPr="00133217">
              <w:rPr>
                <w:iCs/>
                <w:sz w:val="20"/>
              </w:rPr>
              <w:t>)</w:t>
            </w:r>
          </w:p>
        </w:tc>
      </w:tr>
      <w:tr w:rsidR="001C43DA" w:rsidRPr="00133217" w:rsidTr="008E30C2">
        <w:tc>
          <w:tcPr>
            <w:tcW w:w="2397" w:type="dxa"/>
            <w:tcMar>
              <w:top w:w="58" w:type="dxa"/>
              <w:left w:w="58" w:type="dxa"/>
              <w:bottom w:w="58" w:type="dxa"/>
              <w:right w:w="58" w:type="dxa"/>
            </w:tcMar>
            <w:hideMark/>
          </w:tcPr>
          <w:p w:rsidR="001C43DA" w:rsidRPr="00133217" w:rsidRDefault="001C43DA" w:rsidP="001C43DA">
            <w:pPr>
              <w:widowControl w:val="0"/>
              <w:spacing w:after="120"/>
              <w:rPr>
                <w:sz w:val="20"/>
              </w:rPr>
            </w:pPr>
            <w:r w:rsidRPr="00133217">
              <w:rPr>
                <w:sz w:val="20"/>
              </w:rPr>
              <w:t>2024-05-22</w:t>
            </w:r>
          </w:p>
        </w:tc>
        <w:tc>
          <w:tcPr>
            <w:tcW w:w="7173" w:type="dxa"/>
            <w:tcMar>
              <w:top w:w="58" w:type="dxa"/>
              <w:left w:w="58" w:type="dxa"/>
              <w:bottom w:w="58" w:type="dxa"/>
              <w:right w:w="58" w:type="dxa"/>
            </w:tcMar>
            <w:hideMark/>
          </w:tcPr>
          <w:p w:rsidR="001C43DA" w:rsidRPr="00133217" w:rsidRDefault="001C43DA" w:rsidP="001C43DA">
            <w:pPr>
              <w:widowControl w:val="0"/>
              <w:rPr>
                <w:iCs/>
                <w:sz w:val="20"/>
              </w:rPr>
            </w:pPr>
            <w:r w:rsidRPr="00133217">
              <w:rPr>
                <w:i/>
                <w:iCs/>
                <w:color w:val="000000"/>
                <w:sz w:val="20"/>
              </w:rPr>
              <w:t>Shea Flemmings</w:t>
            </w:r>
            <w:r w:rsidR="00DD1610" w:rsidRPr="00133217">
              <w:rPr>
                <w:i/>
                <w:iCs/>
                <w:color w:val="000000"/>
                <w:sz w:val="20"/>
              </w:rPr>
              <w:t>, et al.</w:t>
            </w:r>
            <w:r w:rsidRPr="00133217">
              <w:rPr>
                <w:i/>
                <w:iCs/>
                <w:color w:val="000000"/>
                <w:sz w:val="20"/>
              </w:rPr>
              <w:t xml:space="preserve"> c. Sa Majesté le Roi </w:t>
            </w:r>
            <w:r w:rsidRPr="00133217">
              <w:rPr>
                <w:iCs/>
                <w:sz w:val="20"/>
              </w:rPr>
              <w:t>(Ont.) (Criminelle) (Autorisation) (</w:t>
            </w:r>
            <w:hyperlink r:id="rId65" w:history="1">
              <w:r w:rsidRPr="00133217">
                <w:rPr>
                  <w:rStyle w:val="Hyperlink"/>
                  <w:iCs/>
                  <w:sz w:val="20"/>
                </w:rPr>
                <w:t>41002</w:t>
              </w:r>
            </w:hyperlink>
            <w:r w:rsidRPr="00133217">
              <w:rPr>
                <w:iCs/>
                <w:sz w:val="20"/>
              </w:rPr>
              <w:t>)</w:t>
            </w:r>
          </w:p>
          <w:p w:rsidR="001C43DA" w:rsidRPr="00133217" w:rsidRDefault="001C43DA" w:rsidP="005C195E">
            <w:pPr>
              <w:rPr>
                <w:color w:val="000000"/>
                <w:lang w:val="fr-CA"/>
              </w:rPr>
            </w:pPr>
            <w:r w:rsidRPr="00133217">
              <w:rPr>
                <w:iCs/>
                <w:sz w:val="20"/>
              </w:rPr>
              <w:t>(</w:t>
            </w:r>
            <w:r w:rsidRPr="00133217">
              <w:rPr>
                <w:color w:val="000000"/>
                <w:sz w:val="20"/>
              </w:rPr>
              <w:t xml:space="preserve">Audience </w:t>
            </w:r>
            <w:r w:rsidR="005C195E" w:rsidRPr="00133217">
              <w:rPr>
                <w:color w:val="000000"/>
                <w:sz w:val="20"/>
              </w:rPr>
              <w:t>sur</w:t>
            </w:r>
            <w:r w:rsidRPr="00133217">
              <w:rPr>
                <w:color w:val="000000"/>
                <w:sz w:val="20"/>
              </w:rPr>
              <w:t xml:space="preserve"> demande d’autorisation)</w:t>
            </w:r>
          </w:p>
        </w:tc>
      </w:tr>
      <w:tr w:rsidR="001C43DA" w:rsidRPr="00133217" w:rsidTr="008E30C2">
        <w:trPr>
          <w:trHeight w:val="290"/>
        </w:trPr>
        <w:tc>
          <w:tcPr>
            <w:tcW w:w="2397" w:type="dxa"/>
            <w:tcMar>
              <w:top w:w="58" w:type="dxa"/>
              <w:left w:w="58" w:type="dxa"/>
              <w:bottom w:w="58" w:type="dxa"/>
              <w:right w:w="58" w:type="dxa"/>
            </w:tcMar>
            <w:hideMark/>
          </w:tcPr>
          <w:p w:rsidR="001C43DA" w:rsidRPr="00133217" w:rsidRDefault="001C43DA" w:rsidP="001C43DA">
            <w:pPr>
              <w:widowControl w:val="0"/>
              <w:spacing w:after="120"/>
              <w:rPr>
                <w:sz w:val="20"/>
              </w:rPr>
            </w:pPr>
            <w:r w:rsidRPr="00133217">
              <w:rPr>
                <w:sz w:val="20"/>
              </w:rPr>
              <w:t>2024-05-23 - 2024-05-24</w:t>
            </w:r>
          </w:p>
        </w:tc>
        <w:tc>
          <w:tcPr>
            <w:tcW w:w="7173" w:type="dxa"/>
            <w:tcMar>
              <w:top w:w="58" w:type="dxa"/>
              <w:left w:w="58" w:type="dxa"/>
              <w:bottom w:w="58" w:type="dxa"/>
              <w:right w:w="58" w:type="dxa"/>
            </w:tcMar>
            <w:hideMark/>
          </w:tcPr>
          <w:p w:rsidR="001C43DA" w:rsidRPr="00133217" w:rsidRDefault="001C43DA" w:rsidP="001C43DA">
            <w:pPr>
              <w:rPr>
                <w:color w:val="000000"/>
                <w:lang w:val="fr-CA"/>
              </w:rPr>
            </w:pPr>
            <w:r w:rsidRPr="00133217">
              <w:rPr>
                <w:i/>
                <w:iCs/>
                <w:sz w:val="20"/>
              </w:rPr>
              <w:t>Sanis Health Inc., et al. c. Sa Majesté le Roi du Chef de la Province de la Colombie-Britannique </w:t>
            </w:r>
            <w:r w:rsidRPr="00133217">
              <w:rPr>
                <w:iCs/>
                <w:sz w:val="20"/>
              </w:rPr>
              <w:t>(C.-B.) (Civile) (Autorisation) (</w:t>
            </w:r>
            <w:hyperlink r:id="rId66" w:history="1">
              <w:r w:rsidRPr="00133217">
                <w:rPr>
                  <w:rStyle w:val="Hyperlink"/>
                  <w:iCs/>
                  <w:sz w:val="20"/>
                </w:rPr>
                <w:t>40864</w:t>
              </w:r>
            </w:hyperlink>
            <w:r w:rsidRPr="00133217">
              <w:rPr>
                <w:iCs/>
                <w:sz w:val="20"/>
              </w:rPr>
              <w:t>)</w:t>
            </w:r>
          </w:p>
        </w:tc>
      </w:tr>
    </w:tbl>
    <w:p w:rsidR="00102792" w:rsidRPr="00133217" w:rsidRDefault="00102792" w:rsidP="00102792">
      <w:pPr>
        <w:rPr>
          <w:color w:val="000000"/>
          <w:sz w:val="20"/>
          <w:szCs w:val="20"/>
          <w:lang w:val="fr-CA"/>
        </w:rPr>
      </w:pPr>
    </w:p>
    <w:p w:rsidR="00102792" w:rsidRPr="00133217" w:rsidRDefault="00133217" w:rsidP="00782AE4">
      <w:pPr>
        <w:jc w:val="both"/>
        <w:rPr>
          <w:sz w:val="20"/>
          <w:szCs w:val="20"/>
          <w:lang w:val="fr-CA"/>
        </w:rPr>
      </w:pPr>
      <w:r w:rsidRPr="00133217">
        <w:rPr>
          <w:sz w:val="20"/>
          <w:szCs w:val="20"/>
        </w:rPr>
        <w:pict>
          <v:rect id="_x0000_i1060" style="width:2in;height:1pt" o:hrpct="0" o:hralign="center" o:hrstd="t" o:hrnoshade="t" o:hr="t" fillcolor="black [3213]" stroked="f"/>
        </w:pict>
      </w:r>
    </w:p>
    <w:p w:rsidR="00102792" w:rsidRPr="00133217" w:rsidRDefault="00102792" w:rsidP="00782AE4">
      <w:pPr>
        <w:jc w:val="both"/>
        <w:rPr>
          <w:sz w:val="20"/>
          <w:szCs w:val="20"/>
          <w:lang w:val="fr-CA"/>
        </w:rPr>
      </w:pPr>
    </w:p>
    <w:p w:rsidR="00172473" w:rsidRPr="00133217" w:rsidRDefault="00172473" w:rsidP="00782AE4">
      <w:pPr>
        <w:jc w:val="both"/>
        <w:rPr>
          <w:sz w:val="20"/>
          <w:szCs w:val="20"/>
          <w:lang w:val="fr-CA"/>
        </w:rPr>
      </w:pPr>
    </w:p>
    <w:p w:rsidR="00102792" w:rsidRPr="00133217" w:rsidRDefault="00102792" w:rsidP="00782AE4">
      <w:pPr>
        <w:jc w:val="both"/>
        <w:rPr>
          <w:sz w:val="20"/>
          <w:szCs w:val="20"/>
          <w:lang w:val="fr-CA"/>
        </w:rPr>
      </w:pPr>
    </w:p>
    <w:p w:rsidR="0022323B" w:rsidRPr="00133217" w:rsidRDefault="0022323B" w:rsidP="00782AE4">
      <w:pPr>
        <w:jc w:val="both"/>
        <w:rPr>
          <w:sz w:val="20"/>
          <w:szCs w:val="20"/>
          <w:lang w:val="fr-CA"/>
        </w:rPr>
        <w:sectPr w:rsidR="0022323B" w:rsidRPr="00133217" w:rsidSect="0022323B">
          <w:headerReference w:type="even" r:id="rId67"/>
          <w:headerReference w:type="default" r:id="rId68"/>
          <w:footerReference w:type="even" r:id="rId69"/>
          <w:footerReference w:type="default" r:id="rId70"/>
          <w:headerReference w:type="first" r:id="rId71"/>
          <w:footerReference w:type="first" r:id="rId72"/>
          <w:pgSz w:w="12240" w:h="15840"/>
          <w:pgMar w:top="720" w:right="965" w:bottom="1080" w:left="1656" w:header="720" w:footer="965" w:gutter="0"/>
          <w:cols w:space="720"/>
          <w:titlePg/>
          <w:docGrid w:linePitch="326"/>
        </w:sectPr>
      </w:pPr>
    </w:p>
    <w:p w:rsidR="00987E32" w:rsidRPr="00133217" w:rsidRDefault="00987E32" w:rsidP="00987E32">
      <w:pPr>
        <w:tabs>
          <w:tab w:val="center" w:pos="5220"/>
          <w:tab w:val="right" w:pos="10800"/>
        </w:tabs>
        <w:jc w:val="center"/>
        <w:rPr>
          <w:rFonts w:ascii="Arial" w:hAnsi="Arial" w:cs="Arial"/>
          <w:szCs w:val="24"/>
          <w:lang w:val="fr-CA"/>
        </w:rPr>
      </w:pPr>
      <w:bookmarkStart w:id="13" w:name="1"/>
      <w:bookmarkStart w:id="14" w:name="QuickMark"/>
      <w:bookmarkEnd w:id="13"/>
      <w:bookmarkEnd w:id="14"/>
      <w:r w:rsidRPr="00133217">
        <w:rPr>
          <w:rFonts w:ascii="Arial" w:hAnsi="Arial" w:cs="Arial"/>
          <w:b/>
          <w:szCs w:val="24"/>
          <w:lang w:val="fr-FR"/>
        </w:rPr>
        <w:lastRenderedPageBreak/>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987E32" w:rsidRPr="00133217" w:rsidTr="008E30C2">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133217" w:rsidRDefault="00987E32" w:rsidP="008E30C2">
            <w:pPr>
              <w:tabs>
                <w:tab w:val="center" w:pos="5220"/>
                <w:tab w:val="right" w:pos="10440"/>
              </w:tabs>
              <w:jc w:val="center"/>
              <w:rPr>
                <w:rFonts w:ascii="Arial" w:hAnsi="Arial" w:cs="Arial"/>
                <w:b/>
                <w:sz w:val="13"/>
                <w:szCs w:val="13"/>
                <w:lang w:val="fr-FR"/>
              </w:rPr>
            </w:pPr>
            <w:r w:rsidRPr="00133217">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133217" w:rsidRDefault="00987E32" w:rsidP="008E30C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133217" w:rsidRDefault="00987E32" w:rsidP="008E30C2">
            <w:pPr>
              <w:tabs>
                <w:tab w:val="center" w:pos="5220"/>
                <w:tab w:val="right" w:pos="10440"/>
              </w:tabs>
              <w:jc w:val="center"/>
              <w:rPr>
                <w:rFonts w:ascii="Arial" w:hAnsi="Arial" w:cs="Arial"/>
                <w:b/>
                <w:sz w:val="13"/>
                <w:szCs w:val="13"/>
                <w:lang w:val="fr-FR"/>
              </w:rPr>
            </w:pPr>
            <w:r w:rsidRPr="00133217">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133217" w:rsidRDefault="00987E32" w:rsidP="008E30C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133217" w:rsidRDefault="00987E32" w:rsidP="008E30C2">
            <w:pPr>
              <w:tabs>
                <w:tab w:val="center" w:pos="5220"/>
                <w:tab w:val="right" w:pos="10440"/>
              </w:tabs>
              <w:jc w:val="center"/>
              <w:rPr>
                <w:rFonts w:ascii="Arial" w:hAnsi="Arial" w:cs="Arial"/>
                <w:b/>
                <w:sz w:val="13"/>
                <w:szCs w:val="13"/>
                <w:lang w:val="fr-FR"/>
              </w:rPr>
            </w:pPr>
            <w:r w:rsidRPr="00133217">
              <w:rPr>
                <w:rFonts w:ascii="Arial" w:eastAsia="Arial" w:hAnsi="Arial"/>
                <w:b/>
                <w:color w:val="000000"/>
                <w:sz w:val="13"/>
              </w:rPr>
              <w:t>DECEMBER – DÉCEMBRE</w:t>
            </w:r>
          </w:p>
        </w:tc>
      </w:tr>
      <w:tr w:rsidR="00987E32" w:rsidRPr="00133217" w:rsidTr="008E30C2">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33217" w:rsidRDefault="00987E32" w:rsidP="008E30C2">
            <w:pPr>
              <w:jc w:val="center"/>
              <w:textAlignment w:val="baseline"/>
              <w:rPr>
                <w:rFonts w:ascii="Arial" w:eastAsia="Arial" w:hAnsi="Arial"/>
                <w:b/>
                <w:color w:val="000000"/>
                <w:sz w:val="13"/>
                <w:szCs w:val="13"/>
              </w:rPr>
            </w:pPr>
            <w:r w:rsidRPr="00133217">
              <w:rPr>
                <w:rFonts w:ascii="Arial" w:eastAsia="Arial" w:hAnsi="Arial"/>
                <w:b/>
                <w:color w:val="000000"/>
                <w:sz w:val="13"/>
                <w:szCs w:val="13"/>
              </w:rPr>
              <w:t>S</w:t>
            </w:r>
          </w:p>
          <w:p w:rsidR="00987E32" w:rsidRPr="00133217" w:rsidRDefault="00987E32" w:rsidP="008E30C2">
            <w:pPr>
              <w:jc w:val="center"/>
              <w:textAlignment w:val="baseline"/>
              <w:rPr>
                <w:rFonts w:ascii="Arial" w:eastAsia="Arial" w:hAnsi="Arial"/>
                <w:b/>
                <w:color w:val="000000"/>
                <w:sz w:val="13"/>
                <w:szCs w:val="13"/>
              </w:rPr>
            </w:pPr>
            <w:r w:rsidRPr="00133217">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33217" w:rsidRDefault="00987E32" w:rsidP="008E30C2">
            <w:pPr>
              <w:jc w:val="center"/>
              <w:textAlignment w:val="baseline"/>
              <w:rPr>
                <w:rFonts w:ascii="Arial" w:eastAsia="Arial" w:hAnsi="Arial"/>
                <w:b/>
                <w:color w:val="000000"/>
                <w:sz w:val="13"/>
                <w:szCs w:val="13"/>
              </w:rPr>
            </w:pPr>
            <w:r w:rsidRPr="00133217">
              <w:rPr>
                <w:rFonts w:ascii="Arial" w:eastAsia="Arial" w:hAnsi="Arial"/>
                <w:b/>
                <w:color w:val="000000"/>
                <w:sz w:val="13"/>
                <w:szCs w:val="13"/>
              </w:rPr>
              <w:t>M</w:t>
            </w:r>
          </w:p>
          <w:p w:rsidR="00987E32" w:rsidRPr="00133217" w:rsidRDefault="00987E32" w:rsidP="008E30C2">
            <w:pPr>
              <w:jc w:val="center"/>
              <w:textAlignment w:val="baseline"/>
              <w:rPr>
                <w:rFonts w:ascii="Arial" w:eastAsia="Arial" w:hAnsi="Arial"/>
                <w:b/>
                <w:color w:val="000000"/>
                <w:sz w:val="13"/>
                <w:szCs w:val="13"/>
              </w:rPr>
            </w:pPr>
            <w:r w:rsidRPr="00133217">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33217" w:rsidRDefault="00987E32" w:rsidP="008E30C2">
            <w:pPr>
              <w:jc w:val="center"/>
              <w:textAlignment w:val="baseline"/>
              <w:rPr>
                <w:rFonts w:ascii="Arial" w:eastAsia="Arial" w:hAnsi="Arial"/>
                <w:b/>
                <w:color w:val="000000"/>
                <w:sz w:val="13"/>
                <w:szCs w:val="13"/>
              </w:rPr>
            </w:pPr>
            <w:r w:rsidRPr="00133217">
              <w:rPr>
                <w:rFonts w:ascii="Arial" w:eastAsia="Arial" w:hAnsi="Arial"/>
                <w:b/>
                <w:color w:val="000000"/>
                <w:sz w:val="13"/>
                <w:szCs w:val="13"/>
              </w:rPr>
              <w:t>T</w:t>
            </w:r>
          </w:p>
          <w:p w:rsidR="00987E32" w:rsidRPr="00133217" w:rsidRDefault="00987E32" w:rsidP="008E30C2">
            <w:pPr>
              <w:jc w:val="center"/>
              <w:textAlignment w:val="baseline"/>
              <w:rPr>
                <w:rFonts w:ascii="Arial" w:eastAsia="Arial" w:hAnsi="Arial"/>
                <w:b/>
                <w:color w:val="000000"/>
                <w:sz w:val="13"/>
                <w:szCs w:val="13"/>
              </w:rPr>
            </w:pPr>
            <w:r w:rsidRPr="00133217">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33217" w:rsidRDefault="00987E32" w:rsidP="008E30C2">
            <w:pPr>
              <w:jc w:val="center"/>
              <w:textAlignment w:val="baseline"/>
              <w:rPr>
                <w:rFonts w:ascii="Arial" w:eastAsia="Arial" w:hAnsi="Arial"/>
                <w:b/>
                <w:color w:val="000000"/>
                <w:sz w:val="13"/>
                <w:szCs w:val="13"/>
              </w:rPr>
            </w:pPr>
            <w:r w:rsidRPr="00133217">
              <w:rPr>
                <w:rFonts w:ascii="Arial" w:eastAsia="Arial" w:hAnsi="Arial"/>
                <w:b/>
                <w:color w:val="000000"/>
                <w:sz w:val="13"/>
                <w:szCs w:val="13"/>
              </w:rPr>
              <w:t>W</w:t>
            </w:r>
          </w:p>
          <w:p w:rsidR="00987E32" w:rsidRPr="00133217" w:rsidRDefault="00987E32" w:rsidP="008E30C2">
            <w:pPr>
              <w:jc w:val="center"/>
              <w:textAlignment w:val="baseline"/>
              <w:rPr>
                <w:rFonts w:ascii="Arial" w:eastAsia="Arial" w:hAnsi="Arial"/>
                <w:b/>
                <w:color w:val="000000"/>
                <w:sz w:val="13"/>
                <w:szCs w:val="13"/>
              </w:rPr>
            </w:pPr>
            <w:r w:rsidRPr="00133217">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33217" w:rsidRDefault="00987E32" w:rsidP="008E30C2">
            <w:pPr>
              <w:jc w:val="center"/>
              <w:textAlignment w:val="baseline"/>
              <w:rPr>
                <w:rFonts w:ascii="Arial" w:eastAsia="Arial" w:hAnsi="Arial"/>
                <w:b/>
                <w:color w:val="000000"/>
                <w:sz w:val="13"/>
                <w:szCs w:val="13"/>
              </w:rPr>
            </w:pPr>
            <w:r w:rsidRPr="00133217">
              <w:rPr>
                <w:rFonts w:ascii="Arial" w:eastAsia="Arial" w:hAnsi="Arial"/>
                <w:b/>
                <w:color w:val="000000"/>
                <w:sz w:val="13"/>
                <w:szCs w:val="13"/>
              </w:rPr>
              <w:t>T</w:t>
            </w:r>
          </w:p>
          <w:p w:rsidR="00987E32" w:rsidRPr="00133217" w:rsidRDefault="00987E32" w:rsidP="008E30C2">
            <w:pPr>
              <w:jc w:val="center"/>
              <w:textAlignment w:val="baseline"/>
              <w:rPr>
                <w:rFonts w:ascii="Arial" w:eastAsia="Arial" w:hAnsi="Arial"/>
                <w:b/>
                <w:color w:val="000000"/>
                <w:sz w:val="13"/>
                <w:szCs w:val="13"/>
              </w:rPr>
            </w:pPr>
            <w:r w:rsidRPr="00133217">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33217" w:rsidRDefault="00987E32" w:rsidP="008E30C2">
            <w:pPr>
              <w:jc w:val="center"/>
              <w:textAlignment w:val="baseline"/>
              <w:rPr>
                <w:rFonts w:ascii="Arial" w:eastAsia="Arial" w:hAnsi="Arial"/>
                <w:b/>
                <w:color w:val="000000"/>
                <w:sz w:val="13"/>
                <w:szCs w:val="13"/>
              </w:rPr>
            </w:pPr>
            <w:r w:rsidRPr="00133217">
              <w:rPr>
                <w:rFonts w:ascii="Arial" w:eastAsia="Arial" w:hAnsi="Arial"/>
                <w:b/>
                <w:color w:val="000000"/>
                <w:sz w:val="13"/>
                <w:szCs w:val="13"/>
              </w:rPr>
              <w:t>F</w:t>
            </w:r>
          </w:p>
          <w:p w:rsidR="00987E32" w:rsidRPr="00133217" w:rsidRDefault="00987E32" w:rsidP="008E30C2">
            <w:pPr>
              <w:jc w:val="center"/>
              <w:textAlignment w:val="baseline"/>
              <w:rPr>
                <w:rFonts w:ascii="Arial" w:eastAsia="Arial" w:hAnsi="Arial"/>
                <w:b/>
                <w:color w:val="000000"/>
                <w:sz w:val="13"/>
                <w:szCs w:val="13"/>
              </w:rPr>
            </w:pPr>
            <w:r w:rsidRPr="00133217">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133217" w:rsidRDefault="00987E32" w:rsidP="008E30C2">
            <w:pPr>
              <w:jc w:val="center"/>
              <w:textAlignment w:val="baseline"/>
              <w:rPr>
                <w:rFonts w:ascii="Arial" w:eastAsia="Arial" w:hAnsi="Arial"/>
                <w:b/>
                <w:color w:val="000000"/>
                <w:sz w:val="13"/>
                <w:szCs w:val="13"/>
              </w:rPr>
            </w:pPr>
            <w:r w:rsidRPr="00133217">
              <w:rPr>
                <w:rFonts w:ascii="Arial" w:eastAsia="Arial" w:hAnsi="Arial"/>
                <w:b/>
                <w:color w:val="000000"/>
                <w:sz w:val="13"/>
                <w:szCs w:val="13"/>
              </w:rPr>
              <w:t>S</w:t>
            </w:r>
          </w:p>
          <w:p w:rsidR="00987E32" w:rsidRPr="00133217" w:rsidRDefault="00987E32" w:rsidP="008E30C2">
            <w:pPr>
              <w:jc w:val="center"/>
              <w:textAlignment w:val="baseline"/>
              <w:rPr>
                <w:rFonts w:ascii="Arial" w:eastAsia="Arial" w:hAnsi="Arial"/>
                <w:b/>
                <w:color w:val="000000"/>
                <w:sz w:val="13"/>
                <w:szCs w:val="13"/>
              </w:rPr>
            </w:pPr>
            <w:r w:rsidRPr="00133217">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133217" w:rsidRDefault="00987E32" w:rsidP="008E30C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33217" w:rsidRDefault="00987E32" w:rsidP="008E30C2">
            <w:pPr>
              <w:jc w:val="center"/>
              <w:textAlignment w:val="baseline"/>
              <w:rPr>
                <w:rFonts w:ascii="Arial" w:eastAsia="Arial" w:hAnsi="Arial" w:cs="Arial"/>
                <w:b/>
                <w:color w:val="000000"/>
                <w:sz w:val="13"/>
              </w:rPr>
            </w:pPr>
            <w:r w:rsidRPr="00133217">
              <w:rPr>
                <w:rFonts w:ascii="Arial" w:eastAsia="Arial" w:hAnsi="Arial" w:cs="Arial"/>
                <w:b/>
                <w:color w:val="000000"/>
                <w:sz w:val="13"/>
              </w:rPr>
              <w:t>S</w:t>
            </w:r>
          </w:p>
          <w:p w:rsidR="00987E32" w:rsidRPr="00133217" w:rsidRDefault="00987E32" w:rsidP="008E30C2">
            <w:pPr>
              <w:jc w:val="center"/>
              <w:textAlignment w:val="baseline"/>
              <w:rPr>
                <w:rFonts w:ascii="Arial" w:eastAsia="Arial" w:hAnsi="Arial" w:cs="Arial"/>
                <w:b/>
                <w:color w:val="000000"/>
                <w:sz w:val="13"/>
              </w:rPr>
            </w:pPr>
            <w:r w:rsidRPr="00133217">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33217" w:rsidRDefault="00987E32" w:rsidP="008E30C2">
            <w:pPr>
              <w:jc w:val="center"/>
              <w:textAlignment w:val="baseline"/>
              <w:rPr>
                <w:rFonts w:ascii="Arial" w:eastAsia="Arial" w:hAnsi="Arial" w:cs="Arial"/>
                <w:b/>
                <w:color w:val="000000"/>
                <w:sz w:val="13"/>
              </w:rPr>
            </w:pPr>
            <w:r w:rsidRPr="00133217">
              <w:rPr>
                <w:rFonts w:ascii="Arial" w:eastAsia="Arial" w:hAnsi="Arial" w:cs="Arial"/>
                <w:b/>
                <w:color w:val="000000"/>
                <w:sz w:val="13"/>
              </w:rPr>
              <w:t>M</w:t>
            </w:r>
          </w:p>
          <w:p w:rsidR="00987E32" w:rsidRPr="00133217" w:rsidRDefault="00987E32" w:rsidP="008E30C2">
            <w:pPr>
              <w:jc w:val="center"/>
              <w:textAlignment w:val="baseline"/>
              <w:rPr>
                <w:rFonts w:ascii="Arial" w:eastAsia="Arial" w:hAnsi="Arial" w:cs="Arial"/>
                <w:b/>
                <w:color w:val="000000"/>
                <w:sz w:val="13"/>
              </w:rPr>
            </w:pPr>
            <w:r w:rsidRPr="00133217">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33217" w:rsidRDefault="00987E32" w:rsidP="008E30C2">
            <w:pPr>
              <w:jc w:val="center"/>
              <w:textAlignment w:val="baseline"/>
              <w:rPr>
                <w:rFonts w:ascii="Arial" w:eastAsia="Arial" w:hAnsi="Arial" w:cs="Arial"/>
                <w:b/>
                <w:color w:val="000000"/>
                <w:sz w:val="13"/>
              </w:rPr>
            </w:pPr>
            <w:r w:rsidRPr="00133217">
              <w:rPr>
                <w:rFonts w:ascii="Arial" w:eastAsia="Arial" w:hAnsi="Arial" w:cs="Arial"/>
                <w:b/>
                <w:color w:val="000000"/>
                <w:sz w:val="13"/>
              </w:rPr>
              <w:t>T</w:t>
            </w:r>
          </w:p>
          <w:p w:rsidR="00987E32" w:rsidRPr="00133217" w:rsidRDefault="00987E32" w:rsidP="008E30C2">
            <w:pPr>
              <w:jc w:val="center"/>
              <w:textAlignment w:val="baseline"/>
              <w:rPr>
                <w:rFonts w:ascii="Arial" w:eastAsia="Arial" w:hAnsi="Arial" w:cs="Arial"/>
                <w:b/>
                <w:color w:val="000000"/>
                <w:sz w:val="13"/>
              </w:rPr>
            </w:pPr>
            <w:r w:rsidRPr="00133217">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33217" w:rsidRDefault="00987E32" w:rsidP="008E30C2">
            <w:pPr>
              <w:jc w:val="center"/>
              <w:textAlignment w:val="baseline"/>
              <w:rPr>
                <w:rFonts w:ascii="Arial" w:eastAsia="Arial" w:hAnsi="Arial" w:cs="Arial"/>
                <w:b/>
                <w:color w:val="000000"/>
                <w:sz w:val="13"/>
              </w:rPr>
            </w:pPr>
            <w:r w:rsidRPr="00133217">
              <w:rPr>
                <w:rFonts w:ascii="Arial" w:eastAsia="Arial" w:hAnsi="Arial" w:cs="Arial"/>
                <w:b/>
                <w:color w:val="000000"/>
                <w:sz w:val="13"/>
              </w:rPr>
              <w:t>W</w:t>
            </w:r>
          </w:p>
          <w:p w:rsidR="00987E32" w:rsidRPr="00133217" w:rsidRDefault="00987E32" w:rsidP="008E30C2">
            <w:pPr>
              <w:jc w:val="center"/>
              <w:textAlignment w:val="baseline"/>
              <w:rPr>
                <w:rFonts w:ascii="Arial" w:eastAsia="Arial" w:hAnsi="Arial" w:cs="Arial"/>
                <w:b/>
                <w:color w:val="000000"/>
                <w:sz w:val="13"/>
              </w:rPr>
            </w:pPr>
            <w:r w:rsidRPr="00133217">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33217" w:rsidRDefault="00987E32" w:rsidP="008E30C2">
            <w:pPr>
              <w:jc w:val="center"/>
              <w:textAlignment w:val="baseline"/>
              <w:rPr>
                <w:rFonts w:ascii="Arial" w:eastAsia="Arial" w:hAnsi="Arial" w:cs="Arial"/>
                <w:b/>
                <w:color w:val="000000"/>
                <w:sz w:val="13"/>
              </w:rPr>
            </w:pPr>
            <w:r w:rsidRPr="00133217">
              <w:rPr>
                <w:rFonts w:ascii="Arial" w:eastAsia="Arial" w:hAnsi="Arial" w:cs="Arial"/>
                <w:b/>
                <w:color w:val="000000"/>
                <w:sz w:val="13"/>
              </w:rPr>
              <w:t>T</w:t>
            </w:r>
          </w:p>
          <w:p w:rsidR="00987E32" w:rsidRPr="00133217" w:rsidRDefault="00987E32" w:rsidP="008E30C2">
            <w:pPr>
              <w:jc w:val="center"/>
              <w:textAlignment w:val="baseline"/>
              <w:rPr>
                <w:rFonts w:ascii="Arial" w:eastAsia="Arial" w:hAnsi="Arial" w:cs="Arial"/>
                <w:b/>
                <w:color w:val="000000"/>
                <w:sz w:val="13"/>
              </w:rPr>
            </w:pPr>
            <w:r w:rsidRPr="00133217">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33217" w:rsidRDefault="00987E32" w:rsidP="008E30C2">
            <w:pPr>
              <w:jc w:val="center"/>
              <w:textAlignment w:val="baseline"/>
              <w:rPr>
                <w:rFonts w:ascii="Arial" w:eastAsia="Arial" w:hAnsi="Arial" w:cs="Arial"/>
                <w:b/>
                <w:color w:val="000000"/>
                <w:sz w:val="13"/>
              </w:rPr>
            </w:pPr>
            <w:r w:rsidRPr="00133217">
              <w:rPr>
                <w:rFonts w:ascii="Arial" w:eastAsia="Arial" w:hAnsi="Arial" w:cs="Arial"/>
                <w:b/>
                <w:color w:val="000000"/>
                <w:sz w:val="13"/>
              </w:rPr>
              <w:t>F</w:t>
            </w:r>
          </w:p>
          <w:p w:rsidR="00987E32" w:rsidRPr="00133217" w:rsidRDefault="00987E32" w:rsidP="008E30C2">
            <w:pPr>
              <w:jc w:val="center"/>
              <w:textAlignment w:val="baseline"/>
              <w:rPr>
                <w:rFonts w:ascii="Arial" w:eastAsia="Arial" w:hAnsi="Arial" w:cs="Arial"/>
                <w:b/>
                <w:color w:val="000000"/>
                <w:sz w:val="13"/>
              </w:rPr>
            </w:pPr>
            <w:r w:rsidRPr="00133217">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133217" w:rsidRDefault="00987E32" w:rsidP="008E30C2">
            <w:pPr>
              <w:jc w:val="center"/>
              <w:textAlignment w:val="baseline"/>
              <w:rPr>
                <w:rFonts w:ascii="Arial" w:eastAsia="Arial" w:hAnsi="Arial" w:cs="Arial"/>
                <w:b/>
                <w:color w:val="000000"/>
                <w:sz w:val="13"/>
              </w:rPr>
            </w:pPr>
            <w:r w:rsidRPr="00133217">
              <w:rPr>
                <w:rFonts w:ascii="Arial" w:eastAsia="Arial" w:hAnsi="Arial" w:cs="Arial"/>
                <w:b/>
                <w:color w:val="000000"/>
                <w:sz w:val="13"/>
              </w:rPr>
              <w:t>S</w:t>
            </w:r>
          </w:p>
          <w:p w:rsidR="00987E32" w:rsidRPr="00133217" w:rsidRDefault="00987E32" w:rsidP="008E30C2">
            <w:pPr>
              <w:jc w:val="center"/>
              <w:textAlignment w:val="baseline"/>
              <w:rPr>
                <w:rFonts w:ascii="Arial" w:eastAsia="Arial" w:hAnsi="Arial" w:cs="Arial"/>
                <w:b/>
                <w:color w:val="000000"/>
                <w:sz w:val="13"/>
              </w:rPr>
            </w:pPr>
            <w:r w:rsidRPr="00133217">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133217" w:rsidRDefault="00987E32" w:rsidP="008E30C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33217" w:rsidRDefault="00987E32" w:rsidP="008E30C2">
            <w:pPr>
              <w:jc w:val="center"/>
              <w:textAlignment w:val="baseline"/>
              <w:rPr>
                <w:rFonts w:ascii="Arial" w:eastAsia="Arial" w:hAnsi="Arial" w:cs="Arial"/>
                <w:b/>
                <w:color w:val="000000"/>
                <w:sz w:val="13"/>
              </w:rPr>
            </w:pPr>
            <w:r w:rsidRPr="00133217">
              <w:rPr>
                <w:rFonts w:ascii="Arial" w:eastAsia="Arial" w:hAnsi="Arial" w:cs="Arial"/>
                <w:b/>
                <w:color w:val="000000"/>
                <w:sz w:val="13"/>
              </w:rPr>
              <w:t>S</w:t>
            </w:r>
          </w:p>
          <w:p w:rsidR="00987E32" w:rsidRPr="00133217" w:rsidRDefault="00987E32" w:rsidP="008E30C2">
            <w:pPr>
              <w:jc w:val="center"/>
              <w:textAlignment w:val="baseline"/>
              <w:rPr>
                <w:rFonts w:ascii="Arial" w:eastAsia="Arial" w:hAnsi="Arial" w:cs="Arial"/>
                <w:b/>
                <w:color w:val="000000"/>
                <w:sz w:val="13"/>
              </w:rPr>
            </w:pPr>
            <w:r w:rsidRPr="00133217">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987E32" w:rsidRPr="00133217" w:rsidRDefault="00987E32" w:rsidP="008E30C2">
            <w:pPr>
              <w:jc w:val="center"/>
              <w:textAlignment w:val="baseline"/>
              <w:rPr>
                <w:rFonts w:ascii="Arial" w:eastAsia="Arial" w:hAnsi="Arial" w:cs="Arial"/>
                <w:b/>
                <w:color w:val="000000"/>
                <w:sz w:val="13"/>
              </w:rPr>
            </w:pPr>
            <w:r w:rsidRPr="00133217">
              <w:rPr>
                <w:rFonts w:ascii="Arial" w:eastAsia="Arial" w:hAnsi="Arial" w:cs="Arial"/>
                <w:b/>
                <w:color w:val="000000"/>
                <w:sz w:val="13"/>
              </w:rPr>
              <w:t>M</w:t>
            </w:r>
          </w:p>
          <w:p w:rsidR="00987E32" w:rsidRPr="00133217" w:rsidRDefault="00987E32" w:rsidP="008E30C2">
            <w:pPr>
              <w:jc w:val="center"/>
              <w:textAlignment w:val="baseline"/>
              <w:rPr>
                <w:rFonts w:ascii="Arial" w:eastAsia="Arial" w:hAnsi="Arial" w:cs="Arial"/>
                <w:b/>
                <w:color w:val="000000"/>
                <w:sz w:val="13"/>
              </w:rPr>
            </w:pPr>
            <w:r w:rsidRPr="00133217">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33217" w:rsidRDefault="00987E32" w:rsidP="008E30C2">
            <w:pPr>
              <w:jc w:val="center"/>
              <w:textAlignment w:val="baseline"/>
              <w:rPr>
                <w:rFonts w:ascii="Arial" w:eastAsia="Arial" w:hAnsi="Arial" w:cs="Arial"/>
                <w:b/>
                <w:color w:val="000000"/>
                <w:sz w:val="13"/>
              </w:rPr>
            </w:pPr>
            <w:r w:rsidRPr="00133217">
              <w:rPr>
                <w:rFonts w:ascii="Arial" w:eastAsia="Arial" w:hAnsi="Arial" w:cs="Arial"/>
                <w:b/>
                <w:color w:val="000000"/>
                <w:sz w:val="13"/>
              </w:rPr>
              <w:t>T</w:t>
            </w:r>
          </w:p>
          <w:p w:rsidR="00987E32" w:rsidRPr="00133217" w:rsidRDefault="00987E32" w:rsidP="008E30C2">
            <w:pPr>
              <w:jc w:val="center"/>
              <w:textAlignment w:val="baseline"/>
              <w:rPr>
                <w:rFonts w:ascii="Arial" w:eastAsia="Arial" w:hAnsi="Arial" w:cs="Arial"/>
                <w:b/>
                <w:color w:val="000000"/>
                <w:sz w:val="13"/>
              </w:rPr>
            </w:pPr>
            <w:r w:rsidRPr="00133217">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33217" w:rsidRDefault="00987E32" w:rsidP="008E30C2">
            <w:pPr>
              <w:jc w:val="center"/>
              <w:textAlignment w:val="baseline"/>
              <w:rPr>
                <w:rFonts w:ascii="Arial" w:eastAsia="Arial" w:hAnsi="Arial" w:cs="Arial"/>
                <w:b/>
                <w:color w:val="000000"/>
                <w:sz w:val="13"/>
              </w:rPr>
            </w:pPr>
            <w:r w:rsidRPr="00133217">
              <w:rPr>
                <w:rFonts w:ascii="Arial" w:eastAsia="Arial" w:hAnsi="Arial" w:cs="Arial"/>
                <w:b/>
                <w:color w:val="000000"/>
                <w:sz w:val="13"/>
              </w:rPr>
              <w:t>W</w:t>
            </w:r>
          </w:p>
          <w:p w:rsidR="00987E32" w:rsidRPr="00133217" w:rsidRDefault="00987E32" w:rsidP="008E30C2">
            <w:pPr>
              <w:jc w:val="center"/>
              <w:textAlignment w:val="baseline"/>
              <w:rPr>
                <w:rFonts w:ascii="Arial" w:eastAsia="Arial" w:hAnsi="Arial" w:cs="Arial"/>
                <w:b/>
                <w:color w:val="000000"/>
                <w:sz w:val="13"/>
              </w:rPr>
            </w:pPr>
            <w:r w:rsidRPr="00133217">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33217" w:rsidRDefault="00987E32" w:rsidP="008E30C2">
            <w:pPr>
              <w:jc w:val="center"/>
              <w:textAlignment w:val="baseline"/>
              <w:rPr>
                <w:rFonts w:ascii="Arial" w:eastAsia="Arial" w:hAnsi="Arial" w:cs="Arial"/>
                <w:b/>
                <w:color w:val="000000"/>
                <w:sz w:val="13"/>
              </w:rPr>
            </w:pPr>
            <w:r w:rsidRPr="00133217">
              <w:rPr>
                <w:rFonts w:ascii="Arial" w:eastAsia="Arial" w:hAnsi="Arial" w:cs="Arial"/>
                <w:b/>
                <w:color w:val="000000"/>
                <w:sz w:val="13"/>
              </w:rPr>
              <w:t>T</w:t>
            </w:r>
          </w:p>
          <w:p w:rsidR="00987E32" w:rsidRPr="00133217" w:rsidRDefault="00987E32" w:rsidP="008E30C2">
            <w:pPr>
              <w:jc w:val="center"/>
              <w:textAlignment w:val="baseline"/>
              <w:rPr>
                <w:rFonts w:ascii="Arial" w:eastAsia="Arial" w:hAnsi="Arial" w:cs="Arial"/>
                <w:b/>
                <w:color w:val="000000"/>
                <w:sz w:val="13"/>
              </w:rPr>
            </w:pPr>
            <w:r w:rsidRPr="00133217">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33217" w:rsidRDefault="00987E32" w:rsidP="008E30C2">
            <w:pPr>
              <w:jc w:val="center"/>
              <w:textAlignment w:val="baseline"/>
              <w:rPr>
                <w:rFonts w:ascii="Arial" w:eastAsia="Arial" w:hAnsi="Arial" w:cs="Arial"/>
                <w:b/>
                <w:color w:val="000000"/>
                <w:sz w:val="13"/>
              </w:rPr>
            </w:pPr>
            <w:r w:rsidRPr="00133217">
              <w:rPr>
                <w:rFonts w:ascii="Arial" w:eastAsia="Arial" w:hAnsi="Arial" w:cs="Arial"/>
                <w:b/>
                <w:color w:val="000000"/>
                <w:sz w:val="13"/>
              </w:rPr>
              <w:t>F</w:t>
            </w:r>
          </w:p>
          <w:p w:rsidR="00987E32" w:rsidRPr="00133217" w:rsidRDefault="00987E32" w:rsidP="008E30C2">
            <w:pPr>
              <w:jc w:val="center"/>
              <w:textAlignment w:val="baseline"/>
              <w:rPr>
                <w:rFonts w:ascii="Arial" w:eastAsia="Arial" w:hAnsi="Arial" w:cs="Arial"/>
                <w:b/>
                <w:color w:val="000000"/>
                <w:sz w:val="13"/>
              </w:rPr>
            </w:pPr>
            <w:r w:rsidRPr="00133217">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987E32" w:rsidRPr="00133217" w:rsidRDefault="00987E32" w:rsidP="008E30C2">
            <w:pPr>
              <w:jc w:val="center"/>
              <w:textAlignment w:val="baseline"/>
              <w:rPr>
                <w:rFonts w:ascii="Arial" w:eastAsia="Arial" w:hAnsi="Arial" w:cs="Arial"/>
                <w:b/>
                <w:color w:val="000000"/>
                <w:sz w:val="13"/>
              </w:rPr>
            </w:pPr>
            <w:r w:rsidRPr="00133217">
              <w:rPr>
                <w:rFonts w:ascii="Arial" w:eastAsia="Arial" w:hAnsi="Arial" w:cs="Arial"/>
                <w:b/>
                <w:color w:val="000000"/>
                <w:sz w:val="13"/>
              </w:rPr>
              <w:t>S</w:t>
            </w:r>
          </w:p>
          <w:p w:rsidR="00987E32" w:rsidRPr="00133217" w:rsidRDefault="00987E32" w:rsidP="008E30C2">
            <w:pPr>
              <w:jc w:val="center"/>
              <w:textAlignment w:val="baseline"/>
              <w:rPr>
                <w:rFonts w:ascii="Arial" w:eastAsia="Arial" w:hAnsi="Arial" w:cs="Arial"/>
                <w:b/>
                <w:color w:val="000000"/>
                <w:sz w:val="13"/>
              </w:rPr>
            </w:pPr>
            <w:r w:rsidRPr="00133217">
              <w:rPr>
                <w:rFonts w:ascii="Arial" w:eastAsia="Arial" w:hAnsi="Arial" w:cs="Arial"/>
                <w:b/>
                <w:color w:val="000000"/>
                <w:sz w:val="13"/>
              </w:rPr>
              <w:t>S</w:t>
            </w:r>
          </w:p>
        </w:tc>
      </w:tr>
      <w:tr w:rsidR="00987E32" w:rsidRPr="00133217"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r w:rsidRPr="00133217">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r w:rsidRPr="00133217">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r w:rsidRPr="00133217">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r w:rsidRPr="00133217">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r w:rsidRPr="00133217">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rPr>
            </w:pPr>
            <w:r w:rsidRPr="00133217">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rPr>
            </w:pPr>
            <w:r w:rsidRPr="00133217">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rPr>
            </w:pPr>
            <w:r w:rsidRPr="00133217">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rPr>
            </w:pPr>
            <w:r w:rsidRPr="00133217">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33217" w:rsidRDefault="00987E32" w:rsidP="008E30C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rPr>
                <w:rFonts w:ascii="Arial" w:hAnsi="Arial" w:cs="Arial"/>
                <w:sz w:val="13"/>
                <w:szCs w:val="13"/>
              </w:rPr>
            </w:pPr>
            <w:r w:rsidRPr="00133217">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rPr>
                <w:rFonts w:ascii="Arial" w:hAnsi="Arial" w:cs="Arial"/>
                <w:sz w:val="13"/>
                <w:szCs w:val="13"/>
              </w:rPr>
            </w:pPr>
            <w:r w:rsidRPr="00133217">
              <w:rPr>
                <w:rFonts w:ascii="Arial" w:hAnsi="Arial" w:cs="Arial"/>
                <w:sz w:val="13"/>
                <w:szCs w:val="13"/>
              </w:rPr>
              <w:t>2</w:t>
            </w:r>
          </w:p>
        </w:tc>
      </w:tr>
      <w:tr w:rsidR="00987E32" w:rsidRPr="00133217" w:rsidTr="008E30C2">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b/>
                <w:color w:val="000000"/>
                <w:sz w:val="13"/>
                <w:szCs w:val="13"/>
              </w:rPr>
            </w:pPr>
            <w:r w:rsidRPr="00133217">
              <w:rPr>
                <w:rFonts w:ascii="Arial" w:eastAsia="Arial" w:hAnsi="Arial" w:cs="Arial"/>
                <w:b/>
                <w:color w:val="000000"/>
                <w:sz w:val="13"/>
                <w:szCs w:val="13"/>
              </w:rPr>
              <w:t>H</w:t>
            </w:r>
          </w:p>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b/>
                <w:color w:val="000000"/>
                <w:sz w:val="13"/>
                <w:szCs w:val="13"/>
              </w:rPr>
            </w:pPr>
            <w:r w:rsidRPr="00133217">
              <w:rPr>
                <w:rFonts w:ascii="Arial" w:eastAsia="Arial" w:hAnsi="Arial" w:cs="Arial"/>
                <w:b/>
                <w:color w:val="000000"/>
                <w:sz w:val="13"/>
                <w:szCs w:val="13"/>
              </w:rPr>
              <w:t>CC</w:t>
            </w:r>
          </w:p>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rPr>
            </w:pPr>
            <w:r w:rsidRPr="00133217">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b/>
                <w:color w:val="000000"/>
                <w:sz w:val="13"/>
                <w:szCs w:val="13"/>
              </w:rPr>
            </w:pPr>
            <w:r w:rsidRPr="00133217">
              <w:rPr>
                <w:rFonts w:ascii="Arial" w:eastAsia="Arial" w:hAnsi="Arial" w:cs="Arial"/>
                <w:b/>
                <w:color w:val="000000"/>
                <w:sz w:val="13"/>
                <w:szCs w:val="13"/>
              </w:rPr>
              <w:t>CC</w:t>
            </w:r>
          </w:p>
          <w:p w:rsidR="00987E32" w:rsidRPr="00133217" w:rsidRDefault="00987E32" w:rsidP="008E30C2">
            <w:pPr>
              <w:jc w:val="center"/>
              <w:textAlignment w:val="baseline"/>
              <w:rPr>
                <w:rFonts w:ascii="Arial" w:eastAsia="Arial" w:hAnsi="Arial" w:cs="Arial"/>
                <w:color w:val="000000"/>
                <w:sz w:val="13"/>
              </w:rPr>
            </w:pPr>
            <w:r w:rsidRPr="00133217">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rPr>
            </w:pPr>
            <w:r w:rsidRPr="00133217">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rPr>
            </w:pPr>
            <w:r w:rsidRPr="00133217">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rPr>
            </w:pPr>
            <w:r w:rsidRPr="00133217">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rPr>
            </w:pPr>
            <w:r w:rsidRPr="00133217">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rPr>
            </w:pPr>
            <w:r w:rsidRPr="00133217">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33217" w:rsidRDefault="00987E32" w:rsidP="008E30C2">
            <w:pPr>
              <w:jc w:val="center"/>
              <w:rPr>
                <w:rFonts w:ascii="Arial" w:hAnsi="Arial" w:cs="Arial"/>
                <w:sz w:val="13"/>
                <w:szCs w:val="13"/>
              </w:rPr>
            </w:pPr>
            <w:r w:rsidRPr="00133217">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b/>
                <w:color w:val="000000"/>
                <w:sz w:val="13"/>
                <w:szCs w:val="13"/>
              </w:rPr>
            </w:pPr>
            <w:r w:rsidRPr="00133217">
              <w:rPr>
                <w:rFonts w:ascii="Arial" w:eastAsia="Arial" w:hAnsi="Arial" w:cs="Arial"/>
                <w:b/>
                <w:color w:val="000000"/>
                <w:sz w:val="13"/>
                <w:szCs w:val="13"/>
              </w:rPr>
              <w:t>CC</w:t>
            </w:r>
          </w:p>
          <w:p w:rsidR="00987E32" w:rsidRPr="00133217" w:rsidRDefault="00987E32" w:rsidP="008E30C2">
            <w:pPr>
              <w:jc w:val="center"/>
              <w:rPr>
                <w:rFonts w:ascii="Arial" w:hAnsi="Arial" w:cs="Arial"/>
                <w:sz w:val="13"/>
                <w:szCs w:val="13"/>
              </w:rPr>
            </w:pPr>
            <w:r w:rsidRPr="00133217">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rPr>
                <w:rFonts w:ascii="Arial" w:hAnsi="Arial" w:cs="Arial"/>
                <w:sz w:val="13"/>
                <w:szCs w:val="13"/>
              </w:rPr>
            </w:pPr>
            <w:r w:rsidRPr="00133217">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rPr>
                <w:rFonts w:ascii="Arial" w:hAnsi="Arial" w:cs="Arial"/>
                <w:sz w:val="13"/>
                <w:szCs w:val="13"/>
              </w:rPr>
            </w:pPr>
            <w:r w:rsidRPr="00133217">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rPr>
                <w:rFonts w:ascii="Arial" w:hAnsi="Arial" w:cs="Arial"/>
                <w:sz w:val="13"/>
                <w:szCs w:val="13"/>
              </w:rPr>
            </w:pPr>
            <w:r w:rsidRPr="00133217">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rPr>
                <w:rFonts w:ascii="Arial" w:hAnsi="Arial" w:cs="Arial"/>
                <w:sz w:val="13"/>
                <w:szCs w:val="13"/>
              </w:rPr>
            </w:pPr>
            <w:r w:rsidRPr="00133217">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rPr>
                <w:rFonts w:ascii="Arial" w:hAnsi="Arial" w:cs="Arial"/>
                <w:sz w:val="13"/>
                <w:szCs w:val="13"/>
              </w:rPr>
            </w:pPr>
            <w:r w:rsidRPr="00133217">
              <w:rPr>
                <w:rFonts w:ascii="Arial" w:hAnsi="Arial" w:cs="Arial"/>
                <w:sz w:val="13"/>
                <w:szCs w:val="13"/>
              </w:rPr>
              <w:t>9</w:t>
            </w:r>
          </w:p>
        </w:tc>
      </w:tr>
      <w:tr w:rsidR="00987E32" w:rsidRPr="00133217" w:rsidTr="008E30C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rPr>
            </w:pPr>
            <w:r w:rsidRPr="00133217">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b/>
                <w:color w:val="000000"/>
                <w:sz w:val="13"/>
              </w:rPr>
            </w:pPr>
            <w:r w:rsidRPr="00133217">
              <w:rPr>
                <w:rFonts w:ascii="Arial" w:eastAsia="Arial" w:hAnsi="Arial" w:cs="Arial"/>
                <w:b/>
                <w:color w:val="000000"/>
                <w:sz w:val="13"/>
              </w:rPr>
              <w:t>H</w:t>
            </w:r>
          </w:p>
          <w:p w:rsidR="00987E32" w:rsidRPr="00133217" w:rsidRDefault="00987E32" w:rsidP="008E30C2">
            <w:pPr>
              <w:jc w:val="center"/>
              <w:textAlignment w:val="baseline"/>
              <w:rPr>
                <w:rFonts w:ascii="Arial" w:eastAsia="Arial" w:hAnsi="Arial" w:cs="Arial"/>
                <w:color w:val="000000"/>
                <w:sz w:val="13"/>
              </w:rPr>
            </w:pPr>
            <w:r w:rsidRPr="00133217">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rPr>
            </w:pPr>
            <w:r w:rsidRPr="00133217">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rPr>
            </w:pPr>
            <w:r w:rsidRPr="00133217">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rPr>
            </w:pPr>
            <w:r w:rsidRPr="00133217">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rPr>
            </w:pPr>
            <w:r w:rsidRPr="00133217">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rPr>
            </w:pPr>
            <w:r w:rsidRPr="00133217">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rPr>
                <w:rFonts w:ascii="Arial" w:hAnsi="Arial" w:cs="Arial"/>
                <w:sz w:val="13"/>
                <w:szCs w:val="13"/>
              </w:rPr>
            </w:pPr>
            <w:r w:rsidRPr="00133217">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33217" w:rsidRDefault="00987E32" w:rsidP="008E30C2">
            <w:pPr>
              <w:jc w:val="center"/>
              <w:rPr>
                <w:rFonts w:ascii="Arial" w:hAnsi="Arial" w:cs="Arial"/>
                <w:sz w:val="13"/>
                <w:szCs w:val="13"/>
              </w:rPr>
            </w:pPr>
            <w:r w:rsidRPr="00133217">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33217" w:rsidRDefault="00987E32" w:rsidP="008E30C2">
            <w:pPr>
              <w:jc w:val="center"/>
              <w:rPr>
                <w:rFonts w:ascii="Arial" w:hAnsi="Arial" w:cs="Arial"/>
                <w:sz w:val="13"/>
                <w:szCs w:val="13"/>
              </w:rPr>
            </w:pPr>
            <w:r w:rsidRPr="00133217">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33217" w:rsidRDefault="00987E32" w:rsidP="008E30C2">
            <w:pPr>
              <w:jc w:val="center"/>
              <w:rPr>
                <w:rFonts w:ascii="Arial" w:hAnsi="Arial" w:cs="Arial"/>
                <w:sz w:val="13"/>
                <w:szCs w:val="13"/>
              </w:rPr>
            </w:pPr>
            <w:r w:rsidRPr="00133217">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33217" w:rsidRDefault="00987E32" w:rsidP="008E30C2">
            <w:pPr>
              <w:jc w:val="center"/>
              <w:rPr>
                <w:rFonts w:ascii="Arial" w:hAnsi="Arial" w:cs="Arial"/>
                <w:sz w:val="13"/>
                <w:szCs w:val="13"/>
              </w:rPr>
            </w:pPr>
            <w:r w:rsidRPr="00133217">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33217" w:rsidRDefault="00987E32" w:rsidP="008E30C2">
            <w:pPr>
              <w:jc w:val="center"/>
              <w:rPr>
                <w:rFonts w:ascii="Arial" w:hAnsi="Arial" w:cs="Arial"/>
                <w:sz w:val="13"/>
                <w:szCs w:val="13"/>
              </w:rPr>
            </w:pPr>
            <w:r w:rsidRPr="00133217">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133217" w:rsidRDefault="00987E32" w:rsidP="008E30C2">
            <w:pPr>
              <w:jc w:val="center"/>
              <w:rPr>
                <w:rFonts w:ascii="Arial" w:hAnsi="Arial" w:cs="Arial"/>
                <w:sz w:val="13"/>
                <w:szCs w:val="13"/>
              </w:rPr>
            </w:pPr>
            <w:r w:rsidRPr="00133217">
              <w:rPr>
                <w:rFonts w:ascii="Arial" w:hAnsi="Arial" w:cs="Arial"/>
                <w:sz w:val="13"/>
                <w:szCs w:val="13"/>
              </w:rPr>
              <w:t>16</w:t>
            </w:r>
          </w:p>
        </w:tc>
      </w:tr>
      <w:tr w:rsidR="00987E32" w:rsidRPr="00133217"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rPr>
            </w:pPr>
            <w:r w:rsidRPr="00133217">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rPr>
            </w:pPr>
            <w:r w:rsidRPr="00133217">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rPr>
            </w:pPr>
            <w:r w:rsidRPr="00133217">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rPr>
            </w:pPr>
            <w:r w:rsidRPr="00133217">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rPr>
            </w:pPr>
            <w:r w:rsidRPr="00133217">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rPr>
            </w:pPr>
            <w:r w:rsidRPr="00133217">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rPr>
            </w:pPr>
            <w:r w:rsidRPr="00133217">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33217" w:rsidRDefault="00987E32" w:rsidP="008E30C2">
            <w:pPr>
              <w:jc w:val="center"/>
              <w:rPr>
                <w:rFonts w:ascii="Arial" w:hAnsi="Arial" w:cs="Arial"/>
                <w:sz w:val="13"/>
                <w:szCs w:val="13"/>
              </w:rPr>
            </w:pPr>
            <w:r w:rsidRPr="00133217">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33217" w:rsidRDefault="00987E32" w:rsidP="008E30C2">
            <w:pPr>
              <w:jc w:val="center"/>
              <w:rPr>
                <w:rFonts w:ascii="Arial" w:hAnsi="Arial" w:cs="Arial"/>
                <w:sz w:val="13"/>
                <w:szCs w:val="13"/>
              </w:rPr>
            </w:pPr>
            <w:r w:rsidRPr="00133217">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33217" w:rsidRDefault="00987E32" w:rsidP="008E30C2">
            <w:pPr>
              <w:jc w:val="center"/>
              <w:rPr>
                <w:rFonts w:ascii="Arial" w:hAnsi="Arial" w:cs="Arial"/>
                <w:sz w:val="13"/>
                <w:szCs w:val="13"/>
              </w:rPr>
            </w:pPr>
            <w:r w:rsidRPr="00133217">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33217" w:rsidRDefault="00987E32" w:rsidP="008E30C2">
            <w:pPr>
              <w:jc w:val="center"/>
              <w:rPr>
                <w:rFonts w:ascii="Arial" w:hAnsi="Arial" w:cs="Arial"/>
                <w:sz w:val="13"/>
                <w:szCs w:val="13"/>
              </w:rPr>
            </w:pPr>
            <w:r w:rsidRPr="00133217">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33217" w:rsidRDefault="00987E32" w:rsidP="008E30C2">
            <w:pPr>
              <w:jc w:val="center"/>
              <w:rPr>
                <w:rFonts w:ascii="Arial" w:hAnsi="Arial" w:cs="Arial"/>
                <w:sz w:val="13"/>
                <w:szCs w:val="13"/>
              </w:rPr>
            </w:pPr>
            <w:r w:rsidRPr="00133217">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33217" w:rsidRDefault="00987E32" w:rsidP="008E30C2">
            <w:pPr>
              <w:jc w:val="center"/>
              <w:rPr>
                <w:rFonts w:ascii="Arial" w:hAnsi="Arial" w:cs="Arial"/>
                <w:sz w:val="13"/>
                <w:szCs w:val="13"/>
              </w:rPr>
            </w:pPr>
            <w:r w:rsidRPr="00133217">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133217" w:rsidRDefault="00987E32" w:rsidP="008E30C2">
            <w:pPr>
              <w:jc w:val="center"/>
              <w:rPr>
                <w:rFonts w:ascii="Arial" w:hAnsi="Arial" w:cs="Arial"/>
                <w:sz w:val="13"/>
                <w:szCs w:val="13"/>
              </w:rPr>
            </w:pPr>
            <w:r w:rsidRPr="00133217">
              <w:rPr>
                <w:rFonts w:ascii="Arial" w:hAnsi="Arial" w:cs="Arial"/>
                <w:sz w:val="13"/>
                <w:szCs w:val="13"/>
              </w:rPr>
              <w:t>23</w:t>
            </w:r>
          </w:p>
        </w:tc>
      </w:tr>
      <w:tr w:rsidR="00987E32" w:rsidRPr="00133217" w:rsidTr="008E30C2">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rPr>
            </w:pPr>
            <w:r w:rsidRPr="00133217">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rPr>
            </w:pPr>
            <w:r w:rsidRPr="00133217">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rPr>
            </w:pPr>
            <w:r w:rsidRPr="00133217">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r w:rsidRPr="00133217">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r w:rsidRPr="00133217">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 xml:space="preserve">  24 /</w:t>
            </w:r>
          </w:p>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133217" w:rsidRDefault="00987E32" w:rsidP="008E30C2">
            <w:pPr>
              <w:spacing w:before="91" w:line="148" w:lineRule="exact"/>
              <w:jc w:val="center"/>
              <w:textAlignment w:val="baseline"/>
              <w:rPr>
                <w:rFonts w:ascii="Arial" w:eastAsia="Arial" w:hAnsi="Arial" w:cs="Arial"/>
                <w:b/>
                <w:color w:val="000000"/>
                <w:sz w:val="13"/>
                <w:szCs w:val="13"/>
              </w:rPr>
            </w:pPr>
            <w:r w:rsidRPr="00133217">
              <w:rPr>
                <w:rFonts w:ascii="Arial" w:eastAsia="Arial" w:hAnsi="Arial" w:cs="Arial"/>
                <w:b/>
                <w:color w:val="000000"/>
                <w:sz w:val="13"/>
                <w:szCs w:val="13"/>
              </w:rPr>
              <w:t>H</w:t>
            </w:r>
          </w:p>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133217" w:rsidRDefault="00987E32" w:rsidP="008E30C2">
            <w:pPr>
              <w:spacing w:before="91" w:line="148" w:lineRule="exact"/>
              <w:jc w:val="center"/>
              <w:textAlignment w:val="baseline"/>
              <w:rPr>
                <w:rFonts w:ascii="Arial" w:eastAsia="Arial" w:hAnsi="Arial" w:cs="Arial"/>
                <w:b/>
                <w:color w:val="000000"/>
                <w:sz w:val="13"/>
                <w:szCs w:val="13"/>
              </w:rPr>
            </w:pPr>
            <w:r w:rsidRPr="00133217">
              <w:rPr>
                <w:rFonts w:ascii="Arial" w:eastAsia="Arial" w:hAnsi="Arial" w:cs="Arial"/>
                <w:b/>
                <w:color w:val="000000"/>
                <w:sz w:val="13"/>
                <w:szCs w:val="13"/>
              </w:rPr>
              <w:t>H</w:t>
            </w:r>
          </w:p>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30</w:t>
            </w:r>
          </w:p>
        </w:tc>
      </w:tr>
    </w:tbl>
    <w:p w:rsidR="00987E32" w:rsidRPr="00133217" w:rsidRDefault="00987E32" w:rsidP="00987E32">
      <w:pPr>
        <w:tabs>
          <w:tab w:val="center" w:pos="5220"/>
          <w:tab w:val="right" w:pos="10440"/>
        </w:tabs>
        <w:spacing w:before="120"/>
        <w:jc w:val="center"/>
        <w:rPr>
          <w:rFonts w:ascii="Arial" w:hAnsi="Arial" w:cs="Arial"/>
          <w:szCs w:val="24"/>
        </w:rPr>
      </w:pPr>
      <w:r w:rsidRPr="00133217">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987E32" w:rsidRPr="00133217"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133217"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133217"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MARCH – MARS</w:t>
            </w:r>
          </w:p>
        </w:tc>
      </w:tr>
      <w:tr w:rsidR="00987E32" w:rsidRPr="00133217"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S</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M</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T</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W</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T</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F</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S</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133217"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S</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M</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T</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W</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T</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F</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S</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133217"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S</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M</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T</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W</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T</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F</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S</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S</w:t>
            </w:r>
          </w:p>
        </w:tc>
      </w:tr>
      <w:tr w:rsidR="00987E32" w:rsidRPr="00133217"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133217" w:rsidRDefault="00987E32" w:rsidP="008E30C2">
            <w:pPr>
              <w:spacing w:before="91" w:line="148" w:lineRule="exact"/>
              <w:jc w:val="center"/>
              <w:textAlignment w:val="baseline"/>
              <w:rPr>
                <w:rFonts w:ascii="Arial" w:eastAsia="Arial" w:hAnsi="Arial" w:cs="Arial"/>
                <w:b/>
                <w:color w:val="000000"/>
                <w:sz w:val="13"/>
                <w:szCs w:val="13"/>
              </w:rPr>
            </w:pPr>
            <w:r w:rsidRPr="00133217">
              <w:rPr>
                <w:rFonts w:ascii="Arial" w:eastAsia="Arial" w:hAnsi="Arial" w:cs="Arial"/>
                <w:b/>
                <w:color w:val="000000"/>
                <w:sz w:val="13"/>
                <w:szCs w:val="13"/>
              </w:rPr>
              <w:t>H</w:t>
            </w:r>
          </w:p>
          <w:p w:rsidR="00987E32" w:rsidRPr="00133217" w:rsidRDefault="00987E32" w:rsidP="008E30C2">
            <w:pPr>
              <w:jc w:val="center"/>
              <w:textAlignment w:val="baseline"/>
              <w:rPr>
                <w:rFonts w:ascii="Arial" w:eastAsia="Times New Roman" w:hAnsi="Arial" w:cs="Arial"/>
                <w:color w:val="000000"/>
                <w:sz w:val="13"/>
                <w:szCs w:val="13"/>
              </w:rPr>
            </w:pPr>
            <w:r w:rsidRPr="00133217">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r w:rsidRPr="00133217">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r w:rsidRPr="00133217">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r w:rsidRPr="00133217">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r w:rsidRPr="00133217">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133217" w:rsidRDefault="00987E32" w:rsidP="008E30C2">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133217" w:rsidRDefault="00987E32" w:rsidP="008E30C2">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w:t>
            </w:r>
          </w:p>
        </w:tc>
      </w:tr>
      <w:tr w:rsidR="00987E32" w:rsidRPr="00133217"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spacing w:before="241" w:after="34" w:line="147" w:lineRule="exact"/>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spacing w:before="2" w:after="34" w:line="147" w:lineRule="exact"/>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9</w:t>
            </w:r>
          </w:p>
        </w:tc>
      </w:tr>
      <w:tr w:rsidR="00987E32" w:rsidRPr="00133217"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spacing w:before="240" w:after="30" w:line="147" w:lineRule="exact"/>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spacing w:before="91" w:line="148" w:lineRule="exact"/>
              <w:jc w:val="center"/>
              <w:textAlignment w:val="baseline"/>
              <w:rPr>
                <w:rFonts w:ascii="Arial" w:eastAsia="Arial" w:hAnsi="Arial" w:cs="Arial"/>
                <w:b/>
                <w:color w:val="000000"/>
                <w:sz w:val="13"/>
                <w:szCs w:val="13"/>
              </w:rPr>
            </w:pPr>
            <w:r w:rsidRPr="00133217">
              <w:rPr>
                <w:rFonts w:ascii="Arial" w:eastAsia="Arial" w:hAnsi="Arial" w:cs="Arial"/>
                <w:b/>
                <w:color w:val="000000"/>
                <w:sz w:val="13"/>
                <w:szCs w:val="13"/>
              </w:rPr>
              <w:t>CC</w:t>
            </w:r>
          </w:p>
          <w:p w:rsidR="00987E32" w:rsidRPr="00133217" w:rsidRDefault="00987E32" w:rsidP="008E30C2">
            <w:pPr>
              <w:spacing w:before="1" w:after="30" w:line="147" w:lineRule="exact"/>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b/>
                <w:color w:val="000000"/>
                <w:sz w:val="13"/>
                <w:szCs w:val="13"/>
              </w:rPr>
            </w:pPr>
            <w:r w:rsidRPr="00133217">
              <w:rPr>
                <w:rFonts w:ascii="Arial" w:eastAsia="Arial" w:hAnsi="Arial" w:cs="Arial"/>
                <w:b/>
                <w:color w:val="000000"/>
                <w:sz w:val="13"/>
                <w:szCs w:val="13"/>
              </w:rPr>
              <w:t>CC</w:t>
            </w:r>
          </w:p>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16</w:t>
            </w:r>
          </w:p>
        </w:tc>
      </w:tr>
      <w:tr w:rsidR="00987E32" w:rsidRPr="00133217"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spacing w:before="212" w:after="30" w:line="147" w:lineRule="exact"/>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33217" w:rsidRDefault="00987E32" w:rsidP="008E30C2">
            <w:pPr>
              <w:spacing w:before="212" w:after="30" w:line="147" w:lineRule="exact"/>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b/>
                <w:color w:val="000000"/>
                <w:sz w:val="13"/>
                <w:szCs w:val="13"/>
              </w:rPr>
            </w:pPr>
            <w:r w:rsidRPr="00133217">
              <w:rPr>
                <w:rFonts w:ascii="Arial" w:eastAsia="Arial" w:hAnsi="Arial" w:cs="Arial"/>
                <w:b/>
                <w:color w:val="000000"/>
                <w:sz w:val="13"/>
                <w:szCs w:val="13"/>
              </w:rPr>
              <w:t>CC</w:t>
            </w:r>
          </w:p>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b/>
                <w:color w:val="000000"/>
                <w:sz w:val="13"/>
                <w:szCs w:val="13"/>
              </w:rPr>
            </w:pPr>
            <w:r w:rsidRPr="00133217">
              <w:rPr>
                <w:rFonts w:ascii="Arial" w:eastAsia="Arial" w:hAnsi="Arial" w:cs="Arial"/>
                <w:b/>
                <w:color w:val="000000"/>
                <w:sz w:val="13"/>
                <w:szCs w:val="13"/>
              </w:rPr>
              <w:t>NR</w:t>
            </w:r>
          </w:p>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23</w:t>
            </w:r>
          </w:p>
        </w:tc>
      </w:tr>
      <w:tr w:rsidR="00987E32" w:rsidRPr="00133217" w:rsidTr="008E30C2">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spacing w:before="39" w:after="30" w:line="147" w:lineRule="exact"/>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spacing w:before="39" w:after="30" w:line="147" w:lineRule="exact"/>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r w:rsidRPr="00133217">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r w:rsidRPr="00133217">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r w:rsidRPr="00133217">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 xml:space="preserve">  24 /</w:t>
            </w:r>
          </w:p>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133217" w:rsidRDefault="00987E32" w:rsidP="008E30C2">
            <w:pPr>
              <w:spacing w:before="91" w:line="148" w:lineRule="exact"/>
              <w:jc w:val="center"/>
              <w:textAlignment w:val="baseline"/>
              <w:rPr>
                <w:rFonts w:ascii="Arial" w:eastAsia="Arial" w:hAnsi="Arial" w:cs="Arial"/>
                <w:b/>
                <w:color w:val="000000"/>
                <w:sz w:val="13"/>
                <w:szCs w:val="13"/>
              </w:rPr>
            </w:pPr>
            <w:r w:rsidRPr="00133217">
              <w:rPr>
                <w:rFonts w:ascii="Arial" w:eastAsia="Arial" w:hAnsi="Arial" w:cs="Arial"/>
                <w:b/>
                <w:color w:val="000000"/>
                <w:sz w:val="13"/>
                <w:szCs w:val="13"/>
              </w:rPr>
              <w:t>H</w:t>
            </w:r>
          </w:p>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30</w:t>
            </w:r>
          </w:p>
        </w:tc>
      </w:tr>
      <w:tr w:rsidR="00987E32" w:rsidRPr="00133217"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133217"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987E32" w:rsidRPr="00133217"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JUNE – JUIN</w:t>
            </w:r>
          </w:p>
        </w:tc>
      </w:tr>
      <w:tr w:rsidR="00987E32" w:rsidRPr="00133217"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S</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M</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T</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W</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T</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F</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S</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133217"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S</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M</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T</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W</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T</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F</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S</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133217"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S</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M</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T</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W</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T</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F</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S</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S</w:t>
            </w:r>
          </w:p>
        </w:tc>
      </w:tr>
      <w:tr w:rsidR="00987E32" w:rsidRPr="00133217"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b/>
                <w:color w:val="000000"/>
                <w:sz w:val="13"/>
                <w:szCs w:val="13"/>
              </w:rPr>
            </w:pPr>
            <w:r w:rsidRPr="00133217">
              <w:rPr>
                <w:rFonts w:ascii="Arial" w:eastAsia="Arial" w:hAnsi="Arial" w:cs="Arial"/>
                <w:b/>
                <w:color w:val="000000"/>
                <w:sz w:val="13"/>
                <w:szCs w:val="13"/>
              </w:rPr>
              <w:t>H</w:t>
            </w:r>
          </w:p>
          <w:p w:rsidR="00987E32" w:rsidRPr="00133217" w:rsidRDefault="00987E32" w:rsidP="008E30C2">
            <w:pPr>
              <w:jc w:val="center"/>
              <w:textAlignment w:val="baseline"/>
              <w:rPr>
                <w:rFonts w:ascii="Arial" w:eastAsia="Times New Roman" w:hAnsi="Arial" w:cs="Arial"/>
                <w:color w:val="000000"/>
                <w:sz w:val="13"/>
                <w:szCs w:val="13"/>
              </w:rPr>
            </w:pPr>
            <w:r w:rsidRPr="00133217">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r w:rsidRPr="00133217">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r w:rsidRPr="00133217">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r w:rsidRPr="00133217">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b/>
                <w:color w:val="000000"/>
                <w:sz w:val="13"/>
                <w:szCs w:val="13"/>
              </w:rPr>
            </w:pPr>
            <w:r w:rsidRPr="00133217">
              <w:rPr>
                <w:rFonts w:ascii="Arial" w:eastAsia="Arial" w:hAnsi="Arial" w:cs="Arial"/>
                <w:b/>
                <w:color w:val="000000"/>
                <w:sz w:val="13"/>
                <w:szCs w:val="13"/>
              </w:rPr>
              <w:t>OR</w:t>
            </w:r>
          </w:p>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33217" w:rsidRDefault="00987E32" w:rsidP="008E30C2">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33217" w:rsidRDefault="00987E32" w:rsidP="008E30C2">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olor w:val="000000"/>
                <w:sz w:val="13"/>
              </w:rPr>
            </w:pPr>
            <w:r w:rsidRPr="00133217">
              <w:rPr>
                <w:rFonts w:ascii="Arial" w:eastAsia="Arial" w:hAnsi="Arial"/>
                <w:color w:val="000000"/>
                <w:sz w:val="13"/>
              </w:rPr>
              <w:t>1</w:t>
            </w:r>
          </w:p>
        </w:tc>
      </w:tr>
      <w:tr w:rsidR="00987E32" w:rsidRPr="00133217"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b/>
                <w:color w:val="000000"/>
                <w:sz w:val="13"/>
                <w:szCs w:val="13"/>
              </w:rPr>
            </w:pPr>
            <w:r w:rsidRPr="00133217">
              <w:rPr>
                <w:rFonts w:ascii="Arial" w:eastAsia="Arial" w:hAnsi="Arial" w:cs="Arial"/>
                <w:b/>
                <w:color w:val="000000"/>
                <w:sz w:val="13"/>
                <w:szCs w:val="13"/>
              </w:rPr>
              <w:t>OR</w:t>
            </w:r>
          </w:p>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b/>
                <w:color w:val="000000"/>
                <w:sz w:val="13"/>
                <w:szCs w:val="13"/>
              </w:rPr>
            </w:pPr>
            <w:r w:rsidRPr="00133217">
              <w:rPr>
                <w:rFonts w:ascii="Arial" w:eastAsia="Arial" w:hAnsi="Arial" w:cs="Arial"/>
                <w:b/>
                <w:color w:val="000000"/>
                <w:sz w:val="13"/>
                <w:szCs w:val="13"/>
              </w:rPr>
              <w:t>OR</w:t>
            </w:r>
          </w:p>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olor w:val="000000"/>
                <w:sz w:val="13"/>
              </w:rPr>
            </w:pPr>
            <w:r w:rsidRPr="00133217">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olor w:val="000000"/>
                <w:sz w:val="13"/>
              </w:rPr>
            </w:pPr>
            <w:r w:rsidRPr="00133217">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olor w:val="000000"/>
                <w:sz w:val="13"/>
              </w:rPr>
            </w:pPr>
            <w:r w:rsidRPr="00133217">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olor w:val="000000"/>
                <w:sz w:val="13"/>
              </w:rPr>
            </w:pPr>
            <w:r w:rsidRPr="00133217">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olor w:val="000000"/>
                <w:sz w:val="13"/>
              </w:rPr>
            </w:pPr>
            <w:r w:rsidRPr="00133217">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olor w:val="000000"/>
                <w:sz w:val="13"/>
              </w:rPr>
            </w:pPr>
            <w:r w:rsidRPr="00133217">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olor w:val="000000"/>
                <w:sz w:val="13"/>
              </w:rPr>
            </w:pPr>
            <w:r w:rsidRPr="00133217">
              <w:rPr>
                <w:rFonts w:ascii="Arial" w:eastAsia="Arial" w:hAnsi="Arial"/>
                <w:color w:val="000000"/>
                <w:sz w:val="13"/>
              </w:rPr>
              <w:t>8</w:t>
            </w:r>
          </w:p>
        </w:tc>
      </w:tr>
      <w:tr w:rsidR="00987E32" w:rsidRPr="00133217"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b/>
                <w:color w:val="000000"/>
                <w:sz w:val="13"/>
                <w:szCs w:val="13"/>
              </w:rPr>
            </w:pPr>
            <w:r w:rsidRPr="00133217">
              <w:rPr>
                <w:rFonts w:ascii="Arial" w:eastAsia="Arial" w:hAnsi="Arial" w:cs="Arial"/>
                <w:b/>
                <w:color w:val="000000"/>
                <w:sz w:val="13"/>
                <w:szCs w:val="13"/>
              </w:rPr>
              <w:t>CC</w:t>
            </w:r>
          </w:p>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olor w:val="000000"/>
                <w:sz w:val="13"/>
              </w:rPr>
            </w:pPr>
            <w:r w:rsidRPr="00133217">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b/>
                <w:color w:val="000000"/>
                <w:sz w:val="13"/>
              </w:rPr>
            </w:pPr>
            <w:r w:rsidRPr="00133217">
              <w:rPr>
                <w:rFonts w:ascii="Arial" w:eastAsia="Arial" w:hAnsi="Arial"/>
                <w:b/>
                <w:color w:val="000000"/>
                <w:sz w:val="13"/>
              </w:rPr>
              <w:t>CC</w:t>
            </w:r>
          </w:p>
          <w:p w:rsidR="00987E32" w:rsidRPr="00133217" w:rsidRDefault="00987E32" w:rsidP="008E30C2">
            <w:pPr>
              <w:jc w:val="center"/>
              <w:textAlignment w:val="baseline"/>
              <w:rPr>
                <w:rFonts w:ascii="Arial" w:eastAsia="Arial" w:hAnsi="Arial"/>
                <w:color w:val="000000"/>
                <w:sz w:val="13"/>
              </w:rPr>
            </w:pPr>
            <w:r w:rsidRPr="00133217">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olor w:val="000000"/>
                <w:sz w:val="13"/>
              </w:rPr>
            </w:pPr>
            <w:r w:rsidRPr="00133217">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olor w:val="000000"/>
                <w:sz w:val="13"/>
              </w:rPr>
            </w:pPr>
            <w:r w:rsidRPr="00133217">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olor w:val="000000"/>
                <w:sz w:val="13"/>
              </w:rPr>
            </w:pPr>
            <w:r w:rsidRPr="00133217">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olor w:val="000000"/>
                <w:sz w:val="13"/>
              </w:rPr>
            </w:pPr>
            <w:r w:rsidRPr="00133217">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olor w:val="000000"/>
                <w:sz w:val="13"/>
              </w:rPr>
            </w:pPr>
            <w:r w:rsidRPr="00133217">
              <w:rPr>
                <w:rFonts w:ascii="Arial" w:eastAsia="Arial" w:hAnsi="Arial"/>
                <w:color w:val="000000"/>
                <w:sz w:val="13"/>
              </w:rPr>
              <w:t>15</w:t>
            </w:r>
          </w:p>
        </w:tc>
      </w:tr>
      <w:tr w:rsidR="00987E32" w:rsidRPr="00133217"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b/>
                <w:color w:val="000000"/>
                <w:sz w:val="13"/>
                <w:szCs w:val="13"/>
              </w:rPr>
            </w:pPr>
            <w:r w:rsidRPr="00133217">
              <w:rPr>
                <w:rFonts w:ascii="Arial" w:eastAsia="Arial" w:hAnsi="Arial" w:cs="Arial"/>
                <w:b/>
                <w:color w:val="000000"/>
                <w:sz w:val="13"/>
                <w:szCs w:val="13"/>
              </w:rPr>
              <w:t>RV</w:t>
            </w:r>
          </w:p>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b/>
                <w:color w:val="000000"/>
                <w:sz w:val="13"/>
                <w:szCs w:val="13"/>
              </w:rPr>
            </w:pPr>
            <w:r w:rsidRPr="00133217">
              <w:rPr>
                <w:rFonts w:ascii="Arial" w:eastAsia="Arial" w:hAnsi="Arial" w:cs="Arial"/>
                <w:b/>
                <w:color w:val="000000"/>
                <w:sz w:val="13"/>
                <w:szCs w:val="13"/>
              </w:rPr>
              <w:t>H</w:t>
            </w:r>
          </w:p>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olor w:val="000000"/>
                <w:sz w:val="13"/>
              </w:rPr>
            </w:pPr>
            <w:r w:rsidRPr="00133217">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olor w:val="000000"/>
                <w:sz w:val="13"/>
              </w:rPr>
            </w:pPr>
            <w:r w:rsidRPr="00133217">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olor w:val="000000"/>
                <w:sz w:val="13"/>
              </w:rPr>
            </w:pPr>
            <w:r w:rsidRPr="00133217">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olor w:val="000000"/>
                <w:sz w:val="13"/>
              </w:rPr>
            </w:pPr>
            <w:r w:rsidRPr="00133217">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olor w:val="000000"/>
                <w:sz w:val="13"/>
              </w:rPr>
            </w:pPr>
            <w:r w:rsidRPr="00133217">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olor w:val="000000"/>
                <w:sz w:val="13"/>
              </w:rPr>
            </w:pPr>
            <w:r w:rsidRPr="00133217">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olor w:val="000000"/>
                <w:sz w:val="13"/>
              </w:rPr>
            </w:pPr>
            <w:r w:rsidRPr="00133217">
              <w:rPr>
                <w:rFonts w:ascii="Arial" w:eastAsia="Arial" w:hAnsi="Arial"/>
                <w:color w:val="000000"/>
                <w:sz w:val="13"/>
              </w:rPr>
              <w:t>22</w:t>
            </w:r>
          </w:p>
        </w:tc>
      </w:tr>
      <w:tr w:rsidR="00987E32" w:rsidRPr="00133217" w:rsidTr="008E30C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r w:rsidRPr="00133217">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r w:rsidRPr="00133217">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r w:rsidRPr="00133217">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 xml:space="preserve">  23 /</w:t>
            </w:r>
          </w:p>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29</w:t>
            </w:r>
          </w:p>
        </w:tc>
      </w:tr>
      <w:tr w:rsidR="00987E32" w:rsidRPr="00133217" w:rsidTr="008E30C2">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987E32" w:rsidRPr="00133217"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987E32" w:rsidRPr="00133217"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SEPTEMBER – SEPTEMBRE</w:t>
            </w:r>
          </w:p>
        </w:tc>
      </w:tr>
      <w:tr w:rsidR="00987E32" w:rsidRPr="00133217" w:rsidTr="008E30C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S</w:t>
            </w:r>
          </w:p>
          <w:p w:rsidR="00987E32" w:rsidRPr="00133217" w:rsidRDefault="00987E32" w:rsidP="008E30C2">
            <w:pPr>
              <w:tabs>
                <w:tab w:val="center" w:pos="5220"/>
                <w:tab w:val="right" w:pos="10440"/>
              </w:tabs>
              <w:jc w:val="center"/>
              <w:rPr>
                <w:rFonts w:ascii="Arial" w:hAnsi="Arial" w:cs="Arial"/>
                <w:b/>
                <w:sz w:val="16"/>
                <w:szCs w:val="16"/>
              </w:rPr>
            </w:pPr>
            <w:r w:rsidRPr="00133217">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M</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T</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W</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T</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F</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S</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133217"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S</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M</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T</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W</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T</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F</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S</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133217"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S</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M</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T</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W</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T</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F</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S</w:t>
            </w:r>
          </w:p>
          <w:p w:rsidR="00987E32" w:rsidRPr="00133217" w:rsidRDefault="00987E32" w:rsidP="008E30C2">
            <w:pPr>
              <w:tabs>
                <w:tab w:val="center" w:pos="5220"/>
                <w:tab w:val="right" w:pos="10440"/>
              </w:tabs>
              <w:jc w:val="center"/>
              <w:rPr>
                <w:rFonts w:ascii="Arial" w:hAnsi="Arial" w:cs="Arial"/>
                <w:b/>
                <w:sz w:val="13"/>
                <w:szCs w:val="13"/>
              </w:rPr>
            </w:pPr>
            <w:r w:rsidRPr="00133217">
              <w:rPr>
                <w:rFonts w:ascii="Arial" w:hAnsi="Arial" w:cs="Arial"/>
                <w:b/>
                <w:sz w:val="13"/>
                <w:szCs w:val="13"/>
              </w:rPr>
              <w:t>S</w:t>
            </w:r>
          </w:p>
        </w:tc>
      </w:tr>
      <w:tr w:rsidR="00987E32" w:rsidRPr="00133217"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987E32" w:rsidRPr="00133217"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b/>
                <w:color w:val="000000"/>
                <w:sz w:val="13"/>
                <w:szCs w:val="13"/>
              </w:rPr>
            </w:pPr>
            <w:r w:rsidRPr="00133217">
              <w:rPr>
                <w:rFonts w:ascii="Arial" w:eastAsia="Arial" w:hAnsi="Arial" w:cs="Arial"/>
                <w:b/>
                <w:color w:val="000000"/>
                <w:sz w:val="13"/>
                <w:szCs w:val="13"/>
              </w:rPr>
              <w:t>H</w:t>
            </w:r>
          </w:p>
          <w:p w:rsidR="00987E32" w:rsidRPr="00133217" w:rsidRDefault="00987E32" w:rsidP="008E30C2">
            <w:pPr>
              <w:jc w:val="center"/>
              <w:textAlignment w:val="baseline"/>
              <w:rPr>
                <w:rFonts w:ascii="Arial" w:eastAsia="Times New Roman" w:hAnsi="Arial" w:cs="Arial"/>
                <w:color w:val="000000"/>
                <w:sz w:val="13"/>
                <w:szCs w:val="13"/>
              </w:rPr>
            </w:pPr>
            <w:r w:rsidRPr="00133217">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r w:rsidRPr="00133217">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r w:rsidRPr="00133217">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r w:rsidRPr="00133217">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133217"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987E32" w:rsidRPr="00133217"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r w:rsidRPr="00133217">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b/>
                <w:color w:val="000000"/>
                <w:sz w:val="13"/>
                <w:szCs w:val="13"/>
              </w:rPr>
            </w:pPr>
            <w:r w:rsidRPr="00133217">
              <w:rPr>
                <w:rFonts w:ascii="Arial" w:eastAsia="Arial" w:hAnsi="Arial" w:cs="Arial"/>
                <w:b/>
                <w:color w:val="000000"/>
                <w:sz w:val="13"/>
                <w:szCs w:val="13"/>
              </w:rPr>
              <w:t>H</w:t>
            </w:r>
          </w:p>
          <w:p w:rsidR="00987E32" w:rsidRPr="00133217" w:rsidRDefault="00987E32" w:rsidP="008E30C2">
            <w:pPr>
              <w:jc w:val="center"/>
              <w:textAlignment w:val="baseline"/>
              <w:rPr>
                <w:rFonts w:ascii="Arial" w:eastAsia="Times New Roman" w:hAnsi="Arial" w:cs="Arial"/>
                <w:color w:val="000000"/>
                <w:sz w:val="13"/>
                <w:szCs w:val="13"/>
              </w:rPr>
            </w:pPr>
            <w:r w:rsidRPr="00133217">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r w:rsidRPr="00133217">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r w:rsidRPr="00133217">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7</w:t>
            </w:r>
          </w:p>
        </w:tc>
      </w:tr>
      <w:tr w:rsidR="00987E32" w:rsidRPr="00133217"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b/>
                <w:color w:val="000000"/>
                <w:sz w:val="13"/>
                <w:szCs w:val="13"/>
              </w:rPr>
            </w:pPr>
            <w:r w:rsidRPr="00133217">
              <w:rPr>
                <w:rFonts w:ascii="Arial" w:eastAsia="Arial" w:hAnsi="Arial" w:cs="Arial"/>
                <w:b/>
                <w:color w:val="000000"/>
                <w:sz w:val="13"/>
                <w:szCs w:val="13"/>
              </w:rPr>
              <w:t>H</w:t>
            </w:r>
          </w:p>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14</w:t>
            </w:r>
          </w:p>
        </w:tc>
      </w:tr>
      <w:tr w:rsidR="00987E32" w:rsidRPr="00133217"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21</w:t>
            </w:r>
          </w:p>
        </w:tc>
      </w:tr>
      <w:tr w:rsidR="00987E32" w:rsidRPr="00133217"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28</w:t>
            </w:r>
          </w:p>
        </w:tc>
      </w:tr>
      <w:tr w:rsidR="00987E32" w:rsidRPr="00133217" w:rsidTr="008E30C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r w:rsidRPr="00133217">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r w:rsidRPr="00133217">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r w:rsidRPr="00133217">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33217"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b/>
                <w:color w:val="000000"/>
                <w:sz w:val="13"/>
                <w:szCs w:val="13"/>
              </w:rPr>
            </w:pPr>
            <w:r w:rsidRPr="00133217">
              <w:rPr>
                <w:rFonts w:ascii="Arial" w:eastAsia="Arial" w:hAnsi="Arial" w:cs="Arial"/>
                <w:b/>
                <w:color w:val="000000"/>
                <w:sz w:val="13"/>
                <w:szCs w:val="13"/>
              </w:rPr>
              <w:t>H</w:t>
            </w:r>
          </w:p>
          <w:p w:rsidR="00987E32" w:rsidRPr="00133217" w:rsidRDefault="00987E32" w:rsidP="008E30C2">
            <w:pPr>
              <w:jc w:val="center"/>
              <w:textAlignment w:val="baseline"/>
              <w:rPr>
                <w:rFonts w:ascii="Arial" w:eastAsia="Arial" w:hAnsi="Arial" w:cs="Arial"/>
                <w:color w:val="000000"/>
                <w:sz w:val="13"/>
                <w:szCs w:val="13"/>
              </w:rPr>
            </w:pPr>
            <w:r w:rsidRPr="00133217">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987E32" w:rsidRPr="00133217" w:rsidRDefault="00987E32" w:rsidP="008E30C2">
            <w:pPr>
              <w:jc w:val="center"/>
              <w:textAlignment w:val="baseline"/>
              <w:rPr>
                <w:rFonts w:ascii="Arial" w:eastAsia="Times New Roman" w:hAnsi="Arial" w:cs="Arial"/>
                <w:color w:val="000000"/>
                <w:sz w:val="13"/>
                <w:szCs w:val="13"/>
              </w:rPr>
            </w:pPr>
          </w:p>
        </w:tc>
      </w:tr>
      <w:tr w:rsidR="00987E32" w:rsidRPr="00133217"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987E32" w:rsidRPr="00133217" w:rsidRDefault="00987E32" w:rsidP="008E30C2">
            <w:pPr>
              <w:spacing w:before="40"/>
              <w:jc w:val="right"/>
              <w:rPr>
                <w:rFonts w:ascii="Arial" w:hAnsi="Arial" w:cs="Arial"/>
                <w:b/>
                <w:sz w:val="13"/>
                <w:szCs w:val="13"/>
              </w:rPr>
            </w:pPr>
            <w:r w:rsidRPr="00133217">
              <w:rPr>
                <w:rFonts w:ascii="Arial" w:hAnsi="Arial" w:cs="Arial"/>
                <w:b/>
                <w:sz w:val="13"/>
                <w:szCs w:val="13"/>
              </w:rPr>
              <w:t>Sitting of the Court /</w:t>
            </w:r>
          </w:p>
          <w:p w:rsidR="00987E32" w:rsidRPr="00133217" w:rsidRDefault="00987E32" w:rsidP="008E30C2">
            <w:pPr>
              <w:jc w:val="right"/>
              <w:rPr>
                <w:rFonts w:ascii="Arial" w:hAnsi="Arial" w:cs="Arial"/>
                <w:b/>
                <w:sz w:val="13"/>
                <w:szCs w:val="13"/>
              </w:rPr>
            </w:pPr>
            <w:r w:rsidRPr="00133217">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987E32" w:rsidRPr="00133217" w:rsidRDefault="00987E32" w:rsidP="008E30C2">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987E32" w:rsidRPr="00133217" w:rsidRDefault="00987E32" w:rsidP="008E30C2">
            <w:pPr>
              <w:tabs>
                <w:tab w:val="left" w:pos="203"/>
              </w:tabs>
              <w:spacing w:before="40" w:after="120"/>
              <w:rPr>
                <w:rFonts w:ascii="Arial" w:hAnsi="Arial" w:cs="Arial"/>
                <w:b/>
                <w:sz w:val="13"/>
                <w:szCs w:val="13"/>
                <w:lang w:val="fr-CA"/>
              </w:rPr>
            </w:pPr>
            <w:r w:rsidRPr="00133217">
              <w:rPr>
                <w:rFonts w:ascii="Arial" w:hAnsi="Arial" w:cs="Arial"/>
                <w:b/>
                <w:sz w:val="13"/>
                <w:szCs w:val="13"/>
                <w:lang w:val="fr-CA"/>
              </w:rPr>
              <w:t>18</w:t>
            </w:r>
            <w:r w:rsidRPr="00133217">
              <w:rPr>
                <w:rFonts w:ascii="Arial" w:hAnsi="Arial" w:cs="Arial"/>
                <w:b/>
                <w:sz w:val="13"/>
                <w:szCs w:val="13"/>
                <w:lang w:val="fr-CA"/>
              </w:rPr>
              <w:tab/>
              <w:t xml:space="preserve"> sitting weeks / semaines séances de la Cour</w:t>
            </w:r>
          </w:p>
          <w:p w:rsidR="00987E32" w:rsidRPr="00133217" w:rsidRDefault="00987E32" w:rsidP="008E30C2">
            <w:pPr>
              <w:tabs>
                <w:tab w:val="left" w:pos="203"/>
              </w:tabs>
              <w:rPr>
                <w:rFonts w:ascii="Arial" w:hAnsi="Arial" w:cs="Arial"/>
                <w:b/>
                <w:sz w:val="13"/>
                <w:szCs w:val="13"/>
                <w:lang w:val="fr-CA"/>
              </w:rPr>
            </w:pPr>
            <w:r w:rsidRPr="00133217">
              <w:rPr>
                <w:rFonts w:ascii="Arial" w:hAnsi="Arial" w:cs="Arial"/>
                <w:b/>
                <w:sz w:val="13"/>
                <w:szCs w:val="13"/>
                <w:lang w:val="fr-CA"/>
              </w:rPr>
              <w:t>87</w:t>
            </w:r>
            <w:r w:rsidRPr="00133217">
              <w:rPr>
                <w:rFonts w:ascii="Arial" w:hAnsi="Arial" w:cs="Arial"/>
                <w:b/>
                <w:sz w:val="13"/>
                <w:szCs w:val="13"/>
                <w:lang w:val="fr-CA"/>
              </w:rPr>
              <w:tab/>
              <w:t xml:space="preserve"> sitting days / journées séances de la Cour</w:t>
            </w:r>
          </w:p>
        </w:tc>
        <w:tc>
          <w:tcPr>
            <w:tcW w:w="1159" w:type="pct"/>
            <w:gridSpan w:val="6"/>
            <w:tcMar>
              <w:top w:w="0" w:type="dxa"/>
              <w:left w:w="58" w:type="dxa"/>
              <w:bottom w:w="0" w:type="dxa"/>
              <w:right w:w="58" w:type="dxa"/>
            </w:tcMar>
            <w:hideMark/>
          </w:tcPr>
          <w:p w:rsidR="00987E32" w:rsidRPr="00133217" w:rsidRDefault="00987E32" w:rsidP="008E30C2">
            <w:pPr>
              <w:spacing w:before="40" w:after="120"/>
              <w:jc w:val="right"/>
              <w:rPr>
                <w:rFonts w:ascii="Arial" w:hAnsi="Arial" w:cs="Arial"/>
                <w:b/>
                <w:sz w:val="13"/>
                <w:szCs w:val="13"/>
                <w:lang w:val="fr-FR"/>
              </w:rPr>
            </w:pPr>
            <w:r w:rsidRPr="00133217">
              <w:rPr>
                <w:rFonts w:ascii="Arial" w:hAnsi="Arial" w:cs="Arial"/>
                <w:b/>
                <w:sz w:val="13"/>
                <w:szCs w:val="13"/>
                <w:lang w:val="fr-FR"/>
              </w:rPr>
              <w:t>Rosh Hashanah / Nouvel An juif</w:t>
            </w:r>
          </w:p>
          <w:p w:rsidR="00987E32" w:rsidRPr="00133217" w:rsidRDefault="00987E32" w:rsidP="008E30C2">
            <w:pPr>
              <w:jc w:val="right"/>
              <w:rPr>
                <w:rFonts w:ascii="Arial" w:hAnsi="Arial" w:cs="Arial"/>
                <w:b/>
                <w:sz w:val="13"/>
                <w:szCs w:val="13"/>
                <w:lang w:val="fr-CA"/>
              </w:rPr>
            </w:pPr>
            <w:r w:rsidRPr="00133217">
              <w:rPr>
                <w:rFonts w:ascii="Arial" w:hAnsi="Arial" w:cs="Arial"/>
                <w:b/>
                <w:sz w:val="13"/>
                <w:szCs w:val="13"/>
                <w:lang w:val="fr-FR"/>
              </w:rPr>
              <w:t>Yom Kippur / Yom Kippour</w:t>
            </w:r>
          </w:p>
        </w:tc>
        <w:tc>
          <w:tcPr>
            <w:tcW w:w="205" w:type="pct"/>
            <w:hideMark/>
          </w:tcPr>
          <w:p w:rsidR="00987E32" w:rsidRPr="00133217" w:rsidRDefault="00987E32" w:rsidP="008E30C2">
            <w:pPr>
              <w:spacing w:before="40" w:after="120"/>
              <w:jc w:val="center"/>
              <w:rPr>
                <w:rFonts w:ascii="Arial" w:hAnsi="Arial" w:cs="Arial"/>
                <w:b/>
                <w:sz w:val="13"/>
                <w:szCs w:val="13"/>
                <w:lang w:val="fr-CA"/>
              </w:rPr>
            </w:pPr>
            <w:r w:rsidRPr="00133217">
              <w:rPr>
                <w:rFonts w:ascii="Arial" w:hAnsi="Arial" w:cs="Arial"/>
                <w:b/>
                <w:sz w:val="13"/>
                <w:szCs w:val="13"/>
                <w:lang w:val="fr-CA"/>
              </w:rPr>
              <w:t>RH</w:t>
            </w:r>
          </w:p>
          <w:p w:rsidR="00987E32" w:rsidRPr="00133217" w:rsidRDefault="00987E32" w:rsidP="008E30C2">
            <w:pPr>
              <w:jc w:val="center"/>
              <w:rPr>
                <w:rFonts w:ascii="Arial" w:hAnsi="Arial" w:cs="Arial"/>
                <w:b/>
                <w:sz w:val="13"/>
                <w:szCs w:val="13"/>
                <w:lang w:val="fr-CA"/>
              </w:rPr>
            </w:pPr>
            <w:r w:rsidRPr="00133217">
              <w:rPr>
                <w:rFonts w:ascii="Arial" w:hAnsi="Arial" w:cs="Arial"/>
                <w:b/>
                <w:sz w:val="13"/>
                <w:szCs w:val="13"/>
                <w:lang w:val="fr-CA"/>
              </w:rPr>
              <w:t>YK</w:t>
            </w:r>
          </w:p>
        </w:tc>
      </w:tr>
      <w:tr w:rsidR="00987E32" w:rsidRPr="00133217"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987E32" w:rsidRPr="00133217" w:rsidRDefault="00987E32" w:rsidP="008E30C2">
            <w:pPr>
              <w:jc w:val="right"/>
              <w:rPr>
                <w:rFonts w:ascii="Arial" w:hAnsi="Arial" w:cs="Arial"/>
                <w:b/>
                <w:sz w:val="13"/>
                <w:szCs w:val="13"/>
                <w:lang w:val="fr-CA"/>
              </w:rPr>
            </w:pPr>
            <w:r w:rsidRPr="00133217">
              <w:rPr>
                <w:rFonts w:ascii="Arial" w:hAnsi="Arial" w:cs="Arial"/>
                <w:b/>
                <w:sz w:val="13"/>
                <w:szCs w:val="13"/>
                <w:lang w:val="fr-CA"/>
              </w:rPr>
              <w:t>Court conference /</w:t>
            </w:r>
          </w:p>
          <w:p w:rsidR="00987E32" w:rsidRPr="00133217" w:rsidRDefault="00987E32" w:rsidP="008E30C2">
            <w:pPr>
              <w:jc w:val="right"/>
              <w:rPr>
                <w:rFonts w:ascii="Arial" w:hAnsi="Arial" w:cs="Arial"/>
                <w:b/>
                <w:sz w:val="13"/>
                <w:szCs w:val="13"/>
                <w:lang w:val="fr-CA"/>
              </w:rPr>
            </w:pPr>
            <w:r w:rsidRPr="00133217">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7E32" w:rsidRPr="00133217" w:rsidRDefault="00987E32" w:rsidP="008E30C2">
            <w:pPr>
              <w:jc w:val="center"/>
              <w:rPr>
                <w:rFonts w:ascii="Arial" w:hAnsi="Arial" w:cs="Arial"/>
                <w:b/>
                <w:sz w:val="13"/>
                <w:szCs w:val="13"/>
                <w:lang w:val="fr-FR"/>
              </w:rPr>
            </w:pPr>
            <w:r w:rsidRPr="00133217">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987E32" w:rsidRPr="00133217" w:rsidRDefault="00987E32" w:rsidP="008E30C2">
            <w:pPr>
              <w:tabs>
                <w:tab w:val="left" w:pos="203"/>
              </w:tabs>
              <w:rPr>
                <w:rFonts w:ascii="Arial" w:hAnsi="Arial" w:cs="Arial"/>
                <w:b/>
                <w:sz w:val="13"/>
                <w:szCs w:val="13"/>
                <w:lang w:val="fr-CA"/>
              </w:rPr>
            </w:pPr>
            <w:r w:rsidRPr="00133217">
              <w:rPr>
                <w:rFonts w:ascii="Arial" w:hAnsi="Arial" w:cs="Arial"/>
                <w:b/>
                <w:sz w:val="13"/>
                <w:szCs w:val="13"/>
                <w:lang w:val="fr-CA"/>
              </w:rPr>
              <w:t>9</w:t>
            </w:r>
            <w:r w:rsidRPr="00133217">
              <w:rPr>
                <w:rFonts w:ascii="Arial" w:hAnsi="Arial" w:cs="Arial"/>
                <w:b/>
                <w:sz w:val="13"/>
                <w:szCs w:val="13"/>
                <w:lang w:val="fr-CA"/>
              </w:rPr>
              <w:tab/>
              <w:t>Court conference days /</w:t>
            </w:r>
          </w:p>
          <w:p w:rsidR="00987E32" w:rsidRPr="00133217" w:rsidRDefault="00987E32" w:rsidP="008E30C2">
            <w:pPr>
              <w:tabs>
                <w:tab w:val="left" w:pos="203"/>
              </w:tabs>
              <w:rPr>
                <w:rFonts w:ascii="Arial" w:hAnsi="Arial" w:cs="Arial"/>
                <w:b/>
                <w:sz w:val="13"/>
                <w:szCs w:val="13"/>
                <w:lang w:val="fr-CA"/>
              </w:rPr>
            </w:pPr>
            <w:r w:rsidRPr="00133217">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987E32" w:rsidRPr="00133217" w:rsidRDefault="00987E32" w:rsidP="008E30C2">
            <w:pPr>
              <w:spacing w:before="40" w:after="120"/>
              <w:jc w:val="right"/>
              <w:rPr>
                <w:rFonts w:ascii="Arial" w:hAnsi="Arial" w:cs="Arial"/>
                <w:b/>
                <w:sz w:val="13"/>
                <w:szCs w:val="13"/>
                <w:lang w:val="en-US"/>
              </w:rPr>
            </w:pPr>
            <w:r w:rsidRPr="00133217">
              <w:rPr>
                <w:rFonts w:ascii="Arial" w:hAnsi="Arial" w:cs="Arial"/>
                <w:b/>
                <w:sz w:val="13"/>
                <w:szCs w:val="13"/>
                <w:lang w:val="en-US"/>
              </w:rPr>
              <w:t>Orthodox Easter / Pâques orthodoxe</w:t>
            </w:r>
          </w:p>
          <w:p w:rsidR="00987E32" w:rsidRPr="00133217" w:rsidRDefault="00987E32" w:rsidP="008E30C2">
            <w:pPr>
              <w:jc w:val="right"/>
              <w:rPr>
                <w:rFonts w:ascii="Arial" w:hAnsi="Arial" w:cs="Arial"/>
                <w:b/>
                <w:sz w:val="13"/>
                <w:szCs w:val="13"/>
                <w:lang w:val="en-US"/>
              </w:rPr>
            </w:pPr>
            <w:r w:rsidRPr="00133217">
              <w:rPr>
                <w:rFonts w:ascii="Arial" w:hAnsi="Arial" w:cs="Arial"/>
                <w:b/>
                <w:sz w:val="13"/>
                <w:szCs w:val="13"/>
                <w:lang w:val="en-US"/>
              </w:rPr>
              <w:t>Naw-Rúz</w:t>
            </w:r>
          </w:p>
        </w:tc>
        <w:tc>
          <w:tcPr>
            <w:tcW w:w="205" w:type="pct"/>
          </w:tcPr>
          <w:p w:rsidR="00987E32" w:rsidRPr="00133217" w:rsidRDefault="00987E32" w:rsidP="008E30C2">
            <w:pPr>
              <w:spacing w:before="40" w:after="120"/>
              <w:jc w:val="center"/>
              <w:rPr>
                <w:rFonts w:ascii="Arial" w:hAnsi="Arial" w:cs="Arial"/>
                <w:b/>
                <w:sz w:val="13"/>
                <w:szCs w:val="13"/>
                <w:lang w:val="fr-CA"/>
              </w:rPr>
            </w:pPr>
            <w:r w:rsidRPr="00133217">
              <w:rPr>
                <w:rFonts w:ascii="Arial" w:hAnsi="Arial" w:cs="Arial"/>
                <w:b/>
                <w:sz w:val="13"/>
                <w:szCs w:val="13"/>
                <w:lang w:val="fr-CA"/>
              </w:rPr>
              <w:t>OR</w:t>
            </w:r>
          </w:p>
          <w:p w:rsidR="00987E32" w:rsidRPr="00133217" w:rsidRDefault="00987E32" w:rsidP="008E30C2">
            <w:pPr>
              <w:jc w:val="center"/>
              <w:rPr>
                <w:rFonts w:ascii="Arial" w:hAnsi="Arial" w:cs="Arial"/>
                <w:b/>
                <w:sz w:val="13"/>
                <w:szCs w:val="13"/>
                <w:lang w:val="fr-CA"/>
              </w:rPr>
            </w:pPr>
            <w:r w:rsidRPr="00133217">
              <w:rPr>
                <w:rFonts w:ascii="Arial" w:hAnsi="Arial" w:cs="Arial"/>
                <w:b/>
                <w:sz w:val="13"/>
                <w:szCs w:val="13"/>
                <w:lang w:val="fr-CA"/>
              </w:rPr>
              <w:t>NR</w:t>
            </w:r>
          </w:p>
        </w:tc>
      </w:tr>
      <w:tr w:rsidR="00987E3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987E32" w:rsidRPr="00133217" w:rsidRDefault="00987E32" w:rsidP="008E30C2">
            <w:pPr>
              <w:jc w:val="right"/>
              <w:rPr>
                <w:rFonts w:ascii="Arial" w:hAnsi="Arial" w:cs="Arial"/>
                <w:b/>
                <w:sz w:val="13"/>
                <w:szCs w:val="13"/>
              </w:rPr>
            </w:pPr>
            <w:r w:rsidRPr="00133217">
              <w:rPr>
                <w:rFonts w:ascii="Arial" w:hAnsi="Arial" w:cs="Arial"/>
                <w:b/>
                <w:sz w:val="13"/>
                <w:szCs w:val="13"/>
              </w:rPr>
              <w:t xml:space="preserve">Holiday / </w:t>
            </w:r>
            <w:r w:rsidRPr="00133217">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987E32" w:rsidRPr="00133217" w:rsidRDefault="00987E32" w:rsidP="008E30C2">
            <w:pPr>
              <w:jc w:val="center"/>
              <w:rPr>
                <w:rFonts w:ascii="Arial" w:hAnsi="Arial" w:cs="Arial"/>
                <w:b/>
                <w:sz w:val="13"/>
                <w:szCs w:val="13"/>
              </w:rPr>
            </w:pPr>
            <w:r w:rsidRPr="00133217">
              <w:rPr>
                <w:rFonts w:ascii="Arial" w:hAnsi="Arial" w:cs="Arial"/>
                <w:b/>
                <w:sz w:val="13"/>
                <w:szCs w:val="13"/>
              </w:rPr>
              <w:t>H</w:t>
            </w:r>
          </w:p>
        </w:tc>
        <w:tc>
          <w:tcPr>
            <w:tcW w:w="1629" w:type="pct"/>
            <w:gridSpan w:val="8"/>
            <w:tcBorders>
              <w:top w:val="nil"/>
              <w:left w:val="single" w:sz="4" w:space="0" w:color="auto"/>
              <w:bottom w:val="nil"/>
              <w:right w:val="nil"/>
            </w:tcBorders>
            <w:hideMark/>
          </w:tcPr>
          <w:p w:rsidR="00987E32" w:rsidRPr="00133217" w:rsidRDefault="00987E32" w:rsidP="008E30C2">
            <w:pPr>
              <w:tabs>
                <w:tab w:val="left" w:pos="203"/>
              </w:tabs>
              <w:rPr>
                <w:rFonts w:ascii="Arial" w:hAnsi="Arial" w:cs="Arial"/>
                <w:b/>
                <w:sz w:val="13"/>
                <w:szCs w:val="13"/>
              </w:rPr>
            </w:pPr>
            <w:r w:rsidRPr="00133217">
              <w:rPr>
                <w:rFonts w:ascii="Arial" w:hAnsi="Arial" w:cs="Arial"/>
                <w:b/>
                <w:sz w:val="13"/>
                <w:szCs w:val="13"/>
              </w:rPr>
              <w:t>3</w:t>
            </w:r>
            <w:r w:rsidRPr="00133217">
              <w:rPr>
                <w:rFonts w:ascii="Arial" w:hAnsi="Arial" w:cs="Arial"/>
                <w:b/>
                <w:sz w:val="13"/>
                <w:szCs w:val="13"/>
              </w:rPr>
              <w:tab/>
              <w:t xml:space="preserve">holidays during sitting days / </w:t>
            </w:r>
          </w:p>
          <w:p w:rsidR="00987E32" w:rsidRPr="00133217" w:rsidRDefault="00987E32" w:rsidP="008E30C2">
            <w:pPr>
              <w:tabs>
                <w:tab w:val="left" w:pos="203"/>
              </w:tabs>
              <w:rPr>
                <w:rFonts w:ascii="Arial" w:hAnsi="Arial" w:cs="Arial"/>
                <w:b/>
                <w:sz w:val="13"/>
                <w:szCs w:val="13"/>
                <w:lang w:val="fr-CA"/>
              </w:rPr>
            </w:pPr>
            <w:r w:rsidRPr="00133217">
              <w:rPr>
                <w:rFonts w:ascii="Arial" w:hAnsi="Arial" w:cs="Arial"/>
                <w:b/>
                <w:sz w:val="13"/>
                <w:szCs w:val="13"/>
              </w:rPr>
              <w:tab/>
            </w:r>
            <w:r w:rsidRPr="00133217">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987E32" w:rsidRPr="00133217" w:rsidRDefault="00987E32" w:rsidP="008E30C2">
            <w:pPr>
              <w:spacing w:before="40" w:after="120"/>
              <w:jc w:val="right"/>
              <w:rPr>
                <w:rFonts w:ascii="Arial" w:hAnsi="Arial" w:cs="Arial"/>
                <w:b/>
                <w:sz w:val="13"/>
                <w:szCs w:val="13"/>
                <w:lang w:val="fr-FR"/>
              </w:rPr>
            </w:pPr>
            <w:r w:rsidRPr="00133217">
              <w:rPr>
                <w:rFonts w:ascii="Arial" w:hAnsi="Arial" w:cs="Arial"/>
                <w:b/>
                <w:sz w:val="13"/>
                <w:szCs w:val="13"/>
                <w:lang w:val="fr-FR"/>
              </w:rPr>
              <w:t>Ridván</w:t>
            </w:r>
          </w:p>
        </w:tc>
        <w:tc>
          <w:tcPr>
            <w:tcW w:w="205" w:type="pct"/>
          </w:tcPr>
          <w:p w:rsidR="00987E32" w:rsidRPr="00D104F9" w:rsidRDefault="00987E32" w:rsidP="008E30C2">
            <w:pPr>
              <w:spacing w:before="40" w:after="120"/>
              <w:jc w:val="center"/>
              <w:rPr>
                <w:rFonts w:ascii="Arial" w:hAnsi="Arial" w:cs="Arial"/>
                <w:b/>
                <w:sz w:val="13"/>
                <w:szCs w:val="13"/>
                <w:lang w:val="fr-FR"/>
              </w:rPr>
            </w:pPr>
            <w:r w:rsidRPr="00133217">
              <w:rPr>
                <w:rFonts w:ascii="Arial" w:hAnsi="Arial" w:cs="Arial"/>
                <w:b/>
                <w:sz w:val="13"/>
                <w:szCs w:val="13"/>
                <w:lang w:val="fr-FR"/>
              </w:rPr>
              <w:t>RV</w:t>
            </w:r>
            <w:bookmarkStart w:id="15" w:name="_GoBack"/>
            <w:bookmarkEnd w:id="15"/>
          </w:p>
        </w:tc>
      </w:tr>
    </w:tbl>
    <w:p w:rsidR="002410B8" w:rsidRPr="0022323B" w:rsidRDefault="002410B8" w:rsidP="00987E32">
      <w:pPr>
        <w:tabs>
          <w:tab w:val="center" w:pos="5220"/>
          <w:tab w:val="right" w:pos="10800"/>
        </w:tabs>
        <w:rPr>
          <w:lang w:val="fr-CA"/>
        </w:rPr>
      </w:pPr>
    </w:p>
    <w:sectPr w:rsidR="002410B8" w:rsidRPr="0022323B" w:rsidSect="00B4618C">
      <w:headerReference w:type="default" r:id="rId73"/>
      <w:footerReference w:type="default" r:id="rId74"/>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E53" w:rsidRDefault="00F94E53" w:rsidP="00A87207">
      <w:r>
        <w:separator/>
      </w:r>
    </w:p>
  </w:endnote>
  <w:endnote w:type="continuationSeparator" w:id="0">
    <w:p w:rsidR="00F94E53" w:rsidRDefault="00F94E5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kkal Majalla">
    <w:altName w:val="Times New Roman"/>
    <w:charset w:val="B2"/>
    <w:family w:val="auto"/>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E30C2" w:rsidRDefault="008E30C2">
    <w:pPr>
      <w:tabs>
        <w:tab w:val="center" w:pos="4740"/>
      </w:tabs>
    </w:pPr>
    <w:r>
      <w:tab/>
      <w:t xml:space="preserve">- </w:t>
    </w:r>
    <w:r>
      <w:pgNum/>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E30C2" w:rsidRDefault="008E30C2">
    <w:pPr>
      <w:tabs>
        <w:tab w:val="center" w:pos="4740"/>
      </w:tabs>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E30C2" w:rsidRDefault="00133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7" style="width:480.95pt;height:1pt" o:hralign="center" o:hrstd="t" o:hrnoshade="t" o:hr="t" fillcolor="black [3213]" stroked="f"/>
      </w:pict>
    </w:r>
  </w:p>
  <w:p w:rsidR="008E30C2" w:rsidRDefault="008E30C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15</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133217" w:rsidP="00782AE4">
    <w:pPr>
      <w:tabs>
        <w:tab w:val="center" w:pos="4680"/>
      </w:tabs>
    </w:pPr>
    <w:r>
      <w:pict>
        <v:rect id="_x0000_i1058" style="width:480.95pt;height:1pt" o:hralign="center" o:hrstd="t" o:hrnoshade="t" o:hr="t" fillcolor="black [3213]" stroked="f"/>
      </w:pict>
    </w:r>
  </w:p>
  <w:p w:rsidR="008E30C2" w:rsidRDefault="008E30C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133217">
      <w:rPr>
        <w:noProof/>
        <w:szCs w:val="24"/>
      </w:rPr>
      <w:t>11</w:t>
    </w:r>
    <w:r w:rsidRPr="001775C1">
      <w:rPr>
        <w:szCs w:val="24"/>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8E30C2" w:rsidRDefault="008E30C2">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8E30C2" w:rsidRDefault="008E30C2">
    <w:pPr>
      <w:tabs>
        <w:tab w:val="center" w:pos="4740"/>
      </w:tabs>
    </w:pPr>
    <w:r>
      <w:tab/>
      <w:t xml:space="preserve">- </w:t>
    </w:r>
    <w:r>
      <w:pgNum/>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133217" w:rsidP="0022323B">
    <w:r>
      <w:pict>
        <v:rect id="_x0000_i1061" style="width:480.95pt;height:1pt" o:hralign="center" o:hrstd="t" o:hrnoshade="t" o:hr="t" fillcolor="black [3213]" stroked="f"/>
      </w:pict>
    </w:r>
  </w:p>
  <w:p w:rsidR="008E30C2" w:rsidRDefault="008E30C2">
    <w:pPr>
      <w:tabs>
        <w:tab w:val="center" w:pos="4740"/>
      </w:tabs>
      <w:spacing w:line="0" w:lineRule="atLeast"/>
    </w:pPr>
    <w:r>
      <w:tab/>
      <w:t xml:space="preserve">- </w:t>
    </w:r>
    <w:r>
      <w:fldChar w:fldCharType="begin"/>
    </w:r>
    <w:r>
      <w:instrText xml:space="preserve"> PAGE   \* MERGEFORMAT </w:instrText>
    </w:r>
    <w:r>
      <w:fldChar w:fldCharType="separate"/>
    </w:r>
    <w:r w:rsidR="00345645">
      <w:rPr>
        <w:noProof/>
      </w:rPr>
      <w:t>16</w:t>
    </w:r>
    <w:r>
      <w:rPr>
        <w:noProof/>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133217" w:rsidP="0022323B">
    <w:r>
      <w:pict>
        <v:rect id="_x0000_i1062" style="width:480.95pt;height:1pt" o:hralign="center" o:hrstd="t" o:hrnoshade="t" o:hr="t" fillcolor="black [3213]" stroked="f"/>
      </w:pict>
    </w:r>
  </w:p>
  <w:p w:rsidR="008E30C2" w:rsidRDefault="008E30C2" w:rsidP="0022323B">
    <w:pPr>
      <w:tabs>
        <w:tab w:val="center" w:pos="4740"/>
      </w:tabs>
      <w:spacing w:line="0" w:lineRule="atLeast"/>
    </w:pPr>
    <w:r>
      <w:tab/>
      <w:t xml:space="preserve">- </w:t>
    </w:r>
    <w:r>
      <w:fldChar w:fldCharType="begin"/>
    </w:r>
    <w:r>
      <w:instrText xml:space="preserve"> PAGE   \* MERGEFORMAT </w:instrText>
    </w:r>
    <w:r>
      <w:fldChar w:fldCharType="separate"/>
    </w:r>
    <w:r w:rsidR="00133217">
      <w:rPr>
        <w:noProof/>
      </w:rPr>
      <w:t>12</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Pr="00924065" w:rsidRDefault="008E30C2"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133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7" style="width:480.95pt;height:1pt" o:hralign="center" o:hrstd="t" o:hrnoshade="t" o:hr="t" fillcolor="black [3213]" stroked="f"/>
      </w:pict>
    </w:r>
  </w:p>
  <w:p w:rsidR="008E30C2" w:rsidRPr="0009648D" w:rsidRDefault="008E30C2" w:rsidP="00ED7E83">
    <w:pPr>
      <w:tabs>
        <w:tab w:val="center" w:pos="4680"/>
      </w:tabs>
    </w:pPr>
    <w:r>
      <w:tab/>
    </w:r>
    <w:r w:rsidRPr="0009648D">
      <w:t xml:space="preserve">- </w:t>
    </w:r>
    <w:r>
      <w:fldChar w:fldCharType="begin"/>
    </w:r>
    <w:r>
      <w:instrText xml:space="preserve"> PAGE   \* MERGEFORMAT </w:instrText>
    </w:r>
    <w:r>
      <w:fldChar w:fldCharType="separate"/>
    </w:r>
    <w:r w:rsidR="00133217">
      <w:rPr>
        <w:noProof/>
      </w:rPr>
      <w:t>4</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133217">
    <w:pPr>
      <w:pStyle w:val="Footer"/>
      <w:rPr>
        <w:lang w:val="fr-CA"/>
      </w:rPr>
    </w:pPr>
    <w:r>
      <w:rPr>
        <w:lang w:val="fr-CA"/>
      </w:rPr>
      <w:pict>
        <v:rect id="_x0000_i1048" style="width:480.95pt;height:1pt" o:hralign="center" o:hrstd="t" o:hrnoshade="t" o:hr="t" fillcolor="black [3213]" stroked="f"/>
      </w:pict>
    </w:r>
  </w:p>
  <w:p w:rsidR="008E30C2" w:rsidRDefault="008E30C2" w:rsidP="00245129">
    <w:pPr>
      <w:tabs>
        <w:tab w:val="center" w:pos="4680"/>
      </w:tabs>
    </w:pPr>
    <w:r>
      <w:tab/>
    </w:r>
    <w:r w:rsidRPr="0009648D">
      <w:t xml:space="preserve">- </w:t>
    </w:r>
    <w:r>
      <w:fldChar w:fldCharType="begin"/>
    </w:r>
    <w:r>
      <w:instrText xml:space="preserve"> PAGE   \* MERGEFORMAT </w:instrText>
    </w:r>
    <w:r>
      <w:fldChar w:fldCharType="separate"/>
    </w:r>
    <w:r w:rsidR="00133217">
      <w:rPr>
        <w:noProof/>
      </w:rPr>
      <w:t>1</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E30C2" w:rsidRDefault="008E30C2">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133217" w:rsidP="00755F22">
    <w:pPr>
      <w:tabs>
        <w:tab w:val="left" w:pos="-1440"/>
        <w:tab w:val="left" w:pos="-720"/>
      </w:tabs>
    </w:pPr>
    <w:r>
      <w:pict>
        <v:rect id="_x0000_i1050" style="width:480.95pt;height:1pt" o:hralign="center" o:hrstd="t" o:hrnoshade="t" o:hr="t" fillcolor="black [3213]" stroked="f"/>
      </w:pict>
    </w:r>
  </w:p>
  <w:p w:rsidR="008E30C2" w:rsidRDefault="008E30C2" w:rsidP="00EB2B90">
    <w:pPr>
      <w:tabs>
        <w:tab w:val="center" w:pos="4680"/>
      </w:tabs>
    </w:pPr>
    <w:r>
      <w:tab/>
      <w:t xml:space="preserve">- </w:t>
    </w:r>
    <w:r>
      <w:fldChar w:fldCharType="begin"/>
    </w:r>
    <w:r>
      <w:instrText xml:space="preserve"> PAGE   \* MERGEFORMAT </w:instrText>
    </w:r>
    <w:r>
      <w:fldChar w:fldCharType="separate"/>
    </w:r>
    <w:r w:rsidR="00133217">
      <w:rPr>
        <w:noProof/>
      </w:rPr>
      <w:t>9</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133217" w:rsidP="00EB2B90">
    <w:pPr>
      <w:tabs>
        <w:tab w:val="center" w:pos="4680"/>
      </w:tabs>
    </w:pPr>
    <w:r>
      <w:pict>
        <v:rect id="_x0000_i1051" style="width:480.95pt;height:1pt" o:hralign="center" o:hrstd="t" o:hrnoshade="t" o:hr="t" fillcolor="black [3213]" stroked="f"/>
      </w:pict>
    </w:r>
  </w:p>
  <w:p w:rsidR="008E30C2" w:rsidRPr="0031432F" w:rsidRDefault="008E30C2" w:rsidP="00EB2B90">
    <w:pPr>
      <w:tabs>
        <w:tab w:val="center" w:pos="4680"/>
      </w:tabs>
    </w:pPr>
    <w:r>
      <w:tab/>
      <w:t xml:space="preserve">- </w:t>
    </w:r>
    <w:r>
      <w:fldChar w:fldCharType="begin"/>
    </w:r>
    <w:r>
      <w:instrText xml:space="preserve"> PAGE   \* MERGEFORMAT </w:instrText>
    </w:r>
    <w:r>
      <w:fldChar w:fldCharType="separate"/>
    </w:r>
    <w:r w:rsidR="00133217">
      <w:rPr>
        <w:noProof/>
      </w:rPr>
      <w:t>5</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E30C2" w:rsidRDefault="008E30C2">
    <w:pPr>
      <w:tabs>
        <w:tab w:val="center" w:pos="4740"/>
      </w:tabs>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133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3" style="width:480.95pt;height:1pt" o:hralign="center" o:hrstd="t" o:hrnoshade="t" o:hr="t" fillcolor="black [3213]" stroked="f"/>
      </w:pict>
    </w:r>
  </w:p>
  <w:p w:rsidR="008E30C2" w:rsidRDefault="008E30C2"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133217">
    <w:pPr>
      <w:pStyle w:val="Footer"/>
      <w:rPr>
        <w:lang w:val="fr-CA"/>
      </w:rPr>
    </w:pPr>
    <w:r>
      <w:rPr>
        <w:lang w:val="fr-CA"/>
      </w:rPr>
      <w:pict>
        <v:rect id="_x0000_i1054" style="width:480.95pt;height:1pt" o:hralign="center" o:hrstd="t" o:hrnoshade="t" o:hr="t" fillcolor="black [3213]" stroked="f"/>
      </w:pict>
    </w:r>
  </w:p>
  <w:p w:rsidR="008E30C2" w:rsidRDefault="008E30C2" w:rsidP="00EB2B90">
    <w:pPr>
      <w:tabs>
        <w:tab w:val="center" w:pos="4680"/>
      </w:tabs>
    </w:pPr>
    <w:r>
      <w:tab/>
      <w:t xml:space="preserve">- </w:t>
    </w:r>
    <w:r>
      <w:fldChar w:fldCharType="begin"/>
    </w:r>
    <w:r>
      <w:instrText xml:space="preserve"> PAGE   \* MERGEFORMAT </w:instrText>
    </w:r>
    <w:r>
      <w:fldChar w:fldCharType="separate"/>
    </w:r>
    <w:r w:rsidR="00133217">
      <w:rPr>
        <w:noProof/>
      </w:rPr>
      <w:t>10</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E53" w:rsidRDefault="00F94E53" w:rsidP="00A87207">
      <w:r>
        <w:separator/>
      </w:r>
    </w:p>
  </w:footnote>
  <w:footnote w:type="continuationSeparator" w:id="0">
    <w:p w:rsidR="00F94E53" w:rsidRDefault="00F94E5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E30C2" w:rsidRPr="00D2683C">
      <w:tc>
        <w:tcPr>
          <w:tcW w:w="420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E30C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E30C2" w:rsidRPr="00FF6BA5"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E30C2" w:rsidRPr="00FF6BA5"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E30C2" w:rsidRPr="00FF6BA5"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E30C2" w:rsidRPr="00FF6BA5"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E30C2">
      <w:tc>
        <w:tcPr>
          <w:tcW w:w="423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E30C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E30C2" w:rsidRPr="00782AE4" w:rsidTr="00245129">
      <w:tc>
        <w:tcPr>
          <w:tcW w:w="4230" w:type="dxa"/>
          <w:tcMar>
            <w:left w:w="0" w:type="dxa"/>
            <w:right w:w="0" w:type="dxa"/>
          </w:tcMar>
        </w:tcPr>
        <w:p w:rsidR="008E30C2" w:rsidRPr="00782AE4" w:rsidRDefault="008E30C2" w:rsidP="00102926">
          <w:pPr>
            <w:keepNext/>
            <w:keepLines/>
            <w:tabs>
              <w:tab w:val="left" w:pos="-1440"/>
              <w:tab w:val="left" w:pos="-720"/>
            </w:tabs>
            <w:rPr>
              <w:sz w:val="20"/>
              <w:szCs w:val="20"/>
            </w:rPr>
          </w:pPr>
          <w:r w:rsidRPr="00782AE4">
            <w:rPr>
              <w:sz w:val="20"/>
              <w:szCs w:val="20"/>
            </w:rPr>
            <w:t xml:space="preserve">HEADNOTES OF RECENT </w:t>
          </w:r>
        </w:p>
        <w:p w:rsidR="008E30C2" w:rsidRPr="00782AE4"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8E30C2" w:rsidRDefault="008E30C2" w:rsidP="00102926">
          <w:pPr>
            <w:keepNext/>
            <w:keepLines/>
            <w:tabs>
              <w:tab w:val="left" w:pos="-1440"/>
              <w:tab w:val="left" w:pos="-720"/>
            </w:tabs>
            <w:jc w:val="center"/>
            <w:rPr>
              <w:sz w:val="20"/>
              <w:szCs w:val="20"/>
            </w:rPr>
          </w:pPr>
        </w:p>
        <w:p w:rsidR="008E30C2" w:rsidRDefault="008E30C2" w:rsidP="00102926">
          <w:pPr>
            <w:keepNext/>
            <w:keepLines/>
            <w:tabs>
              <w:tab w:val="left" w:pos="-1440"/>
              <w:tab w:val="left" w:pos="-720"/>
            </w:tabs>
            <w:jc w:val="center"/>
            <w:rPr>
              <w:sz w:val="20"/>
              <w:szCs w:val="20"/>
            </w:rPr>
          </w:pPr>
        </w:p>
        <w:p w:rsidR="008E30C2" w:rsidRPr="00782AE4" w:rsidRDefault="008E30C2" w:rsidP="00102926">
          <w:pPr>
            <w:keepNext/>
            <w:keepLines/>
            <w:tabs>
              <w:tab w:val="left" w:pos="-1440"/>
              <w:tab w:val="left" w:pos="-720"/>
            </w:tabs>
            <w:jc w:val="center"/>
            <w:rPr>
              <w:sz w:val="20"/>
              <w:szCs w:val="20"/>
            </w:rPr>
          </w:pPr>
        </w:p>
      </w:tc>
      <w:tc>
        <w:tcPr>
          <w:tcW w:w="4080" w:type="dxa"/>
          <w:tcMar>
            <w:left w:w="0" w:type="dxa"/>
            <w:right w:w="0" w:type="dxa"/>
          </w:tcMar>
        </w:tcPr>
        <w:p w:rsidR="008E30C2" w:rsidRPr="00102926"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8E30C2" w:rsidRPr="00782AE4" w:rsidRDefault="008E30C2" w:rsidP="00102926">
          <w:pPr>
            <w:keepLines/>
            <w:tabs>
              <w:tab w:val="left" w:pos="-1440"/>
              <w:tab w:val="left" w:pos="-720"/>
            </w:tabs>
            <w:rPr>
              <w:sz w:val="20"/>
              <w:szCs w:val="20"/>
            </w:rPr>
          </w:pPr>
          <w:r w:rsidRPr="00102926">
            <w:rPr>
              <w:sz w:val="20"/>
              <w:szCs w:val="20"/>
              <w:lang w:val="fr-CA"/>
            </w:rPr>
            <w:t>RÉCENTS</w:t>
          </w:r>
        </w:p>
      </w:tc>
    </w:tr>
  </w:tbl>
  <w:p w:rsidR="008E30C2" w:rsidRDefault="008E30C2"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E30C2">
      <w:tc>
        <w:tcPr>
          <w:tcW w:w="4200" w:type="dxa"/>
          <w:tcMar>
            <w:left w:w="0" w:type="dxa"/>
            <w:right w:w="0" w:type="dxa"/>
          </w:tcMar>
        </w:tcPr>
        <w:p w:rsidR="008E30C2" w:rsidRDefault="008E30C2">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8E30C2" w:rsidRDefault="008E30C2">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8E30C2" w:rsidRDefault="008E30C2">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8E30C2" w:rsidRDefault="008E30C2">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8E30C2" w:rsidRDefault="008E30C2">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8E30C2" w:rsidRDefault="008E30C2">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E30C2" w:rsidRPr="00D2683C" w:rsidTr="00245129">
      <w:tc>
        <w:tcPr>
          <w:tcW w:w="4200" w:type="dxa"/>
          <w:tcMar>
            <w:left w:w="0" w:type="dxa"/>
            <w:right w:w="0" w:type="dxa"/>
          </w:tcMar>
        </w:tcPr>
        <w:p w:rsidR="008E30C2" w:rsidRPr="00102792" w:rsidRDefault="008E30C2" w:rsidP="00987E32">
          <w:pPr>
            <w:keepNext/>
            <w:keepLines/>
            <w:rPr>
              <w:szCs w:val="24"/>
            </w:rPr>
          </w:pPr>
          <w:r>
            <w:rPr>
              <w:szCs w:val="24"/>
            </w:rPr>
            <w:t>Hearing schedule</w:t>
          </w:r>
          <w:r w:rsidRPr="00102792">
            <w:rPr>
              <w:szCs w:val="24"/>
            </w:rPr>
            <w:t xml:space="preserve"> for </w:t>
          </w:r>
          <w:r>
            <w:rPr>
              <w:szCs w:val="24"/>
            </w:rPr>
            <w:t>October</w:t>
          </w:r>
          <w:r w:rsidRPr="00102792">
            <w:rPr>
              <w:szCs w:val="24"/>
            </w:rPr>
            <w:t xml:space="preserve"> 20</w:t>
          </w:r>
          <w:r>
            <w:rPr>
              <w:szCs w:val="24"/>
            </w:rPr>
            <w:t>23</w:t>
          </w:r>
        </w:p>
      </w:tc>
      <w:tc>
        <w:tcPr>
          <w:tcW w:w="1200" w:type="dxa"/>
          <w:tcMar>
            <w:left w:w="0" w:type="dxa"/>
            <w:right w:w="0" w:type="dxa"/>
          </w:tcMar>
        </w:tcPr>
        <w:p w:rsidR="008E30C2" w:rsidRDefault="008E30C2" w:rsidP="00102792">
          <w:pPr>
            <w:keepNext/>
            <w:keepLines/>
            <w:jc w:val="center"/>
            <w:rPr>
              <w:szCs w:val="24"/>
            </w:rPr>
          </w:pPr>
        </w:p>
        <w:p w:rsidR="008E30C2" w:rsidRPr="00102792" w:rsidRDefault="008E30C2" w:rsidP="00102792">
          <w:pPr>
            <w:keepNext/>
            <w:keepLines/>
            <w:jc w:val="center"/>
            <w:rPr>
              <w:szCs w:val="24"/>
            </w:rPr>
          </w:pPr>
        </w:p>
      </w:tc>
      <w:tc>
        <w:tcPr>
          <w:tcW w:w="4080" w:type="dxa"/>
          <w:tcMar>
            <w:left w:w="0" w:type="dxa"/>
            <w:right w:w="0" w:type="dxa"/>
          </w:tcMar>
        </w:tcPr>
        <w:p w:rsidR="008E30C2" w:rsidRPr="00102792" w:rsidRDefault="008E30C2" w:rsidP="00987E32">
          <w:pPr>
            <w:keepNext/>
            <w:keepLines/>
            <w:rPr>
              <w:szCs w:val="24"/>
              <w:lang w:val="fr-CA"/>
            </w:rPr>
          </w:pPr>
          <w:r w:rsidRPr="00102792">
            <w:rPr>
              <w:szCs w:val="24"/>
              <w:lang w:val="fr-CA"/>
            </w:rPr>
            <w:t>Calendrier d</w:t>
          </w:r>
          <w:r>
            <w:rPr>
              <w:szCs w:val="24"/>
              <w:lang w:val="fr-CA"/>
            </w:rPr>
            <w:t>’octobre</w:t>
          </w:r>
          <w:r w:rsidRPr="00102792">
            <w:rPr>
              <w:szCs w:val="24"/>
              <w:lang w:val="fr-CA"/>
            </w:rPr>
            <w:t xml:space="preserve"> 20</w:t>
          </w:r>
          <w:r>
            <w:rPr>
              <w:szCs w:val="24"/>
              <w:lang w:val="fr-CA"/>
            </w:rPr>
            <w:t>23</w:t>
          </w:r>
        </w:p>
      </w:tc>
    </w:tr>
  </w:tbl>
  <w:p w:rsidR="008E30C2" w:rsidRPr="00567602" w:rsidRDefault="008E30C2"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E30C2" w:rsidRPr="00D2683C" w:rsidTr="00245129">
      <w:tc>
        <w:tcPr>
          <w:tcW w:w="4200" w:type="dxa"/>
          <w:tcMar>
            <w:left w:w="0" w:type="dxa"/>
            <w:right w:w="0" w:type="dxa"/>
          </w:tcMar>
        </w:tcPr>
        <w:p w:rsidR="008E30C2" w:rsidRPr="00634F42" w:rsidRDefault="008E30C2" w:rsidP="00F66B34">
          <w:pPr>
            <w:keepNext/>
            <w:keepLines/>
            <w:tabs>
              <w:tab w:val="left" w:pos="-1440"/>
              <w:tab w:val="left" w:pos="-720"/>
              <w:tab w:val="left" w:pos="0"/>
              <w:tab w:val="left" w:pos="720"/>
              <w:tab w:val="center" w:pos="2100"/>
            </w:tabs>
            <w:rPr>
              <w:sz w:val="20"/>
              <w:szCs w:val="20"/>
              <w:lang w:val="en-US"/>
            </w:rPr>
          </w:pPr>
          <w:r w:rsidRPr="00634F42">
            <w:rPr>
              <w:sz w:val="20"/>
              <w:szCs w:val="20"/>
              <w:lang w:val="en-US"/>
            </w:rPr>
            <w:t xml:space="preserve">Judgments on </w:t>
          </w:r>
          <w:r w:rsidR="00F66B34">
            <w:rPr>
              <w:sz w:val="20"/>
              <w:szCs w:val="20"/>
              <w:lang w:val="en-US"/>
            </w:rPr>
            <w:t>leave applications</w:t>
          </w:r>
        </w:p>
      </w:tc>
      <w:tc>
        <w:tcPr>
          <w:tcW w:w="1200" w:type="dxa"/>
          <w:tcMar>
            <w:left w:w="0" w:type="dxa"/>
            <w:right w:w="0" w:type="dxa"/>
          </w:tcMar>
        </w:tcPr>
        <w:p w:rsidR="008E30C2" w:rsidRPr="00755F22" w:rsidRDefault="008E30C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E30C2" w:rsidRPr="00755F22" w:rsidRDefault="008E30C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E30C2" w:rsidRPr="00755F22" w:rsidRDefault="008E30C2" w:rsidP="00F66B3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sur demandes d’autorisation</w:t>
          </w:r>
        </w:p>
      </w:tc>
    </w:tr>
  </w:tbl>
  <w:p w:rsidR="008E30C2" w:rsidRPr="00FF6BA5" w:rsidRDefault="008E30C2"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E30C2">
      <w:tc>
        <w:tcPr>
          <w:tcW w:w="423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E30C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E30C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E30C2">
      <w:trPr>
        <w:gridAfter w:val="2"/>
        <w:wAfter w:w="5250" w:type="dxa"/>
      </w:trPr>
      <w:tc>
        <w:tcPr>
          <w:tcW w:w="4230" w:type="dxa"/>
          <w:tcMar>
            <w:left w:w="0" w:type="dxa"/>
            <w:right w:w="0" w:type="dxa"/>
          </w:tcMar>
        </w:tcPr>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E30C2" w:rsidRPr="00755F22" w:rsidTr="00245129">
      <w:tc>
        <w:tcPr>
          <w:tcW w:w="4230" w:type="dxa"/>
          <w:tcMar>
            <w:left w:w="0" w:type="dxa"/>
            <w:right w:w="0" w:type="dxa"/>
          </w:tcMar>
        </w:tcPr>
        <w:p w:rsidR="008E30C2" w:rsidRPr="00755F22" w:rsidRDefault="008E30C2" w:rsidP="00831CA9">
          <w:pPr>
            <w:keepNext/>
            <w:keepLines/>
            <w:rPr>
              <w:sz w:val="20"/>
              <w:szCs w:val="20"/>
            </w:rPr>
          </w:pPr>
          <w:r w:rsidRPr="00755F22">
            <w:rPr>
              <w:sz w:val="20"/>
              <w:szCs w:val="20"/>
            </w:rPr>
            <w:t>Motions</w:t>
          </w:r>
        </w:p>
      </w:tc>
      <w:tc>
        <w:tcPr>
          <w:tcW w:w="1170" w:type="dxa"/>
          <w:tcMar>
            <w:left w:w="0" w:type="dxa"/>
            <w:right w:w="0" w:type="dxa"/>
          </w:tcMar>
        </w:tcPr>
        <w:p w:rsidR="008E30C2" w:rsidRPr="00755F22" w:rsidRDefault="008E30C2" w:rsidP="00831CA9">
          <w:pPr>
            <w:keepLines/>
            <w:jc w:val="center"/>
            <w:rPr>
              <w:sz w:val="20"/>
              <w:szCs w:val="20"/>
            </w:rPr>
          </w:pPr>
        </w:p>
        <w:p w:rsidR="008E30C2" w:rsidRPr="00755F22" w:rsidRDefault="008E30C2" w:rsidP="00831CA9">
          <w:pPr>
            <w:keepLines/>
            <w:tabs>
              <w:tab w:val="left" w:pos="-1440"/>
              <w:tab w:val="left" w:pos="-720"/>
            </w:tabs>
            <w:jc w:val="center"/>
            <w:rPr>
              <w:sz w:val="20"/>
              <w:szCs w:val="20"/>
            </w:rPr>
          </w:pPr>
        </w:p>
      </w:tc>
      <w:tc>
        <w:tcPr>
          <w:tcW w:w="4080" w:type="dxa"/>
          <w:tcMar>
            <w:left w:w="0" w:type="dxa"/>
            <w:right w:w="0" w:type="dxa"/>
          </w:tcMar>
        </w:tcPr>
        <w:p w:rsidR="008E30C2" w:rsidRPr="00BA6468" w:rsidRDefault="008E30C2" w:rsidP="00BA6468">
          <w:pPr>
            <w:keepLines/>
            <w:rPr>
              <w:sz w:val="20"/>
              <w:szCs w:val="20"/>
              <w:lang w:val="fr-CA"/>
            </w:rPr>
          </w:pPr>
          <w:r w:rsidRPr="00BA6468">
            <w:rPr>
              <w:sz w:val="20"/>
              <w:szCs w:val="20"/>
              <w:lang w:val="fr-CA"/>
            </w:rPr>
            <w:t>Requêtes</w:t>
          </w:r>
        </w:p>
      </w:tc>
    </w:tr>
  </w:tbl>
  <w:p w:rsidR="008E30C2" w:rsidRDefault="008E30C2" w:rsidP="00831CA9">
    <w:pP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E30C2" w:rsidRPr="00D2683C">
      <w:tc>
        <w:tcPr>
          <w:tcW w:w="420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E30C2" w:rsidRPr="00B01A03"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8E30C2" w:rsidRPr="00B01A03"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E30C2" w:rsidRPr="00B01A03"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8E30C2" w:rsidRPr="00D2683C" w:rsidTr="00245129">
      <w:tc>
        <w:tcPr>
          <w:tcW w:w="4200" w:type="dxa"/>
          <w:tcMar>
            <w:left w:w="0" w:type="dxa"/>
            <w:right w:w="0" w:type="dxa"/>
          </w:tcMar>
        </w:tcPr>
        <w:p w:rsidR="008E30C2" w:rsidRPr="00F40249" w:rsidRDefault="008E30C2"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8E30C2" w:rsidRDefault="008E30C2" w:rsidP="00102926">
          <w:pPr>
            <w:keepNext/>
            <w:keepLines/>
            <w:tabs>
              <w:tab w:val="left" w:pos="-1440"/>
              <w:tab w:val="left" w:pos="-720"/>
            </w:tabs>
            <w:jc w:val="center"/>
            <w:rPr>
              <w:sz w:val="20"/>
              <w:szCs w:val="20"/>
            </w:rPr>
          </w:pPr>
        </w:p>
        <w:p w:rsidR="008E30C2" w:rsidRDefault="008E30C2" w:rsidP="00102926">
          <w:pPr>
            <w:keepNext/>
            <w:keepLines/>
            <w:tabs>
              <w:tab w:val="left" w:pos="-1440"/>
              <w:tab w:val="left" w:pos="-720"/>
            </w:tabs>
            <w:jc w:val="center"/>
            <w:rPr>
              <w:sz w:val="20"/>
              <w:szCs w:val="20"/>
            </w:rPr>
          </w:pPr>
        </w:p>
        <w:p w:rsidR="008E30C2" w:rsidRPr="00F40249" w:rsidRDefault="008E30C2" w:rsidP="00102926">
          <w:pPr>
            <w:keepNext/>
            <w:keepLines/>
            <w:tabs>
              <w:tab w:val="left" w:pos="-1440"/>
              <w:tab w:val="left" w:pos="-720"/>
            </w:tabs>
            <w:jc w:val="center"/>
            <w:rPr>
              <w:sz w:val="20"/>
              <w:szCs w:val="20"/>
            </w:rPr>
          </w:pPr>
        </w:p>
      </w:tc>
      <w:tc>
        <w:tcPr>
          <w:tcW w:w="4230" w:type="dxa"/>
          <w:tcMar>
            <w:left w:w="0" w:type="dxa"/>
            <w:right w:w="0" w:type="dxa"/>
          </w:tcMar>
        </w:tcPr>
        <w:p w:rsidR="008E30C2" w:rsidRPr="00F40249" w:rsidRDefault="008E30C2"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8E30C2" w:rsidRPr="00B01A03" w:rsidRDefault="008E30C2"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45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53"/>
    <w:rsid w:val="00002704"/>
    <w:rsid w:val="00020DC3"/>
    <w:rsid w:val="0003223B"/>
    <w:rsid w:val="000327B2"/>
    <w:rsid w:val="00033A57"/>
    <w:rsid w:val="0004528B"/>
    <w:rsid w:val="00045DE3"/>
    <w:rsid w:val="00064FBA"/>
    <w:rsid w:val="00066AC9"/>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217"/>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C43DA"/>
    <w:rsid w:val="001D0D5F"/>
    <w:rsid w:val="001D6B8C"/>
    <w:rsid w:val="001E768D"/>
    <w:rsid w:val="001F1F83"/>
    <w:rsid w:val="001F40DF"/>
    <w:rsid w:val="001F43F8"/>
    <w:rsid w:val="001F6B2D"/>
    <w:rsid w:val="002021A9"/>
    <w:rsid w:val="002139A7"/>
    <w:rsid w:val="00215574"/>
    <w:rsid w:val="00215F7C"/>
    <w:rsid w:val="00221DEF"/>
    <w:rsid w:val="0022323B"/>
    <w:rsid w:val="00231772"/>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5645"/>
    <w:rsid w:val="0034657E"/>
    <w:rsid w:val="00351475"/>
    <w:rsid w:val="00355967"/>
    <w:rsid w:val="003570E4"/>
    <w:rsid w:val="00367155"/>
    <w:rsid w:val="00382C47"/>
    <w:rsid w:val="00384384"/>
    <w:rsid w:val="003866AE"/>
    <w:rsid w:val="00393AB2"/>
    <w:rsid w:val="0039483F"/>
    <w:rsid w:val="003B3977"/>
    <w:rsid w:val="003C291C"/>
    <w:rsid w:val="003D49B1"/>
    <w:rsid w:val="003E1D4C"/>
    <w:rsid w:val="003E5F3E"/>
    <w:rsid w:val="003F414B"/>
    <w:rsid w:val="00407C5D"/>
    <w:rsid w:val="0041245B"/>
    <w:rsid w:val="004137A0"/>
    <w:rsid w:val="00422D9A"/>
    <w:rsid w:val="004317DE"/>
    <w:rsid w:val="00432989"/>
    <w:rsid w:val="00432DC4"/>
    <w:rsid w:val="004342A0"/>
    <w:rsid w:val="00440E24"/>
    <w:rsid w:val="0044776A"/>
    <w:rsid w:val="00460AFC"/>
    <w:rsid w:val="0047471F"/>
    <w:rsid w:val="0047644D"/>
    <w:rsid w:val="004A6F34"/>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A3CAB"/>
    <w:rsid w:val="005B2EA9"/>
    <w:rsid w:val="005B6826"/>
    <w:rsid w:val="005C195E"/>
    <w:rsid w:val="005C6840"/>
    <w:rsid w:val="005D664B"/>
    <w:rsid w:val="005F1ED8"/>
    <w:rsid w:val="005F263E"/>
    <w:rsid w:val="00600252"/>
    <w:rsid w:val="00601041"/>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221F"/>
    <w:rsid w:val="006C3F47"/>
    <w:rsid w:val="006C5F7A"/>
    <w:rsid w:val="006E06AF"/>
    <w:rsid w:val="006E17C2"/>
    <w:rsid w:val="006E1CB0"/>
    <w:rsid w:val="006F350F"/>
    <w:rsid w:val="006F5356"/>
    <w:rsid w:val="00717608"/>
    <w:rsid w:val="00727571"/>
    <w:rsid w:val="00732DB7"/>
    <w:rsid w:val="0074238B"/>
    <w:rsid w:val="00745EF7"/>
    <w:rsid w:val="00751643"/>
    <w:rsid w:val="00755F22"/>
    <w:rsid w:val="00766E4A"/>
    <w:rsid w:val="007820CE"/>
    <w:rsid w:val="00782AE4"/>
    <w:rsid w:val="0079724F"/>
    <w:rsid w:val="007A3EAE"/>
    <w:rsid w:val="007B09D6"/>
    <w:rsid w:val="007B2929"/>
    <w:rsid w:val="007B4DFF"/>
    <w:rsid w:val="007C04FC"/>
    <w:rsid w:val="007C3D5F"/>
    <w:rsid w:val="007C3DB0"/>
    <w:rsid w:val="007C47C2"/>
    <w:rsid w:val="007D3E0F"/>
    <w:rsid w:val="007E4282"/>
    <w:rsid w:val="007F387B"/>
    <w:rsid w:val="00802863"/>
    <w:rsid w:val="008112A9"/>
    <w:rsid w:val="00811451"/>
    <w:rsid w:val="0081473A"/>
    <w:rsid w:val="00815B3C"/>
    <w:rsid w:val="0081610A"/>
    <w:rsid w:val="008277C4"/>
    <w:rsid w:val="0082783A"/>
    <w:rsid w:val="00831CA9"/>
    <w:rsid w:val="00842B6B"/>
    <w:rsid w:val="00844E40"/>
    <w:rsid w:val="00845C2A"/>
    <w:rsid w:val="00850E1F"/>
    <w:rsid w:val="0085476B"/>
    <w:rsid w:val="00855D26"/>
    <w:rsid w:val="0086340B"/>
    <w:rsid w:val="00873743"/>
    <w:rsid w:val="00873ED2"/>
    <w:rsid w:val="00877592"/>
    <w:rsid w:val="008859F1"/>
    <w:rsid w:val="008902B1"/>
    <w:rsid w:val="00890FEB"/>
    <w:rsid w:val="00893449"/>
    <w:rsid w:val="00895E7E"/>
    <w:rsid w:val="008961FD"/>
    <w:rsid w:val="008A5C1A"/>
    <w:rsid w:val="008A69EC"/>
    <w:rsid w:val="008C2318"/>
    <w:rsid w:val="008C2D9E"/>
    <w:rsid w:val="008D085E"/>
    <w:rsid w:val="008D292F"/>
    <w:rsid w:val="008D3D4B"/>
    <w:rsid w:val="008E03DC"/>
    <w:rsid w:val="008E30C2"/>
    <w:rsid w:val="00902E51"/>
    <w:rsid w:val="009058B9"/>
    <w:rsid w:val="00924065"/>
    <w:rsid w:val="00930B8A"/>
    <w:rsid w:val="00930D68"/>
    <w:rsid w:val="00932DB4"/>
    <w:rsid w:val="00941A4B"/>
    <w:rsid w:val="00946242"/>
    <w:rsid w:val="0095096B"/>
    <w:rsid w:val="00955827"/>
    <w:rsid w:val="00957556"/>
    <w:rsid w:val="009578FE"/>
    <w:rsid w:val="00961C83"/>
    <w:rsid w:val="00970CD3"/>
    <w:rsid w:val="009723FA"/>
    <w:rsid w:val="00974E55"/>
    <w:rsid w:val="00984546"/>
    <w:rsid w:val="00987E32"/>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A7B3A"/>
    <w:rsid w:val="00AB2201"/>
    <w:rsid w:val="00AB2F8C"/>
    <w:rsid w:val="00AC3CBD"/>
    <w:rsid w:val="00AD1D34"/>
    <w:rsid w:val="00AD3259"/>
    <w:rsid w:val="00AE043C"/>
    <w:rsid w:val="00AE07EF"/>
    <w:rsid w:val="00AF1715"/>
    <w:rsid w:val="00AF3904"/>
    <w:rsid w:val="00B00A0B"/>
    <w:rsid w:val="00B010C0"/>
    <w:rsid w:val="00B133C1"/>
    <w:rsid w:val="00B15CBE"/>
    <w:rsid w:val="00B40FD9"/>
    <w:rsid w:val="00B44A47"/>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532C"/>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037"/>
    <w:rsid w:val="00CB3520"/>
    <w:rsid w:val="00CB43D5"/>
    <w:rsid w:val="00CC4D84"/>
    <w:rsid w:val="00CE198A"/>
    <w:rsid w:val="00CF08C8"/>
    <w:rsid w:val="00D004FC"/>
    <w:rsid w:val="00D04577"/>
    <w:rsid w:val="00D22BC0"/>
    <w:rsid w:val="00D2683C"/>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B7432"/>
    <w:rsid w:val="00DC0577"/>
    <w:rsid w:val="00DC6B2E"/>
    <w:rsid w:val="00DD0B49"/>
    <w:rsid w:val="00DD0BDC"/>
    <w:rsid w:val="00DD1610"/>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66B34"/>
    <w:rsid w:val="00F75954"/>
    <w:rsid w:val="00F761A3"/>
    <w:rsid w:val="00F86535"/>
    <w:rsid w:val="00F9272D"/>
    <w:rsid w:val="00F94E53"/>
    <w:rsid w:val="00F9518C"/>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87E3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987E3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987E32"/>
    <w:pPr>
      <w:jc w:val="both"/>
    </w:pPr>
    <w:rPr>
      <w:rFonts w:eastAsia="Calibri" w:cs="Times New Roman"/>
      <w:smallCaps/>
    </w:rPr>
  </w:style>
  <w:style w:type="character" w:customStyle="1" w:styleId="SCCBanSummaryChar">
    <w:name w:val="SCC.BanSummary Char"/>
    <w:basedOn w:val="DefaultParagraphFont"/>
    <w:link w:val="SCCBanSummary0"/>
    <w:rsid w:val="00987E32"/>
    <w:rPr>
      <w:rFonts w:eastAsia="Calibri" w:cs="Times New Roman"/>
      <w:smallCaps/>
      <w:lang w:val="en-CA"/>
    </w:rPr>
  </w:style>
  <w:style w:type="paragraph" w:customStyle="1" w:styleId="paragraphe">
    <w:name w:val="paragraphe"/>
    <w:basedOn w:val="Normal"/>
    <w:rsid w:val="00987E32"/>
    <w:pPr>
      <w:spacing w:before="100" w:beforeAutospacing="1" w:after="100" w:afterAutospacing="1"/>
    </w:pPr>
    <w:rPr>
      <w:rFonts w:eastAsia="Times New Roman" w:cs="Times New Roman"/>
      <w:szCs w:val="24"/>
      <w:lang w:val="en-US"/>
    </w:rPr>
  </w:style>
  <w:style w:type="paragraph" w:customStyle="1" w:styleId="body">
    <w:name w:val="body"/>
    <w:basedOn w:val="Normal"/>
    <w:rsid w:val="00987E32"/>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987E32"/>
  </w:style>
  <w:style w:type="character" w:customStyle="1" w:styleId="sccrespondentforindexchar0">
    <w:name w:val="sccrespondentforindexchar"/>
    <w:basedOn w:val="DefaultParagraphFont"/>
    <w:rsid w:val="00987E32"/>
  </w:style>
  <w:style w:type="paragraph" w:customStyle="1" w:styleId="SCCSsoc">
    <w:name w:val="SCC.Ssoc"/>
    <w:basedOn w:val="Normal"/>
    <w:next w:val="Normal"/>
    <w:link w:val="SCCSsocChar0"/>
    <w:rsid w:val="005D664B"/>
    <w:rPr>
      <w:b/>
      <w:smallCaps/>
      <w:szCs w:val="24"/>
    </w:rPr>
  </w:style>
  <w:style w:type="character" w:customStyle="1" w:styleId="SCCSsocChar0">
    <w:name w:val="SCC.Ssoc Char"/>
    <w:basedOn w:val="DefaultParagraphFont"/>
    <w:link w:val="SCCSsoc"/>
    <w:rsid w:val="005D664B"/>
    <w:rPr>
      <w:b/>
      <w:smallCaps/>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962" TargetMode="External"/><Relationship Id="rId18" Type="http://schemas.openxmlformats.org/officeDocument/2006/relationships/hyperlink" Target="https://www.scc-csc.ca/case-dossier/info/sum-som-eng.aspx?cas=41071" TargetMode="External"/><Relationship Id="rId26" Type="http://schemas.openxmlformats.org/officeDocument/2006/relationships/hyperlink" Target="https://www.scc-csc.ca/case-dossier/info/sum-som-fra.aspx?cas=41111" TargetMode="External"/><Relationship Id="rId39" Type="http://schemas.openxmlformats.org/officeDocument/2006/relationships/header" Target="header3.xml"/><Relationship Id="rId21" Type="http://schemas.openxmlformats.org/officeDocument/2006/relationships/hyperlink" Target="https://www.scc-csc.ca/case-dossier/info/sum-som-eng.aspx?cas=40992" TargetMode="External"/><Relationship Id="rId34" Type="http://schemas.openxmlformats.org/officeDocument/2006/relationships/hyperlink" Target="https://www.scc-csc.ca/case-dossier/info/sum-som-fra.aspx?cas=40973" TargetMode="External"/><Relationship Id="rId42" Type="http://schemas.openxmlformats.org/officeDocument/2006/relationships/header" Target="header5.xml"/><Relationship Id="rId47" Type="http://schemas.openxmlformats.org/officeDocument/2006/relationships/header" Target="header7.xml"/><Relationship Id="rId50" Type="http://schemas.openxmlformats.org/officeDocument/2006/relationships/footer" Target="footer8.xml"/><Relationship Id="rId55" Type="http://schemas.openxmlformats.org/officeDocument/2006/relationships/header" Target="header10.xml"/><Relationship Id="rId63" Type="http://schemas.openxmlformats.org/officeDocument/2006/relationships/hyperlink" Target="https://www.scc-csc.ca/case-dossier/info/sum-som-eng.aspx?cas=40864" TargetMode="External"/><Relationship Id="rId68" Type="http://schemas.openxmlformats.org/officeDocument/2006/relationships/header" Target="header14.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yperlink" Target="https://www.scc-csc.ca/case-dossier/info/sum-som-eng.aspx?cas=40966" TargetMode="External"/><Relationship Id="rId29" Type="http://schemas.openxmlformats.org/officeDocument/2006/relationships/hyperlink" Target="https://www.scc-csc.ca/case-dossier/info/sum-som-fra.aspx?cas=41071" TargetMode="External"/><Relationship Id="rId11" Type="http://schemas.openxmlformats.org/officeDocument/2006/relationships/hyperlink" Target="https://www.scc-csc.ca" TargetMode="External"/><Relationship Id="rId24" Type="http://schemas.openxmlformats.org/officeDocument/2006/relationships/hyperlink" Target="https://www.scc-csc.ca/case-dossier/info/sum-som-fra.aspx?cas=40962" TargetMode="External"/><Relationship Id="rId32" Type="http://schemas.openxmlformats.org/officeDocument/2006/relationships/hyperlink" Target="https://www.scc-csc.ca/case-dossier/info/sum-som-fra.aspx?cas=40992"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header" Target="header6.xml"/><Relationship Id="rId53" Type="http://schemas.openxmlformats.org/officeDocument/2006/relationships/hyperlink" Target="https://decisions.scc-csc.ca/scc-csc/scc-csc/en/item/20420/index.do" TargetMode="External"/><Relationship Id="rId58" Type="http://schemas.openxmlformats.org/officeDocument/2006/relationships/footer" Target="footer11.xml"/><Relationship Id="rId66" Type="http://schemas.openxmlformats.org/officeDocument/2006/relationships/hyperlink" Target="https://www.scc-csc.ca/case-dossier/info/sum-som-fra.aspx?cas=40864" TargetMode="External"/><Relationship Id="rId74"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yperlink" Target="https://www.scc-csc.ca/case-dossier/info/sum-som-eng.aspx?cas=41111" TargetMode="External"/><Relationship Id="rId23" Type="http://schemas.openxmlformats.org/officeDocument/2006/relationships/hyperlink" Target="https://www.scc-csc.ca/case-dossier/info/sum-som-eng.aspx?cas=40973" TargetMode="External"/><Relationship Id="rId28" Type="http://schemas.openxmlformats.org/officeDocument/2006/relationships/hyperlink" Target="https://www.scc-csc.ca/case-dossier/info/sum-som-fra.aspx?cas=41020" TargetMode="External"/><Relationship Id="rId36" Type="http://schemas.openxmlformats.org/officeDocument/2006/relationships/header" Target="header2.xml"/><Relationship Id="rId49" Type="http://schemas.openxmlformats.org/officeDocument/2006/relationships/footer" Target="footer7.xml"/><Relationship Id="rId57" Type="http://schemas.openxmlformats.org/officeDocument/2006/relationships/footer" Target="footer10.xml"/><Relationship Id="rId61" Type="http://schemas.openxmlformats.org/officeDocument/2006/relationships/hyperlink" Target="https://www.scc-csc.ca/case-dossier/info/sum-som-eng.aspx?cas=40725" TargetMode="External"/><Relationship Id="rId10" Type="http://schemas.openxmlformats.org/officeDocument/2006/relationships/hyperlink" Target="https://www.scc-csc.ca/case-dossier/rec-doc/request-demande-fra.aspx" TargetMode="External"/><Relationship Id="rId19" Type="http://schemas.openxmlformats.org/officeDocument/2006/relationships/hyperlink" Target="https://www.scc-csc.ca/case-dossier/info/sum-som-eng.aspx?cas=40542" TargetMode="External"/><Relationship Id="rId31" Type="http://schemas.openxmlformats.org/officeDocument/2006/relationships/hyperlink" Target="https://www.scc-csc.ca/case-dossier/info/sum-som-fra.aspx?cas=40967" TargetMode="External"/><Relationship Id="rId44" Type="http://schemas.openxmlformats.org/officeDocument/2006/relationships/footer" Target="footer5.xml"/><Relationship Id="rId52" Type="http://schemas.openxmlformats.org/officeDocument/2006/relationships/footer" Target="footer9.xml"/><Relationship Id="rId60" Type="http://schemas.openxmlformats.org/officeDocument/2006/relationships/footer" Target="footer12.xml"/><Relationship Id="rId65" Type="http://schemas.openxmlformats.org/officeDocument/2006/relationships/hyperlink" Target="https://www.scc-csc.ca/case-dossier/info/sum-som-fra.aspx?cas=41002" TargetMode="External"/><Relationship Id="rId73"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4" Type="http://schemas.openxmlformats.org/officeDocument/2006/relationships/hyperlink" Target="https://www.scc-csc.ca/case-dossier/info/sum-som-eng.aspx?cas=40965" TargetMode="External"/><Relationship Id="rId22" Type="http://schemas.openxmlformats.org/officeDocument/2006/relationships/hyperlink" Target="https://www.scc-csc.ca/case-dossier/info/sum-som-eng.aspx?cas=40984" TargetMode="External"/><Relationship Id="rId27" Type="http://schemas.openxmlformats.org/officeDocument/2006/relationships/hyperlink" Target="https://www.scc-csc.ca/case-dossier/info/sum-som-fra.aspx?cas=40966" TargetMode="External"/><Relationship Id="rId30" Type="http://schemas.openxmlformats.org/officeDocument/2006/relationships/hyperlink" Target="https://www.scc-csc.ca/case-dossier/info/sum-som-fra.aspx?cas=40542" TargetMode="External"/><Relationship Id="rId35" Type="http://schemas.openxmlformats.org/officeDocument/2006/relationships/header" Target="header1.xml"/><Relationship Id="rId43" Type="http://schemas.openxmlformats.org/officeDocument/2006/relationships/footer" Target="footer4.xml"/><Relationship Id="rId48" Type="http://schemas.openxmlformats.org/officeDocument/2006/relationships/header" Target="header8.xml"/><Relationship Id="rId56" Type="http://schemas.openxmlformats.org/officeDocument/2006/relationships/header" Target="header11.xml"/><Relationship Id="rId64" Type="http://schemas.openxmlformats.org/officeDocument/2006/relationships/hyperlink" Target="https://www.scc-csc.ca/case-dossier/info/sum-som-fra.aspx?cas=40725" TargetMode="External"/><Relationship Id="rId69" Type="http://schemas.openxmlformats.org/officeDocument/2006/relationships/footer" Target="footer13.xml"/><Relationship Id="rId8" Type="http://schemas.openxmlformats.org/officeDocument/2006/relationships/image" Target="media/image1.png"/><Relationship Id="rId51" Type="http://schemas.openxmlformats.org/officeDocument/2006/relationships/header" Target="header9.xml"/><Relationship Id="rId72" Type="http://schemas.openxmlformats.org/officeDocument/2006/relationships/footer" Target="footer15.xml"/><Relationship Id="rId3" Type="http://schemas.openxmlformats.org/officeDocument/2006/relationships/styles" Target="styles.xml"/><Relationship Id="rId12" Type="http://schemas.openxmlformats.org/officeDocument/2006/relationships/hyperlink" Target="https://www.scc-csc.ca" TargetMode="External"/><Relationship Id="rId17" Type="http://schemas.openxmlformats.org/officeDocument/2006/relationships/hyperlink" Target="https://www.scc-csc.ca/case-dossier/info/sum-som-eng.aspx?cas=41020" TargetMode="External"/><Relationship Id="rId25" Type="http://schemas.openxmlformats.org/officeDocument/2006/relationships/hyperlink" Target="https://www.scc-csc.ca/case-dossier/info/sum-som-fra.aspx?cas=40965" TargetMode="External"/><Relationship Id="rId33" Type="http://schemas.openxmlformats.org/officeDocument/2006/relationships/hyperlink" Target="https://www.scc-csc.ca/case-dossier/info/sum-som-fra.aspx?cas=40984" TargetMode="External"/><Relationship Id="rId38" Type="http://schemas.openxmlformats.org/officeDocument/2006/relationships/footer" Target="footer2.xml"/><Relationship Id="rId46" Type="http://schemas.openxmlformats.org/officeDocument/2006/relationships/footer" Target="footer6.xml"/><Relationship Id="rId59" Type="http://schemas.openxmlformats.org/officeDocument/2006/relationships/header" Target="header12.xml"/><Relationship Id="rId67" Type="http://schemas.openxmlformats.org/officeDocument/2006/relationships/header" Target="header13.xml"/><Relationship Id="rId20" Type="http://schemas.openxmlformats.org/officeDocument/2006/relationships/hyperlink" Target="https://www.scc-csc.ca/case-dossier/info/sum-som-eng.aspx?cas=40967" TargetMode="External"/><Relationship Id="rId41" Type="http://schemas.openxmlformats.org/officeDocument/2006/relationships/header" Target="header4.xml"/><Relationship Id="rId54" Type="http://schemas.openxmlformats.org/officeDocument/2006/relationships/hyperlink" Target="https://decisions.scc-csc.ca/scc-csc/scc-csc/fr/item/20420/index.do" TargetMode="External"/><Relationship Id="rId62" Type="http://schemas.openxmlformats.org/officeDocument/2006/relationships/hyperlink" Target="https://www.scc-csc.ca/case-dossier/info/sum-som-eng.aspx?cas=41002" TargetMode="External"/><Relationship Id="rId70" Type="http://schemas.openxmlformats.org/officeDocument/2006/relationships/footer" Target="footer14.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59D4C-69AE-4E1A-848C-3FC1B015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2024</Template>
  <TotalTime>0</TotalTime>
  <Pages>15</Pages>
  <Words>4308</Words>
  <Characters>24556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2024-03-25T12:15:00Z</dcterms:created>
  <dcterms:modified xsi:type="dcterms:W3CDTF">2024-05-02T20:31:00Z</dcterms:modified>
</cp:coreProperties>
</file>