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2E7039" w:rsidTr="00F138C1">
        <w:tc>
          <w:tcPr>
            <w:tcW w:w="9648" w:type="dxa"/>
            <w:gridSpan w:val="3"/>
          </w:tcPr>
          <w:p w:rsidR="008C2D9E" w:rsidRPr="002E7039" w:rsidRDefault="008C2D9E" w:rsidP="00F138C1">
            <w:pPr>
              <w:tabs>
                <w:tab w:val="left" w:pos="6075"/>
              </w:tabs>
              <w:jc w:val="center"/>
              <w:rPr>
                <w:b/>
                <w:sz w:val="32"/>
                <w:szCs w:val="32"/>
                <w:lang w:val="fr-CA"/>
              </w:rPr>
            </w:pPr>
            <w:r w:rsidRPr="002E7039">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2E7039" w:rsidRDefault="008C2D9E" w:rsidP="00F138C1">
            <w:pPr>
              <w:tabs>
                <w:tab w:val="left" w:pos="6075"/>
              </w:tabs>
              <w:jc w:val="center"/>
              <w:rPr>
                <w:b/>
                <w:sz w:val="32"/>
                <w:szCs w:val="32"/>
                <w:lang w:val="fr-CA"/>
              </w:rPr>
            </w:pPr>
          </w:p>
        </w:tc>
      </w:tr>
      <w:tr w:rsidR="00F138C1" w:rsidRPr="002E7039" w:rsidTr="00F138C1">
        <w:tc>
          <w:tcPr>
            <w:tcW w:w="4599" w:type="dxa"/>
            <w:tcMar>
              <w:top w:w="284" w:type="dxa"/>
            </w:tcMar>
          </w:tcPr>
          <w:p w:rsidR="00F138C1" w:rsidRPr="002E7039" w:rsidRDefault="00F138C1" w:rsidP="00F138C1">
            <w:pPr>
              <w:tabs>
                <w:tab w:val="left" w:pos="6075"/>
              </w:tabs>
              <w:jc w:val="center"/>
              <w:rPr>
                <w:b/>
                <w:sz w:val="32"/>
                <w:szCs w:val="32"/>
              </w:rPr>
            </w:pPr>
            <w:r w:rsidRPr="002E7039">
              <w:rPr>
                <w:b/>
                <w:sz w:val="32"/>
                <w:szCs w:val="32"/>
              </w:rPr>
              <w:t>SUPREME COURT OF CANADA</w:t>
            </w:r>
          </w:p>
        </w:tc>
        <w:tc>
          <w:tcPr>
            <w:tcW w:w="483" w:type="dxa"/>
          </w:tcPr>
          <w:p w:rsidR="00F138C1" w:rsidRPr="002E7039" w:rsidRDefault="00F138C1" w:rsidP="00F138C1">
            <w:pPr>
              <w:tabs>
                <w:tab w:val="left" w:pos="6075"/>
              </w:tabs>
              <w:jc w:val="center"/>
              <w:rPr>
                <w:sz w:val="32"/>
                <w:szCs w:val="32"/>
              </w:rPr>
            </w:pPr>
          </w:p>
        </w:tc>
        <w:tc>
          <w:tcPr>
            <w:tcW w:w="4566" w:type="dxa"/>
            <w:tcMar>
              <w:top w:w="284" w:type="dxa"/>
            </w:tcMar>
          </w:tcPr>
          <w:p w:rsidR="00F138C1" w:rsidRPr="002E7039" w:rsidRDefault="00F138C1" w:rsidP="00F138C1">
            <w:pPr>
              <w:tabs>
                <w:tab w:val="left" w:pos="6075"/>
              </w:tabs>
              <w:jc w:val="center"/>
              <w:rPr>
                <w:b/>
                <w:sz w:val="32"/>
                <w:szCs w:val="32"/>
                <w:lang w:val="fr-CA"/>
              </w:rPr>
            </w:pPr>
            <w:r w:rsidRPr="002E7039">
              <w:rPr>
                <w:b/>
                <w:sz w:val="32"/>
                <w:szCs w:val="32"/>
                <w:lang w:val="fr-CA"/>
              </w:rPr>
              <w:t>COUR SUPRÊME DU CANADA</w:t>
            </w:r>
          </w:p>
        </w:tc>
      </w:tr>
      <w:tr w:rsidR="00F138C1" w:rsidRPr="002E7039" w:rsidTr="00F138C1">
        <w:tc>
          <w:tcPr>
            <w:tcW w:w="4599" w:type="dxa"/>
            <w:tcMar>
              <w:top w:w="567" w:type="dxa"/>
            </w:tcMar>
          </w:tcPr>
          <w:p w:rsidR="00F138C1" w:rsidRPr="002E7039" w:rsidRDefault="00F138C1" w:rsidP="00F138C1">
            <w:pPr>
              <w:tabs>
                <w:tab w:val="left" w:pos="6075"/>
              </w:tabs>
              <w:jc w:val="center"/>
              <w:rPr>
                <w:sz w:val="28"/>
                <w:szCs w:val="28"/>
              </w:rPr>
            </w:pPr>
            <w:r w:rsidRPr="002E7039">
              <w:rPr>
                <w:sz w:val="28"/>
                <w:szCs w:val="28"/>
              </w:rPr>
              <w:t>BULLETIN OF</w:t>
            </w:r>
            <w:r w:rsidRPr="002E7039">
              <w:rPr>
                <w:sz w:val="28"/>
                <w:szCs w:val="28"/>
              </w:rPr>
              <w:br/>
              <w:t xml:space="preserve"> PROCEEDINGS</w:t>
            </w:r>
          </w:p>
        </w:tc>
        <w:tc>
          <w:tcPr>
            <w:tcW w:w="483" w:type="dxa"/>
          </w:tcPr>
          <w:p w:rsidR="00F138C1" w:rsidRPr="002E7039" w:rsidRDefault="00F138C1" w:rsidP="00F138C1">
            <w:pPr>
              <w:tabs>
                <w:tab w:val="left" w:pos="6075"/>
              </w:tabs>
            </w:pPr>
          </w:p>
        </w:tc>
        <w:tc>
          <w:tcPr>
            <w:tcW w:w="4566" w:type="dxa"/>
            <w:tcMar>
              <w:top w:w="567" w:type="dxa"/>
            </w:tcMar>
          </w:tcPr>
          <w:p w:rsidR="00F138C1" w:rsidRPr="002E7039" w:rsidRDefault="00F138C1" w:rsidP="00F138C1">
            <w:pPr>
              <w:tabs>
                <w:tab w:val="left" w:pos="6075"/>
              </w:tabs>
              <w:jc w:val="center"/>
              <w:rPr>
                <w:sz w:val="28"/>
                <w:szCs w:val="28"/>
                <w:lang w:val="fr-CA"/>
              </w:rPr>
            </w:pPr>
            <w:r w:rsidRPr="002E7039">
              <w:rPr>
                <w:sz w:val="28"/>
                <w:szCs w:val="28"/>
                <w:lang w:val="fr-CA"/>
              </w:rPr>
              <w:t>BULLETIN DES</w:t>
            </w:r>
            <w:r w:rsidRPr="002E7039">
              <w:rPr>
                <w:sz w:val="28"/>
                <w:szCs w:val="28"/>
                <w:lang w:val="fr-CA"/>
              </w:rPr>
              <w:br/>
              <w:t xml:space="preserve"> PROCÉDURES</w:t>
            </w:r>
          </w:p>
        </w:tc>
      </w:tr>
      <w:tr w:rsidR="00F138C1" w:rsidRPr="002E7039" w:rsidTr="00F138C1">
        <w:tc>
          <w:tcPr>
            <w:tcW w:w="4599" w:type="dxa"/>
            <w:tcMar>
              <w:top w:w="567" w:type="dxa"/>
            </w:tcMar>
          </w:tcPr>
          <w:p w:rsidR="00F138C1" w:rsidRPr="002E7039" w:rsidRDefault="00F138C1" w:rsidP="00F138C1">
            <w:pPr>
              <w:tabs>
                <w:tab w:val="left" w:pos="6075"/>
              </w:tabs>
              <w:jc w:val="both"/>
              <w:rPr>
                <w:rFonts w:ascii="Arial" w:hAnsi="Arial" w:cs="Arial"/>
                <w:i/>
                <w:sz w:val="20"/>
                <w:szCs w:val="20"/>
              </w:rPr>
            </w:pPr>
            <w:r w:rsidRPr="002E7039">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2E7039"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2E7039" w:rsidRDefault="00F138C1" w:rsidP="00F138C1">
            <w:pPr>
              <w:tabs>
                <w:tab w:val="left" w:pos="6075"/>
              </w:tabs>
              <w:jc w:val="both"/>
              <w:rPr>
                <w:rFonts w:ascii="Arial" w:hAnsi="Arial" w:cs="Arial"/>
                <w:i/>
                <w:sz w:val="20"/>
                <w:szCs w:val="20"/>
                <w:lang w:val="fr-CA"/>
              </w:rPr>
            </w:pPr>
            <w:r w:rsidRPr="002E7039">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2E7039" w:rsidTr="00F138C1">
        <w:tc>
          <w:tcPr>
            <w:tcW w:w="4599" w:type="dxa"/>
            <w:tcMar>
              <w:top w:w="567" w:type="dxa"/>
            </w:tcMar>
          </w:tcPr>
          <w:p w:rsidR="00F138C1" w:rsidRPr="002E7039" w:rsidRDefault="00F138C1" w:rsidP="00F138C1">
            <w:pPr>
              <w:tabs>
                <w:tab w:val="left" w:pos="6075"/>
              </w:tabs>
              <w:jc w:val="both"/>
              <w:rPr>
                <w:rFonts w:ascii="Arial" w:hAnsi="Arial" w:cs="Arial"/>
                <w:i/>
                <w:sz w:val="20"/>
                <w:szCs w:val="20"/>
              </w:rPr>
            </w:pPr>
            <w:r w:rsidRPr="002E7039">
              <w:rPr>
                <w:rFonts w:ascii="Arial" w:hAnsi="Arial" w:cs="Arial"/>
                <w:i/>
                <w:sz w:val="20"/>
                <w:szCs w:val="20"/>
              </w:rPr>
              <w:t>During Court sessions, the Bulletin is usually issued weekly.</w:t>
            </w:r>
          </w:p>
        </w:tc>
        <w:tc>
          <w:tcPr>
            <w:tcW w:w="483" w:type="dxa"/>
          </w:tcPr>
          <w:p w:rsidR="00F138C1" w:rsidRPr="002E7039"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2E7039" w:rsidRDefault="00F138C1" w:rsidP="00F138C1">
            <w:pPr>
              <w:tabs>
                <w:tab w:val="left" w:pos="6075"/>
              </w:tabs>
              <w:jc w:val="both"/>
              <w:rPr>
                <w:rFonts w:ascii="Arial" w:hAnsi="Arial" w:cs="Arial"/>
                <w:i/>
                <w:sz w:val="20"/>
                <w:szCs w:val="20"/>
                <w:lang w:val="fr-CA"/>
              </w:rPr>
            </w:pPr>
            <w:r w:rsidRPr="002E7039">
              <w:rPr>
                <w:rFonts w:ascii="Arial" w:hAnsi="Arial" w:cs="Arial"/>
                <w:i/>
                <w:sz w:val="20"/>
                <w:szCs w:val="20"/>
                <w:lang w:val="fr-CA"/>
              </w:rPr>
              <w:t>Le Bulletin paraît en principe toutes les semaines pendant les sessions de la Cour.</w:t>
            </w:r>
          </w:p>
        </w:tc>
      </w:tr>
      <w:tr w:rsidR="00F138C1" w:rsidRPr="002E7039" w:rsidTr="00F138C1">
        <w:tc>
          <w:tcPr>
            <w:tcW w:w="4599" w:type="dxa"/>
            <w:tcMar>
              <w:top w:w="567" w:type="dxa"/>
            </w:tcMar>
          </w:tcPr>
          <w:p w:rsidR="00F138C1" w:rsidRPr="002E7039" w:rsidRDefault="00F138C1" w:rsidP="00F138C1">
            <w:pPr>
              <w:tabs>
                <w:tab w:val="left" w:pos="6075"/>
              </w:tabs>
              <w:jc w:val="both"/>
              <w:rPr>
                <w:rFonts w:ascii="Arial" w:hAnsi="Arial" w:cs="Arial"/>
                <w:i/>
                <w:sz w:val="20"/>
                <w:szCs w:val="20"/>
              </w:rPr>
            </w:pPr>
            <w:r w:rsidRPr="002E7039">
              <w:rPr>
                <w:rFonts w:ascii="Arial" w:hAnsi="Arial" w:cs="Arial"/>
                <w:i/>
                <w:sz w:val="20"/>
                <w:szCs w:val="20"/>
              </w:rPr>
              <w:fldChar w:fldCharType="begin"/>
            </w:r>
            <w:r w:rsidRPr="002E7039">
              <w:rPr>
                <w:rFonts w:ascii="Arial" w:hAnsi="Arial" w:cs="Arial"/>
                <w:i/>
                <w:sz w:val="20"/>
                <w:szCs w:val="20"/>
              </w:rPr>
              <w:instrText xml:space="preserve"> SEQ CHAPTER \h \r 1</w:instrText>
            </w:r>
            <w:r w:rsidRPr="002E7039">
              <w:rPr>
                <w:rFonts w:ascii="Arial" w:hAnsi="Arial" w:cs="Arial"/>
                <w:i/>
                <w:sz w:val="20"/>
                <w:szCs w:val="20"/>
              </w:rPr>
              <w:fldChar w:fldCharType="end"/>
            </w:r>
            <w:r w:rsidR="00AB2F8C" w:rsidRPr="002E7039">
              <w:rPr>
                <w:rFonts w:ascii="Arial" w:hAnsi="Arial" w:cs="Arial"/>
                <w:i/>
                <w:sz w:val="20"/>
                <w:szCs w:val="20"/>
              </w:rPr>
              <w:t xml:space="preserve">To get copies of any document referred to in the Bulletin please click on this link: </w:t>
            </w:r>
            <w:hyperlink r:id="rId9" w:history="1">
              <w:r w:rsidR="00AB2F8C" w:rsidRPr="002E7039">
                <w:rPr>
                  <w:rStyle w:val="Hyperlink"/>
                  <w:rFonts w:ascii="Arial" w:hAnsi="Arial" w:cs="Arial"/>
                  <w:i/>
                  <w:sz w:val="20"/>
                  <w:szCs w:val="20"/>
                </w:rPr>
                <w:t>https://www.scc-csc.ca/case-dossier/rec-doc/request-demande-eng.aspx</w:t>
              </w:r>
            </w:hyperlink>
            <w:r w:rsidR="00AB2F8C" w:rsidRPr="002E7039">
              <w:rPr>
                <w:rFonts w:ascii="Arial" w:hAnsi="Arial" w:cs="Arial"/>
                <w:i/>
                <w:sz w:val="20"/>
                <w:szCs w:val="20"/>
              </w:rPr>
              <w:t>.</w:t>
            </w:r>
          </w:p>
        </w:tc>
        <w:tc>
          <w:tcPr>
            <w:tcW w:w="483" w:type="dxa"/>
          </w:tcPr>
          <w:p w:rsidR="00F138C1" w:rsidRPr="002E7039"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2E7039" w:rsidRDefault="00F138C1" w:rsidP="00F138C1">
            <w:pPr>
              <w:tabs>
                <w:tab w:val="left" w:pos="6075"/>
              </w:tabs>
              <w:jc w:val="both"/>
              <w:rPr>
                <w:rFonts w:ascii="Arial" w:hAnsi="Arial" w:cs="Arial"/>
                <w:i/>
                <w:sz w:val="20"/>
                <w:szCs w:val="20"/>
                <w:lang w:val="fr-CA"/>
              </w:rPr>
            </w:pPr>
            <w:r w:rsidRPr="002E7039">
              <w:rPr>
                <w:rFonts w:ascii="Arial" w:hAnsi="Arial" w:cs="Arial"/>
                <w:i/>
                <w:sz w:val="20"/>
                <w:szCs w:val="20"/>
                <w:lang w:val="fr-CA"/>
              </w:rPr>
              <w:fldChar w:fldCharType="begin"/>
            </w:r>
            <w:r w:rsidRPr="002E7039">
              <w:rPr>
                <w:rFonts w:ascii="Arial" w:hAnsi="Arial" w:cs="Arial"/>
                <w:i/>
                <w:sz w:val="20"/>
                <w:szCs w:val="20"/>
                <w:lang w:val="fr-CA"/>
              </w:rPr>
              <w:instrText xml:space="preserve"> SEQ CHAPTER \h \r 1</w:instrText>
            </w:r>
            <w:r w:rsidRPr="002E7039">
              <w:rPr>
                <w:rFonts w:ascii="Arial" w:hAnsi="Arial" w:cs="Arial"/>
                <w:i/>
                <w:sz w:val="20"/>
                <w:szCs w:val="20"/>
                <w:lang w:val="fr-CA"/>
              </w:rPr>
              <w:fldChar w:fldCharType="end"/>
            </w:r>
            <w:r w:rsidR="00AB2F8C" w:rsidRPr="002E7039">
              <w:rPr>
                <w:rFonts w:ascii="Arial" w:hAnsi="Arial" w:cs="Arial"/>
                <w:i/>
                <w:sz w:val="20"/>
                <w:szCs w:val="20"/>
                <w:lang w:val="fr-CA"/>
              </w:rPr>
              <w:t>Pour obtenir des copies de tout document mentionné dans le bulletin, veuillez cliquer sur ce lien : </w:t>
            </w:r>
            <w:hyperlink r:id="rId10" w:history="1">
              <w:r w:rsidR="00AB2F8C" w:rsidRPr="002E7039">
                <w:rPr>
                  <w:rStyle w:val="Hyperlink"/>
                  <w:rFonts w:ascii="Arial" w:hAnsi="Arial" w:cs="Arial"/>
                  <w:i/>
                  <w:sz w:val="20"/>
                  <w:szCs w:val="20"/>
                  <w:lang w:val="fr-CA"/>
                </w:rPr>
                <w:t>https://www.scc-csc.ca/case-dossier/rec-doc/request-demande-fra.aspx</w:t>
              </w:r>
            </w:hyperlink>
            <w:r w:rsidR="00AB2F8C" w:rsidRPr="002E7039">
              <w:rPr>
                <w:rFonts w:ascii="Arial" w:hAnsi="Arial" w:cs="Arial"/>
                <w:i/>
                <w:sz w:val="20"/>
                <w:szCs w:val="20"/>
                <w:lang w:val="fr-CA"/>
              </w:rPr>
              <w:t>.</w:t>
            </w:r>
          </w:p>
        </w:tc>
      </w:tr>
      <w:tr w:rsidR="00F138C1" w:rsidRPr="002E7039" w:rsidTr="00F138C1">
        <w:tc>
          <w:tcPr>
            <w:tcW w:w="4599" w:type="dxa"/>
            <w:tcMar>
              <w:top w:w="567" w:type="dxa"/>
            </w:tcMar>
          </w:tcPr>
          <w:p w:rsidR="00F138C1" w:rsidRPr="002E7039" w:rsidRDefault="00F138C1" w:rsidP="00F138C1">
            <w:pPr>
              <w:tabs>
                <w:tab w:val="left" w:pos="6075"/>
              </w:tabs>
              <w:jc w:val="both"/>
              <w:rPr>
                <w:rFonts w:ascii="Arial" w:hAnsi="Arial" w:cs="Arial"/>
                <w:i/>
                <w:sz w:val="20"/>
                <w:szCs w:val="20"/>
              </w:rPr>
            </w:pPr>
            <w:r w:rsidRPr="002E7039">
              <w:rPr>
                <w:rFonts w:ascii="Arial" w:hAnsi="Arial" w:cs="Arial"/>
                <w:i/>
                <w:sz w:val="20"/>
                <w:szCs w:val="20"/>
                <w:lang w:val="en-US"/>
              </w:rPr>
              <w:t>Please c</w:t>
            </w:r>
            <w:r w:rsidRPr="002E7039">
              <w:rPr>
                <w:rFonts w:ascii="Arial" w:hAnsi="Arial" w:cs="Arial"/>
                <w:i/>
                <w:sz w:val="20"/>
                <w:szCs w:val="20"/>
              </w:rPr>
              <w:t xml:space="preserve">onsult the Supreme Court of Canada website at </w:t>
            </w:r>
            <w:hyperlink r:id="rId11" w:history="1">
              <w:r w:rsidRPr="002E7039">
                <w:rPr>
                  <w:rStyle w:val="Hyperlink"/>
                  <w:rFonts w:ascii="Arial" w:hAnsi="Arial" w:cs="Arial"/>
                  <w:i/>
                  <w:sz w:val="20"/>
                  <w:szCs w:val="20"/>
                </w:rPr>
                <w:t>www.scc-csc.ca</w:t>
              </w:r>
            </w:hyperlink>
            <w:r w:rsidRPr="002E7039">
              <w:rPr>
                <w:rFonts w:ascii="Arial" w:hAnsi="Arial" w:cs="Arial"/>
                <w:i/>
                <w:sz w:val="20"/>
                <w:szCs w:val="20"/>
              </w:rPr>
              <w:t xml:space="preserve"> for more information.</w:t>
            </w:r>
          </w:p>
        </w:tc>
        <w:tc>
          <w:tcPr>
            <w:tcW w:w="483" w:type="dxa"/>
          </w:tcPr>
          <w:p w:rsidR="00F138C1" w:rsidRPr="002E7039"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2E7039" w:rsidRDefault="00F138C1" w:rsidP="00F138C1">
            <w:pPr>
              <w:tabs>
                <w:tab w:val="left" w:pos="6075"/>
              </w:tabs>
              <w:jc w:val="both"/>
              <w:rPr>
                <w:rFonts w:ascii="Arial" w:hAnsi="Arial" w:cs="Arial"/>
                <w:i/>
                <w:sz w:val="20"/>
                <w:szCs w:val="20"/>
                <w:lang w:val="fr-CA"/>
              </w:rPr>
            </w:pPr>
            <w:r w:rsidRPr="002E7039">
              <w:rPr>
                <w:rFonts w:ascii="Arial" w:hAnsi="Arial" w:cs="Arial"/>
                <w:i/>
                <w:sz w:val="20"/>
                <w:szCs w:val="20"/>
                <w:lang w:val="fr-CA"/>
              </w:rPr>
              <w:t xml:space="preserve">Pour de plus amples informations, veuillez consulter le site Web de la Cour suprême du Canada à l’adresse suivante : </w:t>
            </w:r>
            <w:hyperlink r:id="rId12" w:history="1">
              <w:r w:rsidRPr="002E7039">
                <w:rPr>
                  <w:rStyle w:val="Hyperlink"/>
                  <w:rFonts w:ascii="Arial" w:hAnsi="Arial" w:cs="Arial"/>
                  <w:i/>
                  <w:sz w:val="20"/>
                  <w:szCs w:val="20"/>
                  <w:lang w:val="fr-CA"/>
                </w:rPr>
                <w:t>www.scc-csc.ca</w:t>
              </w:r>
            </w:hyperlink>
            <w:r w:rsidRPr="002E7039">
              <w:rPr>
                <w:rFonts w:ascii="Arial" w:hAnsi="Arial" w:cs="Arial"/>
                <w:i/>
                <w:sz w:val="20"/>
                <w:szCs w:val="20"/>
                <w:lang w:val="fr-CA"/>
              </w:rPr>
              <w:t xml:space="preserve"> </w:t>
            </w:r>
          </w:p>
        </w:tc>
      </w:tr>
    </w:tbl>
    <w:p w:rsidR="00F138C1" w:rsidRPr="002E7039"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2E7039" w:rsidTr="00F138C1">
        <w:tc>
          <w:tcPr>
            <w:tcW w:w="2250" w:type="pct"/>
            <w:tcBorders>
              <w:top w:val="single" w:sz="4" w:space="0" w:color="auto"/>
            </w:tcBorders>
            <w:tcMar>
              <w:top w:w="284" w:type="dxa"/>
              <w:bottom w:w="284" w:type="dxa"/>
            </w:tcMar>
          </w:tcPr>
          <w:p w:rsidR="00F138C1" w:rsidRPr="002E7039" w:rsidRDefault="00BC1FFF" w:rsidP="00BC1FFF">
            <w:pPr>
              <w:tabs>
                <w:tab w:val="left" w:pos="6075"/>
              </w:tabs>
              <w:rPr>
                <w:rFonts w:ascii="Arial" w:hAnsi="Arial" w:cs="Arial"/>
                <w:i/>
                <w:sz w:val="20"/>
                <w:szCs w:val="20"/>
              </w:rPr>
            </w:pPr>
            <w:r w:rsidRPr="002E7039">
              <w:rPr>
                <w:lang w:val="fr-CA"/>
              </w:rPr>
              <w:t>September</w:t>
            </w:r>
            <w:r w:rsidR="00F138C1" w:rsidRPr="002E7039">
              <w:rPr>
                <w:lang w:val="fr-CA"/>
              </w:rPr>
              <w:t xml:space="preserve"> </w:t>
            </w:r>
            <w:r w:rsidR="00E35E41" w:rsidRPr="002E7039">
              <w:rPr>
                <w:lang w:val="fr-CA"/>
              </w:rPr>
              <w:t>6</w:t>
            </w:r>
            <w:r w:rsidR="00F138C1" w:rsidRPr="002E7039">
              <w:rPr>
                <w:lang w:val="fr-CA"/>
              </w:rPr>
              <w:t>, 20</w:t>
            </w:r>
            <w:r w:rsidR="009B36BA" w:rsidRPr="002E7039">
              <w:rPr>
                <w:lang w:val="fr-CA"/>
              </w:rPr>
              <w:t>2</w:t>
            </w:r>
            <w:r w:rsidR="00345645" w:rsidRPr="002E7039">
              <w:rPr>
                <w:lang w:val="fr-CA"/>
              </w:rPr>
              <w:t>4</w:t>
            </w:r>
          </w:p>
        </w:tc>
        <w:tc>
          <w:tcPr>
            <w:tcW w:w="500" w:type="pct"/>
            <w:tcBorders>
              <w:top w:val="single" w:sz="4" w:space="0" w:color="auto"/>
            </w:tcBorders>
            <w:tcMar>
              <w:top w:w="284" w:type="dxa"/>
              <w:bottom w:w="284" w:type="dxa"/>
            </w:tcMar>
          </w:tcPr>
          <w:p w:rsidR="00F138C1" w:rsidRPr="002E7039" w:rsidRDefault="00F138C1" w:rsidP="002E7039">
            <w:pPr>
              <w:tabs>
                <w:tab w:val="left" w:pos="6075"/>
              </w:tabs>
              <w:jc w:val="center"/>
              <w:rPr>
                <w:rFonts w:ascii="Arial" w:hAnsi="Arial" w:cs="Arial"/>
                <w:i/>
                <w:sz w:val="20"/>
                <w:szCs w:val="20"/>
              </w:rPr>
            </w:pPr>
            <w:r w:rsidRPr="002E7039">
              <w:rPr>
                <w:lang w:val="fr-CA"/>
              </w:rPr>
              <w:t xml:space="preserve">1 - </w:t>
            </w:r>
            <w:r w:rsidR="001D77A5" w:rsidRPr="002E7039">
              <w:rPr>
                <w:lang w:val="fr-CA"/>
              </w:rPr>
              <w:t>4</w:t>
            </w:r>
            <w:r w:rsidR="002E7039" w:rsidRPr="002E7039">
              <w:rPr>
                <w:lang w:val="fr-CA"/>
              </w:rPr>
              <w:t>3</w:t>
            </w:r>
          </w:p>
        </w:tc>
        <w:tc>
          <w:tcPr>
            <w:tcW w:w="2250" w:type="pct"/>
            <w:tcBorders>
              <w:top w:val="single" w:sz="4" w:space="0" w:color="auto"/>
            </w:tcBorders>
            <w:tcMar>
              <w:top w:w="284" w:type="dxa"/>
              <w:bottom w:w="284" w:type="dxa"/>
            </w:tcMar>
          </w:tcPr>
          <w:p w:rsidR="00F138C1" w:rsidRPr="002E7039" w:rsidRDefault="00F138C1" w:rsidP="00BC1FFF">
            <w:pPr>
              <w:tabs>
                <w:tab w:val="left" w:pos="6075"/>
              </w:tabs>
              <w:jc w:val="right"/>
              <w:rPr>
                <w:rFonts w:ascii="Arial" w:hAnsi="Arial" w:cs="Arial"/>
                <w:i/>
                <w:sz w:val="20"/>
                <w:szCs w:val="20"/>
                <w:lang w:val="fr-CA"/>
              </w:rPr>
            </w:pPr>
            <w:r w:rsidRPr="002E7039">
              <w:rPr>
                <w:lang w:val="fr-CA"/>
              </w:rPr>
              <w:t xml:space="preserve">Le </w:t>
            </w:r>
            <w:r w:rsidR="00E35E41" w:rsidRPr="002E7039">
              <w:rPr>
                <w:lang w:val="fr-CA"/>
              </w:rPr>
              <w:t>6</w:t>
            </w:r>
            <w:r w:rsidRPr="002E7039">
              <w:rPr>
                <w:lang w:val="fr-CA"/>
              </w:rPr>
              <w:t xml:space="preserve"> </w:t>
            </w:r>
            <w:r w:rsidR="00BC1FFF" w:rsidRPr="002E7039">
              <w:rPr>
                <w:lang w:val="fr-CA"/>
              </w:rPr>
              <w:t>septembre</w:t>
            </w:r>
            <w:r w:rsidR="00BE5B3E" w:rsidRPr="002E7039">
              <w:rPr>
                <w:lang w:val="fr-CA"/>
              </w:rPr>
              <w:t xml:space="preserve"> </w:t>
            </w:r>
            <w:r w:rsidRPr="002E7039">
              <w:rPr>
                <w:lang w:val="fr-CA"/>
              </w:rPr>
              <w:t>202</w:t>
            </w:r>
            <w:r w:rsidR="00345645" w:rsidRPr="002E7039">
              <w:rPr>
                <w:lang w:val="fr-CA"/>
              </w:rPr>
              <w:t>4</w:t>
            </w:r>
          </w:p>
        </w:tc>
      </w:tr>
      <w:tr w:rsidR="00F138C1" w:rsidRPr="002E7039" w:rsidTr="00F138C1">
        <w:tc>
          <w:tcPr>
            <w:tcW w:w="2250" w:type="pct"/>
            <w:tcBorders>
              <w:bottom w:val="single" w:sz="4" w:space="0" w:color="auto"/>
            </w:tcBorders>
            <w:tcMar>
              <w:top w:w="284" w:type="dxa"/>
              <w:bottom w:w="284" w:type="dxa"/>
            </w:tcMar>
          </w:tcPr>
          <w:p w:rsidR="00F138C1" w:rsidRPr="002E7039" w:rsidRDefault="00F138C1" w:rsidP="00345645">
            <w:pPr>
              <w:tabs>
                <w:tab w:val="left" w:pos="6075"/>
              </w:tabs>
              <w:rPr>
                <w:rFonts w:ascii="Arial" w:hAnsi="Arial" w:cs="Arial"/>
                <w:i/>
                <w:sz w:val="20"/>
                <w:szCs w:val="20"/>
              </w:rPr>
            </w:pPr>
            <w:r w:rsidRPr="002E7039">
              <w:rPr>
                <w:sz w:val="18"/>
                <w:szCs w:val="18"/>
                <w:lang w:val="en-US"/>
              </w:rPr>
              <w:t>© Supreme Court of Canada (202</w:t>
            </w:r>
            <w:r w:rsidR="00345645" w:rsidRPr="002E7039">
              <w:rPr>
                <w:sz w:val="18"/>
                <w:szCs w:val="18"/>
                <w:lang w:val="en-US"/>
              </w:rPr>
              <w:t>4</w:t>
            </w:r>
            <w:r w:rsidRPr="002E7039">
              <w:rPr>
                <w:sz w:val="18"/>
                <w:szCs w:val="18"/>
                <w:lang w:val="en-US"/>
              </w:rPr>
              <w:t>)</w:t>
            </w:r>
            <w:r w:rsidRPr="002E7039">
              <w:rPr>
                <w:sz w:val="18"/>
                <w:szCs w:val="18"/>
                <w:lang w:val="en-US"/>
              </w:rPr>
              <w:br/>
              <w:t>ISSN 1918-8358 (Online)</w:t>
            </w:r>
          </w:p>
        </w:tc>
        <w:tc>
          <w:tcPr>
            <w:tcW w:w="500" w:type="pct"/>
            <w:tcBorders>
              <w:bottom w:val="single" w:sz="4" w:space="0" w:color="auto"/>
            </w:tcBorders>
            <w:tcMar>
              <w:top w:w="284" w:type="dxa"/>
              <w:bottom w:w="284" w:type="dxa"/>
            </w:tcMar>
          </w:tcPr>
          <w:p w:rsidR="00F138C1" w:rsidRPr="002E7039"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2E7039" w:rsidRDefault="00F138C1" w:rsidP="00345645">
            <w:pPr>
              <w:tabs>
                <w:tab w:val="left" w:pos="6075"/>
              </w:tabs>
              <w:jc w:val="right"/>
              <w:rPr>
                <w:rFonts w:ascii="Arial" w:hAnsi="Arial" w:cs="Arial"/>
                <w:i/>
                <w:sz w:val="20"/>
                <w:szCs w:val="20"/>
                <w:lang w:val="fr-CA"/>
              </w:rPr>
            </w:pPr>
            <w:r w:rsidRPr="002E7039">
              <w:rPr>
                <w:sz w:val="18"/>
                <w:szCs w:val="18"/>
                <w:lang w:val="fr-CA"/>
              </w:rPr>
              <w:t>© Cour suprême du Canada (202</w:t>
            </w:r>
            <w:r w:rsidR="00345645" w:rsidRPr="002E7039">
              <w:rPr>
                <w:sz w:val="18"/>
                <w:szCs w:val="18"/>
                <w:lang w:val="fr-CA"/>
              </w:rPr>
              <w:t>4</w:t>
            </w:r>
            <w:proofErr w:type="gramStart"/>
            <w:r w:rsidRPr="002E7039">
              <w:rPr>
                <w:sz w:val="18"/>
                <w:szCs w:val="18"/>
                <w:lang w:val="fr-CA"/>
              </w:rPr>
              <w:t>)</w:t>
            </w:r>
            <w:proofErr w:type="gramEnd"/>
            <w:r w:rsidRPr="002E7039">
              <w:rPr>
                <w:sz w:val="18"/>
                <w:szCs w:val="18"/>
                <w:lang w:val="fr-CA"/>
              </w:rPr>
              <w:br/>
              <w:t>ISSN 1918-8358 (En ligne)</w:t>
            </w:r>
          </w:p>
        </w:tc>
      </w:tr>
    </w:tbl>
    <w:p w:rsidR="0030050B" w:rsidRPr="002E7039" w:rsidRDefault="0030050B" w:rsidP="00F138C1">
      <w:pPr>
        <w:tabs>
          <w:tab w:val="left" w:pos="6075"/>
        </w:tabs>
        <w:rPr>
          <w:lang w:val="fr-CA"/>
        </w:rPr>
      </w:pPr>
    </w:p>
    <w:p w:rsidR="00560DF1" w:rsidRPr="002E7039" w:rsidRDefault="00560DF1" w:rsidP="0095096B">
      <w:pPr>
        <w:tabs>
          <w:tab w:val="right" w:pos="9360"/>
        </w:tabs>
        <w:rPr>
          <w:lang w:val="fr-CA"/>
        </w:rPr>
      </w:pPr>
    </w:p>
    <w:p w:rsidR="00F138C1" w:rsidRPr="002E7039"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2E7039" w:rsidRDefault="00DC6B2E" w:rsidP="00693C38">
          <w:pPr>
            <w:pStyle w:val="Title"/>
            <w:jc w:val="center"/>
            <w:rPr>
              <w:rFonts w:ascii="Times New Roman" w:hAnsi="Times New Roman" w:cs="Times New Roman"/>
              <w:b/>
              <w:sz w:val="24"/>
              <w:szCs w:val="28"/>
              <w:lang w:val="fr-CA"/>
            </w:rPr>
          </w:pPr>
          <w:r w:rsidRPr="002E7039">
            <w:rPr>
              <w:rFonts w:ascii="Times New Roman" w:hAnsi="Times New Roman" w:cs="Times New Roman"/>
              <w:b/>
              <w:sz w:val="24"/>
              <w:szCs w:val="28"/>
              <w:lang w:val="fr-CA"/>
            </w:rPr>
            <w:t>Contents</w:t>
          </w:r>
        </w:p>
        <w:p w:rsidR="00693C38" w:rsidRPr="002E7039" w:rsidRDefault="00DC6B2E" w:rsidP="00693C38">
          <w:pPr>
            <w:jc w:val="center"/>
            <w:rPr>
              <w:b/>
              <w:szCs w:val="28"/>
              <w:lang w:val="fr-CA"/>
            </w:rPr>
          </w:pPr>
          <w:r w:rsidRPr="002E7039">
            <w:rPr>
              <w:b/>
              <w:szCs w:val="28"/>
              <w:lang w:val="fr-CA"/>
            </w:rPr>
            <w:t>Table des matières</w:t>
          </w:r>
        </w:p>
        <w:p w:rsidR="00693C38" w:rsidRPr="002E7039" w:rsidRDefault="00693C38" w:rsidP="00693C38">
          <w:pPr>
            <w:rPr>
              <w:lang w:val="fr-CA"/>
            </w:rPr>
          </w:pPr>
        </w:p>
        <w:p w:rsidR="002E7039" w:rsidRDefault="00DC6B2E">
          <w:pPr>
            <w:pStyle w:val="TOC1"/>
            <w:tabs>
              <w:tab w:val="right" w:leader="dot" w:pos="9638"/>
            </w:tabs>
            <w:rPr>
              <w:rFonts w:asciiTheme="minorHAnsi" w:eastAsiaTheme="minorEastAsia" w:hAnsiTheme="minorHAnsi"/>
              <w:noProof/>
              <w:sz w:val="22"/>
              <w:lang w:eastAsia="en-CA"/>
            </w:rPr>
          </w:pPr>
          <w:r w:rsidRPr="002E7039">
            <w:rPr>
              <w:b/>
              <w:bCs/>
              <w:noProof/>
            </w:rPr>
            <w:fldChar w:fldCharType="begin"/>
          </w:r>
          <w:r w:rsidRPr="002E7039">
            <w:rPr>
              <w:b/>
              <w:bCs/>
              <w:noProof/>
            </w:rPr>
            <w:instrText xml:space="preserve"> TOC \o "1-3" \h \z \u </w:instrText>
          </w:r>
          <w:r w:rsidRPr="002E7039">
            <w:rPr>
              <w:b/>
              <w:bCs/>
              <w:noProof/>
            </w:rPr>
            <w:fldChar w:fldCharType="separate"/>
          </w:r>
          <w:hyperlink w:anchor="_Toc176423672" w:history="1">
            <w:r w:rsidR="002E7039" w:rsidRPr="00262A9F">
              <w:rPr>
                <w:rStyle w:val="Hyperlink"/>
                <w:noProof/>
                <w:lang w:val="fr-CA"/>
              </w:rPr>
              <w:t>Leave applications filed /  Demandes d’autorisation déposées</w:t>
            </w:r>
            <w:r w:rsidR="002E7039">
              <w:rPr>
                <w:noProof/>
                <w:webHidden/>
              </w:rPr>
              <w:tab/>
            </w:r>
            <w:r w:rsidR="002E7039">
              <w:rPr>
                <w:noProof/>
                <w:webHidden/>
              </w:rPr>
              <w:fldChar w:fldCharType="begin"/>
            </w:r>
            <w:r w:rsidR="002E7039">
              <w:rPr>
                <w:noProof/>
                <w:webHidden/>
              </w:rPr>
              <w:instrText xml:space="preserve"> PAGEREF _Toc176423672 \h </w:instrText>
            </w:r>
            <w:r w:rsidR="002E7039">
              <w:rPr>
                <w:noProof/>
                <w:webHidden/>
              </w:rPr>
            </w:r>
            <w:r w:rsidR="002E7039">
              <w:rPr>
                <w:noProof/>
                <w:webHidden/>
              </w:rPr>
              <w:fldChar w:fldCharType="separate"/>
            </w:r>
            <w:r w:rsidR="002E7039">
              <w:rPr>
                <w:noProof/>
                <w:webHidden/>
              </w:rPr>
              <w:t>1</w:t>
            </w:r>
            <w:r w:rsidR="002E7039">
              <w:rPr>
                <w:noProof/>
                <w:webHidden/>
              </w:rPr>
              <w:fldChar w:fldCharType="end"/>
            </w:r>
          </w:hyperlink>
        </w:p>
        <w:p w:rsidR="002E7039" w:rsidRDefault="002E7039">
          <w:pPr>
            <w:pStyle w:val="TOC1"/>
            <w:tabs>
              <w:tab w:val="right" w:leader="dot" w:pos="9638"/>
            </w:tabs>
            <w:rPr>
              <w:rFonts w:asciiTheme="minorHAnsi" w:eastAsiaTheme="minorEastAsia" w:hAnsiTheme="minorHAnsi"/>
              <w:noProof/>
              <w:sz w:val="22"/>
              <w:lang w:eastAsia="en-CA"/>
            </w:rPr>
          </w:pPr>
          <w:hyperlink w:anchor="_Toc176423673" w:history="1">
            <w:r w:rsidRPr="00262A9F">
              <w:rPr>
                <w:rStyle w:val="Hyperlink"/>
                <w:noProof/>
                <w:lang w:val="fr-CA"/>
              </w:rPr>
              <w:t>Judgments on leave applications /  Jugements sur demandes d’autorisation</w:t>
            </w:r>
            <w:r>
              <w:rPr>
                <w:noProof/>
                <w:webHidden/>
              </w:rPr>
              <w:tab/>
            </w:r>
            <w:r>
              <w:rPr>
                <w:noProof/>
                <w:webHidden/>
              </w:rPr>
              <w:fldChar w:fldCharType="begin"/>
            </w:r>
            <w:r>
              <w:rPr>
                <w:noProof/>
                <w:webHidden/>
              </w:rPr>
              <w:instrText xml:space="preserve"> PAGEREF _Toc176423673 \h </w:instrText>
            </w:r>
            <w:r>
              <w:rPr>
                <w:noProof/>
                <w:webHidden/>
              </w:rPr>
            </w:r>
            <w:r>
              <w:rPr>
                <w:noProof/>
                <w:webHidden/>
              </w:rPr>
              <w:fldChar w:fldCharType="separate"/>
            </w:r>
            <w:r>
              <w:rPr>
                <w:noProof/>
                <w:webHidden/>
              </w:rPr>
              <w:t>5</w:t>
            </w:r>
            <w:r>
              <w:rPr>
                <w:noProof/>
                <w:webHidden/>
              </w:rPr>
              <w:fldChar w:fldCharType="end"/>
            </w:r>
          </w:hyperlink>
        </w:p>
        <w:p w:rsidR="002E7039" w:rsidRDefault="002E7039">
          <w:pPr>
            <w:pStyle w:val="TOC1"/>
            <w:tabs>
              <w:tab w:val="right" w:leader="dot" w:pos="9638"/>
            </w:tabs>
            <w:rPr>
              <w:rFonts w:asciiTheme="minorHAnsi" w:eastAsiaTheme="minorEastAsia" w:hAnsiTheme="minorHAnsi"/>
              <w:noProof/>
              <w:sz w:val="22"/>
              <w:lang w:eastAsia="en-CA"/>
            </w:rPr>
          </w:pPr>
          <w:hyperlink w:anchor="_Toc176423674" w:history="1">
            <w:r w:rsidRPr="00262A9F">
              <w:rPr>
                <w:rStyle w:val="Hyperlink"/>
                <w:noProof/>
                <w:lang w:val="fr-CA"/>
              </w:rPr>
              <w:t>Motions /  Requêtes</w:t>
            </w:r>
            <w:r>
              <w:rPr>
                <w:noProof/>
                <w:webHidden/>
              </w:rPr>
              <w:tab/>
            </w:r>
            <w:r>
              <w:rPr>
                <w:noProof/>
                <w:webHidden/>
              </w:rPr>
              <w:fldChar w:fldCharType="begin"/>
            </w:r>
            <w:r>
              <w:rPr>
                <w:noProof/>
                <w:webHidden/>
              </w:rPr>
              <w:instrText xml:space="preserve"> PAGEREF _Toc176423674 \h </w:instrText>
            </w:r>
            <w:r>
              <w:rPr>
                <w:noProof/>
                <w:webHidden/>
              </w:rPr>
            </w:r>
            <w:r>
              <w:rPr>
                <w:noProof/>
                <w:webHidden/>
              </w:rPr>
              <w:fldChar w:fldCharType="separate"/>
            </w:r>
            <w:r>
              <w:rPr>
                <w:noProof/>
                <w:webHidden/>
              </w:rPr>
              <w:t>30</w:t>
            </w:r>
            <w:r>
              <w:rPr>
                <w:noProof/>
                <w:webHidden/>
              </w:rPr>
              <w:fldChar w:fldCharType="end"/>
            </w:r>
          </w:hyperlink>
        </w:p>
        <w:p w:rsidR="002E7039" w:rsidRDefault="002E7039">
          <w:pPr>
            <w:pStyle w:val="TOC1"/>
            <w:tabs>
              <w:tab w:val="right" w:leader="dot" w:pos="9638"/>
            </w:tabs>
            <w:rPr>
              <w:rFonts w:asciiTheme="minorHAnsi" w:eastAsiaTheme="minorEastAsia" w:hAnsiTheme="minorHAnsi"/>
              <w:noProof/>
              <w:sz w:val="22"/>
              <w:lang w:eastAsia="en-CA"/>
            </w:rPr>
          </w:pPr>
          <w:hyperlink w:anchor="_Toc176423675" w:history="1">
            <w:r w:rsidRPr="00262A9F">
              <w:rPr>
                <w:rStyle w:val="Hyperlink"/>
                <w:noProof/>
                <w:lang w:val="fr-CA"/>
              </w:rPr>
              <w:t>Pronouncements of reserved appeals /  Jugements rendus sur les appels en délibéré</w:t>
            </w:r>
            <w:r>
              <w:rPr>
                <w:noProof/>
                <w:webHidden/>
              </w:rPr>
              <w:tab/>
            </w:r>
            <w:r>
              <w:rPr>
                <w:noProof/>
                <w:webHidden/>
              </w:rPr>
              <w:fldChar w:fldCharType="begin"/>
            </w:r>
            <w:r>
              <w:rPr>
                <w:noProof/>
                <w:webHidden/>
              </w:rPr>
              <w:instrText xml:space="preserve"> PAGEREF _Toc176423675 \h </w:instrText>
            </w:r>
            <w:r>
              <w:rPr>
                <w:noProof/>
                <w:webHidden/>
              </w:rPr>
            </w:r>
            <w:r>
              <w:rPr>
                <w:noProof/>
                <w:webHidden/>
              </w:rPr>
              <w:fldChar w:fldCharType="separate"/>
            </w:r>
            <w:r>
              <w:rPr>
                <w:noProof/>
                <w:webHidden/>
              </w:rPr>
              <w:t>43</w:t>
            </w:r>
            <w:r>
              <w:rPr>
                <w:noProof/>
                <w:webHidden/>
              </w:rPr>
              <w:fldChar w:fldCharType="end"/>
            </w:r>
          </w:hyperlink>
        </w:p>
        <w:p w:rsidR="00560DF1" w:rsidRPr="002E7039" w:rsidRDefault="00DC6B2E">
          <w:r w:rsidRPr="002E7039">
            <w:rPr>
              <w:b/>
              <w:bCs/>
              <w:noProof/>
              <w:sz w:val="20"/>
            </w:rPr>
            <w:fldChar w:fldCharType="end"/>
          </w:r>
        </w:p>
        <w:bookmarkStart w:id="0" w:name="_GoBack" w:displacedByCustomXml="next"/>
        <w:bookmarkEnd w:id="0" w:displacedByCustomXml="next"/>
      </w:sdtContent>
    </w:sdt>
    <w:p w:rsidR="00560DF1" w:rsidRPr="002E7039"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2E7039" w:rsidTr="00F138C1">
        <w:trPr>
          <w:jc w:val="center"/>
        </w:trPr>
        <w:tc>
          <w:tcPr>
            <w:tcW w:w="9638" w:type="dxa"/>
          </w:tcPr>
          <w:p w:rsidR="00F138C1" w:rsidRPr="002E7039" w:rsidRDefault="00F138C1" w:rsidP="00F138C1">
            <w:pPr>
              <w:keepNext/>
              <w:tabs>
                <w:tab w:val="right" w:pos="9360"/>
              </w:tabs>
              <w:spacing w:after="120"/>
              <w:jc w:val="center"/>
              <w:rPr>
                <w:szCs w:val="24"/>
              </w:rPr>
            </w:pPr>
            <w:r w:rsidRPr="002E7039">
              <w:rPr>
                <w:szCs w:val="24"/>
              </w:rPr>
              <w:t>NOTICE</w:t>
            </w:r>
          </w:p>
          <w:p w:rsidR="00F138C1" w:rsidRPr="002E7039" w:rsidRDefault="00F138C1" w:rsidP="00F138C1">
            <w:pPr>
              <w:keepNext/>
              <w:tabs>
                <w:tab w:val="right" w:pos="9360"/>
              </w:tabs>
              <w:spacing w:after="120"/>
              <w:jc w:val="both"/>
              <w:rPr>
                <w:szCs w:val="24"/>
              </w:rPr>
            </w:pPr>
            <w:r w:rsidRPr="002E7039">
              <w:rPr>
                <w:szCs w:val="24"/>
              </w:rPr>
              <w:t>Case summaries included in the Bulletin are prepared by the Office of the Registrar of the Supreme Court of Canada (Law Branch) for information purposes only.</w:t>
            </w:r>
          </w:p>
          <w:p w:rsidR="00F138C1" w:rsidRPr="002E7039" w:rsidRDefault="00F138C1" w:rsidP="00F138C1">
            <w:pPr>
              <w:keepNext/>
              <w:tabs>
                <w:tab w:val="right" w:pos="9360"/>
              </w:tabs>
              <w:spacing w:after="120"/>
              <w:jc w:val="center"/>
              <w:rPr>
                <w:szCs w:val="24"/>
                <w:lang w:val="fr-CA"/>
              </w:rPr>
            </w:pPr>
            <w:r w:rsidRPr="002E7039">
              <w:rPr>
                <w:szCs w:val="24"/>
                <w:lang w:val="fr-CA"/>
              </w:rPr>
              <w:t>AVIS</w:t>
            </w:r>
          </w:p>
          <w:p w:rsidR="00F138C1" w:rsidRPr="002E7039" w:rsidRDefault="00F138C1" w:rsidP="00F138C1">
            <w:pPr>
              <w:keepNext/>
              <w:tabs>
                <w:tab w:val="right" w:pos="9360"/>
              </w:tabs>
              <w:spacing w:after="120"/>
              <w:jc w:val="both"/>
              <w:rPr>
                <w:sz w:val="20"/>
                <w:szCs w:val="20"/>
                <w:lang w:val="fr-CA"/>
              </w:rPr>
            </w:pPr>
            <w:r w:rsidRPr="002E7039">
              <w:rPr>
                <w:szCs w:val="24"/>
                <w:lang w:val="fr-CA"/>
              </w:rPr>
              <w:t>Les résumés des causes publiés dans le bulletin sont préparés par le Bureau du registraire (Direction générale du droit) uniquement à titre d’information.</w:t>
            </w:r>
          </w:p>
        </w:tc>
      </w:tr>
    </w:tbl>
    <w:p w:rsidR="00F138C1" w:rsidRPr="002E7039" w:rsidRDefault="00F138C1" w:rsidP="00F138C1">
      <w:pPr>
        <w:tabs>
          <w:tab w:val="right" w:pos="9360"/>
        </w:tabs>
        <w:rPr>
          <w:lang w:val="fr-CA"/>
        </w:rPr>
      </w:pPr>
    </w:p>
    <w:p w:rsidR="00F138C1" w:rsidRPr="002E7039" w:rsidRDefault="00F138C1" w:rsidP="00F138C1">
      <w:pPr>
        <w:tabs>
          <w:tab w:val="right" w:pos="9360"/>
        </w:tabs>
        <w:rPr>
          <w:lang w:val="fr-CA"/>
        </w:rPr>
      </w:pPr>
    </w:p>
    <w:p w:rsidR="00C01FCB" w:rsidRPr="002E7039" w:rsidRDefault="00C01FCB" w:rsidP="0095096B">
      <w:pPr>
        <w:tabs>
          <w:tab w:val="right" w:pos="9360"/>
        </w:tabs>
        <w:rPr>
          <w:lang w:val="fr-CA"/>
        </w:rPr>
      </w:pPr>
    </w:p>
    <w:p w:rsidR="00A87207" w:rsidRPr="002E7039" w:rsidRDefault="00A87207" w:rsidP="0095096B">
      <w:pPr>
        <w:tabs>
          <w:tab w:val="right" w:pos="9360"/>
        </w:tabs>
        <w:rPr>
          <w:lang w:val="fr-CA"/>
        </w:rPr>
        <w:sectPr w:rsidR="00A87207" w:rsidRPr="002E7039" w:rsidSect="0044776A">
          <w:pgSz w:w="12240" w:h="15840"/>
          <w:pgMar w:top="720" w:right="1152" w:bottom="1080" w:left="1440" w:header="706" w:footer="706" w:gutter="0"/>
          <w:cols w:space="708"/>
          <w:titlePg/>
          <w:docGrid w:linePitch="360"/>
        </w:sectPr>
      </w:pPr>
    </w:p>
    <w:p w:rsidR="00560DF1" w:rsidRPr="002E7039" w:rsidRDefault="00DE7417" w:rsidP="00567602">
      <w:pPr>
        <w:pStyle w:val="Header1StyleE"/>
        <w:pBdr>
          <w:bottom w:val="single" w:sz="12" w:space="1" w:color="auto"/>
        </w:pBdr>
        <w:rPr>
          <w:lang w:val="fr-CA"/>
        </w:rPr>
      </w:pPr>
      <w:bookmarkStart w:id="1" w:name="_Toc176423672"/>
      <w:r w:rsidRPr="002E7039">
        <w:rPr>
          <w:lang w:val="fr-CA"/>
        </w:rPr>
        <w:lastRenderedPageBreak/>
        <w:t>Leave applications</w:t>
      </w:r>
      <w:r w:rsidR="00DD0BDC" w:rsidRPr="002E7039">
        <w:rPr>
          <w:lang w:val="fr-CA"/>
        </w:rPr>
        <w:t xml:space="preserve"> filed</w:t>
      </w:r>
      <w:r w:rsidR="00271E1E" w:rsidRPr="002E7039">
        <w:rPr>
          <w:lang w:val="fr-CA"/>
        </w:rPr>
        <w:t xml:space="preserve"> / </w:t>
      </w:r>
      <w:r w:rsidR="00727571" w:rsidRPr="002E7039">
        <w:rPr>
          <w:lang w:val="fr-CA"/>
        </w:rPr>
        <w:br/>
      </w:r>
      <w:r w:rsidR="00DD0BDC" w:rsidRPr="002E7039">
        <w:rPr>
          <w:lang w:val="fr-CA"/>
        </w:rPr>
        <w:t>Demandes d’autorisation déposées</w:t>
      </w:r>
      <w:bookmarkEnd w:id="1"/>
    </w:p>
    <w:p w:rsidR="00F138C1" w:rsidRPr="002E7039" w:rsidRDefault="00F138C1" w:rsidP="00F138C1">
      <w:pPr>
        <w:tabs>
          <w:tab w:val="right" w:pos="9360"/>
        </w:tabs>
        <w:rPr>
          <w:sz w:val="20"/>
          <w:szCs w:val="20"/>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138C1" w:rsidRPr="002E7039" w:rsidTr="00F138C1">
        <w:tc>
          <w:tcPr>
            <w:tcW w:w="4239" w:type="dxa"/>
            <w:shd w:val="clear" w:color="auto" w:fill="auto"/>
          </w:tcPr>
          <w:p w:rsidR="00F138C1" w:rsidRPr="002E7039" w:rsidRDefault="00B32748" w:rsidP="00F138C1">
            <w:pPr>
              <w:rPr>
                <w:sz w:val="20"/>
                <w:szCs w:val="20"/>
                <w:lang w:val="en-US"/>
              </w:rPr>
            </w:pPr>
            <w:r w:rsidRPr="002E7039">
              <w:rPr>
                <w:b/>
                <w:sz w:val="20"/>
                <w:szCs w:val="20"/>
                <w:lang w:val="en-US"/>
              </w:rPr>
              <w:t>Trevor Hannan</w:t>
            </w:r>
          </w:p>
          <w:p w:rsidR="00F138C1" w:rsidRPr="002E7039" w:rsidRDefault="00F138C1" w:rsidP="00F138C1">
            <w:pPr>
              <w:tabs>
                <w:tab w:val="left" w:pos="-1440"/>
                <w:tab w:val="left" w:pos="-720"/>
              </w:tabs>
              <w:rPr>
                <w:sz w:val="20"/>
                <w:szCs w:val="20"/>
                <w:lang w:val="en-US"/>
              </w:rPr>
            </w:pPr>
            <w:r w:rsidRPr="002E7039">
              <w:rPr>
                <w:sz w:val="20"/>
                <w:szCs w:val="20"/>
                <w:lang w:val="en-US"/>
              </w:rPr>
              <w:tab/>
            </w:r>
            <w:r w:rsidR="00B32748" w:rsidRPr="002E7039">
              <w:rPr>
                <w:sz w:val="20"/>
                <w:szCs w:val="20"/>
                <w:lang w:val="en-US"/>
              </w:rPr>
              <w:t>Seshagiri, Lee V.</w:t>
            </w:r>
          </w:p>
          <w:p w:rsidR="00F138C1" w:rsidRPr="002E7039" w:rsidRDefault="00EC6816" w:rsidP="00F138C1">
            <w:pPr>
              <w:tabs>
                <w:tab w:val="left" w:pos="-1440"/>
                <w:tab w:val="left" w:pos="-720"/>
              </w:tabs>
              <w:rPr>
                <w:sz w:val="20"/>
                <w:szCs w:val="20"/>
                <w:lang w:val="en-US"/>
              </w:rPr>
            </w:pPr>
            <w:r w:rsidRPr="002E7039">
              <w:rPr>
                <w:sz w:val="20"/>
                <w:szCs w:val="20"/>
                <w:lang w:val="en-US"/>
              </w:rPr>
              <w:tab/>
            </w:r>
            <w:r w:rsidR="00B32748" w:rsidRPr="002E7039">
              <w:rPr>
                <w:sz w:val="20"/>
                <w:szCs w:val="20"/>
                <w:lang w:val="en-US"/>
              </w:rPr>
              <w:t>Nova Scotia Legal Aid</w:t>
            </w:r>
          </w:p>
          <w:p w:rsidR="00EC6816" w:rsidRPr="002E7039" w:rsidRDefault="00EC6816" w:rsidP="00F138C1">
            <w:pPr>
              <w:tabs>
                <w:tab w:val="left" w:pos="-1440"/>
                <w:tab w:val="left" w:pos="-720"/>
              </w:tabs>
              <w:rPr>
                <w:sz w:val="20"/>
                <w:szCs w:val="20"/>
                <w:lang w:val="en-US"/>
              </w:rPr>
            </w:pPr>
          </w:p>
          <w:p w:rsidR="00F138C1" w:rsidRPr="002E7039" w:rsidRDefault="00F138C1" w:rsidP="00F138C1">
            <w:pPr>
              <w:tabs>
                <w:tab w:val="left" w:pos="-1440"/>
                <w:tab w:val="left" w:pos="-720"/>
              </w:tabs>
              <w:rPr>
                <w:sz w:val="20"/>
                <w:szCs w:val="20"/>
                <w:lang w:val="en-US"/>
              </w:rPr>
            </w:pPr>
            <w:r w:rsidRPr="002E7039">
              <w:rPr>
                <w:sz w:val="20"/>
                <w:szCs w:val="20"/>
                <w:lang w:val="en-US"/>
              </w:rPr>
              <w:tab/>
              <w:t>v. (</w:t>
            </w:r>
            <w:r w:rsidR="00B32748" w:rsidRPr="002E7039">
              <w:rPr>
                <w:sz w:val="20"/>
                <w:szCs w:val="20"/>
                <w:lang w:val="en-US"/>
              </w:rPr>
              <w:t>41281</w:t>
            </w:r>
            <w:r w:rsidRPr="002E7039">
              <w:rPr>
                <w:sz w:val="20"/>
                <w:szCs w:val="20"/>
                <w:lang w:val="en-US"/>
              </w:rPr>
              <w:t>)</w:t>
            </w:r>
          </w:p>
          <w:p w:rsidR="00F138C1" w:rsidRPr="002E7039" w:rsidRDefault="00F138C1" w:rsidP="00F138C1">
            <w:pPr>
              <w:tabs>
                <w:tab w:val="left" w:pos="-1440"/>
                <w:tab w:val="left" w:pos="-720"/>
              </w:tabs>
              <w:rPr>
                <w:sz w:val="20"/>
                <w:szCs w:val="20"/>
                <w:lang w:val="en-US"/>
              </w:rPr>
            </w:pPr>
          </w:p>
          <w:p w:rsidR="00F138C1" w:rsidRPr="002E7039" w:rsidRDefault="00B32748" w:rsidP="00F138C1">
            <w:pPr>
              <w:tabs>
                <w:tab w:val="left" w:pos="-1440"/>
                <w:tab w:val="left" w:pos="-720"/>
              </w:tabs>
              <w:rPr>
                <w:b/>
                <w:sz w:val="20"/>
                <w:szCs w:val="20"/>
                <w:lang w:val="en-US"/>
              </w:rPr>
            </w:pPr>
            <w:r w:rsidRPr="002E7039">
              <w:rPr>
                <w:b/>
                <w:sz w:val="20"/>
                <w:szCs w:val="20"/>
                <w:lang w:val="en-US"/>
              </w:rPr>
              <w:t>His Majesty the King</w:t>
            </w:r>
            <w:r w:rsidR="00F138C1" w:rsidRPr="002E7039">
              <w:rPr>
                <w:b/>
                <w:sz w:val="20"/>
                <w:szCs w:val="20"/>
                <w:lang w:val="en-US"/>
              </w:rPr>
              <w:t xml:space="preserve"> (</w:t>
            </w:r>
            <w:r w:rsidRPr="002E7039">
              <w:rPr>
                <w:b/>
                <w:sz w:val="20"/>
                <w:szCs w:val="20"/>
                <w:lang w:val="en-US"/>
              </w:rPr>
              <w:t>N.S</w:t>
            </w:r>
            <w:r w:rsidR="00F138C1" w:rsidRPr="002E7039">
              <w:rPr>
                <w:b/>
                <w:sz w:val="20"/>
                <w:szCs w:val="20"/>
                <w:lang w:val="en-US"/>
              </w:rPr>
              <w:t>.)</w:t>
            </w:r>
          </w:p>
          <w:p w:rsidR="00F138C1" w:rsidRPr="002E7039" w:rsidRDefault="00F138C1" w:rsidP="00F138C1">
            <w:pPr>
              <w:tabs>
                <w:tab w:val="left" w:pos="-1440"/>
                <w:tab w:val="left" w:pos="-720"/>
              </w:tabs>
              <w:rPr>
                <w:sz w:val="20"/>
                <w:szCs w:val="20"/>
                <w:lang w:val="en-US"/>
              </w:rPr>
            </w:pPr>
            <w:r w:rsidRPr="002E7039">
              <w:rPr>
                <w:sz w:val="20"/>
                <w:szCs w:val="20"/>
                <w:lang w:val="en-US"/>
              </w:rPr>
              <w:tab/>
            </w:r>
            <w:r w:rsidR="00B32748" w:rsidRPr="002E7039">
              <w:rPr>
                <w:sz w:val="20"/>
                <w:szCs w:val="20"/>
                <w:lang w:val="en-US"/>
              </w:rPr>
              <w:t>Scott, K.C., Mark A.</w:t>
            </w:r>
          </w:p>
          <w:p w:rsidR="00B32748" w:rsidRPr="002E7039" w:rsidRDefault="00F138C1" w:rsidP="00F138C1">
            <w:pPr>
              <w:tabs>
                <w:tab w:val="left" w:pos="-1440"/>
                <w:tab w:val="left" w:pos="-720"/>
              </w:tabs>
              <w:rPr>
                <w:sz w:val="20"/>
                <w:szCs w:val="20"/>
              </w:rPr>
            </w:pPr>
            <w:r w:rsidRPr="002E7039">
              <w:rPr>
                <w:sz w:val="20"/>
                <w:szCs w:val="20"/>
                <w:lang w:val="en-US"/>
              </w:rPr>
              <w:tab/>
            </w:r>
            <w:r w:rsidR="00B32748" w:rsidRPr="002E7039">
              <w:rPr>
                <w:sz w:val="20"/>
                <w:szCs w:val="20"/>
              </w:rPr>
              <w:t xml:space="preserve">Public Prosecution Service of Nova </w:t>
            </w:r>
          </w:p>
          <w:p w:rsidR="00F138C1" w:rsidRPr="002E7039" w:rsidRDefault="006C2ACE" w:rsidP="00F138C1">
            <w:pPr>
              <w:tabs>
                <w:tab w:val="left" w:pos="-1440"/>
                <w:tab w:val="left" w:pos="-720"/>
              </w:tabs>
              <w:rPr>
                <w:sz w:val="20"/>
                <w:szCs w:val="20"/>
              </w:rPr>
            </w:pPr>
            <w:r w:rsidRPr="002E7039">
              <w:rPr>
                <w:sz w:val="20"/>
                <w:szCs w:val="20"/>
                <w:lang w:val="en-US"/>
              </w:rPr>
              <w:tab/>
            </w:r>
            <w:r w:rsidR="00B32748" w:rsidRPr="002E7039">
              <w:rPr>
                <w:sz w:val="20"/>
                <w:szCs w:val="20"/>
              </w:rPr>
              <w:t>Scotia</w:t>
            </w:r>
          </w:p>
          <w:p w:rsidR="00F138C1" w:rsidRPr="002E7039" w:rsidRDefault="00F138C1" w:rsidP="00F138C1">
            <w:pPr>
              <w:tabs>
                <w:tab w:val="left" w:pos="-1440"/>
                <w:tab w:val="left" w:pos="-720"/>
              </w:tabs>
              <w:rPr>
                <w:sz w:val="20"/>
                <w:szCs w:val="20"/>
              </w:rPr>
            </w:pPr>
          </w:p>
          <w:p w:rsidR="00F138C1" w:rsidRPr="002E7039" w:rsidRDefault="00F138C1" w:rsidP="00F138C1">
            <w:pPr>
              <w:rPr>
                <w:sz w:val="20"/>
                <w:szCs w:val="20"/>
              </w:rPr>
            </w:pPr>
            <w:r w:rsidRPr="002E7039">
              <w:rPr>
                <w:sz w:val="20"/>
                <w:szCs w:val="20"/>
              </w:rPr>
              <w:t xml:space="preserve">FILING DATE: </w:t>
            </w:r>
            <w:r w:rsidR="00B32748" w:rsidRPr="002E7039">
              <w:rPr>
                <w:sz w:val="20"/>
                <w:szCs w:val="20"/>
              </w:rPr>
              <w:t>May</w:t>
            </w:r>
            <w:r w:rsidRPr="002E7039">
              <w:rPr>
                <w:sz w:val="20"/>
                <w:szCs w:val="20"/>
              </w:rPr>
              <w:t xml:space="preserve"> </w:t>
            </w:r>
            <w:r w:rsidR="00B32748" w:rsidRPr="002E7039">
              <w:rPr>
                <w:sz w:val="20"/>
                <w:szCs w:val="20"/>
              </w:rPr>
              <w:t>22</w:t>
            </w:r>
            <w:r w:rsidRPr="002E7039">
              <w:rPr>
                <w:sz w:val="20"/>
                <w:szCs w:val="20"/>
              </w:rPr>
              <w:t>, 20</w:t>
            </w:r>
            <w:r w:rsidR="00DA1D48" w:rsidRPr="002E7039">
              <w:rPr>
                <w:sz w:val="20"/>
                <w:szCs w:val="20"/>
              </w:rPr>
              <w:t>2</w:t>
            </w:r>
            <w:r w:rsidR="00345645" w:rsidRPr="002E7039">
              <w:rPr>
                <w:sz w:val="20"/>
                <w:szCs w:val="20"/>
              </w:rPr>
              <w:t>4</w:t>
            </w:r>
          </w:p>
          <w:p w:rsidR="004B2E86" w:rsidRPr="002E7039" w:rsidRDefault="004B2E86" w:rsidP="00F138C1">
            <w:pPr>
              <w:rPr>
                <w:sz w:val="20"/>
                <w:szCs w:val="20"/>
              </w:rPr>
            </w:pPr>
          </w:p>
          <w:p w:rsidR="00F138C1" w:rsidRPr="002E7039" w:rsidRDefault="002E7039" w:rsidP="00F138C1">
            <w:pPr>
              <w:rPr>
                <w:sz w:val="20"/>
                <w:szCs w:val="20"/>
              </w:rPr>
            </w:pPr>
            <w:r w:rsidRPr="002E7039">
              <w:rPr>
                <w:sz w:val="20"/>
                <w:szCs w:val="20"/>
                <w:lang w:val="fr-CA"/>
              </w:rPr>
              <w:pict>
                <v:rect id="_x0000_i1025" style="width:108pt;height:1pt" o:hrpct="0" o:hrstd="t" o:hrnoshade="t" o:hr="t" fillcolor="black [3213]" stroked="f"/>
              </w:pict>
            </w:r>
          </w:p>
        </w:tc>
        <w:tc>
          <w:tcPr>
            <w:tcW w:w="1141" w:type="dxa"/>
            <w:shd w:val="clear" w:color="auto" w:fill="auto"/>
          </w:tcPr>
          <w:p w:rsidR="00F138C1" w:rsidRPr="002E7039" w:rsidRDefault="00F138C1" w:rsidP="00F138C1">
            <w:pPr>
              <w:jc w:val="center"/>
              <w:rPr>
                <w:sz w:val="20"/>
                <w:szCs w:val="20"/>
              </w:rPr>
            </w:pPr>
          </w:p>
          <w:p w:rsidR="00F138C1" w:rsidRPr="002E7039" w:rsidRDefault="00F138C1" w:rsidP="00F138C1">
            <w:pPr>
              <w:jc w:val="center"/>
              <w:rPr>
                <w:sz w:val="20"/>
                <w:szCs w:val="20"/>
              </w:rPr>
            </w:pPr>
          </w:p>
          <w:p w:rsidR="00F138C1" w:rsidRPr="002E7039" w:rsidRDefault="00F138C1" w:rsidP="00F138C1">
            <w:pPr>
              <w:jc w:val="center"/>
              <w:rPr>
                <w:sz w:val="20"/>
                <w:szCs w:val="20"/>
              </w:rPr>
            </w:pPr>
          </w:p>
          <w:p w:rsidR="00F138C1" w:rsidRPr="002E7039" w:rsidRDefault="00F138C1" w:rsidP="00F138C1">
            <w:pPr>
              <w:jc w:val="center"/>
              <w:rPr>
                <w:sz w:val="20"/>
                <w:szCs w:val="20"/>
              </w:rPr>
            </w:pPr>
          </w:p>
          <w:p w:rsidR="00F138C1" w:rsidRPr="002E7039" w:rsidRDefault="00F138C1" w:rsidP="00F138C1">
            <w:pPr>
              <w:jc w:val="center"/>
              <w:rPr>
                <w:sz w:val="20"/>
                <w:szCs w:val="20"/>
              </w:rPr>
            </w:pPr>
          </w:p>
          <w:p w:rsidR="00F138C1" w:rsidRPr="002E7039" w:rsidRDefault="00F138C1" w:rsidP="00F138C1">
            <w:pPr>
              <w:jc w:val="center"/>
              <w:rPr>
                <w:sz w:val="20"/>
                <w:szCs w:val="20"/>
              </w:rPr>
            </w:pPr>
          </w:p>
          <w:p w:rsidR="00F138C1" w:rsidRPr="002E7039" w:rsidRDefault="00F138C1" w:rsidP="00F138C1">
            <w:pPr>
              <w:jc w:val="center"/>
              <w:rPr>
                <w:sz w:val="20"/>
                <w:szCs w:val="20"/>
              </w:rPr>
            </w:pPr>
          </w:p>
          <w:p w:rsidR="00F138C1" w:rsidRPr="002E7039" w:rsidRDefault="00F138C1" w:rsidP="00F138C1">
            <w:pPr>
              <w:jc w:val="center"/>
              <w:rPr>
                <w:sz w:val="20"/>
                <w:szCs w:val="20"/>
              </w:rPr>
            </w:pPr>
          </w:p>
          <w:p w:rsidR="00F138C1" w:rsidRPr="002E7039" w:rsidRDefault="00F138C1" w:rsidP="00F138C1">
            <w:pPr>
              <w:jc w:val="center"/>
              <w:rPr>
                <w:sz w:val="20"/>
                <w:szCs w:val="20"/>
              </w:rPr>
            </w:pPr>
          </w:p>
          <w:p w:rsidR="00F138C1" w:rsidRPr="002E7039" w:rsidRDefault="00F138C1" w:rsidP="00F138C1">
            <w:pPr>
              <w:jc w:val="center"/>
              <w:rPr>
                <w:sz w:val="20"/>
                <w:szCs w:val="20"/>
              </w:rPr>
            </w:pPr>
          </w:p>
          <w:p w:rsidR="006C2ACE" w:rsidRPr="002E7039" w:rsidRDefault="006C2ACE" w:rsidP="00F138C1">
            <w:pPr>
              <w:jc w:val="center"/>
              <w:rPr>
                <w:sz w:val="20"/>
                <w:szCs w:val="20"/>
              </w:rPr>
            </w:pPr>
          </w:p>
          <w:p w:rsidR="00F138C1" w:rsidRPr="002E7039" w:rsidRDefault="00F138C1" w:rsidP="00F138C1">
            <w:pPr>
              <w:jc w:val="center"/>
              <w:rPr>
                <w:sz w:val="20"/>
                <w:szCs w:val="20"/>
              </w:rPr>
            </w:pPr>
          </w:p>
          <w:p w:rsidR="00F138C1" w:rsidRPr="002E7039" w:rsidRDefault="00F138C1" w:rsidP="00F138C1">
            <w:pPr>
              <w:jc w:val="center"/>
              <w:rPr>
                <w:sz w:val="20"/>
                <w:szCs w:val="20"/>
              </w:rPr>
            </w:pPr>
          </w:p>
          <w:p w:rsidR="004B2E86" w:rsidRPr="002E7039" w:rsidRDefault="004B2E86" w:rsidP="00F138C1">
            <w:pPr>
              <w:jc w:val="center"/>
              <w:rPr>
                <w:sz w:val="20"/>
                <w:szCs w:val="20"/>
              </w:rPr>
            </w:pPr>
          </w:p>
          <w:p w:rsidR="00F138C1" w:rsidRPr="002E7039" w:rsidRDefault="00F138C1" w:rsidP="00F138C1">
            <w:pPr>
              <w:jc w:val="center"/>
              <w:rPr>
                <w:sz w:val="20"/>
                <w:szCs w:val="20"/>
              </w:rPr>
            </w:pPr>
          </w:p>
        </w:tc>
        <w:tc>
          <w:tcPr>
            <w:tcW w:w="4239" w:type="dxa"/>
            <w:shd w:val="clear" w:color="auto" w:fill="auto"/>
          </w:tcPr>
          <w:p w:rsidR="00F138C1" w:rsidRPr="002E7039" w:rsidRDefault="00CA6A99" w:rsidP="00F138C1">
            <w:pPr>
              <w:rPr>
                <w:b/>
                <w:sz w:val="20"/>
                <w:szCs w:val="20"/>
              </w:rPr>
            </w:pPr>
            <w:r w:rsidRPr="002E7039">
              <w:rPr>
                <w:b/>
                <w:sz w:val="20"/>
                <w:szCs w:val="20"/>
              </w:rPr>
              <w:t>Dynamo Coatings Ltd.</w:t>
            </w:r>
          </w:p>
          <w:p w:rsidR="00F138C1" w:rsidRPr="002E7039" w:rsidRDefault="00F138C1" w:rsidP="00F138C1">
            <w:pPr>
              <w:tabs>
                <w:tab w:val="left" w:pos="-1440"/>
                <w:tab w:val="left" w:pos="-720"/>
              </w:tabs>
              <w:rPr>
                <w:sz w:val="20"/>
                <w:szCs w:val="20"/>
              </w:rPr>
            </w:pPr>
            <w:r w:rsidRPr="002E7039">
              <w:rPr>
                <w:sz w:val="20"/>
                <w:szCs w:val="20"/>
              </w:rPr>
              <w:tab/>
            </w:r>
            <w:r w:rsidR="00CA6A99" w:rsidRPr="002E7039">
              <w:rPr>
                <w:sz w:val="20"/>
                <w:szCs w:val="20"/>
              </w:rPr>
              <w:t>Dynamo Coatings Ltd.</w:t>
            </w:r>
          </w:p>
          <w:p w:rsidR="00F138C1" w:rsidRPr="002E7039" w:rsidRDefault="00F138C1" w:rsidP="00F138C1">
            <w:pPr>
              <w:tabs>
                <w:tab w:val="left" w:pos="-1440"/>
                <w:tab w:val="left" w:pos="-720"/>
              </w:tabs>
              <w:rPr>
                <w:sz w:val="20"/>
                <w:szCs w:val="20"/>
              </w:rPr>
            </w:pPr>
          </w:p>
          <w:p w:rsidR="00F138C1" w:rsidRPr="002E7039" w:rsidRDefault="00F138C1" w:rsidP="00F138C1">
            <w:pPr>
              <w:tabs>
                <w:tab w:val="left" w:pos="-1440"/>
                <w:tab w:val="left" w:pos="-720"/>
              </w:tabs>
              <w:rPr>
                <w:sz w:val="20"/>
                <w:szCs w:val="20"/>
              </w:rPr>
            </w:pPr>
            <w:r w:rsidRPr="002E7039">
              <w:rPr>
                <w:sz w:val="20"/>
                <w:szCs w:val="20"/>
              </w:rPr>
              <w:tab/>
            </w:r>
            <w:r w:rsidR="00B32748" w:rsidRPr="002E7039">
              <w:rPr>
                <w:sz w:val="20"/>
                <w:szCs w:val="20"/>
              </w:rPr>
              <w:t>v</w:t>
            </w:r>
            <w:r w:rsidRPr="002E7039">
              <w:rPr>
                <w:sz w:val="20"/>
                <w:szCs w:val="20"/>
              </w:rPr>
              <w:t>. (</w:t>
            </w:r>
            <w:r w:rsidR="00B32748" w:rsidRPr="002E7039">
              <w:rPr>
                <w:sz w:val="20"/>
                <w:szCs w:val="20"/>
              </w:rPr>
              <w:t>41208</w:t>
            </w:r>
            <w:r w:rsidRPr="002E7039">
              <w:rPr>
                <w:sz w:val="20"/>
                <w:szCs w:val="20"/>
              </w:rPr>
              <w:t>)</w:t>
            </w:r>
          </w:p>
          <w:p w:rsidR="00F138C1" w:rsidRPr="002E7039" w:rsidRDefault="00F138C1" w:rsidP="00F138C1">
            <w:pPr>
              <w:tabs>
                <w:tab w:val="left" w:pos="-1440"/>
                <w:tab w:val="left" w:pos="-720"/>
              </w:tabs>
              <w:rPr>
                <w:sz w:val="20"/>
                <w:szCs w:val="20"/>
              </w:rPr>
            </w:pPr>
          </w:p>
          <w:p w:rsidR="00F138C1" w:rsidRPr="002E7039" w:rsidRDefault="00CA6A99" w:rsidP="00F138C1">
            <w:pPr>
              <w:tabs>
                <w:tab w:val="left" w:pos="-1440"/>
                <w:tab w:val="left" w:pos="-720"/>
              </w:tabs>
              <w:rPr>
                <w:b/>
                <w:sz w:val="20"/>
                <w:szCs w:val="20"/>
                <w:lang w:val="fr-CA"/>
              </w:rPr>
            </w:pPr>
            <w:r w:rsidRPr="002E7039">
              <w:rPr>
                <w:b/>
                <w:sz w:val="20"/>
                <w:szCs w:val="20"/>
              </w:rPr>
              <w:t xml:space="preserve">Alberta Building Trades Council Benevolent Society (A.B.T.C.B.S.), et al. </w:t>
            </w:r>
            <w:r w:rsidR="00F138C1" w:rsidRPr="002E7039">
              <w:rPr>
                <w:b/>
                <w:sz w:val="20"/>
                <w:szCs w:val="20"/>
                <w:lang w:val="fr-CA"/>
              </w:rPr>
              <w:t>(</w:t>
            </w:r>
            <w:r w:rsidRPr="002E7039">
              <w:rPr>
                <w:b/>
                <w:sz w:val="20"/>
                <w:szCs w:val="20"/>
                <w:lang w:val="fr-CA"/>
              </w:rPr>
              <w:t>Alta.</w:t>
            </w:r>
            <w:r w:rsidR="00F138C1" w:rsidRPr="002E7039">
              <w:rPr>
                <w:b/>
                <w:sz w:val="20"/>
                <w:szCs w:val="20"/>
                <w:lang w:val="fr-CA"/>
              </w:rPr>
              <w:t>)</w:t>
            </w:r>
          </w:p>
          <w:p w:rsidR="00F138C1" w:rsidRPr="002E7039" w:rsidRDefault="00F138C1" w:rsidP="00F138C1">
            <w:pPr>
              <w:tabs>
                <w:tab w:val="left" w:pos="-1440"/>
                <w:tab w:val="left" w:pos="-720"/>
              </w:tabs>
              <w:rPr>
                <w:sz w:val="20"/>
                <w:szCs w:val="20"/>
                <w:lang w:val="fr-CA"/>
              </w:rPr>
            </w:pPr>
            <w:r w:rsidRPr="002E7039">
              <w:rPr>
                <w:sz w:val="20"/>
                <w:szCs w:val="20"/>
                <w:lang w:val="fr-CA"/>
              </w:rPr>
              <w:tab/>
            </w:r>
            <w:r w:rsidR="00CA6A99" w:rsidRPr="002E7039">
              <w:rPr>
                <w:sz w:val="20"/>
                <w:szCs w:val="20"/>
                <w:lang w:val="fr-CA"/>
              </w:rPr>
              <w:t>Blakely, Robert</w:t>
            </w:r>
          </w:p>
          <w:p w:rsidR="00F138C1" w:rsidRPr="002E7039" w:rsidRDefault="00F138C1" w:rsidP="00F138C1">
            <w:pPr>
              <w:tabs>
                <w:tab w:val="left" w:pos="-1440"/>
                <w:tab w:val="left" w:pos="-720"/>
              </w:tabs>
              <w:rPr>
                <w:sz w:val="20"/>
                <w:szCs w:val="20"/>
                <w:lang w:val="fr-CA"/>
              </w:rPr>
            </w:pPr>
            <w:r w:rsidRPr="002E7039">
              <w:rPr>
                <w:sz w:val="20"/>
                <w:szCs w:val="20"/>
                <w:lang w:val="fr-CA"/>
              </w:rPr>
              <w:tab/>
            </w:r>
            <w:r w:rsidR="00CA6A99" w:rsidRPr="002E7039">
              <w:rPr>
                <w:sz w:val="20"/>
                <w:szCs w:val="20"/>
                <w:lang w:val="fr-CA"/>
              </w:rPr>
              <w:t>Blakely &amp; Dushenski</w:t>
            </w:r>
          </w:p>
          <w:p w:rsidR="00F138C1" w:rsidRPr="002E7039" w:rsidRDefault="00F138C1" w:rsidP="00F138C1">
            <w:pPr>
              <w:tabs>
                <w:tab w:val="left" w:pos="-1440"/>
                <w:tab w:val="left" w:pos="-720"/>
              </w:tabs>
              <w:rPr>
                <w:sz w:val="20"/>
                <w:szCs w:val="20"/>
                <w:lang w:val="fr-CA"/>
              </w:rPr>
            </w:pPr>
          </w:p>
          <w:p w:rsidR="00B32748" w:rsidRPr="002E7039" w:rsidRDefault="00B32748" w:rsidP="00B32748">
            <w:pPr>
              <w:rPr>
                <w:sz w:val="20"/>
                <w:szCs w:val="20"/>
              </w:rPr>
            </w:pPr>
            <w:r w:rsidRPr="002E7039">
              <w:rPr>
                <w:sz w:val="20"/>
                <w:szCs w:val="20"/>
              </w:rPr>
              <w:t xml:space="preserve">FILING DATE: </w:t>
            </w:r>
            <w:r w:rsidR="00CA6A99" w:rsidRPr="002E7039">
              <w:rPr>
                <w:sz w:val="20"/>
                <w:szCs w:val="20"/>
              </w:rPr>
              <w:t>April</w:t>
            </w:r>
            <w:r w:rsidRPr="002E7039">
              <w:rPr>
                <w:sz w:val="20"/>
                <w:szCs w:val="20"/>
              </w:rPr>
              <w:t xml:space="preserve"> </w:t>
            </w:r>
            <w:r w:rsidR="00CA6A99" w:rsidRPr="002E7039">
              <w:rPr>
                <w:sz w:val="20"/>
                <w:szCs w:val="20"/>
              </w:rPr>
              <w:t>9</w:t>
            </w:r>
            <w:r w:rsidRPr="002E7039">
              <w:rPr>
                <w:sz w:val="20"/>
                <w:szCs w:val="20"/>
              </w:rPr>
              <w:t>, 2024</w:t>
            </w:r>
          </w:p>
          <w:p w:rsidR="004B2E86" w:rsidRPr="002E7039" w:rsidRDefault="004B2E86" w:rsidP="00F138C1">
            <w:pPr>
              <w:rPr>
                <w:sz w:val="20"/>
                <w:szCs w:val="20"/>
                <w:lang w:val="fr-CA"/>
              </w:rPr>
            </w:pPr>
          </w:p>
          <w:p w:rsidR="00F138C1" w:rsidRPr="002E7039" w:rsidRDefault="002E7039" w:rsidP="00F138C1">
            <w:pPr>
              <w:rPr>
                <w:sz w:val="20"/>
                <w:szCs w:val="20"/>
                <w:lang w:val="fr-CA"/>
              </w:rPr>
            </w:pPr>
            <w:r w:rsidRPr="002E7039">
              <w:rPr>
                <w:sz w:val="20"/>
                <w:szCs w:val="20"/>
                <w:lang w:val="fr-CA"/>
              </w:rPr>
              <w:pict>
                <v:rect id="_x0000_i1026" style="width:108pt;height:1pt" o:hrpct="0" o:hrstd="t" o:hrnoshade="t" o:hr="t" fillcolor="black [3213]" stroked="f"/>
              </w:pict>
            </w:r>
          </w:p>
        </w:tc>
      </w:tr>
      <w:tr w:rsidR="00F138C1" w:rsidRPr="002E7039" w:rsidTr="00F138C1">
        <w:tc>
          <w:tcPr>
            <w:tcW w:w="4239" w:type="dxa"/>
            <w:shd w:val="clear" w:color="auto" w:fill="auto"/>
          </w:tcPr>
          <w:p w:rsidR="00F138C1" w:rsidRPr="002E7039" w:rsidRDefault="006E7B11" w:rsidP="009B36BA">
            <w:pPr>
              <w:tabs>
                <w:tab w:val="left" w:pos="-1440"/>
                <w:tab w:val="left" w:pos="-720"/>
              </w:tabs>
              <w:rPr>
                <w:b/>
                <w:sz w:val="20"/>
                <w:szCs w:val="20"/>
                <w:lang w:val="en-US"/>
              </w:rPr>
            </w:pPr>
            <w:r w:rsidRPr="002E7039">
              <w:rPr>
                <w:b/>
                <w:sz w:val="20"/>
                <w:szCs w:val="20"/>
                <w:lang w:val="en-US"/>
              </w:rPr>
              <w:t>John Emmons</w:t>
            </w:r>
          </w:p>
          <w:p w:rsidR="00F138C1" w:rsidRPr="002E7039" w:rsidRDefault="00F138C1" w:rsidP="00F138C1">
            <w:pPr>
              <w:keepNext/>
              <w:keepLines/>
              <w:tabs>
                <w:tab w:val="left" w:pos="-1440"/>
                <w:tab w:val="left" w:pos="-720"/>
              </w:tabs>
              <w:rPr>
                <w:sz w:val="20"/>
                <w:szCs w:val="20"/>
                <w:lang w:val="en-US"/>
              </w:rPr>
            </w:pPr>
            <w:r w:rsidRPr="002E7039">
              <w:rPr>
                <w:sz w:val="20"/>
                <w:szCs w:val="20"/>
                <w:lang w:val="en-US"/>
              </w:rPr>
              <w:tab/>
            </w:r>
            <w:r w:rsidR="006E7B11" w:rsidRPr="002E7039">
              <w:rPr>
                <w:sz w:val="20"/>
                <w:szCs w:val="20"/>
                <w:lang w:val="en-US"/>
              </w:rPr>
              <w:t>John Emmons</w:t>
            </w:r>
          </w:p>
          <w:p w:rsidR="00F138C1" w:rsidRPr="002E7039" w:rsidRDefault="00F138C1" w:rsidP="00F138C1">
            <w:pPr>
              <w:keepNext/>
              <w:keepLines/>
              <w:tabs>
                <w:tab w:val="left" w:pos="-1440"/>
                <w:tab w:val="left" w:pos="-720"/>
              </w:tabs>
              <w:rPr>
                <w:sz w:val="20"/>
                <w:szCs w:val="20"/>
                <w:lang w:val="en-US"/>
              </w:rPr>
            </w:pPr>
          </w:p>
          <w:p w:rsidR="00F138C1" w:rsidRPr="002E7039" w:rsidRDefault="00F138C1" w:rsidP="00F138C1">
            <w:pPr>
              <w:keepNext/>
              <w:keepLines/>
              <w:tabs>
                <w:tab w:val="left" w:pos="-1440"/>
                <w:tab w:val="left" w:pos="-720"/>
              </w:tabs>
              <w:rPr>
                <w:sz w:val="20"/>
                <w:szCs w:val="20"/>
                <w:lang w:val="en-US"/>
              </w:rPr>
            </w:pPr>
            <w:r w:rsidRPr="002E7039">
              <w:rPr>
                <w:sz w:val="20"/>
                <w:szCs w:val="20"/>
                <w:lang w:val="en-US"/>
              </w:rPr>
              <w:tab/>
              <w:t>v. (</w:t>
            </w:r>
            <w:r w:rsidR="006E7B11" w:rsidRPr="002E7039">
              <w:rPr>
                <w:sz w:val="20"/>
                <w:szCs w:val="20"/>
                <w:lang w:val="en-US"/>
              </w:rPr>
              <w:t>41263</w:t>
            </w:r>
            <w:r w:rsidRPr="002E7039">
              <w:rPr>
                <w:sz w:val="20"/>
                <w:szCs w:val="20"/>
                <w:lang w:val="en-US"/>
              </w:rPr>
              <w:t>)</w:t>
            </w:r>
          </w:p>
          <w:p w:rsidR="00F138C1" w:rsidRPr="002E7039" w:rsidRDefault="00F138C1" w:rsidP="00F138C1">
            <w:pPr>
              <w:keepNext/>
              <w:keepLines/>
              <w:tabs>
                <w:tab w:val="left" w:pos="-1440"/>
                <w:tab w:val="left" w:pos="-720"/>
              </w:tabs>
              <w:rPr>
                <w:sz w:val="20"/>
                <w:szCs w:val="20"/>
                <w:lang w:val="en-US"/>
              </w:rPr>
            </w:pPr>
          </w:p>
          <w:p w:rsidR="00F138C1" w:rsidRPr="002E7039" w:rsidRDefault="006E7B11" w:rsidP="00F138C1">
            <w:pPr>
              <w:keepNext/>
              <w:keepLines/>
              <w:tabs>
                <w:tab w:val="left" w:pos="-1440"/>
                <w:tab w:val="left" w:pos="-720"/>
              </w:tabs>
              <w:rPr>
                <w:b/>
                <w:sz w:val="20"/>
                <w:szCs w:val="20"/>
                <w:lang w:val="en-US"/>
              </w:rPr>
            </w:pPr>
            <w:r w:rsidRPr="002E7039">
              <w:rPr>
                <w:b/>
                <w:sz w:val="20"/>
                <w:szCs w:val="20"/>
                <w:lang w:val="en-US"/>
              </w:rPr>
              <w:t xml:space="preserve">Alberta (Worker's Compensation Board) </w:t>
            </w:r>
            <w:r w:rsidR="00F138C1" w:rsidRPr="002E7039">
              <w:rPr>
                <w:b/>
                <w:sz w:val="20"/>
                <w:szCs w:val="20"/>
                <w:lang w:val="en-US"/>
              </w:rPr>
              <w:t>(</w:t>
            </w:r>
            <w:r w:rsidRPr="002E7039">
              <w:rPr>
                <w:b/>
                <w:sz w:val="20"/>
                <w:szCs w:val="20"/>
                <w:lang w:val="en-US"/>
              </w:rPr>
              <w:t>Alta</w:t>
            </w:r>
            <w:r w:rsidR="00F138C1" w:rsidRPr="002E7039">
              <w:rPr>
                <w:b/>
                <w:sz w:val="20"/>
                <w:szCs w:val="20"/>
                <w:lang w:val="en-US"/>
              </w:rPr>
              <w:t>.)</w:t>
            </w:r>
          </w:p>
          <w:p w:rsidR="00F138C1" w:rsidRPr="002E7039" w:rsidRDefault="00F138C1" w:rsidP="00F138C1">
            <w:pPr>
              <w:keepNext/>
              <w:keepLines/>
              <w:tabs>
                <w:tab w:val="left" w:pos="-1440"/>
                <w:tab w:val="left" w:pos="-720"/>
              </w:tabs>
              <w:rPr>
                <w:sz w:val="20"/>
                <w:szCs w:val="20"/>
                <w:lang w:val="en-US"/>
              </w:rPr>
            </w:pPr>
            <w:r w:rsidRPr="002E7039">
              <w:rPr>
                <w:sz w:val="20"/>
                <w:szCs w:val="20"/>
                <w:lang w:val="en-US"/>
              </w:rPr>
              <w:tab/>
            </w:r>
            <w:r w:rsidR="006E7B11" w:rsidRPr="002E7039">
              <w:rPr>
                <w:sz w:val="20"/>
                <w:szCs w:val="20"/>
                <w:lang w:val="en-US"/>
              </w:rPr>
              <w:t>Murnaghan, Brian J.</w:t>
            </w:r>
          </w:p>
          <w:p w:rsidR="00F138C1" w:rsidRPr="002E7039" w:rsidRDefault="00F138C1" w:rsidP="00F138C1">
            <w:pPr>
              <w:keepNext/>
              <w:keepLines/>
              <w:tabs>
                <w:tab w:val="left" w:pos="-1440"/>
                <w:tab w:val="left" w:pos="-720"/>
              </w:tabs>
              <w:rPr>
                <w:sz w:val="20"/>
                <w:szCs w:val="20"/>
                <w:lang w:val="en-US"/>
              </w:rPr>
            </w:pPr>
            <w:r w:rsidRPr="002E7039">
              <w:rPr>
                <w:sz w:val="20"/>
                <w:szCs w:val="20"/>
                <w:lang w:val="en-US"/>
              </w:rPr>
              <w:tab/>
            </w:r>
            <w:r w:rsidR="006E7B11" w:rsidRPr="002E7039">
              <w:rPr>
                <w:sz w:val="20"/>
                <w:szCs w:val="20"/>
                <w:lang w:val="en-US"/>
              </w:rPr>
              <w:t>Chomicki Baril Mah LLP</w:t>
            </w:r>
          </w:p>
          <w:p w:rsidR="00F138C1" w:rsidRPr="002E7039" w:rsidRDefault="00F138C1" w:rsidP="00F138C1">
            <w:pPr>
              <w:keepNext/>
              <w:keepLines/>
              <w:tabs>
                <w:tab w:val="left" w:pos="-1440"/>
                <w:tab w:val="left" w:pos="-720"/>
              </w:tabs>
              <w:rPr>
                <w:sz w:val="20"/>
                <w:szCs w:val="20"/>
                <w:lang w:val="en-US"/>
              </w:rPr>
            </w:pPr>
          </w:p>
          <w:p w:rsidR="004B2E86" w:rsidRPr="002E7039" w:rsidRDefault="00F138C1" w:rsidP="00F138C1">
            <w:pPr>
              <w:rPr>
                <w:sz w:val="20"/>
                <w:szCs w:val="20"/>
                <w:lang w:val="fr-CA"/>
              </w:rPr>
            </w:pPr>
            <w:r w:rsidRPr="002E7039">
              <w:rPr>
                <w:sz w:val="20"/>
                <w:szCs w:val="20"/>
                <w:lang w:val="fr-CA"/>
              </w:rPr>
              <w:t xml:space="preserve">FILING DATE: </w:t>
            </w:r>
            <w:r w:rsidR="006E7B11" w:rsidRPr="002E7039">
              <w:rPr>
                <w:sz w:val="20"/>
                <w:szCs w:val="20"/>
                <w:lang w:val="fr-CA"/>
              </w:rPr>
              <w:t>May</w:t>
            </w:r>
            <w:r w:rsidRPr="002E7039">
              <w:rPr>
                <w:sz w:val="20"/>
                <w:szCs w:val="20"/>
                <w:lang w:val="fr-CA"/>
              </w:rPr>
              <w:t xml:space="preserve"> </w:t>
            </w:r>
            <w:r w:rsidR="006E7B11" w:rsidRPr="002E7039">
              <w:rPr>
                <w:sz w:val="20"/>
                <w:szCs w:val="20"/>
                <w:lang w:val="fr-CA"/>
              </w:rPr>
              <w:t>13</w:t>
            </w:r>
            <w:r w:rsidRPr="002E7039">
              <w:rPr>
                <w:sz w:val="20"/>
                <w:szCs w:val="20"/>
                <w:lang w:val="fr-CA"/>
              </w:rPr>
              <w:t>, 20</w:t>
            </w:r>
            <w:r w:rsidR="00DA1D48" w:rsidRPr="002E7039">
              <w:rPr>
                <w:sz w:val="20"/>
                <w:szCs w:val="20"/>
                <w:lang w:val="fr-CA"/>
              </w:rPr>
              <w:t>2</w:t>
            </w:r>
            <w:r w:rsidR="00345645" w:rsidRPr="002E7039">
              <w:rPr>
                <w:sz w:val="20"/>
                <w:szCs w:val="20"/>
                <w:lang w:val="fr-CA"/>
              </w:rPr>
              <w:t>4</w:t>
            </w:r>
          </w:p>
          <w:p w:rsidR="004B2E86" w:rsidRPr="002E7039" w:rsidRDefault="004B2E86" w:rsidP="00F138C1">
            <w:pPr>
              <w:rPr>
                <w:sz w:val="20"/>
                <w:szCs w:val="20"/>
                <w:lang w:val="fr-CA"/>
              </w:rPr>
            </w:pPr>
          </w:p>
          <w:p w:rsidR="00F138C1" w:rsidRPr="002E7039" w:rsidRDefault="002E7039" w:rsidP="00F138C1">
            <w:pPr>
              <w:rPr>
                <w:sz w:val="20"/>
                <w:szCs w:val="20"/>
                <w:lang w:val="en-US"/>
              </w:rPr>
            </w:pPr>
            <w:r w:rsidRPr="002E7039">
              <w:rPr>
                <w:sz w:val="20"/>
                <w:szCs w:val="20"/>
                <w:lang w:val="fr-CA"/>
              </w:rPr>
              <w:pict>
                <v:rect id="_x0000_i1027" style="width:108pt;height:1pt" o:hrpct="0" o:hrstd="t" o:hrnoshade="t" o:hr="t" fillcolor="black [3213]" stroked="f"/>
              </w:pict>
            </w:r>
          </w:p>
        </w:tc>
        <w:tc>
          <w:tcPr>
            <w:tcW w:w="1141" w:type="dxa"/>
            <w:shd w:val="clear" w:color="auto" w:fill="auto"/>
          </w:tcPr>
          <w:p w:rsidR="00F138C1" w:rsidRPr="002E7039" w:rsidRDefault="00F138C1" w:rsidP="00F138C1">
            <w:pPr>
              <w:jc w:val="center"/>
              <w:rPr>
                <w:sz w:val="20"/>
                <w:szCs w:val="20"/>
                <w:lang w:val="en-US"/>
              </w:rPr>
            </w:pPr>
          </w:p>
          <w:p w:rsidR="00F138C1" w:rsidRPr="002E7039" w:rsidRDefault="00F138C1" w:rsidP="00F138C1">
            <w:pPr>
              <w:jc w:val="center"/>
              <w:rPr>
                <w:sz w:val="20"/>
                <w:szCs w:val="20"/>
                <w:lang w:val="en-US"/>
              </w:rPr>
            </w:pPr>
          </w:p>
          <w:p w:rsidR="00F138C1" w:rsidRPr="002E7039" w:rsidRDefault="00F138C1" w:rsidP="00F138C1">
            <w:pPr>
              <w:jc w:val="center"/>
              <w:rPr>
                <w:sz w:val="20"/>
                <w:szCs w:val="20"/>
                <w:lang w:val="en-US"/>
              </w:rPr>
            </w:pPr>
          </w:p>
          <w:p w:rsidR="00F138C1" w:rsidRPr="002E7039" w:rsidRDefault="00F138C1" w:rsidP="00F138C1">
            <w:pPr>
              <w:jc w:val="center"/>
              <w:rPr>
                <w:sz w:val="20"/>
                <w:szCs w:val="20"/>
                <w:lang w:val="en-US"/>
              </w:rPr>
            </w:pPr>
          </w:p>
          <w:p w:rsidR="00F138C1" w:rsidRPr="002E7039" w:rsidRDefault="00F138C1" w:rsidP="00F138C1">
            <w:pPr>
              <w:jc w:val="center"/>
              <w:rPr>
                <w:sz w:val="20"/>
                <w:szCs w:val="20"/>
                <w:lang w:val="en-US"/>
              </w:rPr>
            </w:pPr>
          </w:p>
          <w:p w:rsidR="00F138C1" w:rsidRPr="002E7039" w:rsidRDefault="00F138C1" w:rsidP="00F138C1">
            <w:pPr>
              <w:jc w:val="center"/>
              <w:rPr>
                <w:sz w:val="20"/>
                <w:szCs w:val="20"/>
                <w:lang w:val="en-US"/>
              </w:rPr>
            </w:pPr>
          </w:p>
          <w:p w:rsidR="00F138C1" w:rsidRPr="002E7039" w:rsidRDefault="00F138C1" w:rsidP="00F138C1">
            <w:pPr>
              <w:jc w:val="center"/>
              <w:rPr>
                <w:sz w:val="20"/>
                <w:szCs w:val="20"/>
                <w:lang w:val="en-US"/>
              </w:rPr>
            </w:pPr>
          </w:p>
          <w:p w:rsidR="00F138C1" w:rsidRPr="002E7039" w:rsidRDefault="00F138C1" w:rsidP="00F138C1">
            <w:pPr>
              <w:jc w:val="center"/>
              <w:rPr>
                <w:sz w:val="20"/>
                <w:szCs w:val="20"/>
                <w:lang w:val="en-US"/>
              </w:rPr>
            </w:pPr>
          </w:p>
          <w:p w:rsidR="00F138C1" w:rsidRPr="002E7039" w:rsidRDefault="00F138C1" w:rsidP="00F138C1">
            <w:pPr>
              <w:jc w:val="center"/>
              <w:rPr>
                <w:sz w:val="20"/>
                <w:szCs w:val="20"/>
                <w:lang w:val="en-US"/>
              </w:rPr>
            </w:pPr>
          </w:p>
          <w:p w:rsidR="00F138C1" w:rsidRPr="002E7039" w:rsidRDefault="00F138C1" w:rsidP="00F138C1">
            <w:pPr>
              <w:jc w:val="center"/>
              <w:rPr>
                <w:sz w:val="20"/>
                <w:szCs w:val="20"/>
                <w:lang w:val="en-US"/>
              </w:rPr>
            </w:pPr>
          </w:p>
          <w:p w:rsidR="00F138C1" w:rsidRPr="002E7039" w:rsidRDefault="00F138C1" w:rsidP="00F138C1">
            <w:pPr>
              <w:jc w:val="center"/>
              <w:rPr>
                <w:sz w:val="20"/>
                <w:szCs w:val="20"/>
                <w:lang w:val="en-US"/>
              </w:rPr>
            </w:pPr>
          </w:p>
          <w:p w:rsidR="00F138C1" w:rsidRPr="002E7039" w:rsidRDefault="00F138C1" w:rsidP="00F138C1">
            <w:pPr>
              <w:jc w:val="center"/>
              <w:rPr>
                <w:sz w:val="20"/>
                <w:szCs w:val="20"/>
                <w:lang w:val="en-US"/>
              </w:rPr>
            </w:pPr>
          </w:p>
          <w:p w:rsidR="00F138C1" w:rsidRPr="002E7039" w:rsidRDefault="00F138C1" w:rsidP="00F138C1">
            <w:pPr>
              <w:jc w:val="center"/>
              <w:rPr>
                <w:sz w:val="20"/>
                <w:szCs w:val="20"/>
                <w:lang w:val="en-US"/>
              </w:rPr>
            </w:pPr>
          </w:p>
          <w:p w:rsidR="004B2E86" w:rsidRPr="002E7039" w:rsidRDefault="004B2E86" w:rsidP="00F138C1">
            <w:pPr>
              <w:jc w:val="center"/>
              <w:rPr>
                <w:sz w:val="20"/>
                <w:szCs w:val="20"/>
                <w:lang w:val="en-US"/>
              </w:rPr>
            </w:pPr>
          </w:p>
        </w:tc>
        <w:tc>
          <w:tcPr>
            <w:tcW w:w="4239" w:type="dxa"/>
            <w:shd w:val="clear" w:color="auto" w:fill="auto"/>
          </w:tcPr>
          <w:p w:rsidR="00F138C1" w:rsidRPr="002E7039" w:rsidRDefault="00C21B2F" w:rsidP="00F138C1">
            <w:pPr>
              <w:rPr>
                <w:b/>
                <w:sz w:val="20"/>
                <w:szCs w:val="20"/>
              </w:rPr>
            </w:pPr>
            <w:r w:rsidRPr="002E7039">
              <w:rPr>
                <w:b/>
                <w:sz w:val="20"/>
                <w:szCs w:val="20"/>
              </w:rPr>
              <w:t>Daniel McAllister</w:t>
            </w:r>
          </w:p>
          <w:p w:rsidR="00F138C1" w:rsidRPr="002E7039" w:rsidRDefault="00F138C1" w:rsidP="00F138C1">
            <w:pPr>
              <w:tabs>
                <w:tab w:val="left" w:pos="-1440"/>
                <w:tab w:val="left" w:pos="-720"/>
              </w:tabs>
              <w:rPr>
                <w:sz w:val="20"/>
                <w:szCs w:val="20"/>
              </w:rPr>
            </w:pPr>
            <w:r w:rsidRPr="002E7039">
              <w:rPr>
                <w:sz w:val="20"/>
                <w:szCs w:val="20"/>
              </w:rPr>
              <w:tab/>
            </w:r>
            <w:r w:rsidR="00C21B2F" w:rsidRPr="002E7039">
              <w:rPr>
                <w:sz w:val="20"/>
                <w:szCs w:val="20"/>
              </w:rPr>
              <w:t>Lacy, Michael W.</w:t>
            </w:r>
          </w:p>
          <w:p w:rsidR="00F138C1" w:rsidRPr="002E7039" w:rsidRDefault="00F138C1" w:rsidP="00F138C1">
            <w:pPr>
              <w:tabs>
                <w:tab w:val="left" w:pos="-1440"/>
                <w:tab w:val="left" w:pos="-720"/>
              </w:tabs>
              <w:rPr>
                <w:sz w:val="20"/>
                <w:szCs w:val="20"/>
              </w:rPr>
            </w:pPr>
            <w:r w:rsidRPr="002E7039">
              <w:rPr>
                <w:sz w:val="20"/>
                <w:szCs w:val="20"/>
              </w:rPr>
              <w:tab/>
            </w:r>
            <w:r w:rsidR="00C21B2F" w:rsidRPr="002E7039">
              <w:rPr>
                <w:sz w:val="20"/>
                <w:szCs w:val="20"/>
              </w:rPr>
              <w:t>Lacy Naster LLP</w:t>
            </w:r>
          </w:p>
          <w:p w:rsidR="00F138C1" w:rsidRPr="002E7039" w:rsidRDefault="00F138C1" w:rsidP="00F138C1">
            <w:pPr>
              <w:tabs>
                <w:tab w:val="left" w:pos="-1440"/>
                <w:tab w:val="left" w:pos="-720"/>
              </w:tabs>
              <w:rPr>
                <w:sz w:val="20"/>
                <w:szCs w:val="20"/>
              </w:rPr>
            </w:pPr>
          </w:p>
          <w:p w:rsidR="00F138C1" w:rsidRPr="002E7039" w:rsidRDefault="00F138C1" w:rsidP="00F138C1">
            <w:pPr>
              <w:tabs>
                <w:tab w:val="left" w:pos="-1440"/>
                <w:tab w:val="left" w:pos="-720"/>
              </w:tabs>
              <w:rPr>
                <w:sz w:val="20"/>
                <w:szCs w:val="20"/>
              </w:rPr>
            </w:pPr>
            <w:r w:rsidRPr="002E7039">
              <w:rPr>
                <w:sz w:val="20"/>
                <w:szCs w:val="20"/>
              </w:rPr>
              <w:tab/>
            </w:r>
            <w:r w:rsidR="008331DE" w:rsidRPr="002E7039">
              <w:rPr>
                <w:sz w:val="20"/>
                <w:szCs w:val="20"/>
              </w:rPr>
              <w:t>v</w:t>
            </w:r>
            <w:r w:rsidRPr="002E7039">
              <w:rPr>
                <w:sz w:val="20"/>
                <w:szCs w:val="20"/>
              </w:rPr>
              <w:t>. (</w:t>
            </w:r>
            <w:r w:rsidR="008331DE" w:rsidRPr="002E7039">
              <w:rPr>
                <w:sz w:val="20"/>
                <w:szCs w:val="20"/>
              </w:rPr>
              <w:t>41290</w:t>
            </w:r>
            <w:r w:rsidRPr="002E7039">
              <w:rPr>
                <w:sz w:val="20"/>
                <w:szCs w:val="20"/>
              </w:rPr>
              <w:t>)</w:t>
            </w:r>
          </w:p>
          <w:p w:rsidR="00F138C1" w:rsidRPr="002E7039" w:rsidRDefault="00F138C1" w:rsidP="00F138C1">
            <w:pPr>
              <w:tabs>
                <w:tab w:val="left" w:pos="-1440"/>
                <w:tab w:val="left" w:pos="-720"/>
              </w:tabs>
              <w:rPr>
                <w:sz w:val="20"/>
                <w:szCs w:val="20"/>
              </w:rPr>
            </w:pPr>
          </w:p>
          <w:p w:rsidR="00F138C1" w:rsidRPr="002E7039" w:rsidRDefault="00C21B2F" w:rsidP="00F138C1">
            <w:pPr>
              <w:tabs>
                <w:tab w:val="left" w:pos="-1440"/>
                <w:tab w:val="left" w:pos="-720"/>
              </w:tabs>
              <w:rPr>
                <w:b/>
                <w:sz w:val="20"/>
                <w:szCs w:val="20"/>
              </w:rPr>
            </w:pPr>
            <w:r w:rsidRPr="002E7039">
              <w:rPr>
                <w:b/>
                <w:sz w:val="20"/>
                <w:szCs w:val="20"/>
              </w:rPr>
              <w:t>His Majesty the King</w:t>
            </w:r>
            <w:r w:rsidR="00F138C1" w:rsidRPr="002E7039">
              <w:rPr>
                <w:sz w:val="20"/>
                <w:szCs w:val="20"/>
              </w:rPr>
              <w:t xml:space="preserve"> </w:t>
            </w:r>
            <w:r w:rsidR="00F138C1" w:rsidRPr="002E7039">
              <w:rPr>
                <w:b/>
                <w:sz w:val="20"/>
                <w:szCs w:val="20"/>
              </w:rPr>
              <w:t>(</w:t>
            </w:r>
            <w:r w:rsidRPr="002E7039">
              <w:rPr>
                <w:b/>
                <w:sz w:val="20"/>
                <w:szCs w:val="20"/>
              </w:rPr>
              <w:t>Ont.</w:t>
            </w:r>
            <w:r w:rsidR="00F138C1" w:rsidRPr="002E7039">
              <w:rPr>
                <w:b/>
                <w:sz w:val="20"/>
                <w:szCs w:val="20"/>
              </w:rPr>
              <w:t>)</w:t>
            </w:r>
          </w:p>
          <w:p w:rsidR="00F138C1" w:rsidRPr="002E7039" w:rsidRDefault="00F138C1" w:rsidP="00F138C1">
            <w:pPr>
              <w:tabs>
                <w:tab w:val="left" w:pos="-1440"/>
                <w:tab w:val="left" w:pos="-720"/>
              </w:tabs>
              <w:rPr>
                <w:sz w:val="20"/>
                <w:szCs w:val="20"/>
              </w:rPr>
            </w:pPr>
            <w:r w:rsidRPr="002E7039">
              <w:rPr>
                <w:sz w:val="20"/>
                <w:szCs w:val="20"/>
              </w:rPr>
              <w:tab/>
            </w:r>
            <w:r w:rsidR="00C21B2F" w:rsidRPr="002E7039">
              <w:rPr>
                <w:sz w:val="20"/>
                <w:szCs w:val="20"/>
              </w:rPr>
              <w:t>Shin, Linda</w:t>
            </w:r>
          </w:p>
          <w:p w:rsidR="00F138C1" w:rsidRPr="002E7039" w:rsidRDefault="00F138C1" w:rsidP="00F138C1">
            <w:pPr>
              <w:tabs>
                <w:tab w:val="left" w:pos="-1440"/>
                <w:tab w:val="left" w:pos="-720"/>
              </w:tabs>
              <w:rPr>
                <w:sz w:val="20"/>
                <w:szCs w:val="20"/>
              </w:rPr>
            </w:pPr>
            <w:r w:rsidRPr="002E7039">
              <w:rPr>
                <w:sz w:val="20"/>
                <w:szCs w:val="20"/>
              </w:rPr>
              <w:tab/>
            </w:r>
            <w:r w:rsidR="00C21B2F" w:rsidRPr="002E7039">
              <w:rPr>
                <w:sz w:val="20"/>
                <w:szCs w:val="20"/>
              </w:rPr>
              <w:t>Crown Law Office - Criminal</w:t>
            </w:r>
          </w:p>
          <w:p w:rsidR="00F138C1" w:rsidRPr="002E7039" w:rsidRDefault="00F138C1" w:rsidP="00F138C1">
            <w:pPr>
              <w:tabs>
                <w:tab w:val="left" w:pos="-1440"/>
                <w:tab w:val="left" w:pos="-720"/>
              </w:tabs>
              <w:rPr>
                <w:sz w:val="20"/>
                <w:szCs w:val="20"/>
              </w:rPr>
            </w:pPr>
          </w:p>
          <w:p w:rsidR="008331DE" w:rsidRPr="002E7039" w:rsidRDefault="008331DE" w:rsidP="008331DE">
            <w:pPr>
              <w:rPr>
                <w:sz w:val="20"/>
                <w:szCs w:val="20"/>
              </w:rPr>
            </w:pPr>
            <w:r w:rsidRPr="002E7039">
              <w:rPr>
                <w:sz w:val="20"/>
                <w:szCs w:val="20"/>
              </w:rPr>
              <w:t xml:space="preserve">FILING DATE: </w:t>
            </w:r>
            <w:r w:rsidR="00C21B2F" w:rsidRPr="002E7039">
              <w:rPr>
                <w:sz w:val="20"/>
                <w:szCs w:val="20"/>
              </w:rPr>
              <w:t>May</w:t>
            </w:r>
            <w:r w:rsidRPr="002E7039">
              <w:rPr>
                <w:sz w:val="20"/>
                <w:szCs w:val="20"/>
              </w:rPr>
              <w:t xml:space="preserve"> </w:t>
            </w:r>
            <w:r w:rsidR="00C21B2F" w:rsidRPr="002E7039">
              <w:rPr>
                <w:sz w:val="20"/>
                <w:szCs w:val="20"/>
              </w:rPr>
              <w:t>24</w:t>
            </w:r>
            <w:r w:rsidRPr="002E7039">
              <w:rPr>
                <w:sz w:val="20"/>
                <w:szCs w:val="20"/>
              </w:rPr>
              <w:t>, 2024</w:t>
            </w:r>
          </w:p>
          <w:p w:rsidR="004B2E86" w:rsidRPr="002E7039" w:rsidRDefault="004B2E86" w:rsidP="00F138C1">
            <w:pPr>
              <w:rPr>
                <w:sz w:val="20"/>
                <w:szCs w:val="20"/>
                <w:lang w:val="fr-CA"/>
              </w:rPr>
            </w:pPr>
          </w:p>
          <w:p w:rsidR="00F138C1" w:rsidRPr="002E7039" w:rsidRDefault="002E7039" w:rsidP="00F138C1">
            <w:pPr>
              <w:rPr>
                <w:sz w:val="20"/>
                <w:szCs w:val="20"/>
                <w:lang w:val="en-US"/>
              </w:rPr>
            </w:pPr>
            <w:r w:rsidRPr="002E7039">
              <w:rPr>
                <w:sz w:val="20"/>
                <w:szCs w:val="20"/>
                <w:lang w:val="fr-CA"/>
              </w:rPr>
              <w:pict>
                <v:rect id="_x0000_i1028" style="width:108pt;height:1pt" o:hrpct="0" o:hrstd="t" o:hrnoshade="t" o:hr="t" fillcolor="black [3213]" stroked="f"/>
              </w:pict>
            </w:r>
          </w:p>
        </w:tc>
      </w:tr>
      <w:tr w:rsidR="00F138C1" w:rsidRPr="002E7039" w:rsidTr="00F138C1">
        <w:tc>
          <w:tcPr>
            <w:tcW w:w="4239" w:type="dxa"/>
            <w:shd w:val="clear" w:color="auto" w:fill="auto"/>
          </w:tcPr>
          <w:p w:rsidR="00DA1D48" w:rsidRPr="002E7039" w:rsidRDefault="00113D17" w:rsidP="00DA1D48">
            <w:pPr>
              <w:rPr>
                <w:sz w:val="20"/>
                <w:szCs w:val="20"/>
                <w:lang w:val="fr-CA"/>
              </w:rPr>
            </w:pPr>
            <w:r w:rsidRPr="002E7039">
              <w:rPr>
                <w:b/>
                <w:sz w:val="20"/>
                <w:szCs w:val="20"/>
                <w:lang w:val="fr-CA"/>
              </w:rPr>
              <w:t>A</w:t>
            </w:r>
          </w:p>
          <w:p w:rsidR="00DA1D48" w:rsidRPr="002E7039" w:rsidRDefault="00DA1D48" w:rsidP="00DA1D48">
            <w:pPr>
              <w:tabs>
                <w:tab w:val="left" w:pos="-1440"/>
                <w:tab w:val="left" w:pos="-720"/>
              </w:tabs>
              <w:rPr>
                <w:sz w:val="20"/>
                <w:szCs w:val="20"/>
                <w:lang w:val="fr-CA"/>
              </w:rPr>
            </w:pPr>
            <w:r w:rsidRPr="002E7039">
              <w:rPr>
                <w:sz w:val="20"/>
                <w:szCs w:val="20"/>
                <w:lang w:val="fr-CA"/>
              </w:rPr>
              <w:tab/>
            </w:r>
            <w:r w:rsidR="00113D17" w:rsidRPr="002E7039">
              <w:rPr>
                <w:sz w:val="20"/>
                <w:szCs w:val="20"/>
                <w:lang w:val="fr-CA"/>
              </w:rPr>
              <w:t>A</w:t>
            </w:r>
          </w:p>
          <w:p w:rsidR="00EC6816" w:rsidRPr="002E7039" w:rsidRDefault="00EC6816" w:rsidP="00DA1D48">
            <w:pPr>
              <w:tabs>
                <w:tab w:val="left" w:pos="-1440"/>
                <w:tab w:val="left" w:pos="-720"/>
              </w:tabs>
              <w:rPr>
                <w:sz w:val="20"/>
                <w:szCs w:val="20"/>
                <w:lang w:val="fr-CA"/>
              </w:rPr>
            </w:pPr>
          </w:p>
          <w:p w:rsidR="008331DE" w:rsidRPr="002E7039" w:rsidRDefault="008331DE" w:rsidP="008331DE">
            <w:pPr>
              <w:tabs>
                <w:tab w:val="left" w:pos="-1440"/>
                <w:tab w:val="left" w:pos="-720"/>
              </w:tabs>
              <w:rPr>
                <w:sz w:val="20"/>
                <w:szCs w:val="20"/>
                <w:lang w:val="fr-CA"/>
              </w:rPr>
            </w:pPr>
            <w:r w:rsidRPr="002E7039">
              <w:rPr>
                <w:sz w:val="20"/>
                <w:szCs w:val="20"/>
                <w:lang w:val="fr-CA"/>
              </w:rPr>
              <w:tab/>
            </w:r>
            <w:r w:rsidR="00113D17" w:rsidRPr="002E7039">
              <w:rPr>
                <w:sz w:val="20"/>
                <w:szCs w:val="20"/>
                <w:lang w:val="fr-CA"/>
              </w:rPr>
              <w:t>c</w:t>
            </w:r>
            <w:r w:rsidRPr="002E7039">
              <w:rPr>
                <w:sz w:val="20"/>
                <w:szCs w:val="20"/>
                <w:lang w:val="fr-CA"/>
              </w:rPr>
              <w:t>. (41294)</w:t>
            </w:r>
          </w:p>
          <w:p w:rsidR="00DA1D48" w:rsidRPr="002E7039" w:rsidRDefault="00DA1D48" w:rsidP="00DA1D48">
            <w:pPr>
              <w:tabs>
                <w:tab w:val="left" w:pos="-1440"/>
                <w:tab w:val="left" w:pos="-720"/>
              </w:tabs>
              <w:rPr>
                <w:sz w:val="20"/>
                <w:szCs w:val="20"/>
                <w:lang w:val="fr-CA"/>
              </w:rPr>
            </w:pPr>
          </w:p>
          <w:p w:rsidR="00DA1D48" w:rsidRPr="002E7039" w:rsidRDefault="00113D17" w:rsidP="00DA1D48">
            <w:pPr>
              <w:tabs>
                <w:tab w:val="left" w:pos="-1440"/>
                <w:tab w:val="left" w:pos="-720"/>
              </w:tabs>
              <w:rPr>
                <w:b/>
                <w:sz w:val="20"/>
                <w:szCs w:val="20"/>
                <w:lang w:val="fr-CA"/>
              </w:rPr>
            </w:pPr>
            <w:r w:rsidRPr="002E7039">
              <w:rPr>
                <w:b/>
                <w:sz w:val="20"/>
                <w:szCs w:val="20"/>
                <w:lang w:val="fr-CA"/>
              </w:rPr>
              <w:t>[INTERVENANTE 2], en sa qualité de personne autorisée par le Directeur de la protection de la jeunesse</w:t>
            </w:r>
            <w:r w:rsidR="00DA1D48" w:rsidRPr="002E7039">
              <w:rPr>
                <w:b/>
                <w:sz w:val="20"/>
                <w:szCs w:val="20"/>
                <w:lang w:val="fr-CA"/>
              </w:rPr>
              <w:t xml:space="preserve"> (</w:t>
            </w:r>
            <w:r w:rsidRPr="002E7039">
              <w:rPr>
                <w:b/>
                <w:sz w:val="20"/>
                <w:szCs w:val="20"/>
                <w:lang w:val="fr-CA"/>
              </w:rPr>
              <w:t>Qc</w:t>
            </w:r>
            <w:r w:rsidR="00DA1D48" w:rsidRPr="002E7039">
              <w:rPr>
                <w:b/>
                <w:sz w:val="20"/>
                <w:szCs w:val="20"/>
                <w:lang w:val="fr-CA"/>
              </w:rPr>
              <w:t>)</w:t>
            </w:r>
          </w:p>
          <w:p w:rsidR="00DA1D48" w:rsidRPr="002E7039" w:rsidRDefault="00DA1D48" w:rsidP="00DA1D48">
            <w:pPr>
              <w:tabs>
                <w:tab w:val="left" w:pos="-1440"/>
                <w:tab w:val="left" w:pos="-720"/>
              </w:tabs>
              <w:rPr>
                <w:sz w:val="20"/>
                <w:szCs w:val="20"/>
                <w:lang w:val="fr-CA"/>
              </w:rPr>
            </w:pPr>
            <w:r w:rsidRPr="002E7039">
              <w:rPr>
                <w:sz w:val="20"/>
                <w:szCs w:val="20"/>
                <w:lang w:val="fr-CA"/>
              </w:rPr>
              <w:tab/>
            </w:r>
            <w:r w:rsidR="00113D17" w:rsidRPr="002E7039">
              <w:rPr>
                <w:sz w:val="20"/>
                <w:szCs w:val="20"/>
                <w:lang w:val="fr-CA"/>
              </w:rPr>
              <w:t>Tropper, Marie-Christine</w:t>
            </w:r>
          </w:p>
          <w:p w:rsidR="00DA1D48" w:rsidRPr="002E7039" w:rsidRDefault="00DA1D48" w:rsidP="00DA1D48">
            <w:pPr>
              <w:tabs>
                <w:tab w:val="left" w:pos="-1440"/>
                <w:tab w:val="left" w:pos="-720"/>
              </w:tabs>
              <w:rPr>
                <w:sz w:val="20"/>
                <w:szCs w:val="20"/>
                <w:lang w:val="fr-CA"/>
              </w:rPr>
            </w:pPr>
          </w:p>
          <w:p w:rsidR="00DA1D48" w:rsidRPr="002E7039" w:rsidRDefault="00DA1D48" w:rsidP="00DA1D48">
            <w:pPr>
              <w:rPr>
                <w:sz w:val="20"/>
                <w:szCs w:val="20"/>
                <w:lang w:val="fr-CA"/>
              </w:rPr>
            </w:pPr>
            <w:r w:rsidRPr="002E7039">
              <w:rPr>
                <w:sz w:val="20"/>
                <w:szCs w:val="20"/>
                <w:lang w:val="fr-CA"/>
              </w:rPr>
              <w:t>DATE</w:t>
            </w:r>
            <w:r w:rsidR="00113D17" w:rsidRPr="002E7039">
              <w:rPr>
                <w:sz w:val="20"/>
                <w:szCs w:val="20"/>
                <w:lang w:val="fr-CA"/>
              </w:rPr>
              <w:t xml:space="preserve"> DE PRODUCTION</w:t>
            </w:r>
            <w:r w:rsidRPr="002E7039">
              <w:rPr>
                <w:sz w:val="20"/>
                <w:szCs w:val="20"/>
                <w:lang w:val="fr-CA"/>
              </w:rPr>
              <w:t xml:space="preserve">: </w:t>
            </w:r>
            <w:r w:rsidR="00113D17" w:rsidRPr="002E7039">
              <w:rPr>
                <w:sz w:val="20"/>
                <w:szCs w:val="20"/>
                <w:lang w:val="fr-CA"/>
              </w:rPr>
              <w:t>le 27 mai</w:t>
            </w:r>
            <w:r w:rsidRPr="002E7039">
              <w:rPr>
                <w:sz w:val="20"/>
                <w:szCs w:val="20"/>
                <w:lang w:val="fr-CA"/>
              </w:rPr>
              <w:t xml:space="preserve"> 202</w:t>
            </w:r>
            <w:r w:rsidR="00345645" w:rsidRPr="002E7039">
              <w:rPr>
                <w:sz w:val="20"/>
                <w:szCs w:val="20"/>
                <w:lang w:val="fr-CA"/>
              </w:rPr>
              <w:t>4</w:t>
            </w:r>
          </w:p>
          <w:p w:rsidR="00DA1D48" w:rsidRPr="002E7039" w:rsidRDefault="00DA1D48" w:rsidP="00DA1D48">
            <w:pPr>
              <w:rPr>
                <w:sz w:val="20"/>
                <w:szCs w:val="20"/>
                <w:lang w:val="fr-CA"/>
              </w:rPr>
            </w:pPr>
          </w:p>
          <w:p w:rsidR="00F138C1" w:rsidRPr="002E7039" w:rsidRDefault="002E7039" w:rsidP="00DA1D48">
            <w:pPr>
              <w:rPr>
                <w:sz w:val="20"/>
                <w:szCs w:val="20"/>
                <w:lang w:val="en-US"/>
              </w:rPr>
            </w:pPr>
            <w:r w:rsidRPr="002E7039">
              <w:rPr>
                <w:sz w:val="20"/>
                <w:szCs w:val="20"/>
                <w:lang w:val="fr-CA"/>
              </w:rPr>
              <w:pict>
                <v:rect id="_x0000_i1029" style="width:108pt;height:1pt" o:hrpct="0" o:hrstd="t" o:hrnoshade="t" o:hr="t" fillcolor="black [3213]" stroked="f"/>
              </w:pict>
            </w:r>
          </w:p>
        </w:tc>
        <w:tc>
          <w:tcPr>
            <w:tcW w:w="1141" w:type="dxa"/>
            <w:shd w:val="clear" w:color="auto" w:fill="auto"/>
          </w:tcPr>
          <w:p w:rsidR="00F138C1" w:rsidRPr="002E7039" w:rsidRDefault="00F138C1" w:rsidP="00F138C1">
            <w:pPr>
              <w:jc w:val="center"/>
              <w:rPr>
                <w:sz w:val="20"/>
                <w:szCs w:val="20"/>
                <w:lang w:val="en-US"/>
              </w:rPr>
            </w:pPr>
          </w:p>
          <w:p w:rsidR="00DA1D48" w:rsidRPr="002E7039" w:rsidRDefault="00DA1D48" w:rsidP="00F138C1">
            <w:pPr>
              <w:jc w:val="center"/>
              <w:rPr>
                <w:sz w:val="20"/>
                <w:szCs w:val="20"/>
                <w:lang w:val="en-US"/>
              </w:rPr>
            </w:pPr>
          </w:p>
          <w:p w:rsidR="00DA1D48" w:rsidRPr="002E7039" w:rsidRDefault="00DA1D48" w:rsidP="00F138C1">
            <w:pPr>
              <w:jc w:val="center"/>
              <w:rPr>
                <w:sz w:val="20"/>
                <w:szCs w:val="20"/>
                <w:lang w:val="en-US"/>
              </w:rPr>
            </w:pPr>
          </w:p>
          <w:p w:rsidR="00DA1D48" w:rsidRPr="002E7039" w:rsidRDefault="00DA1D48" w:rsidP="00F138C1">
            <w:pPr>
              <w:jc w:val="center"/>
              <w:rPr>
                <w:sz w:val="20"/>
                <w:szCs w:val="20"/>
                <w:lang w:val="en-US"/>
              </w:rPr>
            </w:pPr>
          </w:p>
          <w:p w:rsidR="00DA1D48" w:rsidRPr="002E7039" w:rsidRDefault="00DA1D48" w:rsidP="00F138C1">
            <w:pPr>
              <w:jc w:val="center"/>
              <w:rPr>
                <w:sz w:val="20"/>
                <w:szCs w:val="20"/>
                <w:lang w:val="en-US"/>
              </w:rPr>
            </w:pPr>
          </w:p>
          <w:p w:rsidR="00DA1D48" w:rsidRPr="002E7039" w:rsidRDefault="00DA1D48" w:rsidP="00F138C1">
            <w:pPr>
              <w:jc w:val="center"/>
              <w:rPr>
                <w:sz w:val="20"/>
                <w:szCs w:val="20"/>
                <w:lang w:val="en-US"/>
              </w:rPr>
            </w:pPr>
          </w:p>
          <w:p w:rsidR="00DA1D48" w:rsidRPr="002E7039" w:rsidRDefault="00DA1D48" w:rsidP="00F138C1">
            <w:pPr>
              <w:jc w:val="center"/>
              <w:rPr>
                <w:sz w:val="20"/>
                <w:szCs w:val="20"/>
                <w:lang w:val="en-US"/>
              </w:rPr>
            </w:pPr>
          </w:p>
          <w:p w:rsidR="00113D17" w:rsidRPr="002E7039" w:rsidRDefault="00113D17" w:rsidP="00F138C1">
            <w:pPr>
              <w:jc w:val="center"/>
              <w:rPr>
                <w:sz w:val="20"/>
                <w:szCs w:val="20"/>
                <w:lang w:val="en-US"/>
              </w:rPr>
            </w:pPr>
          </w:p>
          <w:p w:rsidR="00DA1D48" w:rsidRPr="002E7039" w:rsidRDefault="00DA1D48" w:rsidP="00F138C1">
            <w:pPr>
              <w:jc w:val="center"/>
              <w:rPr>
                <w:sz w:val="20"/>
                <w:szCs w:val="20"/>
                <w:lang w:val="en-US"/>
              </w:rPr>
            </w:pPr>
          </w:p>
          <w:p w:rsidR="00DA1D48" w:rsidRPr="002E7039" w:rsidRDefault="00DA1D48" w:rsidP="00F138C1">
            <w:pPr>
              <w:jc w:val="center"/>
              <w:rPr>
                <w:sz w:val="20"/>
                <w:szCs w:val="20"/>
                <w:lang w:val="en-US"/>
              </w:rPr>
            </w:pPr>
          </w:p>
          <w:p w:rsidR="00DA1D48" w:rsidRPr="002E7039" w:rsidRDefault="00DA1D48" w:rsidP="00F138C1">
            <w:pPr>
              <w:jc w:val="center"/>
              <w:rPr>
                <w:sz w:val="20"/>
                <w:szCs w:val="20"/>
                <w:lang w:val="en-US"/>
              </w:rPr>
            </w:pPr>
          </w:p>
          <w:p w:rsidR="00DA1D48" w:rsidRPr="002E7039" w:rsidRDefault="00DA1D48" w:rsidP="00F138C1">
            <w:pPr>
              <w:jc w:val="center"/>
              <w:rPr>
                <w:sz w:val="20"/>
                <w:szCs w:val="20"/>
                <w:lang w:val="en-US"/>
              </w:rPr>
            </w:pPr>
          </w:p>
          <w:p w:rsidR="00DA1D48" w:rsidRPr="002E7039" w:rsidRDefault="00DA1D48" w:rsidP="00F138C1">
            <w:pPr>
              <w:jc w:val="center"/>
              <w:rPr>
                <w:sz w:val="20"/>
                <w:szCs w:val="20"/>
                <w:lang w:val="en-US"/>
              </w:rPr>
            </w:pPr>
          </w:p>
          <w:p w:rsidR="00DA1D48" w:rsidRPr="002E7039" w:rsidRDefault="00DA1D48" w:rsidP="00F138C1">
            <w:pPr>
              <w:jc w:val="center"/>
              <w:rPr>
                <w:sz w:val="20"/>
                <w:szCs w:val="20"/>
                <w:lang w:val="en-US"/>
              </w:rPr>
            </w:pPr>
          </w:p>
          <w:p w:rsidR="00DA1D48" w:rsidRPr="002E7039" w:rsidRDefault="00DA1D48" w:rsidP="00F138C1">
            <w:pPr>
              <w:jc w:val="center"/>
              <w:rPr>
                <w:sz w:val="20"/>
                <w:szCs w:val="20"/>
                <w:lang w:val="en-US"/>
              </w:rPr>
            </w:pPr>
          </w:p>
        </w:tc>
        <w:tc>
          <w:tcPr>
            <w:tcW w:w="4239" w:type="dxa"/>
            <w:shd w:val="clear" w:color="auto" w:fill="auto"/>
          </w:tcPr>
          <w:p w:rsidR="00DA1D48" w:rsidRPr="002E7039" w:rsidRDefault="00935C9E" w:rsidP="00DA1D48">
            <w:pPr>
              <w:rPr>
                <w:b/>
                <w:sz w:val="20"/>
                <w:szCs w:val="20"/>
                <w:lang w:val="fr-CA"/>
              </w:rPr>
            </w:pPr>
            <w:r w:rsidRPr="002E7039">
              <w:rPr>
                <w:b/>
                <w:sz w:val="20"/>
                <w:szCs w:val="20"/>
                <w:lang w:val="fr-CA"/>
              </w:rPr>
              <w:t>Natalie Mouralian</w:t>
            </w:r>
          </w:p>
          <w:p w:rsidR="00DA1D48" w:rsidRPr="002E7039" w:rsidRDefault="00DA1D48" w:rsidP="00DA1D48">
            <w:pPr>
              <w:tabs>
                <w:tab w:val="left" w:pos="-1440"/>
                <w:tab w:val="left" w:pos="-720"/>
              </w:tabs>
              <w:rPr>
                <w:sz w:val="20"/>
                <w:szCs w:val="20"/>
                <w:lang w:val="fr-CA"/>
              </w:rPr>
            </w:pPr>
            <w:r w:rsidRPr="002E7039">
              <w:rPr>
                <w:sz w:val="20"/>
                <w:szCs w:val="20"/>
                <w:lang w:val="fr-CA"/>
              </w:rPr>
              <w:tab/>
            </w:r>
            <w:r w:rsidR="00935C9E" w:rsidRPr="002E7039">
              <w:rPr>
                <w:sz w:val="20"/>
                <w:szCs w:val="20"/>
                <w:lang w:val="fr-CA"/>
              </w:rPr>
              <w:t>Natalie Mouralian</w:t>
            </w:r>
          </w:p>
          <w:p w:rsidR="00DA1D48" w:rsidRPr="002E7039" w:rsidRDefault="00DA1D48" w:rsidP="00DA1D48">
            <w:pPr>
              <w:tabs>
                <w:tab w:val="left" w:pos="-1440"/>
                <w:tab w:val="left" w:pos="-720"/>
              </w:tabs>
              <w:rPr>
                <w:sz w:val="20"/>
                <w:szCs w:val="20"/>
                <w:lang w:val="fr-CA"/>
              </w:rPr>
            </w:pPr>
          </w:p>
          <w:p w:rsidR="008331DE" w:rsidRPr="002E7039" w:rsidRDefault="008331DE" w:rsidP="008331DE">
            <w:pPr>
              <w:tabs>
                <w:tab w:val="left" w:pos="-1440"/>
                <w:tab w:val="left" w:pos="-720"/>
              </w:tabs>
              <w:rPr>
                <w:sz w:val="20"/>
                <w:szCs w:val="20"/>
                <w:lang w:val="fr-CA"/>
              </w:rPr>
            </w:pPr>
            <w:r w:rsidRPr="002E7039">
              <w:rPr>
                <w:sz w:val="20"/>
                <w:szCs w:val="20"/>
                <w:lang w:val="fr-CA"/>
              </w:rPr>
              <w:tab/>
              <w:t>v. (41354)</w:t>
            </w:r>
          </w:p>
          <w:p w:rsidR="00DA1D48" w:rsidRPr="002E7039" w:rsidRDefault="00DA1D48" w:rsidP="00DA1D48">
            <w:pPr>
              <w:tabs>
                <w:tab w:val="left" w:pos="-1440"/>
                <w:tab w:val="left" w:pos="-720"/>
              </w:tabs>
              <w:rPr>
                <w:sz w:val="20"/>
                <w:szCs w:val="20"/>
                <w:lang w:val="fr-CA"/>
              </w:rPr>
            </w:pPr>
          </w:p>
          <w:p w:rsidR="00DA1D48" w:rsidRPr="002E7039" w:rsidRDefault="00935C9E" w:rsidP="00DA1D48">
            <w:pPr>
              <w:tabs>
                <w:tab w:val="left" w:pos="-1440"/>
                <w:tab w:val="left" w:pos="-720"/>
              </w:tabs>
              <w:rPr>
                <w:b/>
                <w:sz w:val="20"/>
                <w:szCs w:val="20"/>
              </w:rPr>
            </w:pPr>
            <w:r w:rsidRPr="002E7039">
              <w:rPr>
                <w:b/>
                <w:sz w:val="20"/>
                <w:szCs w:val="20"/>
              </w:rPr>
              <w:t xml:space="preserve">Isabelle Groleau </w:t>
            </w:r>
            <w:r w:rsidR="00DA1D48" w:rsidRPr="002E7039">
              <w:rPr>
                <w:b/>
                <w:sz w:val="20"/>
                <w:szCs w:val="20"/>
              </w:rPr>
              <w:t>(</w:t>
            </w:r>
            <w:r w:rsidRPr="002E7039">
              <w:rPr>
                <w:b/>
                <w:sz w:val="20"/>
                <w:szCs w:val="20"/>
              </w:rPr>
              <w:t>Ont.</w:t>
            </w:r>
            <w:r w:rsidR="00DA1D48" w:rsidRPr="002E7039">
              <w:rPr>
                <w:b/>
                <w:sz w:val="20"/>
                <w:szCs w:val="20"/>
              </w:rPr>
              <w:t>)</w:t>
            </w:r>
          </w:p>
          <w:p w:rsidR="00DA1D48" w:rsidRPr="002E7039" w:rsidRDefault="00DA1D48" w:rsidP="00DA1D48">
            <w:pPr>
              <w:tabs>
                <w:tab w:val="left" w:pos="-1440"/>
                <w:tab w:val="left" w:pos="-720"/>
              </w:tabs>
              <w:rPr>
                <w:sz w:val="20"/>
                <w:szCs w:val="20"/>
              </w:rPr>
            </w:pPr>
            <w:r w:rsidRPr="002E7039">
              <w:rPr>
                <w:sz w:val="20"/>
                <w:szCs w:val="20"/>
              </w:rPr>
              <w:tab/>
            </w:r>
            <w:r w:rsidR="00935C9E" w:rsidRPr="002E7039">
              <w:rPr>
                <w:sz w:val="20"/>
                <w:szCs w:val="20"/>
              </w:rPr>
              <w:t>Morden, Matthew</w:t>
            </w:r>
          </w:p>
          <w:p w:rsidR="00935C9E" w:rsidRPr="002E7039" w:rsidRDefault="00DA1D48" w:rsidP="00DA1D48">
            <w:pPr>
              <w:tabs>
                <w:tab w:val="left" w:pos="-1440"/>
                <w:tab w:val="left" w:pos="-720"/>
              </w:tabs>
              <w:rPr>
                <w:sz w:val="20"/>
                <w:szCs w:val="20"/>
              </w:rPr>
            </w:pPr>
            <w:r w:rsidRPr="002E7039">
              <w:rPr>
                <w:sz w:val="20"/>
                <w:szCs w:val="20"/>
              </w:rPr>
              <w:tab/>
            </w:r>
            <w:r w:rsidR="00935C9E" w:rsidRPr="002E7039">
              <w:rPr>
                <w:sz w:val="20"/>
                <w:szCs w:val="20"/>
              </w:rPr>
              <w:t xml:space="preserve">Laishley Reed LLP Barristers &amp; </w:t>
            </w:r>
          </w:p>
          <w:p w:rsidR="00DA1D48" w:rsidRPr="002E7039" w:rsidRDefault="00935C9E" w:rsidP="00DA1D48">
            <w:pPr>
              <w:tabs>
                <w:tab w:val="left" w:pos="-1440"/>
                <w:tab w:val="left" w:pos="-720"/>
              </w:tabs>
              <w:rPr>
                <w:sz w:val="20"/>
                <w:szCs w:val="20"/>
              </w:rPr>
            </w:pPr>
            <w:r w:rsidRPr="002E7039">
              <w:rPr>
                <w:sz w:val="20"/>
                <w:szCs w:val="20"/>
              </w:rPr>
              <w:tab/>
            </w:r>
            <w:r w:rsidRPr="002E7039">
              <w:rPr>
                <w:sz w:val="20"/>
                <w:szCs w:val="20"/>
                <w:lang w:val="fr-CA"/>
              </w:rPr>
              <w:t>Solicitors</w:t>
            </w:r>
          </w:p>
          <w:p w:rsidR="00DA1D48" w:rsidRPr="002E7039" w:rsidRDefault="00DA1D48" w:rsidP="00DA1D48">
            <w:pPr>
              <w:tabs>
                <w:tab w:val="left" w:pos="-1440"/>
                <w:tab w:val="left" w:pos="-720"/>
              </w:tabs>
              <w:rPr>
                <w:sz w:val="20"/>
                <w:szCs w:val="20"/>
              </w:rPr>
            </w:pPr>
          </w:p>
          <w:p w:rsidR="00935C9E" w:rsidRPr="002E7039" w:rsidRDefault="00935C9E" w:rsidP="00935C9E">
            <w:pPr>
              <w:rPr>
                <w:sz w:val="20"/>
                <w:szCs w:val="20"/>
              </w:rPr>
            </w:pPr>
            <w:r w:rsidRPr="002E7039">
              <w:rPr>
                <w:sz w:val="20"/>
                <w:szCs w:val="20"/>
              </w:rPr>
              <w:t>FILING DATE: July 8, 2024</w:t>
            </w:r>
          </w:p>
          <w:p w:rsidR="00DA1D48" w:rsidRPr="002E7039" w:rsidRDefault="00DA1D48" w:rsidP="00DA1D48">
            <w:pPr>
              <w:rPr>
                <w:sz w:val="20"/>
                <w:szCs w:val="20"/>
                <w:lang w:val="fr-CA"/>
              </w:rPr>
            </w:pPr>
          </w:p>
          <w:p w:rsidR="00F138C1" w:rsidRPr="002E7039" w:rsidRDefault="002E7039" w:rsidP="00DA1D48">
            <w:pPr>
              <w:rPr>
                <w:sz w:val="20"/>
                <w:szCs w:val="20"/>
                <w:lang w:val="fr-CA"/>
              </w:rPr>
            </w:pPr>
            <w:r w:rsidRPr="002E7039">
              <w:rPr>
                <w:sz w:val="20"/>
                <w:szCs w:val="20"/>
                <w:lang w:val="fr-CA"/>
              </w:rPr>
              <w:pict>
                <v:rect id="_x0000_i1030" style="width:108pt;height:1pt" o:hrpct="0" o:hrstd="t" o:hrnoshade="t" o:hr="t" fillcolor="black [3213]" stroked="f"/>
              </w:pict>
            </w:r>
          </w:p>
        </w:tc>
      </w:tr>
    </w:tbl>
    <w:p w:rsidR="008331DE" w:rsidRPr="002E7039" w:rsidRDefault="008331DE">
      <w:r w:rsidRPr="002E7039">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F518A" w:rsidRPr="002E7039" w:rsidTr="00F138C1">
        <w:tc>
          <w:tcPr>
            <w:tcW w:w="4239" w:type="dxa"/>
            <w:shd w:val="clear" w:color="auto" w:fill="auto"/>
          </w:tcPr>
          <w:p w:rsidR="00FF518A" w:rsidRPr="002E7039" w:rsidRDefault="005F5DC8" w:rsidP="00FF518A">
            <w:pPr>
              <w:rPr>
                <w:sz w:val="20"/>
                <w:szCs w:val="20"/>
                <w:lang w:val="en-US"/>
              </w:rPr>
            </w:pPr>
            <w:r w:rsidRPr="002E7039">
              <w:rPr>
                <w:b/>
                <w:sz w:val="20"/>
                <w:szCs w:val="20"/>
                <w:lang w:val="en-US"/>
              </w:rPr>
              <w:t>Robert S. Hoefman</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5F5DC8" w:rsidRPr="002E7039">
              <w:rPr>
                <w:sz w:val="20"/>
                <w:szCs w:val="20"/>
                <w:lang w:val="en-US"/>
              </w:rPr>
              <w:t>Der, K.C., Balfour QH</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5F5DC8" w:rsidRPr="002E7039">
              <w:rPr>
                <w:sz w:val="20"/>
                <w:szCs w:val="20"/>
                <w:lang w:val="en-US"/>
              </w:rPr>
              <w:t>Der Barristers</w:t>
            </w:r>
          </w:p>
          <w:p w:rsidR="00FF518A" w:rsidRPr="002E7039" w:rsidRDefault="00FF518A" w:rsidP="00FF518A">
            <w:pPr>
              <w:tabs>
                <w:tab w:val="left" w:pos="-1440"/>
                <w:tab w:val="left" w:pos="-720"/>
              </w:tabs>
              <w:rPr>
                <w:sz w:val="20"/>
                <w:szCs w:val="20"/>
                <w:lang w:val="en-US"/>
              </w:rPr>
            </w:pPr>
          </w:p>
          <w:p w:rsidR="008331DE" w:rsidRPr="002E7039" w:rsidRDefault="008331DE" w:rsidP="008331DE">
            <w:pPr>
              <w:tabs>
                <w:tab w:val="left" w:pos="-1440"/>
                <w:tab w:val="left" w:pos="-720"/>
              </w:tabs>
              <w:rPr>
                <w:sz w:val="20"/>
                <w:szCs w:val="20"/>
              </w:rPr>
            </w:pPr>
            <w:r w:rsidRPr="002E7039">
              <w:rPr>
                <w:sz w:val="20"/>
                <w:szCs w:val="20"/>
              </w:rPr>
              <w:tab/>
              <w:t>v. (41359)</w:t>
            </w:r>
          </w:p>
          <w:p w:rsidR="00FF518A" w:rsidRPr="002E7039" w:rsidRDefault="00FF518A" w:rsidP="00FF518A">
            <w:pPr>
              <w:tabs>
                <w:tab w:val="left" w:pos="-1440"/>
                <w:tab w:val="left" w:pos="-720"/>
              </w:tabs>
              <w:rPr>
                <w:sz w:val="20"/>
                <w:szCs w:val="20"/>
                <w:lang w:val="en-US"/>
              </w:rPr>
            </w:pPr>
          </w:p>
          <w:p w:rsidR="00FF518A" w:rsidRPr="002E7039" w:rsidRDefault="005F5DC8" w:rsidP="00FF518A">
            <w:pPr>
              <w:tabs>
                <w:tab w:val="left" w:pos="-1440"/>
                <w:tab w:val="left" w:pos="-720"/>
              </w:tabs>
              <w:rPr>
                <w:b/>
                <w:sz w:val="20"/>
                <w:szCs w:val="20"/>
                <w:lang w:val="en-US"/>
              </w:rPr>
            </w:pPr>
            <w:r w:rsidRPr="002E7039">
              <w:rPr>
                <w:b/>
                <w:sz w:val="20"/>
                <w:szCs w:val="20"/>
                <w:lang w:val="en-US"/>
              </w:rPr>
              <w:t xml:space="preserve">His Majesty the King </w:t>
            </w:r>
            <w:r w:rsidR="00FF518A" w:rsidRPr="002E7039">
              <w:rPr>
                <w:b/>
                <w:sz w:val="20"/>
                <w:szCs w:val="20"/>
                <w:lang w:val="en-US"/>
              </w:rPr>
              <w:t>(</w:t>
            </w:r>
            <w:r w:rsidRPr="002E7039">
              <w:rPr>
                <w:b/>
                <w:sz w:val="20"/>
                <w:szCs w:val="20"/>
                <w:lang w:val="en-US"/>
              </w:rPr>
              <w:t>Alta.</w:t>
            </w:r>
            <w:r w:rsidR="00FF518A" w:rsidRPr="002E7039">
              <w:rPr>
                <w:b/>
                <w:sz w:val="20"/>
                <w:szCs w:val="20"/>
                <w:lang w:val="en-US"/>
              </w:rPr>
              <w:t>)</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5F5DC8" w:rsidRPr="002E7039">
              <w:rPr>
                <w:sz w:val="20"/>
                <w:szCs w:val="20"/>
                <w:lang w:val="en-US"/>
              </w:rPr>
              <w:t>Clive, Sarah</w:t>
            </w:r>
          </w:p>
          <w:p w:rsidR="00FF518A" w:rsidRPr="002E7039" w:rsidRDefault="00FF518A" w:rsidP="00FF518A">
            <w:pPr>
              <w:tabs>
                <w:tab w:val="left" w:pos="-1440"/>
                <w:tab w:val="left" w:pos="-720"/>
              </w:tabs>
              <w:rPr>
                <w:sz w:val="20"/>
                <w:szCs w:val="20"/>
              </w:rPr>
            </w:pPr>
            <w:r w:rsidRPr="002E7039">
              <w:rPr>
                <w:sz w:val="20"/>
                <w:szCs w:val="20"/>
                <w:lang w:val="en-US"/>
              </w:rPr>
              <w:tab/>
            </w:r>
            <w:r w:rsidR="005F5DC8" w:rsidRPr="002E7039">
              <w:rPr>
                <w:sz w:val="20"/>
                <w:szCs w:val="20"/>
              </w:rPr>
              <w:t>Justice and Solicitor General</w:t>
            </w:r>
          </w:p>
          <w:p w:rsidR="00FF518A" w:rsidRPr="002E7039" w:rsidRDefault="00FF518A" w:rsidP="00FF518A">
            <w:pPr>
              <w:tabs>
                <w:tab w:val="left" w:pos="-1440"/>
                <w:tab w:val="left" w:pos="-720"/>
              </w:tabs>
              <w:rPr>
                <w:sz w:val="20"/>
                <w:szCs w:val="20"/>
              </w:rPr>
            </w:pPr>
          </w:p>
          <w:p w:rsidR="00FF518A" w:rsidRPr="002E7039" w:rsidRDefault="00FF518A" w:rsidP="00FF518A">
            <w:pPr>
              <w:rPr>
                <w:sz w:val="20"/>
                <w:szCs w:val="20"/>
              </w:rPr>
            </w:pPr>
            <w:r w:rsidRPr="002E7039">
              <w:rPr>
                <w:sz w:val="20"/>
                <w:szCs w:val="20"/>
              </w:rPr>
              <w:t>FILING DATE: J</w:t>
            </w:r>
            <w:r w:rsidR="005F5DC8" w:rsidRPr="002E7039">
              <w:rPr>
                <w:sz w:val="20"/>
                <w:szCs w:val="20"/>
              </w:rPr>
              <w:t>uly</w:t>
            </w:r>
            <w:r w:rsidRPr="002E7039">
              <w:rPr>
                <w:sz w:val="20"/>
                <w:szCs w:val="20"/>
              </w:rPr>
              <w:t xml:space="preserve"> </w:t>
            </w:r>
            <w:r w:rsidR="005F5DC8" w:rsidRPr="002E7039">
              <w:rPr>
                <w:sz w:val="20"/>
                <w:szCs w:val="20"/>
              </w:rPr>
              <w:t>17</w:t>
            </w:r>
            <w:r w:rsidRPr="002E7039">
              <w:rPr>
                <w:sz w:val="20"/>
                <w:szCs w:val="20"/>
              </w:rPr>
              <w:t>, 2024</w:t>
            </w:r>
          </w:p>
          <w:p w:rsidR="00FF518A" w:rsidRPr="002E7039" w:rsidRDefault="00FF518A" w:rsidP="00FF518A">
            <w:pPr>
              <w:rPr>
                <w:sz w:val="20"/>
                <w:szCs w:val="20"/>
              </w:rPr>
            </w:pPr>
          </w:p>
          <w:p w:rsidR="00FF518A" w:rsidRPr="002E7039" w:rsidRDefault="002E7039" w:rsidP="00FF518A">
            <w:pPr>
              <w:rPr>
                <w:b/>
                <w:sz w:val="20"/>
                <w:szCs w:val="20"/>
                <w:lang w:val="en-US"/>
              </w:rPr>
            </w:pPr>
            <w:r w:rsidRPr="002E7039">
              <w:rPr>
                <w:sz w:val="20"/>
                <w:szCs w:val="20"/>
                <w:lang w:val="fr-CA"/>
              </w:rPr>
              <w:pict>
                <v:rect id="_x0000_i1031" style="width:108pt;height:1pt" o:hrpct="0" o:hrstd="t" o:hrnoshade="t" o:hr="t" fillcolor="black [3213]" stroked="f"/>
              </w:pict>
            </w:r>
          </w:p>
        </w:tc>
        <w:tc>
          <w:tcPr>
            <w:tcW w:w="1141" w:type="dxa"/>
            <w:shd w:val="clear" w:color="auto" w:fill="auto"/>
          </w:tcPr>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138C1">
            <w:pPr>
              <w:jc w:val="center"/>
              <w:rPr>
                <w:sz w:val="20"/>
                <w:szCs w:val="20"/>
                <w:lang w:val="en-US"/>
              </w:rPr>
            </w:pPr>
          </w:p>
        </w:tc>
        <w:tc>
          <w:tcPr>
            <w:tcW w:w="4239" w:type="dxa"/>
            <w:shd w:val="clear" w:color="auto" w:fill="auto"/>
          </w:tcPr>
          <w:p w:rsidR="00FF518A" w:rsidRPr="002E7039" w:rsidRDefault="00006DD3" w:rsidP="00FF518A">
            <w:pPr>
              <w:rPr>
                <w:sz w:val="20"/>
                <w:szCs w:val="20"/>
                <w:lang w:val="en-US"/>
              </w:rPr>
            </w:pPr>
            <w:r w:rsidRPr="002E7039">
              <w:rPr>
                <w:b/>
                <w:sz w:val="20"/>
                <w:szCs w:val="20"/>
                <w:lang w:val="en-US"/>
              </w:rPr>
              <w:t>Ingrid Hayden</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006DD3" w:rsidRPr="002E7039">
              <w:rPr>
                <w:sz w:val="20"/>
                <w:szCs w:val="20"/>
                <w:lang w:val="en-US"/>
              </w:rPr>
              <w:t>Ingrid</w:t>
            </w:r>
            <w:r w:rsidRPr="002E7039">
              <w:rPr>
                <w:sz w:val="20"/>
                <w:szCs w:val="20"/>
                <w:lang w:val="en-US"/>
              </w:rPr>
              <w:t xml:space="preserve"> </w:t>
            </w:r>
            <w:r w:rsidR="00006DD3" w:rsidRPr="002E7039">
              <w:rPr>
                <w:sz w:val="20"/>
                <w:szCs w:val="20"/>
                <w:lang w:val="en-US"/>
              </w:rPr>
              <w:t>Hayden</w:t>
            </w:r>
          </w:p>
          <w:p w:rsidR="00FF518A" w:rsidRPr="002E7039" w:rsidRDefault="00FF518A" w:rsidP="00FF518A">
            <w:pPr>
              <w:tabs>
                <w:tab w:val="left" w:pos="-1440"/>
                <w:tab w:val="left" w:pos="-720"/>
              </w:tabs>
              <w:rPr>
                <w:sz w:val="20"/>
                <w:szCs w:val="20"/>
                <w:lang w:val="en-US"/>
              </w:rPr>
            </w:pPr>
          </w:p>
          <w:p w:rsidR="00FF518A" w:rsidRPr="002E7039" w:rsidRDefault="00FF518A" w:rsidP="00FF518A">
            <w:pPr>
              <w:tabs>
                <w:tab w:val="left" w:pos="-1440"/>
                <w:tab w:val="left" w:pos="-720"/>
              </w:tabs>
              <w:rPr>
                <w:sz w:val="20"/>
                <w:szCs w:val="20"/>
                <w:lang w:val="en-US"/>
              </w:rPr>
            </w:pPr>
            <w:r w:rsidRPr="002E7039">
              <w:rPr>
                <w:sz w:val="20"/>
                <w:szCs w:val="20"/>
                <w:lang w:val="en-US"/>
              </w:rPr>
              <w:tab/>
              <w:t>v. (</w:t>
            </w:r>
            <w:r w:rsidR="002A13D3" w:rsidRPr="002E7039">
              <w:rPr>
                <w:sz w:val="20"/>
                <w:szCs w:val="20"/>
                <w:lang w:val="en-US"/>
              </w:rPr>
              <w:t>41270</w:t>
            </w:r>
            <w:r w:rsidRPr="002E7039">
              <w:rPr>
                <w:sz w:val="20"/>
                <w:szCs w:val="20"/>
                <w:lang w:val="en-US"/>
              </w:rPr>
              <w:t>)</w:t>
            </w:r>
          </w:p>
          <w:p w:rsidR="00FF518A" w:rsidRPr="002E7039" w:rsidRDefault="00FF518A" w:rsidP="00FF518A">
            <w:pPr>
              <w:tabs>
                <w:tab w:val="left" w:pos="-1440"/>
                <w:tab w:val="left" w:pos="-720"/>
              </w:tabs>
              <w:rPr>
                <w:sz w:val="20"/>
                <w:szCs w:val="20"/>
                <w:lang w:val="en-US"/>
              </w:rPr>
            </w:pPr>
          </w:p>
          <w:p w:rsidR="00FF518A" w:rsidRPr="002E7039" w:rsidRDefault="00006DD3" w:rsidP="00FF518A">
            <w:pPr>
              <w:tabs>
                <w:tab w:val="left" w:pos="-1440"/>
                <w:tab w:val="left" w:pos="-720"/>
              </w:tabs>
              <w:rPr>
                <w:b/>
                <w:sz w:val="20"/>
                <w:szCs w:val="20"/>
                <w:lang w:val="en-US"/>
              </w:rPr>
            </w:pPr>
            <w:r w:rsidRPr="002E7039">
              <w:rPr>
                <w:b/>
                <w:sz w:val="20"/>
                <w:szCs w:val="20"/>
                <w:lang w:val="en-US"/>
              </w:rPr>
              <w:t xml:space="preserve">Canadian Imperial Bank of Commerce </w:t>
            </w:r>
            <w:r w:rsidR="00FF518A" w:rsidRPr="002E7039">
              <w:rPr>
                <w:b/>
                <w:sz w:val="20"/>
                <w:szCs w:val="20"/>
                <w:lang w:val="en-US"/>
              </w:rPr>
              <w:t>(</w:t>
            </w:r>
            <w:r w:rsidRPr="002E7039">
              <w:rPr>
                <w:b/>
                <w:sz w:val="20"/>
                <w:szCs w:val="20"/>
                <w:lang w:val="en-US"/>
              </w:rPr>
              <w:t>Alta</w:t>
            </w:r>
            <w:r w:rsidR="00FF518A" w:rsidRPr="002E7039">
              <w:rPr>
                <w:b/>
                <w:sz w:val="20"/>
                <w:szCs w:val="20"/>
                <w:lang w:val="en-US"/>
              </w:rPr>
              <w:t>.)</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006DD3" w:rsidRPr="002E7039">
              <w:rPr>
                <w:sz w:val="20"/>
                <w:szCs w:val="20"/>
                <w:lang w:val="en-US"/>
              </w:rPr>
              <w:t>Weatherill, Stuart</w:t>
            </w:r>
          </w:p>
          <w:p w:rsidR="00FF518A" w:rsidRPr="002E7039" w:rsidRDefault="00FF518A" w:rsidP="00FF518A">
            <w:pPr>
              <w:tabs>
                <w:tab w:val="left" w:pos="-1440"/>
                <w:tab w:val="left" w:pos="-720"/>
              </w:tabs>
              <w:rPr>
                <w:sz w:val="20"/>
                <w:szCs w:val="20"/>
              </w:rPr>
            </w:pPr>
            <w:r w:rsidRPr="002E7039">
              <w:rPr>
                <w:sz w:val="20"/>
                <w:szCs w:val="20"/>
                <w:lang w:val="en-US"/>
              </w:rPr>
              <w:tab/>
            </w:r>
            <w:r w:rsidR="00006DD3" w:rsidRPr="002E7039">
              <w:rPr>
                <w:sz w:val="20"/>
                <w:szCs w:val="20"/>
              </w:rPr>
              <w:t>Emery Jamieson LLP</w:t>
            </w:r>
          </w:p>
          <w:p w:rsidR="00FF518A" w:rsidRPr="002E7039" w:rsidRDefault="00FF518A" w:rsidP="00FF518A">
            <w:pPr>
              <w:tabs>
                <w:tab w:val="left" w:pos="-1440"/>
                <w:tab w:val="left" w:pos="-720"/>
              </w:tabs>
              <w:rPr>
                <w:sz w:val="20"/>
                <w:szCs w:val="20"/>
              </w:rPr>
            </w:pPr>
          </w:p>
          <w:p w:rsidR="00FF518A" w:rsidRPr="002E7039" w:rsidRDefault="00FF518A" w:rsidP="00FF518A">
            <w:pPr>
              <w:rPr>
                <w:sz w:val="20"/>
                <w:szCs w:val="20"/>
              </w:rPr>
            </w:pPr>
            <w:r w:rsidRPr="002E7039">
              <w:rPr>
                <w:sz w:val="20"/>
                <w:szCs w:val="20"/>
              </w:rPr>
              <w:t xml:space="preserve">FILING DATE: </w:t>
            </w:r>
            <w:r w:rsidR="00006DD3" w:rsidRPr="002E7039">
              <w:rPr>
                <w:sz w:val="20"/>
                <w:szCs w:val="20"/>
              </w:rPr>
              <w:t>May 16</w:t>
            </w:r>
            <w:r w:rsidRPr="002E7039">
              <w:rPr>
                <w:sz w:val="20"/>
                <w:szCs w:val="20"/>
              </w:rPr>
              <w:t>, 2024</w:t>
            </w:r>
          </w:p>
          <w:p w:rsidR="00FF518A" w:rsidRPr="002E7039" w:rsidRDefault="00FF518A" w:rsidP="00FF518A">
            <w:pPr>
              <w:rPr>
                <w:sz w:val="20"/>
                <w:szCs w:val="20"/>
              </w:rPr>
            </w:pPr>
          </w:p>
          <w:p w:rsidR="00FF518A" w:rsidRPr="002E7039" w:rsidRDefault="002E7039" w:rsidP="00FF518A">
            <w:pPr>
              <w:rPr>
                <w:b/>
                <w:sz w:val="20"/>
                <w:szCs w:val="20"/>
                <w:lang w:val="fr-CA"/>
              </w:rPr>
            </w:pPr>
            <w:r w:rsidRPr="002E7039">
              <w:rPr>
                <w:sz w:val="20"/>
                <w:szCs w:val="20"/>
                <w:lang w:val="fr-CA"/>
              </w:rPr>
              <w:pict>
                <v:rect id="_x0000_i1032" style="width:108pt;height:1pt" o:hrpct="0" o:hrstd="t" o:hrnoshade="t" o:hr="t" fillcolor="black [3213]" stroked="f"/>
              </w:pict>
            </w:r>
          </w:p>
        </w:tc>
      </w:tr>
      <w:tr w:rsidR="00FF518A" w:rsidRPr="002E7039" w:rsidTr="00F138C1">
        <w:tc>
          <w:tcPr>
            <w:tcW w:w="4239" w:type="dxa"/>
            <w:shd w:val="clear" w:color="auto" w:fill="auto"/>
          </w:tcPr>
          <w:p w:rsidR="00FF518A" w:rsidRPr="002E7039" w:rsidRDefault="00425FC1" w:rsidP="00FF518A">
            <w:pPr>
              <w:rPr>
                <w:sz w:val="20"/>
                <w:szCs w:val="20"/>
                <w:lang w:val="fr-CA"/>
              </w:rPr>
            </w:pPr>
            <w:r w:rsidRPr="002E7039">
              <w:rPr>
                <w:b/>
                <w:sz w:val="20"/>
                <w:szCs w:val="20"/>
                <w:lang w:val="fr-CA"/>
              </w:rPr>
              <w:t>Serge Lapierre, et al.</w:t>
            </w:r>
          </w:p>
          <w:p w:rsidR="00FF518A" w:rsidRPr="002E7039" w:rsidRDefault="00FF518A" w:rsidP="00FF518A">
            <w:pPr>
              <w:tabs>
                <w:tab w:val="left" w:pos="-1440"/>
                <w:tab w:val="left" w:pos="-720"/>
              </w:tabs>
              <w:rPr>
                <w:sz w:val="20"/>
                <w:szCs w:val="20"/>
                <w:lang w:val="fr-CA"/>
              </w:rPr>
            </w:pPr>
            <w:r w:rsidRPr="002E7039">
              <w:rPr>
                <w:sz w:val="20"/>
                <w:szCs w:val="20"/>
                <w:lang w:val="fr-CA"/>
              </w:rPr>
              <w:tab/>
            </w:r>
            <w:r w:rsidR="00425FC1" w:rsidRPr="002E7039">
              <w:rPr>
                <w:sz w:val="20"/>
                <w:szCs w:val="20"/>
                <w:lang w:val="fr-CA"/>
              </w:rPr>
              <w:t>Serge Lapierre, et al.</w:t>
            </w:r>
          </w:p>
          <w:p w:rsidR="00FF518A" w:rsidRPr="002E7039" w:rsidRDefault="00FF518A" w:rsidP="00FF518A">
            <w:pPr>
              <w:tabs>
                <w:tab w:val="left" w:pos="-1440"/>
                <w:tab w:val="left" w:pos="-720"/>
              </w:tabs>
              <w:rPr>
                <w:sz w:val="20"/>
                <w:szCs w:val="20"/>
                <w:lang w:val="fr-CA"/>
              </w:rPr>
            </w:pPr>
          </w:p>
          <w:p w:rsidR="00FF518A" w:rsidRPr="002E7039" w:rsidRDefault="00FF518A" w:rsidP="00FF518A">
            <w:pPr>
              <w:tabs>
                <w:tab w:val="left" w:pos="-1440"/>
                <w:tab w:val="left" w:pos="-720"/>
              </w:tabs>
              <w:rPr>
                <w:sz w:val="20"/>
                <w:szCs w:val="20"/>
                <w:lang w:val="fr-CA"/>
              </w:rPr>
            </w:pPr>
            <w:r w:rsidRPr="002E7039">
              <w:rPr>
                <w:sz w:val="20"/>
                <w:szCs w:val="20"/>
                <w:lang w:val="fr-CA"/>
              </w:rPr>
              <w:tab/>
            </w:r>
            <w:r w:rsidR="002A13D3" w:rsidRPr="002E7039">
              <w:rPr>
                <w:sz w:val="20"/>
                <w:szCs w:val="20"/>
                <w:lang w:val="fr-CA"/>
              </w:rPr>
              <w:t>c</w:t>
            </w:r>
            <w:r w:rsidRPr="002E7039">
              <w:rPr>
                <w:sz w:val="20"/>
                <w:szCs w:val="20"/>
                <w:lang w:val="fr-CA"/>
              </w:rPr>
              <w:t>. (</w:t>
            </w:r>
            <w:r w:rsidR="002A13D3" w:rsidRPr="002E7039">
              <w:rPr>
                <w:sz w:val="20"/>
                <w:szCs w:val="20"/>
                <w:lang w:val="fr-CA"/>
              </w:rPr>
              <w:t>41306</w:t>
            </w:r>
            <w:r w:rsidRPr="002E7039">
              <w:rPr>
                <w:sz w:val="20"/>
                <w:szCs w:val="20"/>
                <w:lang w:val="fr-CA"/>
              </w:rPr>
              <w:t>)</w:t>
            </w:r>
          </w:p>
          <w:p w:rsidR="00FF518A" w:rsidRPr="002E7039" w:rsidRDefault="00FF518A" w:rsidP="00FF518A">
            <w:pPr>
              <w:tabs>
                <w:tab w:val="left" w:pos="-1440"/>
                <w:tab w:val="left" w:pos="-720"/>
              </w:tabs>
              <w:rPr>
                <w:sz w:val="20"/>
                <w:szCs w:val="20"/>
                <w:lang w:val="fr-CA"/>
              </w:rPr>
            </w:pPr>
          </w:p>
          <w:p w:rsidR="00FF518A" w:rsidRPr="002E7039" w:rsidRDefault="00425FC1" w:rsidP="00FF518A">
            <w:pPr>
              <w:tabs>
                <w:tab w:val="left" w:pos="-1440"/>
                <w:tab w:val="left" w:pos="-720"/>
              </w:tabs>
              <w:rPr>
                <w:b/>
                <w:sz w:val="20"/>
                <w:szCs w:val="20"/>
                <w:lang w:val="fr-CA"/>
              </w:rPr>
            </w:pPr>
            <w:r w:rsidRPr="002E7039">
              <w:rPr>
                <w:b/>
                <w:sz w:val="20"/>
                <w:szCs w:val="20"/>
                <w:lang w:val="fr-CA"/>
              </w:rPr>
              <w:t xml:space="preserve">Pareclemco inc., et al. </w:t>
            </w:r>
            <w:r w:rsidR="00FF518A" w:rsidRPr="002E7039">
              <w:rPr>
                <w:b/>
                <w:sz w:val="20"/>
                <w:szCs w:val="20"/>
                <w:lang w:val="fr-CA"/>
              </w:rPr>
              <w:t>(</w:t>
            </w:r>
            <w:r w:rsidR="002A13D3" w:rsidRPr="002E7039">
              <w:rPr>
                <w:b/>
                <w:sz w:val="20"/>
                <w:szCs w:val="20"/>
                <w:lang w:val="fr-CA"/>
              </w:rPr>
              <w:t>Qc</w:t>
            </w:r>
            <w:r w:rsidR="00FF518A" w:rsidRPr="002E7039">
              <w:rPr>
                <w:b/>
                <w:sz w:val="20"/>
                <w:szCs w:val="20"/>
                <w:lang w:val="fr-CA"/>
              </w:rPr>
              <w:t>)</w:t>
            </w:r>
          </w:p>
          <w:p w:rsidR="00FF518A" w:rsidRPr="002E7039" w:rsidRDefault="00FF518A" w:rsidP="00FF518A">
            <w:pPr>
              <w:tabs>
                <w:tab w:val="left" w:pos="-1440"/>
                <w:tab w:val="left" w:pos="-720"/>
              </w:tabs>
              <w:rPr>
                <w:sz w:val="20"/>
                <w:szCs w:val="20"/>
                <w:lang w:val="fr-CA"/>
              </w:rPr>
            </w:pPr>
            <w:r w:rsidRPr="002E7039">
              <w:rPr>
                <w:sz w:val="20"/>
                <w:szCs w:val="20"/>
                <w:lang w:val="fr-CA"/>
              </w:rPr>
              <w:tab/>
            </w:r>
            <w:r w:rsidR="00425FC1" w:rsidRPr="002E7039">
              <w:rPr>
                <w:sz w:val="20"/>
                <w:szCs w:val="20"/>
                <w:lang w:val="fr-CA"/>
              </w:rPr>
              <w:t>Racicot, Jean-Félix</w:t>
            </w:r>
          </w:p>
          <w:p w:rsidR="00FF518A" w:rsidRPr="002E7039" w:rsidRDefault="00FF518A" w:rsidP="00FF518A">
            <w:pPr>
              <w:tabs>
                <w:tab w:val="left" w:pos="-1440"/>
                <w:tab w:val="left" w:pos="-720"/>
              </w:tabs>
              <w:rPr>
                <w:sz w:val="20"/>
                <w:szCs w:val="20"/>
                <w:lang w:val="fr-CA"/>
              </w:rPr>
            </w:pPr>
          </w:p>
          <w:p w:rsidR="00FF518A" w:rsidRPr="002E7039" w:rsidRDefault="00FF518A" w:rsidP="00FF518A">
            <w:pPr>
              <w:rPr>
                <w:sz w:val="20"/>
                <w:szCs w:val="20"/>
                <w:lang w:val="fr-CA"/>
              </w:rPr>
            </w:pPr>
            <w:r w:rsidRPr="002E7039">
              <w:rPr>
                <w:sz w:val="20"/>
                <w:szCs w:val="20"/>
                <w:lang w:val="fr-CA"/>
              </w:rPr>
              <w:t>DATE</w:t>
            </w:r>
            <w:r w:rsidR="002A13D3" w:rsidRPr="002E7039">
              <w:rPr>
                <w:sz w:val="20"/>
                <w:szCs w:val="20"/>
                <w:lang w:val="fr-CA"/>
              </w:rPr>
              <w:t xml:space="preserve"> DE PRODUCTION: le </w:t>
            </w:r>
            <w:r w:rsidR="00425FC1" w:rsidRPr="002E7039">
              <w:rPr>
                <w:sz w:val="20"/>
                <w:szCs w:val="20"/>
                <w:lang w:val="fr-CA"/>
              </w:rPr>
              <w:t>3</w:t>
            </w:r>
            <w:r w:rsidR="002A13D3" w:rsidRPr="002E7039">
              <w:rPr>
                <w:sz w:val="20"/>
                <w:szCs w:val="20"/>
                <w:lang w:val="fr-CA"/>
              </w:rPr>
              <w:t xml:space="preserve"> jui</w:t>
            </w:r>
            <w:r w:rsidR="00425FC1" w:rsidRPr="002E7039">
              <w:rPr>
                <w:sz w:val="20"/>
                <w:szCs w:val="20"/>
                <w:lang w:val="fr-CA"/>
              </w:rPr>
              <w:t>n</w:t>
            </w:r>
            <w:r w:rsidRPr="002E7039">
              <w:rPr>
                <w:sz w:val="20"/>
                <w:szCs w:val="20"/>
                <w:lang w:val="fr-CA"/>
              </w:rPr>
              <w:t xml:space="preserve"> 2024</w:t>
            </w:r>
          </w:p>
          <w:p w:rsidR="00FF518A" w:rsidRPr="002E7039" w:rsidRDefault="00FF518A" w:rsidP="00FF518A">
            <w:pPr>
              <w:rPr>
                <w:sz w:val="20"/>
                <w:szCs w:val="20"/>
                <w:lang w:val="fr-CA"/>
              </w:rPr>
            </w:pPr>
          </w:p>
          <w:p w:rsidR="00FF518A" w:rsidRPr="002E7039" w:rsidRDefault="002E7039" w:rsidP="00FF518A">
            <w:pPr>
              <w:rPr>
                <w:b/>
                <w:sz w:val="20"/>
                <w:szCs w:val="20"/>
                <w:lang w:val="en-US"/>
              </w:rPr>
            </w:pPr>
            <w:r w:rsidRPr="002E7039">
              <w:rPr>
                <w:sz w:val="20"/>
                <w:szCs w:val="20"/>
                <w:lang w:val="fr-CA"/>
              </w:rPr>
              <w:pict>
                <v:rect id="_x0000_i1033" style="width:108pt;height:1pt" o:hrpct="0" o:hrstd="t" o:hrnoshade="t" o:hr="t" fillcolor="black [3213]" stroked="f"/>
              </w:pict>
            </w:r>
          </w:p>
        </w:tc>
        <w:tc>
          <w:tcPr>
            <w:tcW w:w="1141" w:type="dxa"/>
            <w:shd w:val="clear" w:color="auto" w:fill="auto"/>
          </w:tcPr>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138C1">
            <w:pPr>
              <w:jc w:val="center"/>
              <w:rPr>
                <w:sz w:val="20"/>
                <w:szCs w:val="20"/>
                <w:lang w:val="en-US"/>
              </w:rPr>
            </w:pPr>
          </w:p>
        </w:tc>
        <w:tc>
          <w:tcPr>
            <w:tcW w:w="4239" w:type="dxa"/>
            <w:shd w:val="clear" w:color="auto" w:fill="auto"/>
          </w:tcPr>
          <w:p w:rsidR="00FF518A" w:rsidRPr="002E7039" w:rsidRDefault="00E84734" w:rsidP="00FF518A">
            <w:pPr>
              <w:rPr>
                <w:sz w:val="20"/>
                <w:szCs w:val="20"/>
                <w:lang w:val="en-US"/>
              </w:rPr>
            </w:pPr>
            <w:r w:rsidRPr="002E7039">
              <w:rPr>
                <w:b/>
                <w:sz w:val="20"/>
                <w:szCs w:val="20"/>
                <w:lang w:val="en-US"/>
              </w:rPr>
              <w:t>Corinne Pereira</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E84734" w:rsidRPr="002E7039">
              <w:rPr>
                <w:sz w:val="20"/>
                <w:szCs w:val="20"/>
                <w:lang w:val="en-US"/>
              </w:rPr>
              <w:t>Corinne Pereira</w:t>
            </w:r>
          </w:p>
          <w:p w:rsidR="00FF518A" w:rsidRPr="002E7039" w:rsidRDefault="00FF518A" w:rsidP="00FF518A">
            <w:pPr>
              <w:tabs>
                <w:tab w:val="left" w:pos="-1440"/>
                <w:tab w:val="left" w:pos="-720"/>
              </w:tabs>
              <w:rPr>
                <w:sz w:val="20"/>
                <w:szCs w:val="20"/>
                <w:lang w:val="en-US"/>
              </w:rPr>
            </w:pPr>
          </w:p>
          <w:p w:rsidR="00FF518A" w:rsidRPr="002E7039" w:rsidRDefault="00FF518A" w:rsidP="00FF518A">
            <w:pPr>
              <w:tabs>
                <w:tab w:val="left" w:pos="-1440"/>
                <w:tab w:val="left" w:pos="-720"/>
              </w:tabs>
              <w:rPr>
                <w:sz w:val="20"/>
                <w:szCs w:val="20"/>
                <w:lang w:val="en-US"/>
              </w:rPr>
            </w:pPr>
            <w:r w:rsidRPr="002E7039">
              <w:rPr>
                <w:sz w:val="20"/>
                <w:szCs w:val="20"/>
                <w:lang w:val="en-US"/>
              </w:rPr>
              <w:tab/>
              <w:t>v. (</w:t>
            </w:r>
            <w:r w:rsidR="002A13D3" w:rsidRPr="002E7039">
              <w:rPr>
                <w:sz w:val="20"/>
                <w:szCs w:val="20"/>
                <w:lang w:val="en-US"/>
              </w:rPr>
              <w:t>41356</w:t>
            </w:r>
            <w:r w:rsidRPr="002E7039">
              <w:rPr>
                <w:sz w:val="20"/>
                <w:szCs w:val="20"/>
                <w:lang w:val="en-US"/>
              </w:rPr>
              <w:t>)</w:t>
            </w:r>
          </w:p>
          <w:p w:rsidR="00FF518A" w:rsidRPr="002E7039" w:rsidRDefault="00FF518A" w:rsidP="00FF518A">
            <w:pPr>
              <w:tabs>
                <w:tab w:val="left" w:pos="-1440"/>
                <w:tab w:val="left" w:pos="-720"/>
              </w:tabs>
              <w:rPr>
                <w:sz w:val="20"/>
                <w:szCs w:val="20"/>
                <w:lang w:val="en-US"/>
              </w:rPr>
            </w:pPr>
          </w:p>
          <w:p w:rsidR="00FF518A" w:rsidRPr="002E7039" w:rsidRDefault="00E84734" w:rsidP="00FF518A">
            <w:pPr>
              <w:tabs>
                <w:tab w:val="left" w:pos="-1440"/>
                <w:tab w:val="left" w:pos="-720"/>
              </w:tabs>
              <w:rPr>
                <w:b/>
                <w:sz w:val="20"/>
                <w:szCs w:val="20"/>
                <w:lang w:val="en-US"/>
              </w:rPr>
            </w:pPr>
            <w:r w:rsidRPr="002E7039">
              <w:rPr>
                <w:b/>
                <w:sz w:val="20"/>
                <w:szCs w:val="20"/>
                <w:lang w:val="en-US"/>
              </w:rPr>
              <w:t xml:space="preserve">Margaret Klonarakis </w:t>
            </w:r>
            <w:r w:rsidR="00FF518A" w:rsidRPr="002E7039">
              <w:rPr>
                <w:b/>
                <w:sz w:val="20"/>
                <w:szCs w:val="20"/>
                <w:lang w:val="en-US"/>
              </w:rPr>
              <w:t>(</w:t>
            </w:r>
            <w:r w:rsidRPr="002E7039">
              <w:rPr>
                <w:b/>
                <w:sz w:val="20"/>
                <w:szCs w:val="20"/>
                <w:lang w:val="en-US"/>
              </w:rPr>
              <w:t>B.C</w:t>
            </w:r>
            <w:r w:rsidR="00FF518A" w:rsidRPr="002E7039">
              <w:rPr>
                <w:b/>
                <w:sz w:val="20"/>
                <w:szCs w:val="20"/>
                <w:lang w:val="en-US"/>
              </w:rPr>
              <w:t>.)</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E84734" w:rsidRPr="002E7039">
              <w:rPr>
                <w:sz w:val="20"/>
                <w:szCs w:val="20"/>
                <w:lang w:val="en-US"/>
              </w:rPr>
              <w:t>Dumanowski, Brittney</w:t>
            </w:r>
          </w:p>
          <w:p w:rsidR="00FF518A" w:rsidRPr="002E7039" w:rsidRDefault="00FF518A" w:rsidP="00FF518A">
            <w:pPr>
              <w:tabs>
                <w:tab w:val="left" w:pos="-1440"/>
                <w:tab w:val="left" w:pos="-720"/>
              </w:tabs>
              <w:rPr>
                <w:sz w:val="20"/>
                <w:szCs w:val="20"/>
              </w:rPr>
            </w:pPr>
            <w:r w:rsidRPr="002E7039">
              <w:rPr>
                <w:sz w:val="20"/>
                <w:szCs w:val="20"/>
                <w:lang w:val="en-US"/>
              </w:rPr>
              <w:tab/>
            </w:r>
            <w:r w:rsidR="00E84734" w:rsidRPr="002E7039">
              <w:rPr>
                <w:sz w:val="20"/>
                <w:szCs w:val="20"/>
              </w:rPr>
              <w:t>Owen Bird Law Corporation</w:t>
            </w:r>
          </w:p>
          <w:p w:rsidR="00FF518A" w:rsidRPr="002E7039" w:rsidRDefault="00FF518A" w:rsidP="00FF518A">
            <w:pPr>
              <w:tabs>
                <w:tab w:val="left" w:pos="-1440"/>
                <w:tab w:val="left" w:pos="-720"/>
              </w:tabs>
              <w:rPr>
                <w:sz w:val="20"/>
                <w:szCs w:val="20"/>
              </w:rPr>
            </w:pPr>
          </w:p>
          <w:p w:rsidR="00FF518A" w:rsidRPr="002E7039" w:rsidRDefault="00FF518A" w:rsidP="00FF518A">
            <w:pPr>
              <w:rPr>
                <w:sz w:val="20"/>
                <w:szCs w:val="20"/>
              </w:rPr>
            </w:pPr>
            <w:r w:rsidRPr="002E7039">
              <w:rPr>
                <w:sz w:val="20"/>
                <w:szCs w:val="20"/>
              </w:rPr>
              <w:t>FILING DATE: J</w:t>
            </w:r>
            <w:r w:rsidR="00E84734" w:rsidRPr="002E7039">
              <w:rPr>
                <w:sz w:val="20"/>
                <w:szCs w:val="20"/>
              </w:rPr>
              <w:t>uly</w:t>
            </w:r>
            <w:r w:rsidRPr="002E7039">
              <w:rPr>
                <w:sz w:val="20"/>
                <w:szCs w:val="20"/>
              </w:rPr>
              <w:t xml:space="preserve"> </w:t>
            </w:r>
            <w:r w:rsidR="00E84734" w:rsidRPr="002E7039">
              <w:rPr>
                <w:sz w:val="20"/>
                <w:szCs w:val="20"/>
              </w:rPr>
              <w:t>9</w:t>
            </w:r>
            <w:r w:rsidRPr="002E7039">
              <w:rPr>
                <w:sz w:val="20"/>
                <w:szCs w:val="20"/>
              </w:rPr>
              <w:t>, 2024</w:t>
            </w:r>
          </w:p>
          <w:p w:rsidR="00FF518A" w:rsidRPr="002E7039" w:rsidRDefault="00FF518A" w:rsidP="00FF518A">
            <w:pPr>
              <w:rPr>
                <w:sz w:val="20"/>
                <w:szCs w:val="20"/>
              </w:rPr>
            </w:pPr>
          </w:p>
          <w:p w:rsidR="00FF518A" w:rsidRPr="002E7039" w:rsidRDefault="002E7039" w:rsidP="00FF518A">
            <w:pPr>
              <w:rPr>
                <w:b/>
                <w:sz w:val="20"/>
                <w:szCs w:val="20"/>
                <w:lang w:val="fr-CA"/>
              </w:rPr>
            </w:pPr>
            <w:r w:rsidRPr="002E7039">
              <w:rPr>
                <w:sz w:val="20"/>
                <w:szCs w:val="20"/>
                <w:lang w:val="fr-CA"/>
              </w:rPr>
              <w:pict>
                <v:rect id="_x0000_i1034" style="width:108pt;height:1pt" o:hrpct="0" o:hrstd="t" o:hrnoshade="t" o:hr="t" fillcolor="black [3213]" stroked="f"/>
              </w:pict>
            </w:r>
          </w:p>
        </w:tc>
      </w:tr>
      <w:tr w:rsidR="00FF518A" w:rsidRPr="002E7039" w:rsidTr="00F138C1">
        <w:tc>
          <w:tcPr>
            <w:tcW w:w="4239" w:type="dxa"/>
            <w:shd w:val="clear" w:color="auto" w:fill="auto"/>
          </w:tcPr>
          <w:p w:rsidR="00FF518A" w:rsidRPr="002E7039" w:rsidRDefault="00601C4B" w:rsidP="00FF518A">
            <w:pPr>
              <w:rPr>
                <w:sz w:val="20"/>
                <w:szCs w:val="20"/>
                <w:lang w:val="fr-CA"/>
              </w:rPr>
            </w:pPr>
            <w:r w:rsidRPr="002E7039">
              <w:rPr>
                <w:b/>
                <w:sz w:val="20"/>
                <w:szCs w:val="20"/>
                <w:lang w:val="fr-CA"/>
              </w:rPr>
              <w:t>Andrée Perreault</w:t>
            </w:r>
          </w:p>
          <w:p w:rsidR="00FF518A" w:rsidRPr="002E7039" w:rsidRDefault="00FF518A" w:rsidP="00FF518A">
            <w:pPr>
              <w:tabs>
                <w:tab w:val="left" w:pos="-1440"/>
                <w:tab w:val="left" w:pos="-720"/>
              </w:tabs>
              <w:rPr>
                <w:sz w:val="20"/>
                <w:szCs w:val="20"/>
                <w:lang w:val="fr-CA"/>
              </w:rPr>
            </w:pPr>
            <w:r w:rsidRPr="002E7039">
              <w:rPr>
                <w:sz w:val="20"/>
                <w:szCs w:val="20"/>
                <w:lang w:val="fr-CA"/>
              </w:rPr>
              <w:tab/>
            </w:r>
            <w:r w:rsidR="00601C4B" w:rsidRPr="002E7039">
              <w:rPr>
                <w:sz w:val="20"/>
                <w:szCs w:val="20"/>
                <w:lang w:val="fr-CA"/>
              </w:rPr>
              <w:t>Andrée Perreault</w:t>
            </w:r>
          </w:p>
          <w:p w:rsidR="00FF518A" w:rsidRPr="002E7039" w:rsidRDefault="00FF518A" w:rsidP="00FF518A">
            <w:pPr>
              <w:tabs>
                <w:tab w:val="left" w:pos="-1440"/>
                <w:tab w:val="left" w:pos="-720"/>
              </w:tabs>
              <w:rPr>
                <w:sz w:val="20"/>
                <w:szCs w:val="20"/>
                <w:lang w:val="fr-CA"/>
              </w:rPr>
            </w:pPr>
          </w:p>
          <w:p w:rsidR="002A13D3" w:rsidRPr="002E7039" w:rsidRDefault="002A13D3" w:rsidP="002A13D3">
            <w:pPr>
              <w:tabs>
                <w:tab w:val="left" w:pos="-1440"/>
                <w:tab w:val="left" w:pos="-720"/>
              </w:tabs>
              <w:rPr>
                <w:sz w:val="20"/>
                <w:szCs w:val="20"/>
                <w:lang w:val="fr-CA"/>
              </w:rPr>
            </w:pPr>
            <w:r w:rsidRPr="002E7039">
              <w:rPr>
                <w:sz w:val="20"/>
                <w:szCs w:val="20"/>
                <w:lang w:val="fr-CA"/>
              </w:rPr>
              <w:tab/>
              <w:t>c. (41358)</w:t>
            </w:r>
          </w:p>
          <w:p w:rsidR="00FF518A" w:rsidRPr="002E7039" w:rsidRDefault="00FF518A" w:rsidP="00FF518A">
            <w:pPr>
              <w:tabs>
                <w:tab w:val="left" w:pos="-1440"/>
                <w:tab w:val="left" w:pos="-720"/>
              </w:tabs>
              <w:rPr>
                <w:sz w:val="20"/>
                <w:szCs w:val="20"/>
                <w:lang w:val="fr-CA"/>
              </w:rPr>
            </w:pPr>
          </w:p>
          <w:p w:rsidR="00FF518A" w:rsidRPr="002E7039" w:rsidRDefault="00601C4B" w:rsidP="00FF518A">
            <w:pPr>
              <w:tabs>
                <w:tab w:val="left" w:pos="-1440"/>
                <w:tab w:val="left" w:pos="-720"/>
              </w:tabs>
              <w:rPr>
                <w:b/>
                <w:sz w:val="20"/>
                <w:szCs w:val="20"/>
                <w:lang w:val="fr-CA"/>
              </w:rPr>
            </w:pPr>
            <w:r w:rsidRPr="002E7039">
              <w:rPr>
                <w:b/>
                <w:sz w:val="20"/>
                <w:szCs w:val="20"/>
                <w:lang w:val="fr-CA"/>
              </w:rPr>
              <w:t xml:space="preserve">Geneviève Brassard, et al. </w:t>
            </w:r>
            <w:r w:rsidR="00FF518A" w:rsidRPr="002E7039">
              <w:rPr>
                <w:b/>
                <w:sz w:val="20"/>
                <w:szCs w:val="20"/>
                <w:lang w:val="fr-CA"/>
              </w:rPr>
              <w:t>(</w:t>
            </w:r>
            <w:r w:rsidR="002A13D3" w:rsidRPr="002E7039">
              <w:rPr>
                <w:b/>
                <w:sz w:val="20"/>
                <w:szCs w:val="20"/>
                <w:lang w:val="fr-CA"/>
              </w:rPr>
              <w:t>Qc</w:t>
            </w:r>
            <w:r w:rsidR="00FF518A" w:rsidRPr="002E7039">
              <w:rPr>
                <w:b/>
                <w:sz w:val="20"/>
                <w:szCs w:val="20"/>
                <w:lang w:val="fr-CA"/>
              </w:rPr>
              <w:t>)</w:t>
            </w:r>
          </w:p>
          <w:p w:rsidR="00FF518A" w:rsidRPr="002E7039" w:rsidRDefault="00FF518A" w:rsidP="00FF518A">
            <w:pPr>
              <w:tabs>
                <w:tab w:val="left" w:pos="-1440"/>
                <w:tab w:val="left" w:pos="-720"/>
              </w:tabs>
              <w:rPr>
                <w:sz w:val="20"/>
                <w:szCs w:val="20"/>
                <w:lang w:val="fr-CA"/>
              </w:rPr>
            </w:pPr>
            <w:r w:rsidRPr="002E7039">
              <w:rPr>
                <w:sz w:val="20"/>
                <w:szCs w:val="20"/>
                <w:lang w:val="fr-CA"/>
              </w:rPr>
              <w:tab/>
            </w:r>
            <w:r w:rsidR="00601C4B" w:rsidRPr="002E7039">
              <w:rPr>
                <w:sz w:val="20"/>
                <w:szCs w:val="20"/>
                <w:lang w:val="fr-CA"/>
              </w:rPr>
              <w:t>Morissette, Miriam</w:t>
            </w:r>
          </w:p>
          <w:p w:rsidR="00FF518A" w:rsidRPr="002E7039" w:rsidRDefault="00FF518A" w:rsidP="00FF518A">
            <w:pPr>
              <w:tabs>
                <w:tab w:val="left" w:pos="-1440"/>
                <w:tab w:val="left" w:pos="-720"/>
              </w:tabs>
              <w:rPr>
                <w:sz w:val="20"/>
                <w:szCs w:val="20"/>
                <w:lang w:val="fr-CA"/>
              </w:rPr>
            </w:pPr>
            <w:r w:rsidRPr="002E7039">
              <w:rPr>
                <w:sz w:val="20"/>
                <w:szCs w:val="20"/>
                <w:lang w:val="fr-CA"/>
              </w:rPr>
              <w:tab/>
            </w:r>
            <w:r w:rsidR="00601C4B" w:rsidRPr="002E7039">
              <w:rPr>
                <w:sz w:val="20"/>
                <w:szCs w:val="20"/>
                <w:lang w:val="fr-CA"/>
              </w:rPr>
              <w:t>Therrien Couture Joli-Coeur LLP</w:t>
            </w:r>
          </w:p>
          <w:p w:rsidR="00FF518A" w:rsidRPr="002E7039" w:rsidRDefault="00FF518A" w:rsidP="00FF518A">
            <w:pPr>
              <w:tabs>
                <w:tab w:val="left" w:pos="-1440"/>
                <w:tab w:val="left" w:pos="-720"/>
              </w:tabs>
              <w:rPr>
                <w:sz w:val="20"/>
                <w:szCs w:val="20"/>
                <w:lang w:val="fr-CA"/>
              </w:rPr>
            </w:pPr>
          </w:p>
          <w:p w:rsidR="002A13D3" w:rsidRPr="002E7039" w:rsidRDefault="002A13D3" w:rsidP="002A13D3">
            <w:pPr>
              <w:rPr>
                <w:sz w:val="20"/>
                <w:szCs w:val="20"/>
                <w:lang w:val="fr-CA"/>
              </w:rPr>
            </w:pPr>
            <w:r w:rsidRPr="002E7039">
              <w:rPr>
                <w:sz w:val="20"/>
                <w:szCs w:val="20"/>
                <w:lang w:val="fr-CA"/>
              </w:rPr>
              <w:t>DATE DE PRODUCTION: le 1</w:t>
            </w:r>
            <w:r w:rsidR="00601C4B" w:rsidRPr="002E7039">
              <w:rPr>
                <w:sz w:val="20"/>
                <w:szCs w:val="20"/>
                <w:lang w:val="fr-CA"/>
              </w:rPr>
              <w:t>6</w:t>
            </w:r>
            <w:r w:rsidRPr="002E7039">
              <w:rPr>
                <w:sz w:val="20"/>
                <w:szCs w:val="20"/>
                <w:lang w:val="fr-CA"/>
              </w:rPr>
              <w:t xml:space="preserve"> juillet 2024</w:t>
            </w:r>
          </w:p>
          <w:p w:rsidR="00FF518A" w:rsidRPr="002E7039" w:rsidRDefault="00FF518A" w:rsidP="00FF518A">
            <w:pPr>
              <w:rPr>
                <w:sz w:val="20"/>
                <w:szCs w:val="20"/>
                <w:lang w:val="fr-CA"/>
              </w:rPr>
            </w:pPr>
          </w:p>
          <w:p w:rsidR="00FF518A" w:rsidRPr="002E7039" w:rsidRDefault="002E7039" w:rsidP="00FF518A">
            <w:pPr>
              <w:rPr>
                <w:b/>
                <w:sz w:val="20"/>
                <w:szCs w:val="20"/>
                <w:lang w:val="en-US"/>
              </w:rPr>
            </w:pPr>
            <w:r w:rsidRPr="002E7039">
              <w:rPr>
                <w:sz w:val="20"/>
                <w:szCs w:val="20"/>
                <w:lang w:val="fr-CA"/>
              </w:rPr>
              <w:pict>
                <v:rect id="_x0000_i1035" style="width:108pt;height:1pt" o:hrpct="0" o:hrstd="t" o:hrnoshade="t" o:hr="t" fillcolor="black [3213]" stroked="f"/>
              </w:pict>
            </w:r>
          </w:p>
        </w:tc>
        <w:tc>
          <w:tcPr>
            <w:tcW w:w="1141" w:type="dxa"/>
            <w:shd w:val="clear" w:color="auto" w:fill="auto"/>
          </w:tcPr>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D31755" w:rsidRPr="002E7039" w:rsidRDefault="00D31755"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138C1">
            <w:pPr>
              <w:jc w:val="center"/>
              <w:rPr>
                <w:sz w:val="20"/>
                <w:szCs w:val="20"/>
                <w:lang w:val="en-US"/>
              </w:rPr>
            </w:pPr>
          </w:p>
        </w:tc>
        <w:tc>
          <w:tcPr>
            <w:tcW w:w="4239" w:type="dxa"/>
            <w:shd w:val="clear" w:color="auto" w:fill="auto"/>
          </w:tcPr>
          <w:p w:rsidR="00FF518A" w:rsidRPr="002E7039" w:rsidRDefault="00D31755" w:rsidP="00FF518A">
            <w:pPr>
              <w:rPr>
                <w:sz w:val="20"/>
                <w:szCs w:val="20"/>
                <w:lang w:val="en-US"/>
              </w:rPr>
            </w:pPr>
            <w:r w:rsidRPr="002E7039">
              <w:rPr>
                <w:b/>
                <w:sz w:val="20"/>
                <w:szCs w:val="20"/>
                <w:lang w:val="en-US"/>
              </w:rPr>
              <w:t>Joshua Gauthier</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D31755" w:rsidRPr="002E7039">
              <w:rPr>
                <w:sz w:val="20"/>
                <w:szCs w:val="20"/>
                <w:lang w:val="en-US"/>
              </w:rPr>
              <w:t>Orazietti, Q.C., Donald</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D31755" w:rsidRPr="002E7039">
              <w:rPr>
                <w:sz w:val="20"/>
                <w:szCs w:val="20"/>
                <w:lang w:val="en-US"/>
              </w:rPr>
              <w:t>Orazietti &amp; Orazietti</w:t>
            </w:r>
          </w:p>
          <w:p w:rsidR="00FF518A" w:rsidRPr="002E7039" w:rsidRDefault="00FF518A" w:rsidP="00FF518A">
            <w:pPr>
              <w:tabs>
                <w:tab w:val="left" w:pos="-1440"/>
                <w:tab w:val="left" w:pos="-720"/>
              </w:tabs>
              <w:rPr>
                <w:sz w:val="20"/>
                <w:szCs w:val="20"/>
                <w:lang w:val="en-US"/>
              </w:rPr>
            </w:pPr>
          </w:p>
          <w:p w:rsidR="00FF518A" w:rsidRPr="002E7039" w:rsidRDefault="00FF518A" w:rsidP="00FF518A">
            <w:pPr>
              <w:tabs>
                <w:tab w:val="left" w:pos="-1440"/>
                <w:tab w:val="left" w:pos="-720"/>
              </w:tabs>
              <w:rPr>
                <w:sz w:val="20"/>
                <w:szCs w:val="20"/>
                <w:lang w:val="en-US"/>
              </w:rPr>
            </w:pPr>
            <w:r w:rsidRPr="002E7039">
              <w:rPr>
                <w:sz w:val="20"/>
                <w:szCs w:val="20"/>
                <w:lang w:val="en-US"/>
              </w:rPr>
              <w:tab/>
              <w:t>v. (</w:t>
            </w:r>
            <w:r w:rsidR="002A13D3" w:rsidRPr="002E7039">
              <w:rPr>
                <w:sz w:val="20"/>
                <w:szCs w:val="20"/>
                <w:lang w:val="en-US"/>
              </w:rPr>
              <w:t>41360</w:t>
            </w:r>
            <w:r w:rsidRPr="002E7039">
              <w:rPr>
                <w:sz w:val="20"/>
                <w:szCs w:val="20"/>
                <w:lang w:val="en-US"/>
              </w:rPr>
              <w:t>)</w:t>
            </w:r>
          </w:p>
          <w:p w:rsidR="00FF518A" w:rsidRPr="002E7039" w:rsidRDefault="00FF518A" w:rsidP="00FF518A">
            <w:pPr>
              <w:tabs>
                <w:tab w:val="left" w:pos="-1440"/>
                <w:tab w:val="left" w:pos="-720"/>
              </w:tabs>
              <w:rPr>
                <w:sz w:val="20"/>
                <w:szCs w:val="20"/>
                <w:lang w:val="en-US"/>
              </w:rPr>
            </w:pPr>
          </w:p>
          <w:p w:rsidR="00FF518A" w:rsidRPr="002E7039" w:rsidRDefault="002A13D3" w:rsidP="00FF518A">
            <w:pPr>
              <w:tabs>
                <w:tab w:val="left" w:pos="-1440"/>
                <w:tab w:val="left" w:pos="-720"/>
              </w:tabs>
              <w:rPr>
                <w:b/>
                <w:sz w:val="20"/>
                <w:szCs w:val="20"/>
                <w:lang w:val="en-US"/>
              </w:rPr>
            </w:pPr>
            <w:r w:rsidRPr="002E7039">
              <w:rPr>
                <w:b/>
                <w:sz w:val="20"/>
                <w:szCs w:val="20"/>
                <w:lang w:val="en-US"/>
              </w:rPr>
              <w:t>His Majesty the King</w:t>
            </w:r>
            <w:r w:rsidR="00FF518A" w:rsidRPr="002E7039">
              <w:rPr>
                <w:b/>
                <w:sz w:val="20"/>
                <w:szCs w:val="20"/>
                <w:lang w:val="en-US"/>
              </w:rPr>
              <w:t xml:space="preserve"> (</w:t>
            </w:r>
            <w:r w:rsidR="00D31755" w:rsidRPr="002E7039">
              <w:rPr>
                <w:b/>
                <w:sz w:val="20"/>
                <w:szCs w:val="20"/>
                <w:lang w:val="en-US"/>
              </w:rPr>
              <w:t>Ont</w:t>
            </w:r>
            <w:r w:rsidR="00FF518A" w:rsidRPr="002E7039">
              <w:rPr>
                <w:b/>
                <w:sz w:val="20"/>
                <w:szCs w:val="20"/>
                <w:lang w:val="en-US"/>
              </w:rPr>
              <w:t>.)</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D31755" w:rsidRPr="002E7039">
              <w:rPr>
                <w:sz w:val="20"/>
                <w:szCs w:val="20"/>
                <w:lang w:val="en-US"/>
              </w:rPr>
              <w:t>Friesen, David</w:t>
            </w:r>
          </w:p>
          <w:p w:rsidR="00D31755" w:rsidRPr="002E7039" w:rsidRDefault="00FF518A" w:rsidP="00FF518A">
            <w:pPr>
              <w:tabs>
                <w:tab w:val="left" w:pos="-1440"/>
                <w:tab w:val="left" w:pos="-720"/>
              </w:tabs>
              <w:rPr>
                <w:sz w:val="20"/>
                <w:szCs w:val="20"/>
              </w:rPr>
            </w:pPr>
            <w:r w:rsidRPr="002E7039">
              <w:rPr>
                <w:sz w:val="20"/>
                <w:szCs w:val="20"/>
                <w:lang w:val="en-US"/>
              </w:rPr>
              <w:tab/>
            </w:r>
            <w:r w:rsidR="00D31755" w:rsidRPr="002E7039">
              <w:rPr>
                <w:sz w:val="20"/>
                <w:szCs w:val="20"/>
              </w:rPr>
              <w:t xml:space="preserve">Ministry of the Attorney General of </w:t>
            </w:r>
          </w:p>
          <w:p w:rsidR="00FF518A" w:rsidRPr="002E7039" w:rsidRDefault="00D31755" w:rsidP="00FF518A">
            <w:pPr>
              <w:tabs>
                <w:tab w:val="left" w:pos="-1440"/>
                <w:tab w:val="left" w:pos="-720"/>
              </w:tabs>
              <w:rPr>
                <w:sz w:val="20"/>
                <w:szCs w:val="20"/>
              </w:rPr>
            </w:pPr>
            <w:r w:rsidRPr="002E7039">
              <w:rPr>
                <w:sz w:val="20"/>
                <w:szCs w:val="20"/>
                <w:lang w:val="en-US"/>
              </w:rPr>
              <w:tab/>
            </w:r>
            <w:r w:rsidRPr="002E7039">
              <w:rPr>
                <w:sz w:val="20"/>
                <w:szCs w:val="20"/>
              </w:rPr>
              <w:t>Ontario</w:t>
            </w:r>
          </w:p>
          <w:p w:rsidR="00FF518A" w:rsidRPr="002E7039" w:rsidRDefault="00FF518A" w:rsidP="00FF518A">
            <w:pPr>
              <w:tabs>
                <w:tab w:val="left" w:pos="-1440"/>
                <w:tab w:val="left" w:pos="-720"/>
              </w:tabs>
              <w:rPr>
                <w:sz w:val="20"/>
                <w:szCs w:val="20"/>
              </w:rPr>
            </w:pPr>
          </w:p>
          <w:p w:rsidR="00FF518A" w:rsidRPr="002E7039" w:rsidRDefault="00FF518A" w:rsidP="00FF518A">
            <w:pPr>
              <w:rPr>
                <w:sz w:val="20"/>
                <w:szCs w:val="20"/>
              </w:rPr>
            </w:pPr>
            <w:r w:rsidRPr="002E7039">
              <w:rPr>
                <w:sz w:val="20"/>
                <w:szCs w:val="20"/>
              </w:rPr>
              <w:t xml:space="preserve">FILING DATE: </w:t>
            </w:r>
            <w:r w:rsidR="00D31755" w:rsidRPr="002E7039">
              <w:rPr>
                <w:sz w:val="20"/>
                <w:szCs w:val="20"/>
              </w:rPr>
              <w:t>July</w:t>
            </w:r>
            <w:r w:rsidRPr="002E7039">
              <w:rPr>
                <w:sz w:val="20"/>
                <w:szCs w:val="20"/>
              </w:rPr>
              <w:t xml:space="preserve"> </w:t>
            </w:r>
            <w:r w:rsidR="00D31755" w:rsidRPr="002E7039">
              <w:rPr>
                <w:sz w:val="20"/>
                <w:szCs w:val="20"/>
              </w:rPr>
              <w:t>19</w:t>
            </w:r>
            <w:r w:rsidRPr="002E7039">
              <w:rPr>
                <w:sz w:val="20"/>
                <w:szCs w:val="20"/>
              </w:rPr>
              <w:t>, 2024</w:t>
            </w:r>
          </w:p>
          <w:p w:rsidR="00FF518A" w:rsidRPr="002E7039" w:rsidRDefault="00FF518A" w:rsidP="00FF518A">
            <w:pPr>
              <w:rPr>
                <w:sz w:val="20"/>
                <w:szCs w:val="20"/>
              </w:rPr>
            </w:pPr>
          </w:p>
          <w:p w:rsidR="00FF518A" w:rsidRPr="002E7039" w:rsidRDefault="002E7039" w:rsidP="00FF518A">
            <w:pPr>
              <w:rPr>
                <w:b/>
                <w:sz w:val="20"/>
                <w:szCs w:val="20"/>
                <w:lang w:val="fr-CA"/>
              </w:rPr>
            </w:pPr>
            <w:r w:rsidRPr="002E7039">
              <w:rPr>
                <w:sz w:val="20"/>
                <w:szCs w:val="20"/>
                <w:lang w:val="fr-CA"/>
              </w:rPr>
              <w:pict>
                <v:rect id="_x0000_i1036" style="width:108pt;height:1pt" o:hrpct="0" o:hrstd="t" o:hrnoshade="t" o:hr="t" fillcolor="black [3213]" stroked="f"/>
              </w:pict>
            </w:r>
          </w:p>
        </w:tc>
      </w:tr>
      <w:tr w:rsidR="00FF518A" w:rsidRPr="002E7039" w:rsidTr="00F138C1">
        <w:tc>
          <w:tcPr>
            <w:tcW w:w="4239" w:type="dxa"/>
            <w:shd w:val="clear" w:color="auto" w:fill="auto"/>
          </w:tcPr>
          <w:p w:rsidR="00FF518A" w:rsidRPr="002E7039" w:rsidRDefault="002F66C9" w:rsidP="00FF518A">
            <w:pPr>
              <w:rPr>
                <w:sz w:val="20"/>
                <w:szCs w:val="20"/>
                <w:lang w:val="en-US"/>
              </w:rPr>
            </w:pPr>
            <w:r w:rsidRPr="002E7039">
              <w:rPr>
                <w:b/>
                <w:sz w:val="20"/>
                <w:szCs w:val="20"/>
                <w:lang w:val="en-US"/>
              </w:rPr>
              <w:t>Byeongheon Lee</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2F66C9" w:rsidRPr="002E7039">
              <w:rPr>
                <w:sz w:val="20"/>
                <w:szCs w:val="20"/>
                <w:lang w:val="en-US"/>
              </w:rPr>
              <w:t>Byeongheon Lee</w:t>
            </w:r>
          </w:p>
          <w:p w:rsidR="00FF518A" w:rsidRPr="002E7039" w:rsidRDefault="00FF518A" w:rsidP="00FF518A">
            <w:pPr>
              <w:tabs>
                <w:tab w:val="left" w:pos="-1440"/>
                <w:tab w:val="left" w:pos="-720"/>
              </w:tabs>
              <w:rPr>
                <w:sz w:val="20"/>
                <w:szCs w:val="20"/>
                <w:lang w:val="en-US"/>
              </w:rPr>
            </w:pPr>
          </w:p>
          <w:p w:rsidR="002A13D3" w:rsidRPr="002E7039" w:rsidRDefault="002A13D3" w:rsidP="002A13D3">
            <w:pPr>
              <w:tabs>
                <w:tab w:val="left" w:pos="-1440"/>
                <w:tab w:val="left" w:pos="-720"/>
              </w:tabs>
              <w:rPr>
                <w:sz w:val="20"/>
                <w:szCs w:val="20"/>
                <w:lang w:val="en-US"/>
              </w:rPr>
            </w:pPr>
            <w:r w:rsidRPr="002E7039">
              <w:rPr>
                <w:sz w:val="20"/>
                <w:szCs w:val="20"/>
                <w:lang w:val="en-US"/>
              </w:rPr>
              <w:tab/>
              <w:t>v. (41361)</w:t>
            </w:r>
          </w:p>
          <w:p w:rsidR="00FF518A" w:rsidRPr="002E7039" w:rsidRDefault="00FF518A" w:rsidP="00FF518A">
            <w:pPr>
              <w:tabs>
                <w:tab w:val="left" w:pos="-1440"/>
                <w:tab w:val="left" w:pos="-720"/>
              </w:tabs>
              <w:rPr>
                <w:sz w:val="20"/>
                <w:szCs w:val="20"/>
                <w:lang w:val="en-US"/>
              </w:rPr>
            </w:pPr>
          </w:p>
          <w:p w:rsidR="00FF518A" w:rsidRPr="002E7039" w:rsidRDefault="002F66C9" w:rsidP="00FF518A">
            <w:pPr>
              <w:tabs>
                <w:tab w:val="left" w:pos="-1440"/>
                <w:tab w:val="left" w:pos="-720"/>
              </w:tabs>
              <w:rPr>
                <w:b/>
                <w:sz w:val="20"/>
                <w:szCs w:val="20"/>
                <w:lang w:val="en-US"/>
              </w:rPr>
            </w:pPr>
            <w:r w:rsidRPr="002E7039">
              <w:rPr>
                <w:b/>
                <w:sz w:val="20"/>
                <w:szCs w:val="20"/>
                <w:lang w:val="en-US"/>
              </w:rPr>
              <w:t xml:space="preserve">Elise J. Hallewick </w:t>
            </w:r>
            <w:r w:rsidR="00FF518A" w:rsidRPr="002E7039">
              <w:rPr>
                <w:b/>
                <w:sz w:val="20"/>
                <w:szCs w:val="20"/>
                <w:lang w:val="en-US"/>
              </w:rPr>
              <w:t>(</w:t>
            </w:r>
            <w:r w:rsidRPr="002E7039">
              <w:rPr>
                <w:b/>
                <w:sz w:val="20"/>
                <w:szCs w:val="20"/>
                <w:lang w:val="en-US"/>
              </w:rPr>
              <w:t>Ont</w:t>
            </w:r>
            <w:r w:rsidR="00FF518A" w:rsidRPr="002E7039">
              <w:rPr>
                <w:b/>
                <w:sz w:val="20"/>
                <w:szCs w:val="20"/>
                <w:lang w:val="en-US"/>
              </w:rPr>
              <w:t>.)</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2F66C9" w:rsidRPr="002E7039">
              <w:rPr>
                <w:sz w:val="20"/>
                <w:szCs w:val="20"/>
                <w:lang w:val="en-US"/>
              </w:rPr>
              <w:t>Lemke, Tara L.</w:t>
            </w:r>
          </w:p>
          <w:p w:rsidR="00FF518A" w:rsidRPr="002E7039" w:rsidRDefault="00FF518A" w:rsidP="00FF518A">
            <w:pPr>
              <w:tabs>
                <w:tab w:val="left" w:pos="-1440"/>
                <w:tab w:val="left" w:pos="-720"/>
              </w:tabs>
              <w:rPr>
                <w:sz w:val="20"/>
                <w:szCs w:val="20"/>
              </w:rPr>
            </w:pPr>
            <w:r w:rsidRPr="002E7039">
              <w:rPr>
                <w:sz w:val="20"/>
                <w:szCs w:val="20"/>
                <w:lang w:val="en-US"/>
              </w:rPr>
              <w:tab/>
            </w:r>
            <w:r w:rsidR="002F66C9" w:rsidRPr="002E7039">
              <w:rPr>
                <w:sz w:val="20"/>
                <w:szCs w:val="20"/>
              </w:rPr>
              <w:t>Williams Litigation Lawyers</w:t>
            </w:r>
          </w:p>
          <w:p w:rsidR="00FF518A" w:rsidRPr="002E7039" w:rsidRDefault="00FF518A" w:rsidP="00FF518A">
            <w:pPr>
              <w:tabs>
                <w:tab w:val="left" w:pos="-1440"/>
                <w:tab w:val="left" w:pos="-720"/>
              </w:tabs>
              <w:rPr>
                <w:sz w:val="20"/>
                <w:szCs w:val="20"/>
              </w:rPr>
            </w:pPr>
          </w:p>
          <w:p w:rsidR="00FF518A" w:rsidRPr="002E7039" w:rsidRDefault="00FF518A" w:rsidP="00FF518A">
            <w:pPr>
              <w:rPr>
                <w:sz w:val="20"/>
                <w:szCs w:val="20"/>
              </w:rPr>
            </w:pPr>
            <w:r w:rsidRPr="002E7039">
              <w:rPr>
                <w:sz w:val="20"/>
                <w:szCs w:val="20"/>
              </w:rPr>
              <w:t>FILING DATE: J</w:t>
            </w:r>
            <w:r w:rsidR="002F66C9" w:rsidRPr="002E7039">
              <w:rPr>
                <w:sz w:val="20"/>
                <w:szCs w:val="20"/>
              </w:rPr>
              <w:t>uly</w:t>
            </w:r>
            <w:r w:rsidRPr="002E7039">
              <w:rPr>
                <w:sz w:val="20"/>
                <w:szCs w:val="20"/>
              </w:rPr>
              <w:t xml:space="preserve"> </w:t>
            </w:r>
            <w:r w:rsidR="002F66C9" w:rsidRPr="002E7039">
              <w:rPr>
                <w:sz w:val="20"/>
                <w:szCs w:val="20"/>
              </w:rPr>
              <w:t>24</w:t>
            </w:r>
            <w:r w:rsidRPr="002E7039">
              <w:rPr>
                <w:sz w:val="20"/>
                <w:szCs w:val="20"/>
              </w:rPr>
              <w:t>, 2024</w:t>
            </w:r>
          </w:p>
          <w:p w:rsidR="00FF518A" w:rsidRPr="002E7039" w:rsidRDefault="00FF518A" w:rsidP="00FF518A">
            <w:pPr>
              <w:rPr>
                <w:sz w:val="20"/>
                <w:szCs w:val="20"/>
              </w:rPr>
            </w:pPr>
          </w:p>
          <w:p w:rsidR="00FF518A" w:rsidRPr="002E7039" w:rsidRDefault="002E7039" w:rsidP="00FF518A">
            <w:pPr>
              <w:rPr>
                <w:b/>
                <w:sz w:val="20"/>
                <w:szCs w:val="20"/>
                <w:lang w:val="en-US"/>
              </w:rPr>
            </w:pPr>
            <w:r w:rsidRPr="002E7039">
              <w:rPr>
                <w:sz w:val="20"/>
                <w:szCs w:val="20"/>
                <w:lang w:val="fr-CA"/>
              </w:rPr>
              <w:pict>
                <v:rect id="_x0000_i1037" style="width:108pt;height:1pt" o:hrpct="0" o:hrstd="t" o:hrnoshade="t" o:hr="t" fillcolor="black [3213]" stroked="f"/>
              </w:pict>
            </w:r>
          </w:p>
        </w:tc>
        <w:tc>
          <w:tcPr>
            <w:tcW w:w="1141" w:type="dxa"/>
            <w:shd w:val="clear" w:color="auto" w:fill="auto"/>
          </w:tcPr>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C64BE8" w:rsidRPr="002E7039" w:rsidRDefault="00C64BE8"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138C1">
            <w:pPr>
              <w:jc w:val="center"/>
              <w:rPr>
                <w:sz w:val="20"/>
                <w:szCs w:val="20"/>
                <w:lang w:val="en-US"/>
              </w:rPr>
            </w:pPr>
          </w:p>
        </w:tc>
        <w:tc>
          <w:tcPr>
            <w:tcW w:w="4239" w:type="dxa"/>
            <w:shd w:val="clear" w:color="auto" w:fill="auto"/>
          </w:tcPr>
          <w:p w:rsidR="00FF518A" w:rsidRPr="002E7039" w:rsidRDefault="00AE7015" w:rsidP="00FF518A">
            <w:pPr>
              <w:rPr>
                <w:sz w:val="20"/>
                <w:szCs w:val="20"/>
                <w:lang w:val="fr-CA"/>
              </w:rPr>
            </w:pPr>
            <w:r w:rsidRPr="002E7039">
              <w:rPr>
                <w:b/>
                <w:sz w:val="20"/>
                <w:szCs w:val="20"/>
                <w:lang w:val="fr-CA"/>
              </w:rPr>
              <w:t>Serge Lapierre, et al.</w:t>
            </w:r>
          </w:p>
          <w:p w:rsidR="00FF518A" w:rsidRPr="002E7039" w:rsidRDefault="00FF518A" w:rsidP="00FF518A">
            <w:pPr>
              <w:tabs>
                <w:tab w:val="left" w:pos="-1440"/>
                <w:tab w:val="left" w:pos="-720"/>
              </w:tabs>
              <w:rPr>
                <w:sz w:val="20"/>
                <w:szCs w:val="20"/>
                <w:lang w:val="fr-CA"/>
              </w:rPr>
            </w:pPr>
            <w:r w:rsidRPr="002E7039">
              <w:rPr>
                <w:sz w:val="20"/>
                <w:szCs w:val="20"/>
                <w:lang w:val="fr-CA"/>
              </w:rPr>
              <w:tab/>
            </w:r>
            <w:r w:rsidR="00AE7015" w:rsidRPr="002E7039">
              <w:rPr>
                <w:sz w:val="20"/>
                <w:szCs w:val="20"/>
                <w:lang w:val="fr-CA"/>
              </w:rPr>
              <w:t>Serge Lapierre, et al.</w:t>
            </w:r>
          </w:p>
          <w:p w:rsidR="00FF518A" w:rsidRPr="002E7039" w:rsidRDefault="00FF518A" w:rsidP="00FF518A">
            <w:pPr>
              <w:tabs>
                <w:tab w:val="left" w:pos="-1440"/>
                <w:tab w:val="left" w:pos="-720"/>
              </w:tabs>
              <w:rPr>
                <w:sz w:val="20"/>
                <w:szCs w:val="20"/>
                <w:lang w:val="fr-CA"/>
              </w:rPr>
            </w:pPr>
          </w:p>
          <w:p w:rsidR="00FF518A" w:rsidRPr="002E7039" w:rsidRDefault="00FF518A" w:rsidP="00FF518A">
            <w:pPr>
              <w:tabs>
                <w:tab w:val="left" w:pos="-1440"/>
                <w:tab w:val="left" w:pos="-720"/>
              </w:tabs>
              <w:rPr>
                <w:sz w:val="20"/>
                <w:szCs w:val="20"/>
                <w:lang w:val="fr-CA"/>
              </w:rPr>
            </w:pPr>
            <w:r w:rsidRPr="002E7039">
              <w:rPr>
                <w:sz w:val="20"/>
                <w:szCs w:val="20"/>
                <w:lang w:val="fr-CA"/>
              </w:rPr>
              <w:tab/>
            </w:r>
            <w:r w:rsidR="00C64BE8" w:rsidRPr="002E7039">
              <w:rPr>
                <w:sz w:val="20"/>
                <w:szCs w:val="20"/>
                <w:lang w:val="fr-CA"/>
              </w:rPr>
              <w:t>c</w:t>
            </w:r>
            <w:r w:rsidRPr="002E7039">
              <w:rPr>
                <w:sz w:val="20"/>
                <w:szCs w:val="20"/>
                <w:lang w:val="fr-CA"/>
              </w:rPr>
              <w:t>. (</w:t>
            </w:r>
            <w:r w:rsidR="00C64BE8" w:rsidRPr="002E7039">
              <w:rPr>
                <w:sz w:val="20"/>
                <w:szCs w:val="20"/>
                <w:lang w:val="fr-CA"/>
              </w:rPr>
              <w:t>41355</w:t>
            </w:r>
            <w:r w:rsidRPr="002E7039">
              <w:rPr>
                <w:sz w:val="20"/>
                <w:szCs w:val="20"/>
                <w:lang w:val="fr-CA"/>
              </w:rPr>
              <w:t>)</w:t>
            </w:r>
          </w:p>
          <w:p w:rsidR="00FF518A" w:rsidRPr="002E7039" w:rsidRDefault="00FF518A" w:rsidP="00FF518A">
            <w:pPr>
              <w:tabs>
                <w:tab w:val="left" w:pos="-1440"/>
                <w:tab w:val="left" w:pos="-720"/>
              </w:tabs>
              <w:rPr>
                <w:sz w:val="20"/>
                <w:szCs w:val="20"/>
                <w:lang w:val="fr-CA"/>
              </w:rPr>
            </w:pPr>
          </w:p>
          <w:p w:rsidR="00FF518A" w:rsidRPr="002E7039" w:rsidRDefault="00AE7015" w:rsidP="00FF518A">
            <w:pPr>
              <w:tabs>
                <w:tab w:val="left" w:pos="-1440"/>
                <w:tab w:val="left" w:pos="-720"/>
              </w:tabs>
              <w:rPr>
                <w:b/>
                <w:sz w:val="20"/>
                <w:szCs w:val="20"/>
                <w:lang w:val="fr-CA"/>
              </w:rPr>
            </w:pPr>
            <w:r w:rsidRPr="002E7039">
              <w:rPr>
                <w:b/>
                <w:sz w:val="20"/>
                <w:szCs w:val="20"/>
                <w:lang w:val="fr-CA"/>
              </w:rPr>
              <w:t xml:space="preserve">Pareclemco Inc., et al. </w:t>
            </w:r>
            <w:r w:rsidR="00FF518A" w:rsidRPr="002E7039">
              <w:rPr>
                <w:b/>
                <w:sz w:val="20"/>
                <w:szCs w:val="20"/>
                <w:lang w:val="fr-CA"/>
              </w:rPr>
              <w:t>(</w:t>
            </w:r>
            <w:r w:rsidR="00C64BE8" w:rsidRPr="002E7039">
              <w:rPr>
                <w:b/>
                <w:sz w:val="20"/>
                <w:szCs w:val="20"/>
                <w:lang w:val="fr-CA"/>
              </w:rPr>
              <w:t>Qc</w:t>
            </w:r>
            <w:r w:rsidR="00FF518A" w:rsidRPr="002E7039">
              <w:rPr>
                <w:b/>
                <w:sz w:val="20"/>
                <w:szCs w:val="20"/>
                <w:lang w:val="fr-CA"/>
              </w:rPr>
              <w:t>)</w:t>
            </w:r>
          </w:p>
          <w:p w:rsidR="00FF518A" w:rsidRPr="002E7039" w:rsidRDefault="00FF518A" w:rsidP="00FF518A">
            <w:pPr>
              <w:tabs>
                <w:tab w:val="left" w:pos="-1440"/>
                <w:tab w:val="left" w:pos="-720"/>
              </w:tabs>
              <w:rPr>
                <w:sz w:val="20"/>
                <w:szCs w:val="20"/>
                <w:lang w:val="fr-CA"/>
              </w:rPr>
            </w:pPr>
            <w:r w:rsidRPr="002E7039">
              <w:rPr>
                <w:sz w:val="20"/>
                <w:szCs w:val="20"/>
                <w:lang w:val="fr-CA"/>
              </w:rPr>
              <w:tab/>
            </w:r>
            <w:r w:rsidR="00AE7015" w:rsidRPr="002E7039">
              <w:rPr>
                <w:sz w:val="20"/>
                <w:szCs w:val="20"/>
                <w:lang w:val="fr-CA"/>
              </w:rPr>
              <w:t>Racicot, Jean-Félix</w:t>
            </w:r>
          </w:p>
          <w:p w:rsidR="00FF518A" w:rsidRPr="002E7039" w:rsidRDefault="00FF518A" w:rsidP="00FF518A">
            <w:pPr>
              <w:tabs>
                <w:tab w:val="left" w:pos="-1440"/>
                <w:tab w:val="left" w:pos="-720"/>
              </w:tabs>
              <w:rPr>
                <w:sz w:val="20"/>
                <w:szCs w:val="20"/>
                <w:lang w:val="fr-CA"/>
              </w:rPr>
            </w:pPr>
          </w:p>
          <w:p w:rsidR="00C64BE8" w:rsidRPr="002E7039" w:rsidRDefault="00C64BE8" w:rsidP="00C64BE8">
            <w:pPr>
              <w:rPr>
                <w:sz w:val="20"/>
                <w:szCs w:val="20"/>
                <w:lang w:val="fr-CA"/>
              </w:rPr>
            </w:pPr>
            <w:r w:rsidRPr="002E7039">
              <w:rPr>
                <w:sz w:val="20"/>
                <w:szCs w:val="20"/>
                <w:lang w:val="fr-CA"/>
              </w:rPr>
              <w:t xml:space="preserve">DATE DE PRODUCTION: le </w:t>
            </w:r>
            <w:r w:rsidR="00AE7015" w:rsidRPr="002E7039">
              <w:rPr>
                <w:sz w:val="20"/>
                <w:szCs w:val="20"/>
                <w:lang w:val="fr-CA"/>
              </w:rPr>
              <w:t>8</w:t>
            </w:r>
            <w:r w:rsidRPr="002E7039">
              <w:rPr>
                <w:sz w:val="20"/>
                <w:szCs w:val="20"/>
                <w:lang w:val="fr-CA"/>
              </w:rPr>
              <w:t xml:space="preserve"> juillet 2024</w:t>
            </w:r>
          </w:p>
          <w:p w:rsidR="00FF518A" w:rsidRPr="002E7039" w:rsidRDefault="00FF518A" w:rsidP="00FF518A">
            <w:pPr>
              <w:rPr>
                <w:sz w:val="20"/>
                <w:szCs w:val="20"/>
                <w:lang w:val="fr-CA"/>
              </w:rPr>
            </w:pPr>
          </w:p>
          <w:p w:rsidR="00FF518A" w:rsidRPr="002E7039" w:rsidRDefault="002E7039" w:rsidP="00FF518A">
            <w:pPr>
              <w:rPr>
                <w:b/>
                <w:sz w:val="20"/>
                <w:szCs w:val="20"/>
                <w:lang w:val="fr-CA"/>
              </w:rPr>
            </w:pPr>
            <w:r w:rsidRPr="002E7039">
              <w:rPr>
                <w:sz w:val="20"/>
                <w:szCs w:val="20"/>
                <w:lang w:val="fr-CA"/>
              </w:rPr>
              <w:pict>
                <v:rect id="_x0000_i1038" style="width:108pt;height:1pt" o:hrpct="0" o:hrstd="t" o:hrnoshade="t" o:hr="t" fillcolor="black [3213]" stroked="f"/>
              </w:pict>
            </w:r>
          </w:p>
        </w:tc>
      </w:tr>
    </w:tbl>
    <w:p w:rsidR="00AE7015" w:rsidRPr="002E7039" w:rsidRDefault="00AE7015">
      <w:r w:rsidRPr="002E7039">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F518A" w:rsidRPr="002E7039" w:rsidTr="00F138C1">
        <w:tc>
          <w:tcPr>
            <w:tcW w:w="4239" w:type="dxa"/>
            <w:shd w:val="clear" w:color="auto" w:fill="auto"/>
          </w:tcPr>
          <w:p w:rsidR="00FF518A" w:rsidRPr="002E7039" w:rsidRDefault="003D4F08" w:rsidP="00FF518A">
            <w:pPr>
              <w:rPr>
                <w:sz w:val="20"/>
                <w:szCs w:val="20"/>
                <w:lang w:val="en-US"/>
              </w:rPr>
            </w:pPr>
            <w:r w:rsidRPr="002E7039">
              <w:rPr>
                <w:b/>
                <w:sz w:val="20"/>
                <w:szCs w:val="20"/>
                <w:lang w:val="en-US"/>
              </w:rPr>
              <w:t>Darryl Byrd</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3D4F08" w:rsidRPr="002E7039">
              <w:rPr>
                <w:sz w:val="20"/>
                <w:szCs w:val="20"/>
                <w:lang w:val="en-US"/>
              </w:rPr>
              <w:t>Darryl Byrd</w:t>
            </w:r>
          </w:p>
          <w:p w:rsidR="00FF518A" w:rsidRPr="002E7039" w:rsidRDefault="00FF518A" w:rsidP="00FF518A">
            <w:pPr>
              <w:tabs>
                <w:tab w:val="left" w:pos="-1440"/>
                <w:tab w:val="left" w:pos="-720"/>
              </w:tabs>
              <w:rPr>
                <w:sz w:val="20"/>
                <w:szCs w:val="20"/>
                <w:lang w:val="en-US"/>
              </w:rPr>
            </w:pPr>
          </w:p>
          <w:p w:rsidR="00FF518A" w:rsidRPr="002E7039" w:rsidRDefault="00FF518A" w:rsidP="00FF518A">
            <w:pPr>
              <w:tabs>
                <w:tab w:val="left" w:pos="-1440"/>
                <w:tab w:val="left" w:pos="-720"/>
              </w:tabs>
              <w:rPr>
                <w:sz w:val="20"/>
                <w:szCs w:val="20"/>
                <w:lang w:val="en-US"/>
              </w:rPr>
            </w:pPr>
            <w:r w:rsidRPr="002E7039">
              <w:rPr>
                <w:sz w:val="20"/>
                <w:szCs w:val="20"/>
                <w:lang w:val="en-US"/>
              </w:rPr>
              <w:tab/>
              <w:t>v. (</w:t>
            </w:r>
            <w:r w:rsidR="00C64BE8" w:rsidRPr="002E7039">
              <w:rPr>
                <w:sz w:val="20"/>
                <w:szCs w:val="20"/>
                <w:lang w:val="en-US"/>
              </w:rPr>
              <w:t>41357</w:t>
            </w:r>
            <w:r w:rsidRPr="002E7039">
              <w:rPr>
                <w:sz w:val="20"/>
                <w:szCs w:val="20"/>
                <w:lang w:val="en-US"/>
              </w:rPr>
              <w:t>)</w:t>
            </w:r>
          </w:p>
          <w:p w:rsidR="00FF518A" w:rsidRPr="002E7039" w:rsidRDefault="00FF518A" w:rsidP="00FF518A">
            <w:pPr>
              <w:tabs>
                <w:tab w:val="left" w:pos="-1440"/>
                <w:tab w:val="left" w:pos="-720"/>
              </w:tabs>
              <w:rPr>
                <w:sz w:val="20"/>
                <w:szCs w:val="20"/>
                <w:lang w:val="en-US"/>
              </w:rPr>
            </w:pPr>
          </w:p>
          <w:p w:rsidR="00FF518A" w:rsidRPr="002E7039" w:rsidRDefault="003D4F08" w:rsidP="00FF518A">
            <w:pPr>
              <w:tabs>
                <w:tab w:val="left" w:pos="-1440"/>
                <w:tab w:val="left" w:pos="-720"/>
              </w:tabs>
              <w:rPr>
                <w:b/>
                <w:sz w:val="20"/>
                <w:szCs w:val="20"/>
                <w:lang w:val="en-US"/>
              </w:rPr>
            </w:pPr>
            <w:r w:rsidRPr="002E7039">
              <w:rPr>
                <w:b/>
                <w:sz w:val="20"/>
                <w:szCs w:val="20"/>
                <w:lang w:val="en-US"/>
              </w:rPr>
              <w:t xml:space="preserve">Robert Stockey </w:t>
            </w:r>
            <w:r w:rsidR="00FF518A" w:rsidRPr="002E7039">
              <w:rPr>
                <w:b/>
                <w:sz w:val="20"/>
                <w:szCs w:val="20"/>
                <w:lang w:val="en-US"/>
              </w:rPr>
              <w:t>(</w:t>
            </w:r>
            <w:r w:rsidRPr="002E7039">
              <w:rPr>
                <w:b/>
                <w:sz w:val="20"/>
                <w:szCs w:val="20"/>
                <w:lang w:val="en-US"/>
              </w:rPr>
              <w:t>Ont</w:t>
            </w:r>
            <w:r w:rsidR="00FF518A" w:rsidRPr="002E7039">
              <w:rPr>
                <w:b/>
                <w:sz w:val="20"/>
                <w:szCs w:val="20"/>
                <w:lang w:val="en-US"/>
              </w:rPr>
              <w:t>.)</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3D4F08" w:rsidRPr="002E7039">
              <w:rPr>
                <w:sz w:val="20"/>
                <w:szCs w:val="20"/>
                <w:lang w:val="en-US"/>
              </w:rPr>
              <w:t>Reddington, Stuart</w:t>
            </w:r>
          </w:p>
          <w:p w:rsidR="003D4F08" w:rsidRPr="002E7039" w:rsidRDefault="00FF518A" w:rsidP="00FF518A">
            <w:pPr>
              <w:tabs>
                <w:tab w:val="left" w:pos="-1440"/>
                <w:tab w:val="left" w:pos="-720"/>
              </w:tabs>
              <w:rPr>
                <w:sz w:val="20"/>
                <w:szCs w:val="20"/>
              </w:rPr>
            </w:pPr>
            <w:r w:rsidRPr="002E7039">
              <w:rPr>
                <w:sz w:val="20"/>
                <w:szCs w:val="20"/>
                <w:lang w:val="en-US"/>
              </w:rPr>
              <w:tab/>
            </w:r>
            <w:r w:rsidR="003D4F08" w:rsidRPr="002E7039">
              <w:rPr>
                <w:sz w:val="20"/>
                <w:szCs w:val="20"/>
              </w:rPr>
              <w:t xml:space="preserve">Reddington and White Barristers and </w:t>
            </w:r>
          </w:p>
          <w:p w:rsidR="00FF518A" w:rsidRPr="002E7039" w:rsidRDefault="003D4F08" w:rsidP="00FF518A">
            <w:pPr>
              <w:tabs>
                <w:tab w:val="left" w:pos="-1440"/>
                <w:tab w:val="left" w:pos="-720"/>
              </w:tabs>
              <w:rPr>
                <w:sz w:val="20"/>
                <w:szCs w:val="20"/>
              </w:rPr>
            </w:pPr>
            <w:r w:rsidRPr="002E7039">
              <w:rPr>
                <w:sz w:val="20"/>
                <w:szCs w:val="20"/>
                <w:lang w:val="en-US"/>
              </w:rPr>
              <w:tab/>
            </w:r>
            <w:r w:rsidRPr="002E7039">
              <w:rPr>
                <w:sz w:val="20"/>
                <w:szCs w:val="20"/>
              </w:rPr>
              <w:t>Solicitors</w:t>
            </w:r>
          </w:p>
          <w:p w:rsidR="00FF518A" w:rsidRPr="002E7039" w:rsidRDefault="00FF518A" w:rsidP="00FF518A">
            <w:pPr>
              <w:tabs>
                <w:tab w:val="left" w:pos="-1440"/>
                <w:tab w:val="left" w:pos="-720"/>
              </w:tabs>
              <w:rPr>
                <w:sz w:val="20"/>
                <w:szCs w:val="20"/>
              </w:rPr>
            </w:pPr>
          </w:p>
          <w:p w:rsidR="00FF518A" w:rsidRPr="002E7039" w:rsidRDefault="00FF518A" w:rsidP="00FF518A">
            <w:pPr>
              <w:rPr>
                <w:sz w:val="20"/>
                <w:szCs w:val="20"/>
              </w:rPr>
            </w:pPr>
            <w:r w:rsidRPr="002E7039">
              <w:rPr>
                <w:sz w:val="20"/>
                <w:szCs w:val="20"/>
              </w:rPr>
              <w:t>FILING DATE: J</w:t>
            </w:r>
            <w:r w:rsidR="003D4F08" w:rsidRPr="002E7039">
              <w:rPr>
                <w:sz w:val="20"/>
                <w:szCs w:val="20"/>
              </w:rPr>
              <w:t>uly</w:t>
            </w:r>
            <w:r w:rsidRPr="002E7039">
              <w:rPr>
                <w:sz w:val="20"/>
                <w:szCs w:val="20"/>
              </w:rPr>
              <w:t xml:space="preserve"> </w:t>
            </w:r>
            <w:r w:rsidR="003D4F08" w:rsidRPr="002E7039">
              <w:rPr>
                <w:sz w:val="20"/>
                <w:szCs w:val="20"/>
              </w:rPr>
              <w:t>11</w:t>
            </w:r>
            <w:r w:rsidRPr="002E7039">
              <w:rPr>
                <w:sz w:val="20"/>
                <w:szCs w:val="20"/>
              </w:rPr>
              <w:t>, 2024</w:t>
            </w:r>
          </w:p>
          <w:p w:rsidR="00FF518A" w:rsidRPr="002E7039" w:rsidRDefault="00FF518A" w:rsidP="00FF518A">
            <w:pPr>
              <w:rPr>
                <w:sz w:val="20"/>
                <w:szCs w:val="20"/>
              </w:rPr>
            </w:pPr>
          </w:p>
          <w:p w:rsidR="00FF518A" w:rsidRPr="002E7039" w:rsidRDefault="002E7039" w:rsidP="00FF518A">
            <w:pPr>
              <w:rPr>
                <w:b/>
                <w:sz w:val="20"/>
                <w:szCs w:val="20"/>
                <w:lang w:val="en-US"/>
              </w:rPr>
            </w:pPr>
            <w:r w:rsidRPr="002E7039">
              <w:rPr>
                <w:sz w:val="20"/>
                <w:szCs w:val="20"/>
                <w:lang w:val="fr-CA"/>
              </w:rPr>
              <w:pict>
                <v:rect id="_x0000_i1039" style="width:108pt;height:1pt" o:hrpct="0" o:hrstd="t" o:hrnoshade="t" o:hr="t" fillcolor="black [3213]" stroked="f"/>
              </w:pict>
            </w:r>
          </w:p>
        </w:tc>
        <w:tc>
          <w:tcPr>
            <w:tcW w:w="1141" w:type="dxa"/>
            <w:shd w:val="clear" w:color="auto" w:fill="auto"/>
          </w:tcPr>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138C1">
            <w:pPr>
              <w:jc w:val="center"/>
              <w:rPr>
                <w:sz w:val="20"/>
                <w:szCs w:val="20"/>
                <w:lang w:val="en-US"/>
              </w:rPr>
            </w:pPr>
          </w:p>
        </w:tc>
        <w:tc>
          <w:tcPr>
            <w:tcW w:w="4239" w:type="dxa"/>
            <w:shd w:val="clear" w:color="auto" w:fill="auto"/>
          </w:tcPr>
          <w:p w:rsidR="00FF518A" w:rsidRPr="002E7039" w:rsidRDefault="00F448CF" w:rsidP="00FF518A">
            <w:pPr>
              <w:rPr>
                <w:sz w:val="20"/>
                <w:szCs w:val="20"/>
                <w:lang w:val="en-US"/>
              </w:rPr>
            </w:pPr>
            <w:r w:rsidRPr="002E7039">
              <w:rPr>
                <w:b/>
                <w:sz w:val="20"/>
                <w:szCs w:val="20"/>
                <w:lang w:val="en-US"/>
              </w:rPr>
              <w:t>Mohammed Tibilla</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F448CF" w:rsidRPr="002E7039">
              <w:rPr>
                <w:sz w:val="20"/>
                <w:szCs w:val="20"/>
                <w:lang w:val="en-US"/>
              </w:rPr>
              <w:t>Mohammed Tibilla</w:t>
            </w:r>
          </w:p>
          <w:p w:rsidR="00FF518A" w:rsidRPr="002E7039" w:rsidRDefault="00FF518A" w:rsidP="00FF518A">
            <w:pPr>
              <w:tabs>
                <w:tab w:val="left" w:pos="-1440"/>
                <w:tab w:val="left" w:pos="-720"/>
              </w:tabs>
              <w:rPr>
                <w:sz w:val="20"/>
                <w:szCs w:val="20"/>
                <w:lang w:val="en-US"/>
              </w:rPr>
            </w:pPr>
          </w:p>
          <w:p w:rsidR="00FF518A" w:rsidRPr="002E7039" w:rsidRDefault="00FF518A" w:rsidP="00FF518A">
            <w:pPr>
              <w:tabs>
                <w:tab w:val="left" w:pos="-1440"/>
                <w:tab w:val="left" w:pos="-720"/>
              </w:tabs>
              <w:rPr>
                <w:sz w:val="20"/>
                <w:szCs w:val="20"/>
                <w:lang w:val="en-US"/>
              </w:rPr>
            </w:pPr>
            <w:r w:rsidRPr="002E7039">
              <w:rPr>
                <w:sz w:val="20"/>
                <w:szCs w:val="20"/>
                <w:lang w:val="en-US"/>
              </w:rPr>
              <w:tab/>
              <w:t>v. (</w:t>
            </w:r>
            <w:r w:rsidR="00C64BE8" w:rsidRPr="002E7039">
              <w:rPr>
                <w:sz w:val="20"/>
                <w:szCs w:val="20"/>
                <w:lang w:val="en-US"/>
              </w:rPr>
              <w:t>41363</w:t>
            </w:r>
            <w:r w:rsidRPr="002E7039">
              <w:rPr>
                <w:sz w:val="20"/>
                <w:szCs w:val="20"/>
                <w:lang w:val="en-US"/>
              </w:rPr>
              <w:t>)</w:t>
            </w:r>
          </w:p>
          <w:p w:rsidR="00FF518A" w:rsidRPr="002E7039" w:rsidRDefault="00FF518A" w:rsidP="00FF518A">
            <w:pPr>
              <w:tabs>
                <w:tab w:val="left" w:pos="-1440"/>
                <w:tab w:val="left" w:pos="-720"/>
              </w:tabs>
              <w:rPr>
                <w:sz w:val="20"/>
                <w:szCs w:val="20"/>
                <w:lang w:val="en-US"/>
              </w:rPr>
            </w:pPr>
          </w:p>
          <w:p w:rsidR="00FF518A" w:rsidRPr="002E7039" w:rsidRDefault="00F448CF" w:rsidP="00FF518A">
            <w:pPr>
              <w:tabs>
                <w:tab w:val="left" w:pos="-1440"/>
                <w:tab w:val="left" w:pos="-720"/>
              </w:tabs>
              <w:rPr>
                <w:b/>
                <w:sz w:val="20"/>
                <w:szCs w:val="20"/>
                <w:lang w:val="en-US"/>
              </w:rPr>
            </w:pPr>
            <w:r w:rsidRPr="002E7039">
              <w:rPr>
                <w:b/>
                <w:sz w:val="20"/>
                <w:szCs w:val="20"/>
                <w:lang w:val="en-US"/>
              </w:rPr>
              <w:t>Attorney General of Quebec</w:t>
            </w:r>
            <w:r w:rsidR="00FF518A" w:rsidRPr="002E7039">
              <w:rPr>
                <w:b/>
                <w:sz w:val="20"/>
                <w:szCs w:val="20"/>
                <w:lang w:val="en-US"/>
              </w:rPr>
              <w:t xml:space="preserve"> (</w:t>
            </w:r>
            <w:r w:rsidRPr="002E7039">
              <w:rPr>
                <w:b/>
                <w:sz w:val="20"/>
                <w:szCs w:val="20"/>
                <w:lang w:val="en-US"/>
              </w:rPr>
              <w:t>Que</w:t>
            </w:r>
            <w:r w:rsidR="00FF518A" w:rsidRPr="002E7039">
              <w:rPr>
                <w:b/>
                <w:sz w:val="20"/>
                <w:szCs w:val="20"/>
                <w:lang w:val="en-US"/>
              </w:rPr>
              <w:t>.)</w:t>
            </w:r>
          </w:p>
          <w:p w:rsidR="00FF518A" w:rsidRPr="002E7039" w:rsidRDefault="00FF518A" w:rsidP="00FF518A">
            <w:pPr>
              <w:tabs>
                <w:tab w:val="left" w:pos="-1440"/>
                <w:tab w:val="left" w:pos="-720"/>
              </w:tabs>
              <w:rPr>
                <w:sz w:val="20"/>
                <w:szCs w:val="20"/>
                <w:lang w:val="fr-CA"/>
              </w:rPr>
            </w:pPr>
            <w:r w:rsidRPr="002E7039">
              <w:rPr>
                <w:sz w:val="20"/>
                <w:szCs w:val="20"/>
                <w:lang w:val="en-US"/>
              </w:rPr>
              <w:tab/>
            </w:r>
            <w:r w:rsidR="00F448CF" w:rsidRPr="002E7039">
              <w:rPr>
                <w:sz w:val="20"/>
                <w:szCs w:val="20"/>
                <w:lang w:val="fr-CA"/>
              </w:rPr>
              <w:t>Gutierrez, Marcio</w:t>
            </w:r>
          </w:p>
          <w:p w:rsidR="00FF518A" w:rsidRPr="002E7039" w:rsidRDefault="00FF518A" w:rsidP="00FF518A">
            <w:pPr>
              <w:tabs>
                <w:tab w:val="left" w:pos="-1440"/>
                <w:tab w:val="left" w:pos="-720"/>
              </w:tabs>
              <w:rPr>
                <w:sz w:val="20"/>
                <w:szCs w:val="20"/>
                <w:lang w:val="fr-CA"/>
              </w:rPr>
            </w:pPr>
            <w:r w:rsidRPr="002E7039">
              <w:rPr>
                <w:sz w:val="20"/>
                <w:szCs w:val="20"/>
                <w:lang w:val="fr-CA"/>
              </w:rPr>
              <w:tab/>
            </w:r>
            <w:r w:rsidR="00F448CF" w:rsidRPr="002E7039">
              <w:rPr>
                <w:sz w:val="20"/>
                <w:szCs w:val="20"/>
                <w:lang w:val="fr-CA"/>
              </w:rPr>
              <w:t>Procureur général du Québec</w:t>
            </w:r>
          </w:p>
          <w:p w:rsidR="00FF518A" w:rsidRPr="002E7039" w:rsidRDefault="00FF518A" w:rsidP="00FF518A">
            <w:pPr>
              <w:tabs>
                <w:tab w:val="left" w:pos="-1440"/>
                <w:tab w:val="left" w:pos="-720"/>
              </w:tabs>
              <w:rPr>
                <w:sz w:val="20"/>
                <w:szCs w:val="20"/>
                <w:lang w:val="fr-CA"/>
              </w:rPr>
            </w:pPr>
          </w:p>
          <w:p w:rsidR="00FF518A" w:rsidRPr="002E7039" w:rsidRDefault="00FF518A" w:rsidP="00FF518A">
            <w:pPr>
              <w:rPr>
                <w:sz w:val="20"/>
                <w:szCs w:val="20"/>
              </w:rPr>
            </w:pPr>
            <w:r w:rsidRPr="002E7039">
              <w:rPr>
                <w:sz w:val="20"/>
                <w:szCs w:val="20"/>
              </w:rPr>
              <w:t>FILING DATE: J</w:t>
            </w:r>
            <w:r w:rsidR="00F448CF" w:rsidRPr="002E7039">
              <w:rPr>
                <w:sz w:val="20"/>
                <w:szCs w:val="20"/>
              </w:rPr>
              <w:t>uly</w:t>
            </w:r>
            <w:r w:rsidRPr="002E7039">
              <w:rPr>
                <w:sz w:val="20"/>
                <w:szCs w:val="20"/>
              </w:rPr>
              <w:t xml:space="preserve"> </w:t>
            </w:r>
            <w:r w:rsidR="00F448CF" w:rsidRPr="002E7039">
              <w:rPr>
                <w:sz w:val="20"/>
                <w:szCs w:val="20"/>
              </w:rPr>
              <w:t>2</w:t>
            </w:r>
            <w:r w:rsidRPr="002E7039">
              <w:rPr>
                <w:sz w:val="20"/>
                <w:szCs w:val="20"/>
              </w:rPr>
              <w:t>5, 2024</w:t>
            </w:r>
          </w:p>
          <w:p w:rsidR="00FF518A" w:rsidRPr="002E7039" w:rsidRDefault="00FF518A" w:rsidP="00FF518A">
            <w:pPr>
              <w:rPr>
                <w:sz w:val="20"/>
                <w:szCs w:val="20"/>
              </w:rPr>
            </w:pPr>
          </w:p>
          <w:p w:rsidR="00FF518A" w:rsidRPr="002E7039" w:rsidRDefault="002E7039" w:rsidP="00FF518A">
            <w:pPr>
              <w:rPr>
                <w:b/>
                <w:sz w:val="20"/>
                <w:szCs w:val="20"/>
                <w:lang w:val="fr-CA"/>
              </w:rPr>
            </w:pPr>
            <w:r w:rsidRPr="002E7039">
              <w:rPr>
                <w:sz w:val="20"/>
                <w:szCs w:val="20"/>
                <w:lang w:val="fr-CA"/>
              </w:rPr>
              <w:pict>
                <v:rect id="_x0000_i1040" style="width:108pt;height:1pt" o:hrpct="0" o:hrstd="t" o:hrnoshade="t" o:hr="t" fillcolor="black [3213]" stroked="f"/>
              </w:pict>
            </w:r>
          </w:p>
        </w:tc>
      </w:tr>
      <w:tr w:rsidR="00FF518A" w:rsidRPr="002E7039" w:rsidTr="00F138C1">
        <w:tc>
          <w:tcPr>
            <w:tcW w:w="4239" w:type="dxa"/>
            <w:shd w:val="clear" w:color="auto" w:fill="auto"/>
          </w:tcPr>
          <w:p w:rsidR="00FF518A" w:rsidRPr="002E7039" w:rsidRDefault="00C64BE8" w:rsidP="00FF518A">
            <w:pPr>
              <w:rPr>
                <w:sz w:val="20"/>
                <w:szCs w:val="20"/>
                <w:lang w:val="en-US"/>
              </w:rPr>
            </w:pPr>
            <w:r w:rsidRPr="002E7039">
              <w:rPr>
                <w:b/>
                <w:sz w:val="20"/>
                <w:szCs w:val="20"/>
                <w:lang w:val="en-US"/>
              </w:rPr>
              <w:t>His Majesty the King</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E771E2" w:rsidRPr="002E7039">
              <w:rPr>
                <w:sz w:val="20"/>
                <w:szCs w:val="20"/>
                <w:lang w:val="en-US"/>
              </w:rPr>
              <w:t>Scott, K.C., Mark A.</w:t>
            </w:r>
          </w:p>
          <w:p w:rsidR="00E771E2" w:rsidRPr="002E7039" w:rsidRDefault="00FF518A" w:rsidP="00FF518A">
            <w:pPr>
              <w:tabs>
                <w:tab w:val="left" w:pos="-1440"/>
                <w:tab w:val="left" w:pos="-720"/>
              </w:tabs>
              <w:rPr>
                <w:sz w:val="20"/>
                <w:szCs w:val="20"/>
                <w:lang w:val="en-US"/>
              </w:rPr>
            </w:pPr>
            <w:r w:rsidRPr="002E7039">
              <w:rPr>
                <w:sz w:val="20"/>
                <w:szCs w:val="20"/>
                <w:lang w:val="en-US"/>
              </w:rPr>
              <w:tab/>
            </w:r>
            <w:r w:rsidR="00E771E2" w:rsidRPr="002E7039">
              <w:rPr>
                <w:sz w:val="20"/>
                <w:szCs w:val="20"/>
                <w:lang w:val="en-US"/>
              </w:rPr>
              <w:t xml:space="preserve">Public Prosecution Service of Nova </w:t>
            </w:r>
          </w:p>
          <w:p w:rsidR="00FF518A" w:rsidRPr="002E7039" w:rsidRDefault="00E771E2" w:rsidP="00FF518A">
            <w:pPr>
              <w:tabs>
                <w:tab w:val="left" w:pos="-1440"/>
                <w:tab w:val="left" w:pos="-720"/>
              </w:tabs>
              <w:rPr>
                <w:sz w:val="20"/>
                <w:szCs w:val="20"/>
                <w:lang w:val="en-US"/>
              </w:rPr>
            </w:pPr>
            <w:r w:rsidRPr="002E7039">
              <w:rPr>
                <w:sz w:val="20"/>
                <w:szCs w:val="20"/>
                <w:lang w:val="en-US"/>
              </w:rPr>
              <w:tab/>
              <w:t>Scotia</w:t>
            </w:r>
          </w:p>
          <w:p w:rsidR="00FF518A" w:rsidRPr="002E7039" w:rsidRDefault="00FF518A" w:rsidP="00FF518A">
            <w:pPr>
              <w:tabs>
                <w:tab w:val="left" w:pos="-1440"/>
                <w:tab w:val="left" w:pos="-720"/>
              </w:tabs>
              <w:rPr>
                <w:sz w:val="20"/>
                <w:szCs w:val="20"/>
                <w:lang w:val="en-US"/>
              </w:rPr>
            </w:pPr>
          </w:p>
          <w:p w:rsidR="00C64BE8" w:rsidRPr="002E7039" w:rsidRDefault="00C64BE8" w:rsidP="00C64BE8">
            <w:pPr>
              <w:tabs>
                <w:tab w:val="left" w:pos="-1440"/>
                <w:tab w:val="left" w:pos="-720"/>
              </w:tabs>
              <w:rPr>
                <w:sz w:val="20"/>
                <w:szCs w:val="20"/>
                <w:lang w:val="fr-CA"/>
              </w:rPr>
            </w:pPr>
            <w:r w:rsidRPr="002E7039">
              <w:rPr>
                <w:sz w:val="20"/>
                <w:szCs w:val="20"/>
                <w:lang w:val="en-US"/>
              </w:rPr>
              <w:tab/>
            </w:r>
            <w:r w:rsidRPr="002E7039">
              <w:rPr>
                <w:sz w:val="20"/>
                <w:szCs w:val="20"/>
                <w:lang w:val="fr-CA"/>
              </w:rPr>
              <w:t>v. (41364)</w:t>
            </w:r>
          </w:p>
          <w:p w:rsidR="00FF518A" w:rsidRPr="002E7039" w:rsidRDefault="00FF518A" w:rsidP="00FF518A">
            <w:pPr>
              <w:tabs>
                <w:tab w:val="left" w:pos="-1440"/>
                <w:tab w:val="left" w:pos="-720"/>
              </w:tabs>
              <w:rPr>
                <w:sz w:val="20"/>
                <w:szCs w:val="20"/>
                <w:lang w:val="fr-CA"/>
              </w:rPr>
            </w:pPr>
          </w:p>
          <w:p w:rsidR="00FF518A" w:rsidRPr="002E7039" w:rsidRDefault="005F5D12" w:rsidP="00FF518A">
            <w:pPr>
              <w:tabs>
                <w:tab w:val="left" w:pos="-1440"/>
                <w:tab w:val="left" w:pos="-720"/>
              </w:tabs>
              <w:rPr>
                <w:b/>
                <w:sz w:val="20"/>
                <w:szCs w:val="20"/>
                <w:lang w:val="fr-CA"/>
              </w:rPr>
            </w:pPr>
            <w:r w:rsidRPr="002E7039">
              <w:rPr>
                <w:b/>
                <w:sz w:val="20"/>
                <w:szCs w:val="20"/>
                <w:lang w:val="fr-CA"/>
              </w:rPr>
              <w:t xml:space="preserve">Brandon McNeil </w:t>
            </w:r>
            <w:r w:rsidR="00FF518A" w:rsidRPr="002E7039">
              <w:rPr>
                <w:b/>
                <w:sz w:val="20"/>
                <w:szCs w:val="20"/>
                <w:lang w:val="fr-CA"/>
              </w:rPr>
              <w:t>(</w:t>
            </w:r>
            <w:r w:rsidRPr="002E7039">
              <w:rPr>
                <w:b/>
                <w:sz w:val="20"/>
                <w:szCs w:val="20"/>
                <w:lang w:val="fr-CA"/>
              </w:rPr>
              <w:t>N.S</w:t>
            </w:r>
            <w:r w:rsidR="00FF518A" w:rsidRPr="002E7039">
              <w:rPr>
                <w:b/>
                <w:sz w:val="20"/>
                <w:szCs w:val="20"/>
                <w:lang w:val="fr-CA"/>
              </w:rPr>
              <w:t>.)</w:t>
            </w:r>
          </w:p>
          <w:p w:rsidR="00FF518A" w:rsidRPr="002E7039" w:rsidRDefault="00FF518A" w:rsidP="00FF518A">
            <w:pPr>
              <w:tabs>
                <w:tab w:val="left" w:pos="-1440"/>
                <w:tab w:val="left" w:pos="-720"/>
              </w:tabs>
              <w:rPr>
                <w:sz w:val="20"/>
                <w:szCs w:val="20"/>
                <w:lang w:val="en-US"/>
              </w:rPr>
            </w:pPr>
            <w:r w:rsidRPr="002E7039">
              <w:rPr>
                <w:sz w:val="20"/>
                <w:szCs w:val="20"/>
                <w:lang w:val="fr-CA"/>
              </w:rPr>
              <w:tab/>
            </w:r>
            <w:r w:rsidR="00E771E2" w:rsidRPr="002E7039">
              <w:rPr>
                <w:sz w:val="20"/>
                <w:szCs w:val="20"/>
                <w:lang w:val="en-US"/>
              </w:rPr>
              <w:t>Brown, Zebedee</w:t>
            </w:r>
          </w:p>
          <w:p w:rsidR="00FF518A" w:rsidRPr="002E7039" w:rsidRDefault="00FF518A" w:rsidP="00FF518A">
            <w:pPr>
              <w:tabs>
                <w:tab w:val="left" w:pos="-1440"/>
                <w:tab w:val="left" w:pos="-720"/>
              </w:tabs>
              <w:rPr>
                <w:sz w:val="20"/>
                <w:szCs w:val="20"/>
              </w:rPr>
            </w:pPr>
            <w:r w:rsidRPr="002E7039">
              <w:rPr>
                <w:sz w:val="20"/>
                <w:szCs w:val="20"/>
                <w:lang w:val="en-US"/>
              </w:rPr>
              <w:tab/>
            </w:r>
            <w:r w:rsidR="00E771E2" w:rsidRPr="002E7039">
              <w:rPr>
                <w:sz w:val="20"/>
                <w:szCs w:val="20"/>
              </w:rPr>
              <w:t>Zeb Brown Law Office</w:t>
            </w:r>
          </w:p>
          <w:p w:rsidR="00FF518A" w:rsidRPr="002E7039" w:rsidRDefault="00FF518A" w:rsidP="00FF518A">
            <w:pPr>
              <w:tabs>
                <w:tab w:val="left" w:pos="-1440"/>
                <w:tab w:val="left" w:pos="-720"/>
              </w:tabs>
              <w:rPr>
                <w:sz w:val="20"/>
                <w:szCs w:val="20"/>
              </w:rPr>
            </w:pPr>
          </w:p>
          <w:p w:rsidR="00FF518A" w:rsidRPr="002E7039" w:rsidRDefault="00FF518A" w:rsidP="00FF518A">
            <w:pPr>
              <w:rPr>
                <w:sz w:val="20"/>
                <w:szCs w:val="20"/>
              </w:rPr>
            </w:pPr>
            <w:r w:rsidRPr="002E7039">
              <w:rPr>
                <w:sz w:val="20"/>
                <w:szCs w:val="20"/>
              </w:rPr>
              <w:t>FILING DATE: Ju</w:t>
            </w:r>
            <w:r w:rsidR="005F5D12" w:rsidRPr="002E7039">
              <w:rPr>
                <w:sz w:val="20"/>
                <w:szCs w:val="20"/>
              </w:rPr>
              <w:t>l</w:t>
            </w:r>
            <w:r w:rsidRPr="002E7039">
              <w:rPr>
                <w:sz w:val="20"/>
                <w:szCs w:val="20"/>
              </w:rPr>
              <w:t xml:space="preserve">y </w:t>
            </w:r>
            <w:r w:rsidR="005F5D12" w:rsidRPr="002E7039">
              <w:rPr>
                <w:sz w:val="20"/>
                <w:szCs w:val="20"/>
              </w:rPr>
              <w:t>26</w:t>
            </w:r>
            <w:r w:rsidRPr="002E7039">
              <w:rPr>
                <w:sz w:val="20"/>
                <w:szCs w:val="20"/>
              </w:rPr>
              <w:t>, 2024</w:t>
            </w:r>
          </w:p>
          <w:p w:rsidR="00FF518A" w:rsidRPr="002E7039" w:rsidRDefault="00FF518A" w:rsidP="00FF518A">
            <w:pPr>
              <w:rPr>
                <w:sz w:val="20"/>
                <w:szCs w:val="20"/>
              </w:rPr>
            </w:pPr>
          </w:p>
          <w:p w:rsidR="00FF518A" w:rsidRPr="002E7039" w:rsidRDefault="002E7039" w:rsidP="00FF518A">
            <w:pPr>
              <w:rPr>
                <w:b/>
                <w:sz w:val="20"/>
                <w:szCs w:val="20"/>
                <w:lang w:val="en-US"/>
              </w:rPr>
            </w:pPr>
            <w:r w:rsidRPr="002E7039">
              <w:rPr>
                <w:sz w:val="20"/>
                <w:szCs w:val="20"/>
                <w:lang w:val="fr-CA"/>
              </w:rPr>
              <w:pict>
                <v:rect id="_x0000_i1041" style="width:108pt;height:1pt" o:hrpct="0" o:hrstd="t" o:hrnoshade="t" o:hr="t" fillcolor="black [3213]" stroked="f"/>
              </w:pict>
            </w:r>
          </w:p>
        </w:tc>
        <w:tc>
          <w:tcPr>
            <w:tcW w:w="1141" w:type="dxa"/>
            <w:shd w:val="clear" w:color="auto" w:fill="auto"/>
          </w:tcPr>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E771E2" w:rsidRPr="002E7039" w:rsidRDefault="00E771E2"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138C1">
            <w:pPr>
              <w:jc w:val="center"/>
              <w:rPr>
                <w:sz w:val="20"/>
                <w:szCs w:val="20"/>
                <w:lang w:val="en-US"/>
              </w:rPr>
            </w:pPr>
          </w:p>
        </w:tc>
        <w:tc>
          <w:tcPr>
            <w:tcW w:w="4239" w:type="dxa"/>
            <w:shd w:val="clear" w:color="auto" w:fill="auto"/>
          </w:tcPr>
          <w:p w:rsidR="00FF518A" w:rsidRPr="002E7039" w:rsidRDefault="007237F8" w:rsidP="00FF518A">
            <w:pPr>
              <w:rPr>
                <w:sz w:val="20"/>
                <w:szCs w:val="20"/>
                <w:lang w:val="en-US"/>
              </w:rPr>
            </w:pPr>
            <w:r w:rsidRPr="002E7039">
              <w:rPr>
                <w:b/>
                <w:sz w:val="20"/>
                <w:szCs w:val="20"/>
                <w:lang w:val="en-US"/>
              </w:rPr>
              <w:t>Bernard Drag</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7237F8" w:rsidRPr="002E7039">
              <w:rPr>
                <w:sz w:val="20"/>
                <w:szCs w:val="20"/>
                <w:lang w:val="en-US"/>
              </w:rPr>
              <w:t>Tufman, Marek Z.</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7237F8" w:rsidRPr="002E7039">
              <w:rPr>
                <w:sz w:val="20"/>
                <w:szCs w:val="20"/>
                <w:lang w:val="en-US"/>
              </w:rPr>
              <w:t>Tufman &amp; Associates</w:t>
            </w:r>
          </w:p>
          <w:p w:rsidR="00FF518A" w:rsidRPr="002E7039" w:rsidRDefault="00FF518A" w:rsidP="00FF518A">
            <w:pPr>
              <w:tabs>
                <w:tab w:val="left" w:pos="-1440"/>
                <w:tab w:val="left" w:pos="-720"/>
              </w:tabs>
              <w:rPr>
                <w:sz w:val="20"/>
                <w:szCs w:val="20"/>
                <w:lang w:val="en-US"/>
              </w:rPr>
            </w:pPr>
          </w:p>
          <w:p w:rsidR="00C64BE8" w:rsidRPr="002E7039" w:rsidRDefault="00C64BE8" w:rsidP="00C64BE8">
            <w:pPr>
              <w:tabs>
                <w:tab w:val="left" w:pos="-1440"/>
                <w:tab w:val="left" w:pos="-720"/>
              </w:tabs>
              <w:rPr>
                <w:sz w:val="20"/>
                <w:szCs w:val="20"/>
                <w:lang w:val="en-US"/>
              </w:rPr>
            </w:pPr>
            <w:r w:rsidRPr="002E7039">
              <w:rPr>
                <w:sz w:val="20"/>
                <w:szCs w:val="20"/>
                <w:lang w:val="en-US"/>
              </w:rPr>
              <w:tab/>
              <w:t>v. (41366)</w:t>
            </w:r>
          </w:p>
          <w:p w:rsidR="00FF518A" w:rsidRPr="002E7039" w:rsidRDefault="00FF518A" w:rsidP="00FF518A">
            <w:pPr>
              <w:tabs>
                <w:tab w:val="left" w:pos="-1440"/>
                <w:tab w:val="left" w:pos="-720"/>
              </w:tabs>
              <w:rPr>
                <w:sz w:val="20"/>
                <w:szCs w:val="20"/>
                <w:lang w:val="en-US"/>
              </w:rPr>
            </w:pPr>
          </w:p>
          <w:p w:rsidR="00FF518A" w:rsidRPr="002E7039" w:rsidRDefault="007237F8" w:rsidP="00FF518A">
            <w:pPr>
              <w:tabs>
                <w:tab w:val="left" w:pos="-1440"/>
                <w:tab w:val="left" w:pos="-720"/>
              </w:tabs>
              <w:rPr>
                <w:b/>
                <w:sz w:val="20"/>
                <w:szCs w:val="20"/>
                <w:lang w:val="en-US"/>
              </w:rPr>
            </w:pPr>
            <w:r w:rsidRPr="002E7039">
              <w:rPr>
                <w:b/>
                <w:sz w:val="20"/>
                <w:szCs w:val="20"/>
                <w:lang w:val="en-US"/>
              </w:rPr>
              <w:t xml:space="preserve">Rohit Mehta </w:t>
            </w:r>
            <w:r w:rsidR="00FF518A" w:rsidRPr="002E7039">
              <w:rPr>
                <w:b/>
                <w:sz w:val="20"/>
                <w:szCs w:val="20"/>
                <w:lang w:val="en-US"/>
              </w:rPr>
              <w:t>(</w:t>
            </w:r>
            <w:r w:rsidRPr="002E7039">
              <w:rPr>
                <w:b/>
                <w:sz w:val="20"/>
                <w:szCs w:val="20"/>
                <w:lang w:val="en-US"/>
              </w:rPr>
              <w:t>Ont</w:t>
            </w:r>
            <w:r w:rsidR="00FF518A" w:rsidRPr="002E7039">
              <w:rPr>
                <w:b/>
                <w:sz w:val="20"/>
                <w:szCs w:val="20"/>
                <w:lang w:val="en-US"/>
              </w:rPr>
              <w:t>.)</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7237F8" w:rsidRPr="002E7039">
              <w:rPr>
                <w:sz w:val="20"/>
                <w:szCs w:val="20"/>
                <w:lang w:val="en-US"/>
              </w:rPr>
              <w:t>Caplan, Gary Michael</w:t>
            </w:r>
          </w:p>
          <w:p w:rsidR="00FF518A" w:rsidRPr="002E7039" w:rsidRDefault="00FF518A" w:rsidP="00FF518A">
            <w:pPr>
              <w:tabs>
                <w:tab w:val="left" w:pos="-1440"/>
                <w:tab w:val="left" w:pos="-720"/>
              </w:tabs>
              <w:rPr>
                <w:sz w:val="20"/>
                <w:szCs w:val="20"/>
              </w:rPr>
            </w:pPr>
            <w:r w:rsidRPr="002E7039">
              <w:rPr>
                <w:sz w:val="20"/>
                <w:szCs w:val="20"/>
                <w:lang w:val="en-US"/>
              </w:rPr>
              <w:tab/>
            </w:r>
            <w:r w:rsidR="007237F8" w:rsidRPr="002E7039">
              <w:rPr>
                <w:sz w:val="20"/>
                <w:szCs w:val="20"/>
              </w:rPr>
              <w:t>Scalzi Professional Corporation</w:t>
            </w:r>
          </w:p>
          <w:p w:rsidR="00FF518A" w:rsidRPr="002E7039" w:rsidRDefault="00FF518A" w:rsidP="00FF518A">
            <w:pPr>
              <w:tabs>
                <w:tab w:val="left" w:pos="-1440"/>
                <w:tab w:val="left" w:pos="-720"/>
              </w:tabs>
              <w:rPr>
                <w:sz w:val="20"/>
                <w:szCs w:val="20"/>
              </w:rPr>
            </w:pPr>
          </w:p>
          <w:p w:rsidR="00FF518A" w:rsidRPr="002E7039" w:rsidRDefault="00FF518A" w:rsidP="00FF518A">
            <w:pPr>
              <w:rPr>
                <w:sz w:val="20"/>
                <w:szCs w:val="20"/>
              </w:rPr>
            </w:pPr>
            <w:r w:rsidRPr="002E7039">
              <w:rPr>
                <w:sz w:val="20"/>
                <w:szCs w:val="20"/>
              </w:rPr>
              <w:t>FILING DATE: J</w:t>
            </w:r>
            <w:r w:rsidR="007237F8" w:rsidRPr="002E7039">
              <w:rPr>
                <w:sz w:val="20"/>
                <w:szCs w:val="20"/>
              </w:rPr>
              <w:t>uly</w:t>
            </w:r>
            <w:r w:rsidRPr="002E7039">
              <w:rPr>
                <w:sz w:val="20"/>
                <w:szCs w:val="20"/>
              </w:rPr>
              <w:t xml:space="preserve"> </w:t>
            </w:r>
            <w:r w:rsidR="007237F8" w:rsidRPr="002E7039">
              <w:rPr>
                <w:sz w:val="20"/>
                <w:szCs w:val="20"/>
              </w:rPr>
              <w:t>30</w:t>
            </w:r>
            <w:r w:rsidRPr="002E7039">
              <w:rPr>
                <w:sz w:val="20"/>
                <w:szCs w:val="20"/>
              </w:rPr>
              <w:t>, 2024</w:t>
            </w:r>
          </w:p>
          <w:p w:rsidR="00FF518A" w:rsidRPr="002E7039" w:rsidRDefault="00FF518A" w:rsidP="00FF518A">
            <w:pPr>
              <w:rPr>
                <w:sz w:val="20"/>
                <w:szCs w:val="20"/>
              </w:rPr>
            </w:pPr>
          </w:p>
          <w:p w:rsidR="00FF518A" w:rsidRPr="002E7039" w:rsidRDefault="002E7039" w:rsidP="00FF518A">
            <w:pPr>
              <w:rPr>
                <w:b/>
                <w:sz w:val="20"/>
                <w:szCs w:val="20"/>
                <w:lang w:val="fr-CA"/>
              </w:rPr>
            </w:pPr>
            <w:r w:rsidRPr="002E7039">
              <w:rPr>
                <w:sz w:val="20"/>
                <w:szCs w:val="20"/>
                <w:lang w:val="fr-CA"/>
              </w:rPr>
              <w:pict>
                <v:rect id="_x0000_i1042" style="width:108pt;height:1pt" o:hrpct="0" o:hrstd="t" o:hrnoshade="t" o:hr="t" fillcolor="black [3213]" stroked="f"/>
              </w:pict>
            </w:r>
          </w:p>
        </w:tc>
      </w:tr>
      <w:tr w:rsidR="00FF518A" w:rsidRPr="002E7039" w:rsidTr="00F138C1">
        <w:tc>
          <w:tcPr>
            <w:tcW w:w="4239" w:type="dxa"/>
            <w:shd w:val="clear" w:color="auto" w:fill="auto"/>
          </w:tcPr>
          <w:p w:rsidR="00FF518A" w:rsidRPr="002E7039" w:rsidRDefault="007237F8" w:rsidP="00FF518A">
            <w:pPr>
              <w:rPr>
                <w:sz w:val="20"/>
                <w:szCs w:val="20"/>
                <w:lang w:val="en-US"/>
              </w:rPr>
            </w:pPr>
            <w:r w:rsidRPr="002E7039">
              <w:rPr>
                <w:b/>
                <w:sz w:val="20"/>
                <w:szCs w:val="20"/>
                <w:lang w:val="en-US"/>
              </w:rPr>
              <w:t>Stephan Wiener</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7237F8" w:rsidRPr="002E7039">
              <w:rPr>
                <w:sz w:val="20"/>
                <w:szCs w:val="20"/>
                <w:lang w:val="en-US"/>
              </w:rPr>
              <w:t>Vale, Joel</w:t>
            </w:r>
          </w:p>
          <w:p w:rsidR="00FF518A" w:rsidRPr="002E7039" w:rsidRDefault="00FF518A" w:rsidP="00FF518A">
            <w:pPr>
              <w:tabs>
                <w:tab w:val="left" w:pos="-1440"/>
                <w:tab w:val="left" w:pos="-720"/>
              </w:tabs>
              <w:rPr>
                <w:sz w:val="20"/>
                <w:szCs w:val="20"/>
                <w:lang w:val="en-US"/>
              </w:rPr>
            </w:pPr>
            <w:r w:rsidRPr="002E7039">
              <w:rPr>
                <w:sz w:val="20"/>
                <w:szCs w:val="20"/>
                <w:lang w:val="en-US"/>
              </w:rPr>
              <w:tab/>
            </w:r>
            <w:r w:rsidR="007237F8" w:rsidRPr="002E7039">
              <w:rPr>
                <w:sz w:val="20"/>
                <w:szCs w:val="20"/>
                <w:lang w:val="en-US"/>
              </w:rPr>
              <w:t>Joel Vale Professional Corporation</w:t>
            </w:r>
          </w:p>
          <w:p w:rsidR="00FF518A" w:rsidRPr="002E7039" w:rsidRDefault="00FF518A" w:rsidP="00FF518A">
            <w:pPr>
              <w:tabs>
                <w:tab w:val="left" w:pos="-1440"/>
                <w:tab w:val="left" w:pos="-720"/>
              </w:tabs>
              <w:rPr>
                <w:sz w:val="20"/>
                <w:szCs w:val="20"/>
                <w:lang w:val="en-US"/>
              </w:rPr>
            </w:pPr>
          </w:p>
          <w:p w:rsidR="00C64BE8" w:rsidRPr="002E7039" w:rsidRDefault="00C64BE8" w:rsidP="00C64BE8">
            <w:pPr>
              <w:tabs>
                <w:tab w:val="left" w:pos="-1440"/>
                <w:tab w:val="left" w:pos="-720"/>
              </w:tabs>
              <w:rPr>
                <w:sz w:val="20"/>
                <w:szCs w:val="20"/>
              </w:rPr>
            </w:pPr>
            <w:r w:rsidRPr="002E7039">
              <w:rPr>
                <w:sz w:val="20"/>
                <w:szCs w:val="20"/>
                <w:lang w:val="en-US"/>
              </w:rPr>
              <w:tab/>
            </w:r>
            <w:r w:rsidRPr="002E7039">
              <w:rPr>
                <w:sz w:val="20"/>
                <w:szCs w:val="20"/>
              </w:rPr>
              <w:t>v. (41367)</w:t>
            </w:r>
          </w:p>
          <w:p w:rsidR="00FF518A" w:rsidRPr="002E7039" w:rsidRDefault="00FF518A" w:rsidP="00FF518A">
            <w:pPr>
              <w:tabs>
                <w:tab w:val="left" w:pos="-1440"/>
                <w:tab w:val="left" w:pos="-720"/>
              </w:tabs>
              <w:rPr>
                <w:sz w:val="20"/>
                <w:szCs w:val="20"/>
              </w:rPr>
            </w:pPr>
          </w:p>
          <w:p w:rsidR="00FF518A" w:rsidRPr="002E7039" w:rsidRDefault="007237F8" w:rsidP="00FF518A">
            <w:pPr>
              <w:tabs>
                <w:tab w:val="left" w:pos="-1440"/>
                <w:tab w:val="left" w:pos="-720"/>
              </w:tabs>
              <w:rPr>
                <w:b/>
                <w:sz w:val="20"/>
                <w:szCs w:val="20"/>
              </w:rPr>
            </w:pPr>
            <w:r w:rsidRPr="002E7039">
              <w:rPr>
                <w:b/>
                <w:sz w:val="20"/>
                <w:szCs w:val="20"/>
              </w:rPr>
              <w:t xml:space="preserve">Paul Strickland, et al. </w:t>
            </w:r>
            <w:r w:rsidR="00FF518A" w:rsidRPr="002E7039">
              <w:rPr>
                <w:b/>
                <w:sz w:val="20"/>
                <w:szCs w:val="20"/>
              </w:rPr>
              <w:t>(</w:t>
            </w:r>
            <w:r w:rsidRPr="002E7039">
              <w:rPr>
                <w:b/>
                <w:sz w:val="20"/>
                <w:szCs w:val="20"/>
              </w:rPr>
              <w:t>Ont</w:t>
            </w:r>
            <w:r w:rsidR="00FF518A" w:rsidRPr="002E7039">
              <w:rPr>
                <w:b/>
                <w:sz w:val="20"/>
                <w:szCs w:val="20"/>
              </w:rPr>
              <w:t>.)</w:t>
            </w:r>
          </w:p>
          <w:p w:rsidR="00FF518A" w:rsidRPr="002E7039" w:rsidRDefault="00FF518A" w:rsidP="00FF518A">
            <w:pPr>
              <w:tabs>
                <w:tab w:val="left" w:pos="-1440"/>
                <w:tab w:val="left" w:pos="-720"/>
              </w:tabs>
              <w:rPr>
                <w:sz w:val="20"/>
                <w:szCs w:val="20"/>
                <w:lang w:val="en-US"/>
              </w:rPr>
            </w:pPr>
            <w:r w:rsidRPr="002E7039">
              <w:rPr>
                <w:sz w:val="20"/>
                <w:szCs w:val="20"/>
              </w:rPr>
              <w:tab/>
            </w:r>
            <w:r w:rsidR="007237F8" w:rsidRPr="002E7039">
              <w:rPr>
                <w:sz w:val="20"/>
                <w:szCs w:val="20"/>
                <w:lang w:val="en-US"/>
              </w:rPr>
              <w:t>Williams, David B.</w:t>
            </w:r>
          </w:p>
          <w:p w:rsidR="00FF518A" w:rsidRPr="002E7039" w:rsidRDefault="00FF518A" w:rsidP="00FF518A">
            <w:pPr>
              <w:tabs>
                <w:tab w:val="left" w:pos="-1440"/>
                <w:tab w:val="left" w:pos="-720"/>
              </w:tabs>
              <w:rPr>
                <w:sz w:val="20"/>
                <w:szCs w:val="20"/>
              </w:rPr>
            </w:pPr>
            <w:r w:rsidRPr="002E7039">
              <w:rPr>
                <w:sz w:val="20"/>
                <w:szCs w:val="20"/>
                <w:lang w:val="en-US"/>
              </w:rPr>
              <w:tab/>
            </w:r>
            <w:r w:rsidR="007237F8" w:rsidRPr="002E7039">
              <w:rPr>
                <w:sz w:val="20"/>
                <w:szCs w:val="20"/>
              </w:rPr>
              <w:t>Harrison Pensa LLP</w:t>
            </w:r>
          </w:p>
          <w:p w:rsidR="00FF518A" w:rsidRPr="002E7039" w:rsidRDefault="00FF518A" w:rsidP="00FF518A">
            <w:pPr>
              <w:tabs>
                <w:tab w:val="left" w:pos="-1440"/>
                <w:tab w:val="left" w:pos="-720"/>
              </w:tabs>
              <w:rPr>
                <w:sz w:val="20"/>
                <w:szCs w:val="20"/>
              </w:rPr>
            </w:pPr>
          </w:p>
          <w:p w:rsidR="00FF518A" w:rsidRPr="002E7039" w:rsidRDefault="00FF518A" w:rsidP="00FF518A">
            <w:pPr>
              <w:rPr>
                <w:sz w:val="20"/>
                <w:szCs w:val="20"/>
              </w:rPr>
            </w:pPr>
            <w:r w:rsidRPr="002E7039">
              <w:rPr>
                <w:sz w:val="20"/>
                <w:szCs w:val="20"/>
              </w:rPr>
              <w:t>FILING DATE: Ju</w:t>
            </w:r>
            <w:r w:rsidR="007237F8" w:rsidRPr="002E7039">
              <w:rPr>
                <w:sz w:val="20"/>
                <w:szCs w:val="20"/>
              </w:rPr>
              <w:t>l</w:t>
            </w:r>
            <w:r w:rsidRPr="002E7039">
              <w:rPr>
                <w:sz w:val="20"/>
                <w:szCs w:val="20"/>
              </w:rPr>
              <w:t xml:space="preserve">y </w:t>
            </w:r>
            <w:r w:rsidR="007237F8" w:rsidRPr="002E7039">
              <w:rPr>
                <w:sz w:val="20"/>
                <w:szCs w:val="20"/>
              </w:rPr>
              <w:t>31</w:t>
            </w:r>
            <w:r w:rsidRPr="002E7039">
              <w:rPr>
                <w:sz w:val="20"/>
                <w:szCs w:val="20"/>
              </w:rPr>
              <w:t>, 2024</w:t>
            </w:r>
          </w:p>
          <w:p w:rsidR="00FF518A" w:rsidRPr="002E7039" w:rsidRDefault="00FF518A" w:rsidP="00FF518A">
            <w:pPr>
              <w:rPr>
                <w:sz w:val="20"/>
                <w:szCs w:val="20"/>
              </w:rPr>
            </w:pPr>
          </w:p>
          <w:p w:rsidR="00FF518A" w:rsidRPr="002E7039" w:rsidRDefault="002E7039" w:rsidP="00FF518A">
            <w:pPr>
              <w:rPr>
                <w:b/>
                <w:sz w:val="20"/>
                <w:szCs w:val="20"/>
                <w:lang w:val="en-US"/>
              </w:rPr>
            </w:pPr>
            <w:r w:rsidRPr="002E7039">
              <w:rPr>
                <w:sz w:val="20"/>
                <w:szCs w:val="20"/>
                <w:lang w:val="fr-CA"/>
              </w:rPr>
              <w:pict>
                <v:rect id="_x0000_i1043" style="width:108pt;height:1pt" o:hrpct="0" o:hrstd="t" o:hrnoshade="t" o:hr="t" fillcolor="black [3213]" stroked="f"/>
              </w:pict>
            </w:r>
          </w:p>
        </w:tc>
        <w:tc>
          <w:tcPr>
            <w:tcW w:w="1141" w:type="dxa"/>
            <w:shd w:val="clear" w:color="auto" w:fill="auto"/>
          </w:tcPr>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F518A">
            <w:pPr>
              <w:jc w:val="center"/>
              <w:rPr>
                <w:sz w:val="20"/>
                <w:szCs w:val="20"/>
                <w:lang w:val="en-US"/>
              </w:rPr>
            </w:pPr>
          </w:p>
          <w:p w:rsidR="00FF518A" w:rsidRPr="002E7039" w:rsidRDefault="00FF518A" w:rsidP="00F138C1">
            <w:pPr>
              <w:jc w:val="center"/>
              <w:rPr>
                <w:sz w:val="20"/>
                <w:szCs w:val="20"/>
                <w:lang w:val="en-US"/>
              </w:rPr>
            </w:pPr>
          </w:p>
        </w:tc>
        <w:tc>
          <w:tcPr>
            <w:tcW w:w="4239" w:type="dxa"/>
            <w:shd w:val="clear" w:color="auto" w:fill="auto"/>
          </w:tcPr>
          <w:p w:rsidR="00FF518A" w:rsidRPr="002E7039" w:rsidRDefault="007237F8" w:rsidP="00FF518A">
            <w:pPr>
              <w:rPr>
                <w:sz w:val="20"/>
                <w:szCs w:val="20"/>
                <w:lang w:val="fr-CA"/>
              </w:rPr>
            </w:pPr>
            <w:r w:rsidRPr="002E7039">
              <w:rPr>
                <w:b/>
                <w:sz w:val="20"/>
                <w:szCs w:val="20"/>
                <w:lang w:val="fr-CA"/>
              </w:rPr>
              <w:t>Municipalité de Chelsea</w:t>
            </w:r>
          </w:p>
          <w:p w:rsidR="00FF518A" w:rsidRPr="002E7039" w:rsidRDefault="00FF518A" w:rsidP="00FF518A">
            <w:pPr>
              <w:tabs>
                <w:tab w:val="left" w:pos="-1440"/>
                <w:tab w:val="left" w:pos="-720"/>
              </w:tabs>
              <w:rPr>
                <w:sz w:val="20"/>
                <w:szCs w:val="20"/>
                <w:lang w:val="fr-CA"/>
              </w:rPr>
            </w:pPr>
            <w:r w:rsidRPr="002E7039">
              <w:rPr>
                <w:sz w:val="20"/>
                <w:szCs w:val="20"/>
                <w:lang w:val="fr-CA"/>
              </w:rPr>
              <w:tab/>
            </w:r>
            <w:r w:rsidR="007237F8" w:rsidRPr="002E7039">
              <w:rPr>
                <w:sz w:val="20"/>
                <w:szCs w:val="20"/>
                <w:lang w:val="fr-CA"/>
              </w:rPr>
              <w:t>Wayland, Paul</w:t>
            </w:r>
          </w:p>
          <w:p w:rsidR="00FF518A" w:rsidRPr="002E7039" w:rsidRDefault="00FF518A" w:rsidP="00FF518A">
            <w:pPr>
              <w:tabs>
                <w:tab w:val="left" w:pos="-1440"/>
                <w:tab w:val="left" w:pos="-720"/>
              </w:tabs>
              <w:rPr>
                <w:sz w:val="20"/>
                <w:szCs w:val="20"/>
                <w:lang w:val="fr-CA"/>
              </w:rPr>
            </w:pPr>
            <w:r w:rsidRPr="002E7039">
              <w:rPr>
                <w:sz w:val="20"/>
                <w:szCs w:val="20"/>
                <w:lang w:val="fr-CA"/>
              </w:rPr>
              <w:tab/>
            </w:r>
            <w:r w:rsidR="007237F8" w:rsidRPr="002E7039">
              <w:rPr>
                <w:sz w:val="20"/>
                <w:szCs w:val="20"/>
                <w:lang w:val="fr-CA"/>
              </w:rPr>
              <w:t>DHC Avocats</w:t>
            </w:r>
          </w:p>
          <w:p w:rsidR="00FF518A" w:rsidRPr="002E7039" w:rsidRDefault="00FF518A" w:rsidP="00FF518A">
            <w:pPr>
              <w:tabs>
                <w:tab w:val="left" w:pos="-1440"/>
                <w:tab w:val="left" w:pos="-720"/>
              </w:tabs>
              <w:rPr>
                <w:sz w:val="20"/>
                <w:szCs w:val="20"/>
                <w:lang w:val="fr-CA"/>
              </w:rPr>
            </w:pPr>
          </w:p>
          <w:p w:rsidR="00FF518A" w:rsidRPr="002E7039" w:rsidRDefault="00FF518A" w:rsidP="00FF518A">
            <w:pPr>
              <w:tabs>
                <w:tab w:val="left" w:pos="-1440"/>
                <w:tab w:val="left" w:pos="-720"/>
              </w:tabs>
              <w:rPr>
                <w:sz w:val="20"/>
                <w:szCs w:val="20"/>
                <w:lang w:val="fr-CA"/>
              </w:rPr>
            </w:pPr>
            <w:r w:rsidRPr="002E7039">
              <w:rPr>
                <w:sz w:val="20"/>
                <w:szCs w:val="20"/>
                <w:lang w:val="fr-CA"/>
              </w:rPr>
              <w:tab/>
            </w:r>
            <w:r w:rsidR="00C64BE8" w:rsidRPr="002E7039">
              <w:rPr>
                <w:sz w:val="20"/>
                <w:szCs w:val="20"/>
                <w:lang w:val="fr-CA"/>
              </w:rPr>
              <w:t>c</w:t>
            </w:r>
            <w:r w:rsidRPr="002E7039">
              <w:rPr>
                <w:sz w:val="20"/>
                <w:szCs w:val="20"/>
                <w:lang w:val="fr-CA"/>
              </w:rPr>
              <w:t>. (</w:t>
            </w:r>
            <w:r w:rsidR="00C64BE8" w:rsidRPr="002E7039">
              <w:rPr>
                <w:sz w:val="20"/>
                <w:szCs w:val="20"/>
                <w:lang w:val="fr-CA"/>
              </w:rPr>
              <w:t>41</w:t>
            </w:r>
            <w:r w:rsidRPr="002E7039">
              <w:rPr>
                <w:sz w:val="20"/>
                <w:szCs w:val="20"/>
                <w:lang w:val="fr-CA"/>
              </w:rPr>
              <w:t>3</w:t>
            </w:r>
            <w:r w:rsidR="00C64BE8" w:rsidRPr="002E7039">
              <w:rPr>
                <w:sz w:val="20"/>
                <w:szCs w:val="20"/>
                <w:lang w:val="fr-CA"/>
              </w:rPr>
              <w:t>6</w:t>
            </w:r>
            <w:r w:rsidRPr="002E7039">
              <w:rPr>
                <w:sz w:val="20"/>
                <w:szCs w:val="20"/>
                <w:lang w:val="fr-CA"/>
              </w:rPr>
              <w:t>8)</w:t>
            </w:r>
          </w:p>
          <w:p w:rsidR="00FF518A" w:rsidRPr="002E7039" w:rsidRDefault="00FF518A" w:rsidP="00FF518A">
            <w:pPr>
              <w:tabs>
                <w:tab w:val="left" w:pos="-1440"/>
                <w:tab w:val="left" w:pos="-720"/>
              </w:tabs>
              <w:rPr>
                <w:sz w:val="20"/>
                <w:szCs w:val="20"/>
                <w:lang w:val="fr-CA"/>
              </w:rPr>
            </w:pPr>
          </w:p>
          <w:p w:rsidR="00FF518A" w:rsidRPr="002E7039" w:rsidRDefault="007237F8" w:rsidP="00FF518A">
            <w:pPr>
              <w:tabs>
                <w:tab w:val="left" w:pos="-1440"/>
                <w:tab w:val="left" w:pos="-720"/>
              </w:tabs>
              <w:rPr>
                <w:b/>
                <w:sz w:val="20"/>
                <w:szCs w:val="20"/>
                <w:lang w:val="fr-CA"/>
              </w:rPr>
            </w:pPr>
            <w:r w:rsidRPr="002E7039">
              <w:rPr>
                <w:b/>
                <w:sz w:val="20"/>
                <w:szCs w:val="20"/>
                <w:lang w:val="fr-CA"/>
              </w:rPr>
              <w:t xml:space="preserve">Procureur général du Canada </w:t>
            </w:r>
            <w:r w:rsidR="00FF518A" w:rsidRPr="002E7039">
              <w:rPr>
                <w:b/>
                <w:sz w:val="20"/>
                <w:szCs w:val="20"/>
                <w:lang w:val="fr-CA"/>
              </w:rPr>
              <w:t>(</w:t>
            </w:r>
            <w:r w:rsidRPr="002E7039">
              <w:rPr>
                <w:b/>
                <w:sz w:val="20"/>
                <w:szCs w:val="20"/>
                <w:lang w:val="fr-CA"/>
              </w:rPr>
              <w:t>Féd.</w:t>
            </w:r>
            <w:r w:rsidR="00FF518A" w:rsidRPr="002E7039">
              <w:rPr>
                <w:b/>
                <w:sz w:val="20"/>
                <w:szCs w:val="20"/>
                <w:lang w:val="fr-CA"/>
              </w:rPr>
              <w:t>)</w:t>
            </w:r>
          </w:p>
          <w:p w:rsidR="007237F8" w:rsidRPr="002E7039" w:rsidRDefault="00FF518A" w:rsidP="00FF518A">
            <w:pPr>
              <w:tabs>
                <w:tab w:val="left" w:pos="-1440"/>
                <w:tab w:val="left" w:pos="-720"/>
              </w:tabs>
              <w:rPr>
                <w:sz w:val="20"/>
                <w:szCs w:val="20"/>
                <w:lang w:val="en-US"/>
              </w:rPr>
            </w:pPr>
            <w:r w:rsidRPr="002E7039">
              <w:rPr>
                <w:sz w:val="20"/>
                <w:szCs w:val="20"/>
                <w:lang w:val="fr-CA"/>
              </w:rPr>
              <w:tab/>
            </w:r>
            <w:r w:rsidR="007237F8" w:rsidRPr="002E7039">
              <w:rPr>
                <w:sz w:val="20"/>
                <w:szCs w:val="20"/>
                <w:lang w:val="en-US"/>
              </w:rPr>
              <w:t>Mathieu Millaire, Isabelle</w:t>
            </w:r>
          </w:p>
          <w:p w:rsidR="00FF518A" w:rsidRPr="002E7039" w:rsidRDefault="00FF518A" w:rsidP="00FF518A">
            <w:pPr>
              <w:tabs>
                <w:tab w:val="left" w:pos="-1440"/>
                <w:tab w:val="left" w:pos="-720"/>
              </w:tabs>
              <w:rPr>
                <w:sz w:val="20"/>
                <w:szCs w:val="20"/>
              </w:rPr>
            </w:pPr>
            <w:r w:rsidRPr="002E7039">
              <w:rPr>
                <w:sz w:val="20"/>
                <w:szCs w:val="20"/>
                <w:lang w:val="en-US"/>
              </w:rPr>
              <w:tab/>
            </w:r>
            <w:r w:rsidR="007237F8" w:rsidRPr="002E7039">
              <w:rPr>
                <w:sz w:val="20"/>
                <w:szCs w:val="20"/>
              </w:rPr>
              <w:t>Attorney General of Canada</w:t>
            </w:r>
          </w:p>
          <w:p w:rsidR="00FF518A" w:rsidRPr="002E7039" w:rsidRDefault="00FF518A" w:rsidP="00FF518A">
            <w:pPr>
              <w:tabs>
                <w:tab w:val="left" w:pos="-1440"/>
                <w:tab w:val="left" w:pos="-720"/>
              </w:tabs>
              <w:rPr>
                <w:sz w:val="20"/>
                <w:szCs w:val="20"/>
              </w:rPr>
            </w:pPr>
          </w:p>
          <w:p w:rsidR="00C64BE8" w:rsidRPr="002E7039" w:rsidRDefault="00C64BE8" w:rsidP="00C64BE8">
            <w:pPr>
              <w:rPr>
                <w:sz w:val="20"/>
                <w:szCs w:val="20"/>
                <w:lang w:val="fr-CA"/>
              </w:rPr>
            </w:pPr>
            <w:r w:rsidRPr="002E7039">
              <w:rPr>
                <w:sz w:val="20"/>
                <w:szCs w:val="20"/>
                <w:lang w:val="fr-CA"/>
              </w:rPr>
              <w:t>DATE DE PRODUCTION: le 1</w:t>
            </w:r>
            <w:r w:rsidR="007237F8" w:rsidRPr="002E7039">
              <w:rPr>
                <w:sz w:val="20"/>
                <w:szCs w:val="20"/>
                <w:lang w:val="fr-CA"/>
              </w:rPr>
              <w:t>er</w:t>
            </w:r>
            <w:r w:rsidRPr="002E7039">
              <w:rPr>
                <w:sz w:val="20"/>
                <w:szCs w:val="20"/>
                <w:lang w:val="fr-CA"/>
              </w:rPr>
              <w:t xml:space="preserve"> </w:t>
            </w:r>
            <w:r w:rsidR="007237F8" w:rsidRPr="002E7039">
              <w:rPr>
                <w:sz w:val="20"/>
                <w:szCs w:val="20"/>
                <w:lang w:val="fr-CA"/>
              </w:rPr>
              <w:t>août</w:t>
            </w:r>
            <w:r w:rsidRPr="002E7039">
              <w:rPr>
                <w:sz w:val="20"/>
                <w:szCs w:val="20"/>
                <w:lang w:val="fr-CA"/>
              </w:rPr>
              <w:t xml:space="preserve"> 2024</w:t>
            </w:r>
          </w:p>
          <w:p w:rsidR="00FF518A" w:rsidRPr="002E7039" w:rsidRDefault="00FF518A" w:rsidP="00FF518A">
            <w:pPr>
              <w:rPr>
                <w:sz w:val="20"/>
                <w:szCs w:val="20"/>
                <w:lang w:val="fr-CA"/>
              </w:rPr>
            </w:pPr>
          </w:p>
          <w:p w:rsidR="00FF518A" w:rsidRPr="002E7039" w:rsidRDefault="002E7039" w:rsidP="00FF518A">
            <w:pPr>
              <w:rPr>
                <w:b/>
                <w:sz w:val="20"/>
                <w:szCs w:val="20"/>
                <w:lang w:val="fr-CA"/>
              </w:rPr>
            </w:pPr>
            <w:r w:rsidRPr="002E7039">
              <w:rPr>
                <w:sz w:val="20"/>
                <w:szCs w:val="20"/>
                <w:lang w:val="fr-CA"/>
              </w:rPr>
              <w:pict>
                <v:rect id="_x0000_i1044" style="width:108pt;height:1pt" o:hrpct="0" o:hrstd="t" o:hrnoshade="t" o:hr="t" fillcolor="black [3213]" stroked="f"/>
              </w:pict>
            </w:r>
          </w:p>
        </w:tc>
      </w:tr>
      <w:tr w:rsidR="00692FB0" w:rsidRPr="002E7039" w:rsidTr="00F138C1">
        <w:tc>
          <w:tcPr>
            <w:tcW w:w="4239" w:type="dxa"/>
            <w:shd w:val="clear" w:color="auto" w:fill="auto"/>
          </w:tcPr>
          <w:p w:rsidR="00692FB0" w:rsidRPr="002E7039" w:rsidRDefault="00EE0BA9" w:rsidP="00692FB0">
            <w:pPr>
              <w:rPr>
                <w:b/>
                <w:sz w:val="20"/>
                <w:szCs w:val="20"/>
                <w:lang w:val="fr-CA"/>
              </w:rPr>
            </w:pPr>
            <w:r w:rsidRPr="002E7039">
              <w:rPr>
                <w:b/>
                <w:sz w:val="20"/>
                <w:szCs w:val="20"/>
                <w:lang w:val="fr-CA"/>
              </w:rPr>
              <w:t>Gino Bélanger</w:t>
            </w: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EE0BA9" w:rsidRPr="002E7039">
              <w:rPr>
                <w:sz w:val="20"/>
                <w:szCs w:val="20"/>
                <w:lang w:val="fr-CA"/>
              </w:rPr>
              <w:t>Gino Bélanger</w:t>
            </w:r>
          </w:p>
          <w:p w:rsidR="00692FB0" w:rsidRPr="002E7039" w:rsidRDefault="00692FB0" w:rsidP="00692FB0">
            <w:pPr>
              <w:tabs>
                <w:tab w:val="left" w:pos="-1440"/>
                <w:tab w:val="left" w:pos="-720"/>
              </w:tabs>
              <w:rPr>
                <w:sz w:val="20"/>
                <w:szCs w:val="20"/>
                <w:lang w:val="fr-CA"/>
              </w:rPr>
            </w:pP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EE0BA9" w:rsidRPr="002E7039">
              <w:rPr>
                <w:sz w:val="20"/>
                <w:szCs w:val="20"/>
                <w:lang w:val="fr-CA"/>
              </w:rPr>
              <w:t>c</w:t>
            </w:r>
            <w:r w:rsidRPr="002E7039">
              <w:rPr>
                <w:sz w:val="20"/>
                <w:szCs w:val="20"/>
                <w:lang w:val="fr-CA"/>
              </w:rPr>
              <w:t>. (4136</w:t>
            </w:r>
            <w:r w:rsidR="00EE0BA9" w:rsidRPr="002E7039">
              <w:rPr>
                <w:sz w:val="20"/>
                <w:szCs w:val="20"/>
                <w:lang w:val="fr-CA"/>
              </w:rPr>
              <w:t>9</w:t>
            </w:r>
            <w:r w:rsidRPr="002E7039">
              <w:rPr>
                <w:sz w:val="20"/>
                <w:szCs w:val="20"/>
                <w:lang w:val="fr-CA"/>
              </w:rPr>
              <w:t>)</w:t>
            </w:r>
          </w:p>
          <w:p w:rsidR="00692FB0" w:rsidRPr="002E7039" w:rsidRDefault="00692FB0" w:rsidP="00692FB0">
            <w:pPr>
              <w:tabs>
                <w:tab w:val="left" w:pos="-1440"/>
                <w:tab w:val="left" w:pos="-720"/>
              </w:tabs>
              <w:rPr>
                <w:sz w:val="20"/>
                <w:szCs w:val="20"/>
                <w:lang w:val="fr-CA"/>
              </w:rPr>
            </w:pPr>
          </w:p>
          <w:p w:rsidR="00692FB0" w:rsidRPr="002E7039" w:rsidRDefault="00EE0BA9" w:rsidP="00692FB0">
            <w:pPr>
              <w:tabs>
                <w:tab w:val="left" w:pos="-1440"/>
                <w:tab w:val="left" w:pos="-720"/>
              </w:tabs>
              <w:rPr>
                <w:b/>
                <w:sz w:val="20"/>
                <w:szCs w:val="20"/>
                <w:lang w:val="fr-CA"/>
              </w:rPr>
            </w:pPr>
            <w:r w:rsidRPr="002E7039">
              <w:rPr>
                <w:b/>
                <w:sz w:val="20"/>
                <w:szCs w:val="20"/>
                <w:lang w:val="fr-CA"/>
              </w:rPr>
              <w:t xml:space="preserve">Sa Majesté le Roi </w:t>
            </w:r>
            <w:r w:rsidR="00692FB0" w:rsidRPr="002E7039">
              <w:rPr>
                <w:b/>
                <w:sz w:val="20"/>
                <w:szCs w:val="20"/>
                <w:lang w:val="fr-CA"/>
              </w:rPr>
              <w:t>(</w:t>
            </w:r>
            <w:r w:rsidRPr="002E7039">
              <w:rPr>
                <w:b/>
                <w:sz w:val="20"/>
                <w:szCs w:val="20"/>
                <w:lang w:val="fr-CA"/>
              </w:rPr>
              <w:t>Qc</w:t>
            </w:r>
            <w:r w:rsidR="00692FB0" w:rsidRPr="002E7039">
              <w:rPr>
                <w:b/>
                <w:sz w:val="20"/>
                <w:szCs w:val="20"/>
                <w:lang w:val="fr-CA"/>
              </w:rPr>
              <w:t>)</w:t>
            </w: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EE0BA9" w:rsidRPr="002E7039">
              <w:rPr>
                <w:sz w:val="20"/>
                <w:szCs w:val="20"/>
                <w:lang w:val="fr-CA"/>
              </w:rPr>
              <w:t>Morneau-Deschênes, Normand</w:t>
            </w:r>
          </w:p>
          <w:p w:rsidR="00EE0BA9" w:rsidRPr="002E7039" w:rsidRDefault="00692FB0" w:rsidP="00692FB0">
            <w:pPr>
              <w:tabs>
                <w:tab w:val="left" w:pos="-1440"/>
                <w:tab w:val="left" w:pos="-720"/>
              </w:tabs>
              <w:rPr>
                <w:sz w:val="20"/>
                <w:szCs w:val="20"/>
                <w:lang w:val="fr-CA"/>
              </w:rPr>
            </w:pPr>
            <w:r w:rsidRPr="002E7039">
              <w:rPr>
                <w:sz w:val="20"/>
                <w:szCs w:val="20"/>
                <w:lang w:val="fr-CA"/>
              </w:rPr>
              <w:tab/>
            </w:r>
            <w:r w:rsidR="00EE0BA9" w:rsidRPr="002E7039">
              <w:rPr>
                <w:sz w:val="20"/>
                <w:szCs w:val="20"/>
                <w:lang w:val="fr-CA"/>
              </w:rPr>
              <w:t xml:space="preserve">Directeur des poursuites criminelles et </w:t>
            </w:r>
          </w:p>
          <w:p w:rsidR="00692FB0" w:rsidRPr="002E7039" w:rsidRDefault="00EE0BA9" w:rsidP="00692FB0">
            <w:pPr>
              <w:tabs>
                <w:tab w:val="left" w:pos="-1440"/>
                <w:tab w:val="left" w:pos="-720"/>
              </w:tabs>
              <w:rPr>
                <w:sz w:val="20"/>
                <w:szCs w:val="20"/>
                <w:lang w:val="fr-CA"/>
              </w:rPr>
            </w:pPr>
            <w:r w:rsidRPr="002E7039">
              <w:rPr>
                <w:sz w:val="20"/>
                <w:szCs w:val="20"/>
                <w:lang w:val="fr-CA"/>
              </w:rPr>
              <w:tab/>
              <w:t>pénales</w:t>
            </w:r>
          </w:p>
          <w:p w:rsidR="00692FB0" w:rsidRPr="002E7039" w:rsidRDefault="00692FB0" w:rsidP="00692FB0">
            <w:pPr>
              <w:tabs>
                <w:tab w:val="left" w:pos="-1440"/>
                <w:tab w:val="left" w:pos="-720"/>
              </w:tabs>
              <w:rPr>
                <w:sz w:val="20"/>
                <w:szCs w:val="20"/>
                <w:lang w:val="fr-CA"/>
              </w:rPr>
            </w:pPr>
          </w:p>
          <w:p w:rsidR="00EE0BA9" w:rsidRPr="002E7039" w:rsidRDefault="00EE0BA9" w:rsidP="00EE0BA9">
            <w:pPr>
              <w:rPr>
                <w:sz w:val="20"/>
                <w:szCs w:val="20"/>
                <w:lang w:val="fr-CA"/>
              </w:rPr>
            </w:pPr>
            <w:r w:rsidRPr="002E7039">
              <w:rPr>
                <w:sz w:val="20"/>
                <w:szCs w:val="20"/>
                <w:lang w:val="fr-CA"/>
              </w:rPr>
              <w:t>DATE DE PRODUCTION: le 2 août 2024</w:t>
            </w:r>
          </w:p>
          <w:p w:rsidR="00692FB0" w:rsidRPr="002E7039" w:rsidRDefault="00692FB0" w:rsidP="00692FB0">
            <w:pPr>
              <w:rPr>
                <w:sz w:val="20"/>
                <w:szCs w:val="20"/>
                <w:lang w:val="fr-CA"/>
              </w:rPr>
            </w:pPr>
          </w:p>
          <w:p w:rsidR="00692FB0" w:rsidRPr="002E7039" w:rsidRDefault="002E7039" w:rsidP="00692FB0">
            <w:pPr>
              <w:rPr>
                <w:b/>
                <w:sz w:val="20"/>
                <w:szCs w:val="20"/>
                <w:lang w:val="en-US"/>
              </w:rPr>
            </w:pPr>
            <w:r w:rsidRPr="002E7039">
              <w:rPr>
                <w:sz w:val="20"/>
                <w:szCs w:val="20"/>
                <w:lang w:val="fr-CA"/>
              </w:rPr>
              <w:pict>
                <v:rect id="_x0000_i1045" style="width:108pt;height:1pt" o:hrpct="0" o:hrstd="t" o:hrnoshade="t" o:hr="t" fillcolor="black [3213]" stroked="f"/>
              </w:pict>
            </w:r>
          </w:p>
        </w:tc>
        <w:tc>
          <w:tcPr>
            <w:tcW w:w="1141" w:type="dxa"/>
            <w:shd w:val="clear" w:color="auto" w:fill="auto"/>
          </w:tcPr>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tc>
        <w:tc>
          <w:tcPr>
            <w:tcW w:w="4239" w:type="dxa"/>
            <w:shd w:val="clear" w:color="auto" w:fill="auto"/>
          </w:tcPr>
          <w:p w:rsidR="00692FB0" w:rsidRPr="002E7039" w:rsidRDefault="00A66C05" w:rsidP="00692FB0">
            <w:pPr>
              <w:rPr>
                <w:sz w:val="20"/>
                <w:szCs w:val="20"/>
                <w:lang w:val="en-US"/>
              </w:rPr>
            </w:pPr>
            <w:r w:rsidRPr="002E7039">
              <w:rPr>
                <w:b/>
                <w:sz w:val="20"/>
                <w:szCs w:val="20"/>
                <w:lang w:val="en-US"/>
              </w:rPr>
              <w:t>Alan Croke</w:t>
            </w:r>
          </w:p>
          <w:p w:rsidR="00692FB0" w:rsidRPr="002E7039" w:rsidRDefault="00692FB0" w:rsidP="00692FB0">
            <w:pPr>
              <w:tabs>
                <w:tab w:val="left" w:pos="-1440"/>
                <w:tab w:val="left" w:pos="-720"/>
              </w:tabs>
              <w:rPr>
                <w:sz w:val="20"/>
                <w:szCs w:val="20"/>
                <w:lang w:val="en-US"/>
              </w:rPr>
            </w:pPr>
            <w:r w:rsidRPr="002E7039">
              <w:rPr>
                <w:sz w:val="20"/>
                <w:szCs w:val="20"/>
                <w:lang w:val="en-US"/>
              </w:rPr>
              <w:tab/>
            </w:r>
            <w:r w:rsidR="00A66C05" w:rsidRPr="002E7039">
              <w:rPr>
                <w:sz w:val="20"/>
                <w:szCs w:val="20"/>
                <w:lang w:val="en-US"/>
              </w:rPr>
              <w:t>Goldhawk, Nick</w:t>
            </w:r>
          </w:p>
          <w:p w:rsidR="00692FB0" w:rsidRPr="002E7039" w:rsidRDefault="00692FB0" w:rsidP="00692FB0">
            <w:pPr>
              <w:tabs>
                <w:tab w:val="left" w:pos="-1440"/>
                <w:tab w:val="left" w:pos="-720"/>
              </w:tabs>
              <w:rPr>
                <w:sz w:val="20"/>
                <w:szCs w:val="20"/>
                <w:lang w:val="en-US"/>
              </w:rPr>
            </w:pPr>
            <w:r w:rsidRPr="002E7039">
              <w:rPr>
                <w:sz w:val="20"/>
                <w:szCs w:val="20"/>
                <w:lang w:val="en-US"/>
              </w:rPr>
              <w:tab/>
            </w:r>
            <w:r w:rsidR="00A66C05" w:rsidRPr="002E7039">
              <w:rPr>
                <w:sz w:val="20"/>
                <w:szCs w:val="20"/>
                <w:lang w:val="en-US"/>
              </w:rPr>
              <w:t>Share Lawyers</w:t>
            </w:r>
          </w:p>
          <w:p w:rsidR="00692FB0" w:rsidRPr="002E7039" w:rsidRDefault="00692FB0" w:rsidP="00692FB0">
            <w:pPr>
              <w:tabs>
                <w:tab w:val="left" w:pos="-1440"/>
                <w:tab w:val="left" w:pos="-720"/>
              </w:tabs>
              <w:rPr>
                <w:sz w:val="20"/>
                <w:szCs w:val="20"/>
                <w:lang w:val="en-US"/>
              </w:rPr>
            </w:pPr>
          </w:p>
          <w:p w:rsidR="00692FB0" w:rsidRPr="002E7039" w:rsidRDefault="00692FB0" w:rsidP="00692FB0">
            <w:pPr>
              <w:tabs>
                <w:tab w:val="left" w:pos="-1440"/>
                <w:tab w:val="left" w:pos="-720"/>
              </w:tabs>
              <w:rPr>
                <w:sz w:val="20"/>
                <w:szCs w:val="20"/>
              </w:rPr>
            </w:pPr>
            <w:r w:rsidRPr="002E7039">
              <w:rPr>
                <w:sz w:val="20"/>
                <w:szCs w:val="20"/>
                <w:lang w:val="en-US"/>
              </w:rPr>
              <w:tab/>
            </w:r>
            <w:r w:rsidRPr="002E7039">
              <w:rPr>
                <w:sz w:val="20"/>
                <w:szCs w:val="20"/>
              </w:rPr>
              <w:t>v. (4137</w:t>
            </w:r>
            <w:r w:rsidR="00EE0BA9" w:rsidRPr="002E7039">
              <w:rPr>
                <w:sz w:val="20"/>
                <w:szCs w:val="20"/>
              </w:rPr>
              <w:t>2</w:t>
            </w:r>
            <w:r w:rsidRPr="002E7039">
              <w:rPr>
                <w:sz w:val="20"/>
                <w:szCs w:val="20"/>
              </w:rPr>
              <w:t>)</w:t>
            </w:r>
          </w:p>
          <w:p w:rsidR="00692FB0" w:rsidRPr="002E7039" w:rsidRDefault="00692FB0" w:rsidP="00692FB0">
            <w:pPr>
              <w:tabs>
                <w:tab w:val="left" w:pos="-1440"/>
                <w:tab w:val="left" w:pos="-720"/>
              </w:tabs>
              <w:rPr>
                <w:sz w:val="20"/>
                <w:szCs w:val="20"/>
              </w:rPr>
            </w:pPr>
          </w:p>
          <w:p w:rsidR="00692FB0" w:rsidRPr="002E7039" w:rsidRDefault="00A66C05" w:rsidP="00692FB0">
            <w:pPr>
              <w:tabs>
                <w:tab w:val="left" w:pos="-1440"/>
                <w:tab w:val="left" w:pos="-720"/>
              </w:tabs>
              <w:rPr>
                <w:b/>
                <w:sz w:val="20"/>
                <w:szCs w:val="20"/>
              </w:rPr>
            </w:pPr>
            <w:r w:rsidRPr="002E7039">
              <w:rPr>
                <w:b/>
                <w:sz w:val="20"/>
                <w:szCs w:val="20"/>
              </w:rPr>
              <w:t xml:space="preserve">VuPoint System Ltd. </w:t>
            </w:r>
            <w:r w:rsidR="00692FB0" w:rsidRPr="002E7039">
              <w:rPr>
                <w:b/>
                <w:sz w:val="20"/>
                <w:szCs w:val="20"/>
              </w:rPr>
              <w:t>(Ont.)</w:t>
            </w:r>
          </w:p>
          <w:p w:rsidR="00692FB0" w:rsidRPr="002E7039" w:rsidRDefault="00692FB0" w:rsidP="00692FB0">
            <w:pPr>
              <w:tabs>
                <w:tab w:val="left" w:pos="-1440"/>
                <w:tab w:val="left" w:pos="-720"/>
              </w:tabs>
              <w:rPr>
                <w:sz w:val="20"/>
                <w:szCs w:val="20"/>
                <w:lang w:val="en-US"/>
              </w:rPr>
            </w:pPr>
            <w:r w:rsidRPr="002E7039">
              <w:rPr>
                <w:sz w:val="20"/>
                <w:szCs w:val="20"/>
              </w:rPr>
              <w:tab/>
            </w:r>
            <w:r w:rsidR="00A66C05" w:rsidRPr="002E7039">
              <w:rPr>
                <w:sz w:val="20"/>
                <w:szCs w:val="20"/>
                <w:lang w:val="en-US"/>
              </w:rPr>
              <w:t>Campbell, Evan</w:t>
            </w:r>
          </w:p>
          <w:p w:rsidR="00692FB0" w:rsidRPr="002E7039" w:rsidRDefault="00692FB0" w:rsidP="00692FB0">
            <w:pPr>
              <w:tabs>
                <w:tab w:val="left" w:pos="-1440"/>
                <w:tab w:val="left" w:pos="-720"/>
              </w:tabs>
              <w:rPr>
                <w:sz w:val="20"/>
                <w:szCs w:val="20"/>
              </w:rPr>
            </w:pPr>
            <w:r w:rsidRPr="002E7039">
              <w:rPr>
                <w:sz w:val="20"/>
                <w:szCs w:val="20"/>
                <w:lang w:val="en-US"/>
              </w:rPr>
              <w:tab/>
            </w:r>
            <w:r w:rsidR="00A66C05" w:rsidRPr="002E7039">
              <w:rPr>
                <w:sz w:val="20"/>
                <w:szCs w:val="20"/>
              </w:rPr>
              <w:t>Filion Wakely Thorup Angeletti LLP</w:t>
            </w:r>
          </w:p>
          <w:p w:rsidR="00692FB0" w:rsidRPr="002E7039" w:rsidRDefault="00692FB0" w:rsidP="00692FB0">
            <w:pPr>
              <w:tabs>
                <w:tab w:val="left" w:pos="-1440"/>
                <w:tab w:val="left" w:pos="-720"/>
              </w:tabs>
              <w:rPr>
                <w:sz w:val="20"/>
                <w:szCs w:val="20"/>
              </w:rPr>
            </w:pPr>
          </w:p>
          <w:p w:rsidR="00692FB0" w:rsidRPr="002E7039" w:rsidRDefault="00692FB0" w:rsidP="00692FB0">
            <w:pPr>
              <w:rPr>
                <w:sz w:val="20"/>
                <w:szCs w:val="20"/>
              </w:rPr>
            </w:pPr>
            <w:r w:rsidRPr="002E7039">
              <w:rPr>
                <w:sz w:val="20"/>
                <w:szCs w:val="20"/>
              </w:rPr>
              <w:t xml:space="preserve">FILING DATE: </w:t>
            </w:r>
            <w:r w:rsidR="00A66C05" w:rsidRPr="002E7039">
              <w:rPr>
                <w:sz w:val="20"/>
                <w:szCs w:val="20"/>
              </w:rPr>
              <w:t>August</w:t>
            </w:r>
            <w:r w:rsidRPr="002E7039">
              <w:rPr>
                <w:sz w:val="20"/>
                <w:szCs w:val="20"/>
              </w:rPr>
              <w:t xml:space="preserve"> </w:t>
            </w:r>
            <w:r w:rsidR="00A66C05" w:rsidRPr="002E7039">
              <w:rPr>
                <w:sz w:val="20"/>
                <w:szCs w:val="20"/>
              </w:rPr>
              <w:t>6</w:t>
            </w:r>
            <w:r w:rsidRPr="002E7039">
              <w:rPr>
                <w:sz w:val="20"/>
                <w:szCs w:val="20"/>
              </w:rPr>
              <w:t>, 2024</w:t>
            </w:r>
          </w:p>
          <w:p w:rsidR="00692FB0" w:rsidRPr="002E7039" w:rsidRDefault="00692FB0" w:rsidP="00692FB0">
            <w:pPr>
              <w:rPr>
                <w:sz w:val="20"/>
                <w:szCs w:val="20"/>
              </w:rPr>
            </w:pPr>
          </w:p>
          <w:p w:rsidR="00692FB0" w:rsidRPr="002E7039" w:rsidRDefault="002E7039" w:rsidP="00692FB0">
            <w:pPr>
              <w:rPr>
                <w:b/>
                <w:sz w:val="20"/>
                <w:szCs w:val="20"/>
                <w:lang w:val="fr-CA"/>
              </w:rPr>
            </w:pPr>
            <w:r w:rsidRPr="002E7039">
              <w:rPr>
                <w:sz w:val="20"/>
                <w:szCs w:val="20"/>
                <w:lang w:val="fr-CA"/>
              </w:rPr>
              <w:pict>
                <v:rect id="_x0000_i1046" style="width:108pt;height:1pt" o:hrpct="0" o:hrstd="t" o:hrnoshade="t" o:hr="t" fillcolor="black [3213]" stroked="f"/>
              </w:pict>
            </w:r>
          </w:p>
        </w:tc>
      </w:tr>
      <w:tr w:rsidR="00692FB0" w:rsidRPr="002E7039" w:rsidTr="00F138C1">
        <w:tc>
          <w:tcPr>
            <w:tcW w:w="4239" w:type="dxa"/>
            <w:shd w:val="clear" w:color="auto" w:fill="auto"/>
          </w:tcPr>
          <w:p w:rsidR="00692FB0" w:rsidRPr="002E7039" w:rsidRDefault="00502A66" w:rsidP="00692FB0">
            <w:pPr>
              <w:rPr>
                <w:sz w:val="20"/>
                <w:szCs w:val="20"/>
                <w:lang w:val="fr-CA"/>
              </w:rPr>
            </w:pPr>
            <w:r w:rsidRPr="002E7039">
              <w:rPr>
                <w:b/>
                <w:sz w:val="20"/>
                <w:szCs w:val="20"/>
                <w:lang w:val="fr-CA"/>
              </w:rPr>
              <w:t>Isabelle Desormeau</w:t>
            </w: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502A66" w:rsidRPr="002E7039">
              <w:rPr>
                <w:sz w:val="20"/>
                <w:szCs w:val="20"/>
                <w:lang w:val="fr-CA"/>
              </w:rPr>
              <w:t>Dufresne, Marie-Ève</w:t>
            </w: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502A66" w:rsidRPr="002E7039">
              <w:rPr>
                <w:sz w:val="20"/>
                <w:szCs w:val="20"/>
                <w:lang w:val="fr-CA"/>
              </w:rPr>
              <w:t>McCarthy Tétrault</w:t>
            </w:r>
          </w:p>
          <w:p w:rsidR="00692FB0" w:rsidRPr="002E7039" w:rsidRDefault="00692FB0" w:rsidP="00692FB0">
            <w:pPr>
              <w:tabs>
                <w:tab w:val="left" w:pos="-1440"/>
                <w:tab w:val="left" w:pos="-720"/>
              </w:tabs>
              <w:rPr>
                <w:sz w:val="20"/>
                <w:szCs w:val="20"/>
                <w:lang w:val="fr-CA"/>
              </w:rPr>
            </w:pP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EE0BA9" w:rsidRPr="002E7039">
              <w:rPr>
                <w:sz w:val="20"/>
                <w:szCs w:val="20"/>
                <w:lang w:val="fr-CA"/>
              </w:rPr>
              <w:t>c</w:t>
            </w:r>
            <w:r w:rsidRPr="002E7039">
              <w:rPr>
                <w:sz w:val="20"/>
                <w:szCs w:val="20"/>
                <w:lang w:val="fr-CA"/>
              </w:rPr>
              <w:t>. (413</w:t>
            </w:r>
            <w:r w:rsidR="00EE0BA9" w:rsidRPr="002E7039">
              <w:rPr>
                <w:sz w:val="20"/>
                <w:szCs w:val="20"/>
                <w:lang w:val="fr-CA"/>
              </w:rPr>
              <w:t>73</w:t>
            </w:r>
            <w:r w:rsidRPr="002E7039">
              <w:rPr>
                <w:sz w:val="20"/>
                <w:szCs w:val="20"/>
                <w:lang w:val="fr-CA"/>
              </w:rPr>
              <w:t>)</w:t>
            </w:r>
          </w:p>
          <w:p w:rsidR="00692FB0" w:rsidRPr="002E7039" w:rsidRDefault="00692FB0" w:rsidP="00692FB0">
            <w:pPr>
              <w:tabs>
                <w:tab w:val="left" w:pos="-1440"/>
                <w:tab w:val="left" w:pos="-720"/>
              </w:tabs>
              <w:rPr>
                <w:sz w:val="20"/>
                <w:szCs w:val="20"/>
                <w:lang w:val="fr-CA"/>
              </w:rPr>
            </w:pPr>
          </w:p>
          <w:p w:rsidR="00692FB0" w:rsidRPr="002E7039" w:rsidRDefault="00502A66" w:rsidP="00692FB0">
            <w:pPr>
              <w:tabs>
                <w:tab w:val="left" w:pos="-1440"/>
                <w:tab w:val="left" w:pos="-720"/>
              </w:tabs>
              <w:rPr>
                <w:b/>
                <w:sz w:val="20"/>
                <w:szCs w:val="20"/>
                <w:lang w:val="fr-CA"/>
              </w:rPr>
            </w:pPr>
            <w:r w:rsidRPr="002E7039">
              <w:rPr>
                <w:b/>
                <w:sz w:val="20"/>
                <w:szCs w:val="20"/>
                <w:lang w:val="fr-CA"/>
              </w:rPr>
              <w:t xml:space="preserve">MédiaQMI inc. et Groupe TVA inc. </w:t>
            </w:r>
            <w:r w:rsidR="00692FB0" w:rsidRPr="002E7039">
              <w:rPr>
                <w:b/>
                <w:sz w:val="20"/>
                <w:szCs w:val="20"/>
                <w:lang w:val="fr-CA"/>
              </w:rPr>
              <w:t>(</w:t>
            </w:r>
            <w:r w:rsidR="00EE0BA9" w:rsidRPr="002E7039">
              <w:rPr>
                <w:b/>
                <w:sz w:val="20"/>
                <w:szCs w:val="20"/>
                <w:lang w:val="fr-CA"/>
              </w:rPr>
              <w:t>Qc</w:t>
            </w:r>
            <w:r w:rsidR="00692FB0" w:rsidRPr="002E7039">
              <w:rPr>
                <w:b/>
                <w:sz w:val="20"/>
                <w:szCs w:val="20"/>
                <w:lang w:val="fr-CA"/>
              </w:rPr>
              <w:t>)</w:t>
            </w: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502A66" w:rsidRPr="002E7039">
              <w:rPr>
                <w:sz w:val="20"/>
                <w:szCs w:val="20"/>
                <w:lang w:val="fr-CA"/>
              </w:rPr>
              <w:t>Nadon, Marc-André</w:t>
            </w: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502A66" w:rsidRPr="002E7039">
              <w:rPr>
                <w:sz w:val="20"/>
                <w:szCs w:val="20"/>
                <w:lang w:val="fr-CA"/>
              </w:rPr>
              <w:t>Prévost Fortin D'Aoust</w:t>
            </w:r>
          </w:p>
          <w:p w:rsidR="00692FB0" w:rsidRPr="002E7039" w:rsidRDefault="00692FB0" w:rsidP="00692FB0">
            <w:pPr>
              <w:tabs>
                <w:tab w:val="left" w:pos="-1440"/>
                <w:tab w:val="left" w:pos="-720"/>
              </w:tabs>
              <w:rPr>
                <w:sz w:val="20"/>
                <w:szCs w:val="20"/>
                <w:lang w:val="fr-CA"/>
              </w:rPr>
            </w:pPr>
          </w:p>
          <w:p w:rsidR="00EE0BA9" w:rsidRPr="002E7039" w:rsidRDefault="00EE0BA9" w:rsidP="00EE0BA9">
            <w:pPr>
              <w:rPr>
                <w:sz w:val="20"/>
                <w:szCs w:val="20"/>
                <w:lang w:val="fr-CA"/>
              </w:rPr>
            </w:pPr>
            <w:r w:rsidRPr="002E7039">
              <w:rPr>
                <w:sz w:val="20"/>
                <w:szCs w:val="20"/>
                <w:lang w:val="fr-CA"/>
              </w:rPr>
              <w:t xml:space="preserve">DATE DE PRODUCTION: le </w:t>
            </w:r>
            <w:r w:rsidR="00502A66" w:rsidRPr="002E7039">
              <w:rPr>
                <w:sz w:val="20"/>
                <w:szCs w:val="20"/>
                <w:lang w:val="fr-CA"/>
              </w:rPr>
              <w:t>6</w:t>
            </w:r>
            <w:r w:rsidRPr="002E7039">
              <w:rPr>
                <w:sz w:val="20"/>
                <w:szCs w:val="20"/>
                <w:lang w:val="fr-CA"/>
              </w:rPr>
              <w:t xml:space="preserve"> août 2024</w:t>
            </w:r>
          </w:p>
          <w:p w:rsidR="00692FB0" w:rsidRPr="002E7039" w:rsidRDefault="00692FB0" w:rsidP="00692FB0">
            <w:pPr>
              <w:rPr>
                <w:sz w:val="20"/>
                <w:szCs w:val="20"/>
                <w:lang w:val="fr-CA"/>
              </w:rPr>
            </w:pPr>
          </w:p>
          <w:p w:rsidR="00692FB0" w:rsidRPr="002E7039" w:rsidRDefault="002E7039" w:rsidP="00692FB0">
            <w:pPr>
              <w:rPr>
                <w:b/>
                <w:sz w:val="20"/>
                <w:szCs w:val="20"/>
                <w:lang w:val="en-US"/>
              </w:rPr>
            </w:pPr>
            <w:r w:rsidRPr="002E7039">
              <w:rPr>
                <w:sz w:val="20"/>
                <w:szCs w:val="20"/>
                <w:lang w:val="fr-CA"/>
              </w:rPr>
              <w:pict>
                <v:rect id="_x0000_i1047" style="width:108pt;height:1pt" o:hrpct="0" o:hrstd="t" o:hrnoshade="t" o:hr="t" fillcolor="black [3213]" stroked="f"/>
              </w:pict>
            </w:r>
          </w:p>
        </w:tc>
        <w:tc>
          <w:tcPr>
            <w:tcW w:w="1141" w:type="dxa"/>
            <w:shd w:val="clear" w:color="auto" w:fill="auto"/>
          </w:tcPr>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7F3F61" w:rsidRPr="002E7039" w:rsidRDefault="007F3F61" w:rsidP="00FF518A">
            <w:pPr>
              <w:jc w:val="center"/>
              <w:rPr>
                <w:sz w:val="20"/>
                <w:szCs w:val="20"/>
                <w:lang w:val="en-US"/>
              </w:rPr>
            </w:pPr>
          </w:p>
          <w:p w:rsidR="007F3F61" w:rsidRPr="002E7039" w:rsidRDefault="007F3F61"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tc>
        <w:tc>
          <w:tcPr>
            <w:tcW w:w="4239" w:type="dxa"/>
            <w:shd w:val="clear" w:color="auto" w:fill="auto"/>
          </w:tcPr>
          <w:p w:rsidR="00692FB0" w:rsidRPr="002E7039" w:rsidRDefault="007F3F61" w:rsidP="00692FB0">
            <w:pPr>
              <w:rPr>
                <w:sz w:val="20"/>
                <w:szCs w:val="20"/>
                <w:lang w:val="en-US"/>
              </w:rPr>
            </w:pPr>
            <w:r w:rsidRPr="002E7039">
              <w:rPr>
                <w:b/>
                <w:sz w:val="20"/>
                <w:szCs w:val="20"/>
                <w:lang w:val="en-US"/>
              </w:rPr>
              <w:t>Evraz Inc. NA Canada and Evraz Materials Recycling, Inc. carrying on business under the style of General Scrap Partnership</w:t>
            </w:r>
          </w:p>
          <w:p w:rsidR="00692FB0" w:rsidRPr="002E7039" w:rsidRDefault="00692FB0" w:rsidP="00692FB0">
            <w:pPr>
              <w:tabs>
                <w:tab w:val="left" w:pos="-1440"/>
                <w:tab w:val="left" w:pos="-720"/>
              </w:tabs>
              <w:rPr>
                <w:sz w:val="20"/>
                <w:szCs w:val="20"/>
                <w:lang w:val="en-US"/>
              </w:rPr>
            </w:pPr>
            <w:r w:rsidRPr="002E7039">
              <w:rPr>
                <w:sz w:val="20"/>
                <w:szCs w:val="20"/>
                <w:lang w:val="en-US"/>
              </w:rPr>
              <w:tab/>
            </w:r>
            <w:r w:rsidR="007F3F61" w:rsidRPr="002E7039">
              <w:rPr>
                <w:sz w:val="20"/>
                <w:szCs w:val="20"/>
                <w:lang w:val="en-US"/>
              </w:rPr>
              <w:t>Awan, Khurrum R.</w:t>
            </w:r>
          </w:p>
          <w:p w:rsidR="00692FB0" w:rsidRPr="002E7039" w:rsidRDefault="00692FB0" w:rsidP="00692FB0">
            <w:pPr>
              <w:tabs>
                <w:tab w:val="left" w:pos="-1440"/>
                <w:tab w:val="left" w:pos="-720"/>
              </w:tabs>
              <w:rPr>
                <w:sz w:val="20"/>
                <w:szCs w:val="20"/>
                <w:lang w:val="en-US"/>
              </w:rPr>
            </w:pPr>
            <w:r w:rsidRPr="002E7039">
              <w:rPr>
                <w:sz w:val="20"/>
                <w:szCs w:val="20"/>
                <w:lang w:val="en-US"/>
              </w:rPr>
              <w:tab/>
            </w:r>
            <w:r w:rsidR="007F3F61" w:rsidRPr="002E7039">
              <w:rPr>
                <w:sz w:val="20"/>
                <w:szCs w:val="20"/>
                <w:lang w:val="en-US"/>
              </w:rPr>
              <w:t>Miller Thomson LLP</w:t>
            </w:r>
          </w:p>
          <w:p w:rsidR="00692FB0" w:rsidRPr="002E7039" w:rsidRDefault="00692FB0" w:rsidP="00692FB0">
            <w:pPr>
              <w:tabs>
                <w:tab w:val="left" w:pos="-1440"/>
                <w:tab w:val="left" w:pos="-720"/>
              </w:tabs>
              <w:rPr>
                <w:sz w:val="20"/>
                <w:szCs w:val="20"/>
                <w:lang w:val="en-US"/>
              </w:rPr>
            </w:pPr>
          </w:p>
          <w:p w:rsidR="00692FB0" w:rsidRPr="002E7039" w:rsidRDefault="00692FB0" w:rsidP="00692FB0">
            <w:pPr>
              <w:tabs>
                <w:tab w:val="left" w:pos="-1440"/>
                <w:tab w:val="left" w:pos="-720"/>
              </w:tabs>
              <w:rPr>
                <w:sz w:val="20"/>
                <w:szCs w:val="20"/>
                <w:lang w:val="fr-CA"/>
              </w:rPr>
            </w:pPr>
            <w:r w:rsidRPr="002E7039">
              <w:rPr>
                <w:sz w:val="20"/>
                <w:szCs w:val="20"/>
                <w:lang w:val="en-US"/>
              </w:rPr>
              <w:tab/>
            </w:r>
            <w:r w:rsidRPr="002E7039">
              <w:rPr>
                <w:sz w:val="20"/>
                <w:szCs w:val="20"/>
                <w:lang w:val="fr-CA"/>
              </w:rPr>
              <w:t>v. (4137</w:t>
            </w:r>
            <w:r w:rsidR="00EE0BA9" w:rsidRPr="002E7039">
              <w:rPr>
                <w:sz w:val="20"/>
                <w:szCs w:val="20"/>
                <w:lang w:val="fr-CA"/>
              </w:rPr>
              <w:t>4</w:t>
            </w:r>
            <w:r w:rsidRPr="002E7039">
              <w:rPr>
                <w:sz w:val="20"/>
                <w:szCs w:val="20"/>
                <w:lang w:val="fr-CA"/>
              </w:rPr>
              <w:t>)</w:t>
            </w:r>
          </w:p>
          <w:p w:rsidR="00692FB0" w:rsidRPr="002E7039" w:rsidRDefault="00692FB0" w:rsidP="00692FB0">
            <w:pPr>
              <w:tabs>
                <w:tab w:val="left" w:pos="-1440"/>
                <w:tab w:val="left" w:pos="-720"/>
              </w:tabs>
              <w:rPr>
                <w:sz w:val="20"/>
                <w:szCs w:val="20"/>
                <w:lang w:val="fr-CA"/>
              </w:rPr>
            </w:pPr>
          </w:p>
          <w:p w:rsidR="00692FB0" w:rsidRPr="002E7039" w:rsidRDefault="007F3F61" w:rsidP="00692FB0">
            <w:pPr>
              <w:tabs>
                <w:tab w:val="left" w:pos="-1440"/>
                <w:tab w:val="left" w:pos="-720"/>
              </w:tabs>
              <w:rPr>
                <w:b/>
                <w:sz w:val="20"/>
                <w:szCs w:val="20"/>
              </w:rPr>
            </w:pPr>
            <w:r w:rsidRPr="002E7039">
              <w:rPr>
                <w:b/>
                <w:sz w:val="20"/>
                <w:szCs w:val="20"/>
                <w:lang w:val="fr-CA"/>
              </w:rPr>
              <w:t xml:space="preserve">Richard David Koeneman, et al. </w:t>
            </w:r>
            <w:r w:rsidR="00692FB0" w:rsidRPr="002E7039">
              <w:rPr>
                <w:b/>
                <w:sz w:val="20"/>
                <w:szCs w:val="20"/>
              </w:rPr>
              <w:t>(</w:t>
            </w:r>
            <w:r w:rsidRPr="002E7039">
              <w:rPr>
                <w:b/>
                <w:sz w:val="20"/>
                <w:szCs w:val="20"/>
              </w:rPr>
              <w:t>Man</w:t>
            </w:r>
            <w:r w:rsidR="00692FB0" w:rsidRPr="002E7039">
              <w:rPr>
                <w:b/>
                <w:sz w:val="20"/>
                <w:szCs w:val="20"/>
              </w:rPr>
              <w:t>.)</w:t>
            </w:r>
          </w:p>
          <w:p w:rsidR="00692FB0" w:rsidRPr="002E7039" w:rsidRDefault="00692FB0" w:rsidP="00692FB0">
            <w:pPr>
              <w:tabs>
                <w:tab w:val="left" w:pos="-1440"/>
                <w:tab w:val="left" w:pos="-720"/>
              </w:tabs>
              <w:rPr>
                <w:sz w:val="20"/>
                <w:szCs w:val="20"/>
                <w:lang w:val="en-US"/>
              </w:rPr>
            </w:pPr>
            <w:r w:rsidRPr="002E7039">
              <w:rPr>
                <w:sz w:val="20"/>
                <w:szCs w:val="20"/>
              </w:rPr>
              <w:tab/>
            </w:r>
            <w:r w:rsidR="007F3F61" w:rsidRPr="002E7039">
              <w:rPr>
                <w:sz w:val="20"/>
                <w:szCs w:val="20"/>
                <w:lang w:val="en-US"/>
              </w:rPr>
              <w:t>Hogue, Alain J.</w:t>
            </w:r>
          </w:p>
          <w:p w:rsidR="00692FB0" w:rsidRPr="002E7039" w:rsidRDefault="00692FB0" w:rsidP="00692FB0">
            <w:pPr>
              <w:tabs>
                <w:tab w:val="left" w:pos="-1440"/>
                <w:tab w:val="left" w:pos="-720"/>
              </w:tabs>
              <w:rPr>
                <w:sz w:val="20"/>
                <w:szCs w:val="20"/>
              </w:rPr>
            </w:pPr>
            <w:r w:rsidRPr="002E7039">
              <w:rPr>
                <w:sz w:val="20"/>
                <w:szCs w:val="20"/>
                <w:lang w:val="en-US"/>
              </w:rPr>
              <w:tab/>
            </w:r>
            <w:r w:rsidR="007F3F61" w:rsidRPr="002E7039">
              <w:rPr>
                <w:sz w:val="20"/>
                <w:szCs w:val="20"/>
              </w:rPr>
              <w:t>Hogue, Alain J. &amp; Associates</w:t>
            </w:r>
          </w:p>
          <w:p w:rsidR="00692FB0" w:rsidRPr="002E7039" w:rsidRDefault="00692FB0" w:rsidP="00692FB0">
            <w:pPr>
              <w:tabs>
                <w:tab w:val="left" w:pos="-1440"/>
                <w:tab w:val="left" w:pos="-720"/>
              </w:tabs>
              <w:rPr>
                <w:sz w:val="20"/>
                <w:szCs w:val="20"/>
              </w:rPr>
            </w:pPr>
          </w:p>
          <w:p w:rsidR="00692FB0" w:rsidRPr="002E7039" w:rsidRDefault="00692FB0" w:rsidP="00692FB0">
            <w:pPr>
              <w:rPr>
                <w:sz w:val="20"/>
                <w:szCs w:val="20"/>
              </w:rPr>
            </w:pPr>
            <w:r w:rsidRPr="002E7039">
              <w:rPr>
                <w:sz w:val="20"/>
                <w:szCs w:val="20"/>
              </w:rPr>
              <w:t xml:space="preserve">FILING DATE: </w:t>
            </w:r>
            <w:r w:rsidR="007F3F61" w:rsidRPr="002E7039">
              <w:rPr>
                <w:sz w:val="20"/>
                <w:szCs w:val="20"/>
              </w:rPr>
              <w:t>August</w:t>
            </w:r>
            <w:r w:rsidRPr="002E7039">
              <w:rPr>
                <w:sz w:val="20"/>
                <w:szCs w:val="20"/>
              </w:rPr>
              <w:t xml:space="preserve"> </w:t>
            </w:r>
            <w:r w:rsidR="007F3F61" w:rsidRPr="002E7039">
              <w:rPr>
                <w:sz w:val="20"/>
                <w:szCs w:val="20"/>
              </w:rPr>
              <w:t>6</w:t>
            </w:r>
            <w:r w:rsidRPr="002E7039">
              <w:rPr>
                <w:sz w:val="20"/>
                <w:szCs w:val="20"/>
              </w:rPr>
              <w:t>, 2024</w:t>
            </w:r>
          </w:p>
          <w:p w:rsidR="00692FB0" w:rsidRPr="002E7039" w:rsidRDefault="00692FB0" w:rsidP="00692FB0">
            <w:pPr>
              <w:rPr>
                <w:sz w:val="20"/>
                <w:szCs w:val="20"/>
              </w:rPr>
            </w:pPr>
          </w:p>
          <w:p w:rsidR="00692FB0" w:rsidRPr="002E7039" w:rsidRDefault="002E7039" w:rsidP="00692FB0">
            <w:pPr>
              <w:rPr>
                <w:b/>
                <w:sz w:val="20"/>
                <w:szCs w:val="20"/>
                <w:lang w:val="fr-CA"/>
              </w:rPr>
            </w:pPr>
            <w:r w:rsidRPr="002E7039">
              <w:rPr>
                <w:sz w:val="20"/>
                <w:szCs w:val="20"/>
                <w:lang w:val="fr-CA"/>
              </w:rPr>
              <w:pict>
                <v:rect id="_x0000_i1048" style="width:108pt;height:1pt" o:hrpct="0" o:hrstd="t" o:hrnoshade="t" o:hr="t" fillcolor="black [3213]" stroked="f"/>
              </w:pict>
            </w:r>
          </w:p>
        </w:tc>
      </w:tr>
      <w:tr w:rsidR="00692FB0" w:rsidRPr="002E7039" w:rsidTr="00F138C1">
        <w:tc>
          <w:tcPr>
            <w:tcW w:w="4239" w:type="dxa"/>
            <w:shd w:val="clear" w:color="auto" w:fill="auto"/>
          </w:tcPr>
          <w:p w:rsidR="00692FB0" w:rsidRPr="002E7039" w:rsidRDefault="003B30AA" w:rsidP="00692FB0">
            <w:pPr>
              <w:rPr>
                <w:sz w:val="20"/>
                <w:szCs w:val="20"/>
                <w:lang w:val="fr-CA"/>
              </w:rPr>
            </w:pPr>
            <w:r w:rsidRPr="002E7039">
              <w:rPr>
                <w:b/>
                <w:sz w:val="20"/>
                <w:szCs w:val="20"/>
                <w:lang w:val="fr-CA"/>
              </w:rPr>
              <w:t>Mohini Persaud</w:t>
            </w: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3B30AA" w:rsidRPr="002E7039">
              <w:rPr>
                <w:sz w:val="20"/>
                <w:szCs w:val="20"/>
                <w:lang w:val="fr-CA"/>
              </w:rPr>
              <w:t>Mohini Persaud</w:t>
            </w:r>
          </w:p>
          <w:p w:rsidR="00692FB0" w:rsidRPr="002E7039" w:rsidRDefault="00692FB0" w:rsidP="00692FB0">
            <w:pPr>
              <w:tabs>
                <w:tab w:val="left" w:pos="-1440"/>
                <w:tab w:val="left" w:pos="-720"/>
              </w:tabs>
              <w:rPr>
                <w:sz w:val="20"/>
                <w:szCs w:val="20"/>
                <w:lang w:val="fr-CA"/>
              </w:rPr>
            </w:pPr>
          </w:p>
          <w:p w:rsidR="00692FB0" w:rsidRPr="002E7039" w:rsidRDefault="00692FB0" w:rsidP="00692FB0">
            <w:pPr>
              <w:tabs>
                <w:tab w:val="left" w:pos="-1440"/>
                <w:tab w:val="left" w:pos="-720"/>
              </w:tabs>
              <w:rPr>
                <w:sz w:val="20"/>
                <w:szCs w:val="20"/>
                <w:lang w:val="fr-CA"/>
              </w:rPr>
            </w:pPr>
            <w:r w:rsidRPr="002E7039">
              <w:rPr>
                <w:sz w:val="20"/>
                <w:szCs w:val="20"/>
                <w:lang w:val="fr-CA"/>
              </w:rPr>
              <w:tab/>
              <w:t>v. (413</w:t>
            </w:r>
            <w:r w:rsidR="00EE0BA9" w:rsidRPr="002E7039">
              <w:rPr>
                <w:sz w:val="20"/>
                <w:szCs w:val="20"/>
                <w:lang w:val="fr-CA"/>
              </w:rPr>
              <w:t>75</w:t>
            </w:r>
            <w:r w:rsidRPr="002E7039">
              <w:rPr>
                <w:sz w:val="20"/>
                <w:szCs w:val="20"/>
                <w:lang w:val="fr-CA"/>
              </w:rPr>
              <w:t>)</w:t>
            </w:r>
          </w:p>
          <w:p w:rsidR="00692FB0" w:rsidRPr="002E7039" w:rsidRDefault="00692FB0" w:rsidP="00692FB0">
            <w:pPr>
              <w:tabs>
                <w:tab w:val="left" w:pos="-1440"/>
                <w:tab w:val="left" w:pos="-720"/>
              </w:tabs>
              <w:rPr>
                <w:sz w:val="20"/>
                <w:szCs w:val="20"/>
                <w:lang w:val="fr-CA"/>
              </w:rPr>
            </w:pPr>
          </w:p>
          <w:p w:rsidR="00692FB0" w:rsidRPr="002E7039" w:rsidRDefault="003B30AA" w:rsidP="00692FB0">
            <w:pPr>
              <w:tabs>
                <w:tab w:val="left" w:pos="-1440"/>
                <w:tab w:val="left" w:pos="-720"/>
              </w:tabs>
              <w:rPr>
                <w:b/>
                <w:sz w:val="20"/>
                <w:szCs w:val="20"/>
              </w:rPr>
            </w:pPr>
            <w:r w:rsidRPr="002E7039">
              <w:rPr>
                <w:b/>
                <w:sz w:val="20"/>
                <w:szCs w:val="20"/>
              </w:rPr>
              <w:t xml:space="preserve">The Estate of Rita Persaud </w:t>
            </w:r>
            <w:r w:rsidR="00692FB0" w:rsidRPr="002E7039">
              <w:rPr>
                <w:b/>
                <w:sz w:val="20"/>
                <w:szCs w:val="20"/>
              </w:rPr>
              <w:t>(Ont.)</w:t>
            </w:r>
          </w:p>
          <w:p w:rsidR="00692FB0" w:rsidRPr="002E7039" w:rsidRDefault="00692FB0" w:rsidP="00692FB0">
            <w:pPr>
              <w:tabs>
                <w:tab w:val="left" w:pos="-1440"/>
                <w:tab w:val="left" w:pos="-720"/>
              </w:tabs>
              <w:rPr>
                <w:sz w:val="20"/>
                <w:szCs w:val="20"/>
                <w:lang w:val="en-US"/>
              </w:rPr>
            </w:pPr>
            <w:r w:rsidRPr="002E7039">
              <w:rPr>
                <w:sz w:val="20"/>
                <w:szCs w:val="20"/>
              </w:rPr>
              <w:tab/>
            </w:r>
            <w:r w:rsidR="003B30AA" w:rsidRPr="002E7039">
              <w:rPr>
                <w:sz w:val="20"/>
                <w:szCs w:val="20"/>
                <w:lang w:val="en-US"/>
              </w:rPr>
              <w:t>Wagner, David</w:t>
            </w:r>
          </w:p>
          <w:p w:rsidR="00692FB0" w:rsidRPr="002E7039" w:rsidRDefault="00692FB0" w:rsidP="00692FB0">
            <w:pPr>
              <w:tabs>
                <w:tab w:val="left" w:pos="-1440"/>
                <w:tab w:val="left" w:pos="-720"/>
              </w:tabs>
              <w:rPr>
                <w:sz w:val="20"/>
                <w:szCs w:val="20"/>
              </w:rPr>
            </w:pPr>
            <w:r w:rsidRPr="002E7039">
              <w:rPr>
                <w:sz w:val="20"/>
                <w:szCs w:val="20"/>
                <w:lang w:val="en-US"/>
              </w:rPr>
              <w:tab/>
            </w:r>
            <w:r w:rsidR="003B30AA" w:rsidRPr="002E7039">
              <w:rPr>
                <w:sz w:val="20"/>
                <w:szCs w:val="20"/>
              </w:rPr>
              <w:t>Wagner Sidlofsky LLP</w:t>
            </w:r>
          </w:p>
          <w:p w:rsidR="00692FB0" w:rsidRPr="002E7039" w:rsidRDefault="00692FB0" w:rsidP="00692FB0">
            <w:pPr>
              <w:tabs>
                <w:tab w:val="left" w:pos="-1440"/>
                <w:tab w:val="left" w:pos="-720"/>
              </w:tabs>
              <w:rPr>
                <w:sz w:val="20"/>
                <w:szCs w:val="20"/>
              </w:rPr>
            </w:pPr>
          </w:p>
          <w:p w:rsidR="00692FB0" w:rsidRPr="002E7039" w:rsidRDefault="00692FB0" w:rsidP="00692FB0">
            <w:pPr>
              <w:rPr>
                <w:sz w:val="20"/>
                <w:szCs w:val="20"/>
              </w:rPr>
            </w:pPr>
            <w:r w:rsidRPr="002E7039">
              <w:rPr>
                <w:sz w:val="20"/>
                <w:szCs w:val="20"/>
              </w:rPr>
              <w:t xml:space="preserve">FILING DATE: </w:t>
            </w:r>
            <w:r w:rsidR="003B30AA" w:rsidRPr="002E7039">
              <w:rPr>
                <w:sz w:val="20"/>
                <w:szCs w:val="20"/>
              </w:rPr>
              <w:t>August</w:t>
            </w:r>
            <w:r w:rsidRPr="002E7039">
              <w:rPr>
                <w:sz w:val="20"/>
                <w:szCs w:val="20"/>
              </w:rPr>
              <w:t xml:space="preserve"> </w:t>
            </w:r>
            <w:r w:rsidR="003B30AA" w:rsidRPr="002E7039">
              <w:rPr>
                <w:sz w:val="20"/>
                <w:szCs w:val="20"/>
              </w:rPr>
              <w:t>7</w:t>
            </w:r>
            <w:r w:rsidRPr="002E7039">
              <w:rPr>
                <w:sz w:val="20"/>
                <w:szCs w:val="20"/>
              </w:rPr>
              <w:t>, 2024</w:t>
            </w:r>
          </w:p>
          <w:p w:rsidR="00692FB0" w:rsidRPr="002E7039" w:rsidRDefault="00692FB0" w:rsidP="00692FB0">
            <w:pPr>
              <w:rPr>
                <w:sz w:val="20"/>
                <w:szCs w:val="20"/>
              </w:rPr>
            </w:pPr>
          </w:p>
          <w:p w:rsidR="00692FB0" w:rsidRPr="002E7039" w:rsidRDefault="002E7039" w:rsidP="00692FB0">
            <w:pPr>
              <w:rPr>
                <w:b/>
                <w:sz w:val="20"/>
                <w:szCs w:val="20"/>
                <w:lang w:val="en-US"/>
              </w:rPr>
            </w:pPr>
            <w:r w:rsidRPr="002E7039">
              <w:rPr>
                <w:sz w:val="20"/>
                <w:szCs w:val="20"/>
                <w:lang w:val="fr-CA"/>
              </w:rPr>
              <w:pict>
                <v:rect id="_x0000_i1049" style="width:108pt;height:1pt" o:hrpct="0" o:hrstd="t" o:hrnoshade="t" o:hr="t" fillcolor="black [3213]" stroked="f"/>
              </w:pict>
            </w:r>
          </w:p>
        </w:tc>
        <w:tc>
          <w:tcPr>
            <w:tcW w:w="1141" w:type="dxa"/>
            <w:shd w:val="clear" w:color="auto" w:fill="auto"/>
          </w:tcPr>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tc>
        <w:tc>
          <w:tcPr>
            <w:tcW w:w="4239" w:type="dxa"/>
            <w:shd w:val="clear" w:color="auto" w:fill="auto"/>
          </w:tcPr>
          <w:p w:rsidR="00692FB0" w:rsidRPr="002E7039" w:rsidRDefault="00A90B93" w:rsidP="00692FB0">
            <w:pPr>
              <w:rPr>
                <w:sz w:val="20"/>
                <w:szCs w:val="20"/>
                <w:lang w:val="fr-CA"/>
              </w:rPr>
            </w:pPr>
            <w:r w:rsidRPr="002E7039">
              <w:rPr>
                <w:b/>
                <w:sz w:val="20"/>
                <w:szCs w:val="20"/>
                <w:lang w:val="fr-CA"/>
              </w:rPr>
              <w:t>Claudiu Popa</w:t>
            </w: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A90B93" w:rsidRPr="002E7039">
              <w:rPr>
                <w:sz w:val="20"/>
                <w:szCs w:val="20"/>
                <w:lang w:val="fr-CA"/>
              </w:rPr>
              <w:t>Claudiu Popa</w:t>
            </w:r>
          </w:p>
          <w:p w:rsidR="00692FB0" w:rsidRPr="002E7039" w:rsidRDefault="00692FB0" w:rsidP="00692FB0">
            <w:pPr>
              <w:tabs>
                <w:tab w:val="left" w:pos="-1440"/>
                <w:tab w:val="left" w:pos="-720"/>
              </w:tabs>
              <w:rPr>
                <w:sz w:val="20"/>
                <w:szCs w:val="20"/>
                <w:lang w:val="fr-CA"/>
              </w:rPr>
            </w:pP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A90B93" w:rsidRPr="002E7039">
              <w:rPr>
                <w:sz w:val="20"/>
                <w:szCs w:val="20"/>
                <w:lang w:val="fr-CA"/>
              </w:rPr>
              <w:t>c</w:t>
            </w:r>
            <w:r w:rsidRPr="002E7039">
              <w:rPr>
                <w:sz w:val="20"/>
                <w:szCs w:val="20"/>
                <w:lang w:val="fr-CA"/>
              </w:rPr>
              <w:t>. (413</w:t>
            </w:r>
            <w:r w:rsidR="00EE0BA9" w:rsidRPr="002E7039">
              <w:rPr>
                <w:sz w:val="20"/>
                <w:szCs w:val="20"/>
                <w:lang w:val="fr-CA"/>
              </w:rPr>
              <w:t>7</w:t>
            </w:r>
            <w:r w:rsidRPr="002E7039">
              <w:rPr>
                <w:sz w:val="20"/>
                <w:szCs w:val="20"/>
                <w:lang w:val="fr-CA"/>
              </w:rPr>
              <w:t>6)</w:t>
            </w:r>
          </w:p>
          <w:p w:rsidR="00692FB0" w:rsidRPr="002E7039" w:rsidRDefault="00692FB0" w:rsidP="00692FB0">
            <w:pPr>
              <w:tabs>
                <w:tab w:val="left" w:pos="-1440"/>
                <w:tab w:val="left" w:pos="-720"/>
              </w:tabs>
              <w:rPr>
                <w:sz w:val="20"/>
                <w:szCs w:val="20"/>
                <w:lang w:val="fr-CA"/>
              </w:rPr>
            </w:pPr>
          </w:p>
          <w:p w:rsidR="00692FB0" w:rsidRPr="002E7039" w:rsidRDefault="00A90B93" w:rsidP="00692FB0">
            <w:pPr>
              <w:tabs>
                <w:tab w:val="left" w:pos="-1440"/>
                <w:tab w:val="left" w:pos="-720"/>
              </w:tabs>
              <w:rPr>
                <w:b/>
                <w:sz w:val="20"/>
                <w:szCs w:val="20"/>
                <w:lang w:val="fr-CA"/>
              </w:rPr>
            </w:pPr>
            <w:r w:rsidRPr="002E7039">
              <w:rPr>
                <w:b/>
                <w:sz w:val="20"/>
                <w:szCs w:val="20"/>
                <w:lang w:val="fr-CA"/>
              </w:rPr>
              <w:t xml:space="preserve">Université de Sherbrooke, et al. </w:t>
            </w:r>
            <w:r w:rsidR="00692FB0" w:rsidRPr="002E7039">
              <w:rPr>
                <w:b/>
                <w:sz w:val="20"/>
                <w:szCs w:val="20"/>
                <w:lang w:val="fr-CA"/>
              </w:rPr>
              <w:t>(</w:t>
            </w:r>
            <w:r w:rsidRPr="002E7039">
              <w:rPr>
                <w:b/>
                <w:sz w:val="20"/>
                <w:szCs w:val="20"/>
                <w:lang w:val="fr-CA"/>
              </w:rPr>
              <w:t>Qc</w:t>
            </w:r>
            <w:r w:rsidR="00692FB0" w:rsidRPr="002E7039">
              <w:rPr>
                <w:b/>
                <w:sz w:val="20"/>
                <w:szCs w:val="20"/>
                <w:lang w:val="fr-CA"/>
              </w:rPr>
              <w:t>)</w:t>
            </w: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A90B93" w:rsidRPr="002E7039">
              <w:rPr>
                <w:sz w:val="20"/>
                <w:szCs w:val="20"/>
                <w:lang w:val="fr-CA"/>
              </w:rPr>
              <w:t>Cloutier, Denis</w:t>
            </w: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A90B93" w:rsidRPr="002E7039">
              <w:rPr>
                <w:sz w:val="20"/>
                <w:szCs w:val="20"/>
                <w:lang w:val="fr-CA"/>
              </w:rPr>
              <w:t>Cain Lamarre s.e.n.c.r.l.</w:t>
            </w:r>
          </w:p>
          <w:p w:rsidR="00692FB0" w:rsidRPr="002E7039" w:rsidRDefault="00692FB0" w:rsidP="00692FB0">
            <w:pPr>
              <w:tabs>
                <w:tab w:val="left" w:pos="-1440"/>
                <w:tab w:val="left" w:pos="-720"/>
              </w:tabs>
              <w:rPr>
                <w:sz w:val="20"/>
                <w:szCs w:val="20"/>
                <w:lang w:val="fr-CA"/>
              </w:rPr>
            </w:pPr>
          </w:p>
          <w:p w:rsidR="00A90B93" w:rsidRPr="002E7039" w:rsidRDefault="00A90B93" w:rsidP="00A90B93">
            <w:pPr>
              <w:rPr>
                <w:sz w:val="20"/>
                <w:szCs w:val="20"/>
                <w:lang w:val="fr-CA"/>
              </w:rPr>
            </w:pPr>
            <w:r w:rsidRPr="002E7039">
              <w:rPr>
                <w:sz w:val="20"/>
                <w:szCs w:val="20"/>
                <w:lang w:val="fr-CA"/>
              </w:rPr>
              <w:t>DATE DE PRODUCTION: le 8 août 2024</w:t>
            </w:r>
          </w:p>
          <w:p w:rsidR="00692FB0" w:rsidRPr="002E7039" w:rsidRDefault="00692FB0" w:rsidP="00692FB0">
            <w:pPr>
              <w:rPr>
                <w:sz w:val="20"/>
                <w:szCs w:val="20"/>
                <w:lang w:val="fr-CA"/>
              </w:rPr>
            </w:pPr>
          </w:p>
          <w:p w:rsidR="00692FB0" w:rsidRPr="002E7039" w:rsidRDefault="002E7039" w:rsidP="00692FB0">
            <w:pPr>
              <w:rPr>
                <w:b/>
                <w:sz w:val="20"/>
                <w:szCs w:val="20"/>
                <w:lang w:val="fr-CA"/>
              </w:rPr>
            </w:pPr>
            <w:r w:rsidRPr="002E7039">
              <w:rPr>
                <w:sz w:val="20"/>
                <w:szCs w:val="20"/>
                <w:lang w:val="fr-CA"/>
              </w:rPr>
              <w:pict>
                <v:rect id="_x0000_i1050" style="width:108pt;height:1pt" o:hrpct="0" o:hrstd="t" o:hrnoshade="t" o:hr="t" fillcolor="black [3213]" stroked="f"/>
              </w:pict>
            </w:r>
          </w:p>
        </w:tc>
      </w:tr>
      <w:tr w:rsidR="00692FB0" w:rsidRPr="002E7039" w:rsidTr="00F138C1">
        <w:tc>
          <w:tcPr>
            <w:tcW w:w="4239" w:type="dxa"/>
            <w:shd w:val="clear" w:color="auto" w:fill="auto"/>
          </w:tcPr>
          <w:p w:rsidR="00692FB0" w:rsidRPr="002E7039" w:rsidRDefault="00C36F8E" w:rsidP="00692FB0">
            <w:pPr>
              <w:rPr>
                <w:sz w:val="20"/>
                <w:szCs w:val="20"/>
                <w:lang w:val="fr-CA"/>
              </w:rPr>
            </w:pPr>
            <w:r w:rsidRPr="002E7039">
              <w:rPr>
                <w:b/>
                <w:sz w:val="20"/>
                <w:szCs w:val="20"/>
                <w:lang w:val="fr-CA"/>
              </w:rPr>
              <w:t>Les entreprises Bertrand Roberge ltée, et al.</w:t>
            </w: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C36F8E" w:rsidRPr="002E7039">
              <w:rPr>
                <w:sz w:val="20"/>
                <w:szCs w:val="20"/>
                <w:lang w:val="fr-CA"/>
              </w:rPr>
              <w:t>Valin, François</w:t>
            </w: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C36F8E" w:rsidRPr="002E7039">
              <w:rPr>
                <w:sz w:val="20"/>
                <w:szCs w:val="20"/>
                <w:lang w:val="fr-CA"/>
              </w:rPr>
              <w:t>BCF Avocats d'affaires</w:t>
            </w:r>
          </w:p>
          <w:p w:rsidR="00692FB0" w:rsidRPr="002E7039" w:rsidRDefault="00692FB0" w:rsidP="00692FB0">
            <w:pPr>
              <w:tabs>
                <w:tab w:val="left" w:pos="-1440"/>
                <w:tab w:val="left" w:pos="-720"/>
              </w:tabs>
              <w:rPr>
                <w:sz w:val="20"/>
                <w:szCs w:val="20"/>
                <w:lang w:val="fr-CA"/>
              </w:rPr>
            </w:pP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EE0BA9" w:rsidRPr="002E7039">
              <w:rPr>
                <w:sz w:val="20"/>
                <w:szCs w:val="20"/>
                <w:lang w:val="fr-CA"/>
              </w:rPr>
              <w:t>c</w:t>
            </w:r>
            <w:r w:rsidRPr="002E7039">
              <w:rPr>
                <w:sz w:val="20"/>
                <w:szCs w:val="20"/>
                <w:lang w:val="fr-CA"/>
              </w:rPr>
              <w:t>. (413</w:t>
            </w:r>
            <w:r w:rsidR="00EE0BA9" w:rsidRPr="002E7039">
              <w:rPr>
                <w:sz w:val="20"/>
                <w:szCs w:val="20"/>
                <w:lang w:val="fr-CA"/>
              </w:rPr>
              <w:t>78</w:t>
            </w:r>
            <w:r w:rsidRPr="002E7039">
              <w:rPr>
                <w:sz w:val="20"/>
                <w:szCs w:val="20"/>
                <w:lang w:val="fr-CA"/>
              </w:rPr>
              <w:t>)</w:t>
            </w:r>
          </w:p>
          <w:p w:rsidR="00692FB0" w:rsidRPr="002E7039" w:rsidRDefault="00692FB0" w:rsidP="00692FB0">
            <w:pPr>
              <w:tabs>
                <w:tab w:val="left" w:pos="-1440"/>
                <w:tab w:val="left" w:pos="-720"/>
              </w:tabs>
              <w:rPr>
                <w:sz w:val="20"/>
                <w:szCs w:val="20"/>
                <w:lang w:val="fr-CA"/>
              </w:rPr>
            </w:pPr>
          </w:p>
          <w:p w:rsidR="00692FB0" w:rsidRPr="002E7039" w:rsidRDefault="00C36F8E" w:rsidP="00692FB0">
            <w:pPr>
              <w:tabs>
                <w:tab w:val="left" w:pos="-1440"/>
                <w:tab w:val="left" w:pos="-720"/>
              </w:tabs>
              <w:rPr>
                <w:b/>
                <w:sz w:val="20"/>
                <w:szCs w:val="20"/>
                <w:lang w:val="fr-CA"/>
              </w:rPr>
            </w:pPr>
            <w:r w:rsidRPr="002E7039">
              <w:rPr>
                <w:b/>
                <w:sz w:val="20"/>
                <w:szCs w:val="20"/>
                <w:lang w:val="fr-CA"/>
              </w:rPr>
              <w:t>Robert Giroux, et al.</w:t>
            </w:r>
            <w:r w:rsidR="00692FB0" w:rsidRPr="002E7039">
              <w:rPr>
                <w:b/>
                <w:sz w:val="20"/>
                <w:szCs w:val="20"/>
                <w:lang w:val="fr-CA"/>
              </w:rPr>
              <w:t xml:space="preserve"> (</w:t>
            </w:r>
            <w:r w:rsidR="00EE0BA9" w:rsidRPr="002E7039">
              <w:rPr>
                <w:b/>
                <w:sz w:val="20"/>
                <w:szCs w:val="20"/>
                <w:lang w:val="fr-CA"/>
              </w:rPr>
              <w:t>Qc</w:t>
            </w:r>
            <w:r w:rsidR="00692FB0" w:rsidRPr="002E7039">
              <w:rPr>
                <w:b/>
                <w:sz w:val="20"/>
                <w:szCs w:val="20"/>
                <w:lang w:val="fr-CA"/>
              </w:rPr>
              <w:t>)</w:t>
            </w:r>
          </w:p>
          <w:p w:rsidR="00692FB0" w:rsidRPr="002E7039" w:rsidRDefault="00692FB0" w:rsidP="00692FB0">
            <w:pPr>
              <w:tabs>
                <w:tab w:val="left" w:pos="-1440"/>
                <w:tab w:val="left" w:pos="-720"/>
              </w:tabs>
              <w:rPr>
                <w:sz w:val="20"/>
                <w:szCs w:val="20"/>
                <w:lang w:val="en-US"/>
              </w:rPr>
            </w:pPr>
            <w:r w:rsidRPr="002E7039">
              <w:rPr>
                <w:sz w:val="20"/>
                <w:szCs w:val="20"/>
                <w:lang w:val="fr-CA"/>
              </w:rPr>
              <w:tab/>
            </w:r>
            <w:r w:rsidR="00C36F8E" w:rsidRPr="002E7039">
              <w:rPr>
                <w:sz w:val="20"/>
                <w:szCs w:val="20"/>
                <w:lang w:val="en-US"/>
              </w:rPr>
              <w:t>Rigaud, Sylvain</w:t>
            </w:r>
          </w:p>
          <w:p w:rsidR="00692FB0" w:rsidRPr="002E7039" w:rsidRDefault="00692FB0" w:rsidP="00692FB0">
            <w:pPr>
              <w:tabs>
                <w:tab w:val="left" w:pos="-1440"/>
                <w:tab w:val="left" w:pos="-720"/>
              </w:tabs>
              <w:rPr>
                <w:sz w:val="20"/>
                <w:szCs w:val="20"/>
              </w:rPr>
            </w:pPr>
            <w:r w:rsidRPr="002E7039">
              <w:rPr>
                <w:sz w:val="20"/>
                <w:szCs w:val="20"/>
                <w:lang w:val="en-US"/>
              </w:rPr>
              <w:tab/>
            </w:r>
            <w:r w:rsidR="00C36F8E" w:rsidRPr="002E7039">
              <w:rPr>
                <w:sz w:val="20"/>
                <w:szCs w:val="20"/>
              </w:rPr>
              <w:t>Woods s.e.n.c.r.l.</w:t>
            </w:r>
          </w:p>
          <w:p w:rsidR="00692FB0" w:rsidRPr="002E7039" w:rsidRDefault="00692FB0" w:rsidP="00692FB0">
            <w:pPr>
              <w:tabs>
                <w:tab w:val="left" w:pos="-1440"/>
                <w:tab w:val="left" w:pos="-720"/>
              </w:tabs>
              <w:rPr>
                <w:sz w:val="20"/>
                <w:szCs w:val="20"/>
              </w:rPr>
            </w:pPr>
          </w:p>
          <w:p w:rsidR="00EE0BA9" w:rsidRPr="002E7039" w:rsidRDefault="00EE0BA9" w:rsidP="00EE0BA9">
            <w:pPr>
              <w:rPr>
                <w:sz w:val="20"/>
                <w:szCs w:val="20"/>
                <w:lang w:val="fr-CA"/>
              </w:rPr>
            </w:pPr>
            <w:r w:rsidRPr="002E7039">
              <w:rPr>
                <w:sz w:val="20"/>
                <w:szCs w:val="20"/>
                <w:lang w:val="fr-CA"/>
              </w:rPr>
              <w:t xml:space="preserve">DATE DE PRODUCTION: le </w:t>
            </w:r>
            <w:r w:rsidR="00C36F8E" w:rsidRPr="002E7039">
              <w:rPr>
                <w:sz w:val="20"/>
                <w:szCs w:val="20"/>
                <w:lang w:val="fr-CA"/>
              </w:rPr>
              <w:t>8</w:t>
            </w:r>
            <w:r w:rsidRPr="002E7039">
              <w:rPr>
                <w:sz w:val="20"/>
                <w:szCs w:val="20"/>
                <w:lang w:val="fr-CA"/>
              </w:rPr>
              <w:t xml:space="preserve"> août 2024</w:t>
            </w:r>
          </w:p>
          <w:p w:rsidR="00692FB0" w:rsidRPr="002E7039" w:rsidRDefault="00692FB0" w:rsidP="00692FB0">
            <w:pPr>
              <w:rPr>
                <w:sz w:val="20"/>
                <w:szCs w:val="20"/>
                <w:lang w:val="fr-CA"/>
              </w:rPr>
            </w:pPr>
          </w:p>
          <w:p w:rsidR="00692FB0" w:rsidRPr="002E7039" w:rsidRDefault="002E7039" w:rsidP="00692FB0">
            <w:pPr>
              <w:rPr>
                <w:b/>
                <w:sz w:val="20"/>
                <w:szCs w:val="20"/>
                <w:lang w:val="en-US"/>
              </w:rPr>
            </w:pPr>
            <w:r w:rsidRPr="002E7039">
              <w:rPr>
                <w:sz w:val="20"/>
                <w:szCs w:val="20"/>
                <w:lang w:val="fr-CA"/>
              </w:rPr>
              <w:pict>
                <v:rect id="_x0000_i1051" style="width:108pt;height:1pt" o:hrpct="0" o:hrstd="t" o:hrnoshade="t" o:hr="t" fillcolor="black [3213]" stroked="f"/>
              </w:pict>
            </w:r>
          </w:p>
        </w:tc>
        <w:tc>
          <w:tcPr>
            <w:tcW w:w="1141" w:type="dxa"/>
            <w:shd w:val="clear" w:color="auto" w:fill="auto"/>
          </w:tcPr>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382D49" w:rsidRPr="002E7039" w:rsidRDefault="00382D49"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p w:rsidR="00692FB0" w:rsidRPr="002E7039" w:rsidRDefault="00692FB0" w:rsidP="00FF518A">
            <w:pPr>
              <w:jc w:val="center"/>
              <w:rPr>
                <w:sz w:val="20"/>
                <w:szCs w:val="20"/>
                <w:lang w:val="en-US"/>
              </w:rPr>
            </w:pPr>
          </w:p>
        </w:tc>
        <w:tc>
          <w:tcPr>
            <w:tcW w:w="4239" w:type="dxa"/>
            <w:shd w:val="clear" w:color="auto" w:fill="auto"/>
          </w:tcPr>
          <w:p w:rsidR="00692FB0" w:rsidRPr="002E7039" w:rsidRDefault="00382D49" w:rsidP="00692FB0">
            <w:pPr>
              <w:rPr>
                <w:sz w:val="20"/>
                <w:szCs w:val="20"/>
                <w:lang w:val="fr-CA"/>
              </w:rPr>
            </w:pPr>
            <w:r w:rsidRPr="002E7039">
              <w:rPr>
                <w:b/>
                <w:sz w:val="20"/>
                <w:szCs w:val="20"/>
                <w:lang w:val="fr-CA"/>
              </w:rPr>
              <w:t>Dr. Anthony Akinjide Akinnawonu</w:t>
            </w: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382D49" w:rsidRPr="002E7039">
              <w:rPr>
                <w:sz w:val="20"/>
                <w:szCs w:val="20"/>
                <w:lang w:val="fr-CA"/>
              </w:rPr>
              <w:t>Pelletier, Ryan</w:t>
            </w:r>
          </w:p>
          <w:p w:rsidR="00692FB0" w:rsidRPr="002E7039" w:rsidRDefault="00692FB0" w:rsidP="00692FB0">
            <w:pPr>
              <w:tabs>
                <w:tab w:val="left" w:pos="-1440"/>
                <w:tab w:val="left" w:pos="-720"/>
              </w:tabs>
              <w:rPr>
                <w:sz w:val="20"/>
                <w:szCs w:val="20"/>
                <w:lang w:val="fr-CA"/>
              </w:rPr>
            </w:pPr>
            <w:r w:rsidRPr="002E7039">
              <w:rPr>
                <w:sz w:val="20"/>
                <w:szCs w:val="20"/>
                <w:lang w:val="fr-CA"/>
              </w:rPr>
              <w:tab/>
            </w:r>
            <w:r w:rsidR="00382D49" w:rsidRPr="002E7039">
              <w:rPr>
                <w:sz w:val="20"/>
                <w:szCs w:val="20"/>
                <w:lang w:val="fr-CA"/>
              </w:rPr>
              <w:t>Pelletier Litigation</w:t>
            </w:r>
          </w:p>
          <w:p w:rsidR="00692FB0" w:rsidRPr="002E7039" w:rsidRDefault="00692FB0" w:rsidP="00692FB0">
            <w:pPr>
              <w:tabs>
                <w:tab w:val="left" w:pos="-1440"/>
                <w:tab w:val="left" w:pos="-720"/>
              </w:tabs>
              <w:rPr>
                <w:sz w:val="20"/>
                <w:szCs w:val="20"/>
                <w:lang w:val="fr-CA"/>
              </w:rPr>
            </w:pPr>
          </w:p>
          <w:p w:rsidR="00692FB0" w:rsidRPr="002E7039" w:rsidRDefault="00692FB0" w:rsidP="00692FB0">
            <w:pPr>
              <w:tabs>
                <w:tab w:val="left" w:pos="-1440"/>
                <w:tab w:val="left" w:pos="-720"/>
              </w:tabs>
              <w:rPr>
                <w:sz w:val="20"/>
                <w:szCs w:val="20"/>
              </w:rPr>
            </w:pPr>
            <w:r w:rsidRPr="002E7039">
              <w:rPr>
                <w:sz w:val="20"/>
                <w:szCs w:val="20"/>
                <w:lang w:val="fr-CA"/>
              </w:rPr>
              <w:tab/>
            </w:r>
            <w:r w:rsidRPr="002E7039">
              <w:rPr>
                <w:sz w:val="20"/>
                <w:szCs w:val="20"/>
              </w:rPr>
              <w:t>v. (413</w:t>
            </w:r>
            <w:r w:rsidR="00EE0BA9" w:rsidRPr="002E7039">
              <w:rPr>
                <w:sz w:val="20"/>
                <w:szCs w:val="20"/>
              </w:rPr>
              <w:t>79</w:t>
            </w:r>
            <w:r w:rsidRPr="002E7039">
              <w:rPr>
                <w:sz w:val="20"/>
                <w:szCs w:val="20"/>
              </w:rPr>
              <w:t>)</w:t>
            </w:r>
          </w:p>
          <w:p w:rsidR="00692FB0" w:rsidRPr="002E7039" w:rsidRDefault="00692FB0" w:rsidP="00692FB0">
            <w:pPr>
              <w:tabs>
                <w:tab w:val="left" w:pos="-1440"/>
                <w:tab w:val="left" w:pos="-720"/>
              </w:tabs>
              <w:rPr>
                <w:sz w:val="20"/>
                <w:szCs w:val="20"/>
              </w:rPr>
            </w:pPr>
          </w:p>
          <w:p w:rsidR="00692FB0" w:rsidRPr="002E7039" w:rsidRDefault="00382D49" w:rsidP="00692FB0">
            <w:pPr>
              <w:tabs>
                <w:tab w:val="left" w:pos="-1440"/>
                <w:tab w:val="left" w:pos="-720"/>
              </w:tabs>
              <w:rPr>
                <w:b/>
                <w:sz w:val="20"/>
                <w:szCs w:val="20"/>
              </w:rPr>
            </w:pPr>
            <w:r w:rsidRPr="002E7039">
              <w:rPr>
                <w:b/>
                <w:sz w:val="20"/>
                <w:szCs w:val="20"/>
              </w:rPr>
              <w:t xml:space="preserve">College of Physicians and Surgeons of Alberta </w:t>
            </w:r>
            <w:r w:rsidR="00692FB0" w:rsidRPr="002E7039">
              <w:rPr>
                <w:b/>
                <w:sz w:val="20"/>
                <w:szCs w:val="20"/>
              </w:rPr>
              <w:t>(</w:t>
            </w:r>
            <w:r w:rsidRPr="002E7039">
              <w:rPr>
                <w:b/>
                <w:sz w:val="20"/>
                <w:szCs w:val="20"/>
              </w:rPr>
              <w:t>Alta</w:t>
            </w:r>
            <w:r w:rsidR="00692FB0" w:rsidRPr="002E7039">
              <w:rPr>
                <w:b/>
                <w:sz w:val="20"/>
                <w:szCs w:val="20"/>
              </w:rPr>
              <w:t>.)</w:t>
            </w:r>
          </w:p>
          <w:p w:rsidR="00692FB0" w:rsidRPr="002E7039" w:rsidRDefault="00692FB0" w:rsidP="00692FB0">
            <w:pPr>
              <w:tabs>
                <w:tab w:val="left" w:pos="-1440"/>
                <w:tab w:val="left" w:pos="-720"/>
              </w:tabs>
              <w:rPr>
                <w:sz w:val="20"/>
                <w:szCs w:val="20"/>
                <w:lang w:val="en-US"/>
              </w:rPr>
            </w:pPr>
            <w:r w:rsidRPr="002E7039">
              <w:rPr>
                <w:sz w:val="20"/>
                <w:szCs w:val="20"/>
              </w:rPr>
              <w:tab/>
            </w:r>
            <w:r w:rsidR="00382D49" w:rsidRPr="002E7039">
              <w:rPr>
                <w:sz w:val="20"/>
                <w:szCs w:val="20"/>
                <w:lang w:val="en-US"/>
              </w:rPr>
              <w:t>Chisholm, Annabritt N.</w:t>
            </w:r>
          </w:p>
          <w:p w:rsidR="00692FB0" w:rsidRPr="002E7039" w:rsidRDefault="00692FB0" w:rsidP="00692FB0">
            <w:pPr>
              <w:tabs>
                <w:tab w:val="left" w:pos="-1440"/>
                <w:tab w:val="left" w:pos="-720"/>
              </w:tabs>
              <w:rPr>
                <w:sz w:val="20"/>
                <w:szCs w:val="20"/>
              </w:rPr>
            </w:pPr>
            <w:r w:rsidRPr="002E7039">
              <w:rPr>
                <w:sz w:val="20"/>
                <w:szCs w:val="20"/>
                <w:lang w:val="en-US"/>
              </w:rPr>
              <w:tab/>
            </w:r>
            <w:r w:rsidR="00382D49" w:rsidRPr="002E7039">
              <w:rPr>
                <w:sz w:val="20"/>
                <w:szCs w:val="20"/>
              </w:rPr>
              <w:t>Shores Jardine LLP</w:t>
            </w:r>
          </w:p>
          <w:p w:rsidR="00692FB0" w:rsidRPr="002E7039" w:rsidRDefault="00692FB0" w:rsidP="00692FB0">
            <w:pPr>
              <w:tabs>
                <w:tab w:val="left" w:pos="-1440"/>
                <w:tab w:val="left" w:pos="-720"/>
              </w:tabs>
              <w:rPr>
                <w:sz w:val="20"/>
                <w:szCs w:val="20"/>
              </w:rPr>
            </w:pPr>
          </w:p>
          <w:p w:rsidR="00692FB0" w:rsidRPr="002E7039" w:rsidRDefault="00692FB0" w:rsidP="00692FB0">
            <w:pPr>
              <w:rPr>
                <w:sz w:val="20"/>
                <w:szCs w:val="20"/>
              </w:rPr>
            </w:pPr>
            <w:r w:rsidRPr="002E7039">
              <w:rPr>
                <w:sz w:val="20"/>
                <w:szCs w:val="20"/>
              </w:rPr>
              <w:t xml:space="preserve">FILING DATE: </w:t>
            </w:r>
            <w:r w:rsidR="00382D49" w:rsidRPr="002E7039">
              <w:rPr>
                <w:sz w:val="20"/>
                <w:szCs w:val="20"/>
              </w:rPr>
              <w:t>August</w:t>
            </w:r>
            <w:r w:rsidRPr="002E7039">
              <w:rPr>
                <w:sz w:val="20"/>
                <w:szCs w:val="20"/>
              </w:rPr>
              <w:t xml:space="preserve"> </w:t>
            </w:r>
            <w:r w:rsidR="00382D49" w:rsidRPr="002E7039">
              <w:rPr>
                <w:sz w:val="20"/>
                <w:szCs w:val="20"/>
              </w:rPr>
              <w:t>8</w:t>
            </w:r>
            <w:r w:rsidRPr="002E7039">
              <w:rPr>
                <w:sz w:val="20"/>
                <w:szCs w:val="20"/>
              </w:rPr>
              <w:t>, 2024</w:t>
            </w:r>
          </w:p>
          <w:p w:rsidR="00692FB0" w:rsidRPr="002E7039" w:rsidRDefault="00692FB0" w:rsidP="00692FB0">
            <w:pPr>
              <w:rPr>
                <w:sz w:val="20"/>
                <w:szCs w:val="20"/>
              </w:rPr>
            </w:pPr>
          </w:p>
          <w:p w:rsidR="00692FB0" w:rsidRPr="002E7039" w:rsidRDefault="002E7039" w:rsidP="00692FB0">
            <w:pPr>
              <w:rPr>
                <w:b/>
                <w:sz w:val="20"/>
                <w:szCs w:val="20"/>
                <w:lang w:val="en-US"/>
              </w:rPr>
            </w:pPr>
            <w:r w:rsidRPr="002E7039">
              <w:rPr>
                <w:sz w:val="20"/>
                <w:szCs w:val="20"/>
                <w:lang w:val="fr-CA"/>
              </w:rPr>
              <w:pict>
                <v:rect id="_x0000_i1052" style="width:108pt;height:1pt" o:hrpct="0" o:hrstd="t" o:hrnoshade="t" o:hr="t" fillcolor="black [3213]" stroked="f"/>
              </w:pict>
            </w:r>
          </w:p>
        </w:tc>
      </w:tr>
    </w:tbl>
    <w:p w:rsidR="00F138C1" w:rsidRPr="002E7039" w:rsidRDefault="00F138C1" w:rsidP="00F138C1">
      <w:pPr>
        <w:tabs>
          <w:tab w:val="right" w:pos="9360"/>
        </w:tabs>
        <w:rPr>
          <w:sz w:val="20"/>
          <w:szCs w:val="20"/>
          <w:lang w:val="fr-CA"/>
        </w:rPr>
      </w:pPr>
    </w:p>
    <w:p w:rsidR="00F138C1" w:rsidRPr="002E7039" w:rsidRDefault="00F138C1" w:rsidP="00F138C1">
      <w:pPr>
        <w:tabs>
          <w:tab w:val="right" w:pos="9360"/>
        </w:tabs>
        <w:rPr>
          <w:sz w:val="20"/>
          <w:szCs w:val="20"/>
          <w:lang w:val="fr-CA"/>
        </w:rPr>
      </w:pPr>
    </w:p>
    <w:p w:rsidR="00C01FCB" w:rsidRPr="002E7039" w:rsidRDefault="00C01FCB" w:rsidP="0095096B">
      <w:pPr>
        <w:tabs>
          <w:tab w:val="right" w:pos="9360"/>
        </w:tabs>
        <w:rPr>
          <w:sz w:val="20"/>
          <w:szCs w:val="20"/>
          <w:lang w:val="fr-CA"/>
        </w:rPr>
      </w:pPr>
    </w:p>
    <w:p w:rsidR="00242AEE" w:rsidRPr="002E7039" w:rsidRDefault="00242AEE" w:rsidP="0095096B">
      <w:pPr>
        <w:tabs>
          <w:tab w:val="right" w:pos="9360"/>
        </w:tabs>
        <w:rPr>
          <w:sz w:val="20"/>
          <w:szCs w:val="20"/>
          <w:lang w:val="fr-CA"/>
        </w:rPr>
        <w:sectPr w:rsidR="00242AEE" w:rsidRPr="002E7039" w:rsidSect="00955827">
          <w:headerReference w:type="default" r:id="rId13"/>
          <w:footerReference w:type="default" r:id="rId14"/>
          <w:headerReference w:type="first" r:id="rId15"/>
          <w:footerReference w:type="first" r:id="rId16"/>
          <w:pgSz w:w="12240" w:h="15840"/>
          <w:pgMar w:top="720" w:right="965" w:bottom="1080" w:left="1656" w:header="706" w:footer="706" w:gutter="0"/>
          <w:pgNumType w:start="1"/>
          <w:cols w:space="708"/>
          <w:titlePg/>
          <w:docGrid w:linePitch="360"/>
        </w:sectPr>
      </w:pPr>
    </w:p>
    <w:p w:rsidR="00693C38" w:rsidRPr="002E7039" w:rsidRDefault="00DD0BDC" w:rsidP="00567602">
      <w:pPr>
        <w:pStyle w:val="Header1StyleE"/>
        <w:pBdr>
          <w:bottom w:val="single" w:sz="12" w:space="1" w:color="auto"/>
        </w:pBdr>
        <w:rPr>
          <w:lang w:val="fr-CA"/>
        </w:rPr>
      </w:pPr>
      <w:bookmarkStart w:id="2" w:name="QuickMark_1"/>
      <w:bookmarkStart w:id="3" w:name="_Toc176423673"/>
      <w:bookmarkEnd w:id="2"/>
      <w:r w:rsidRPr="002E7039">
        <w:rPr>
          <w:lang w:val="fr-CA"/>
        </w:rPr>
        <w:t xml:space="preserve">Judgments on </w:t>
      </w:r>
      <w:r w:rsidR="00960E85" w:rsidRPr="002E7039">
        <w:rPr>
          <w:lang w:val="fr-CA"/>
        </w:rPr>
        <w:t>leave applications</w:t>
      </w:r>
      <w:r w:rsidR="00693C38" w:rsidRPr="002E7039">
        <w:rPr>
          <w:noProof/>
          <w:sz w:val="20"/>
          <w:lang w:val="fr-CA"/>
        </w:rPr>
        <w:t xml:space="preserve"> </w:t>
      </w:r>
      <w:r w:rsidR="00271E1E" w:rsidRPr="002E7039">
        <w:rPr>
          <w:noProof/>
          <w:sz w:val="20"/>
          <w:lang w:val="fr-CA"/>
        </w:rPr>
        <w:t xml:space="preserve">/ </w:t>
      </w:r>
      <w:r w:rsidR="00693C38" w:rsidRPr="002E7039">
        <w:rPr>
          <w:noProof/>
          <w:sz w:val="20"/>
          <w:lang w:val="fr-CA"/>
        </w:rPr>
        <w:br/>
      </w:r>
      <w:r w:rsidRPr="002E7039">
        <w:rPr>
          <w:lang w:val="fr-CA"/>
        </w:rPr>
        <w:t>Jugements sur demandes d’autorisation</w:t>
      </w:r>
      <w:bookmarkEnd w:id="3"/>
    </w:p>
    <w:p w:rsidR="00102792" w:rsidRPr="002E7039" w:rsidRDefault="00102792" w:rsidP="004B2E86">
      <w:pPr>
        <w:jc w:val="both"/>
        <w:rPr>
          <w:sz w:val="20"/>
          <w:szCs w:val="20"/>
          <w:lang w:val="fr-CA"/>
        </w:rPr>
      </w:pPr>
    </w:p>
    <w:p w:rsidR="00B82BA6" w:rsidRPr="002E7039" w:rsidRDefault="00B82BA6" w:rsidP="00B82BA6">
      <w:pPr>
        <w:rPr>
          <w:b/>
          <w:sz w:val="20"/>
          <w:szCs w:val="20"/>
        </w:rPr>
      </w:pPr>
      <w:r w:rsidRPr="002E7039">
        <w:rPr>
          <w:b/>
          <w:sz w:val="20"/>
          <w:szCs w:val="20"/>
        </w:rPr>
        <w:t>August 8, 2024</w:t>
      </w:r>
    </w:p>
    <w:p w:rsidR="00B82BA6" w:rsidRPr="002E7039" w:rsidRDefault="00B82BA6" w:rsidP="00B82BA6">
      <w:pPr>
        <w:rPr>
          <w:sz w:val="20"/>
          <w:szCs w:val="20"/>
        </w:rPr>
      </w:pPr>
    </w:p>
    <w:p w:rsidR="00B82BA6" w:rsidRPr="002E7039" w:rsidRDefault="00B82BA6" w:rsidP="00B82BA6">
      <w:pPr>
        <w:rPr>
          <w:sz w:val="20"/>
          <w:szCs w:val="20"/>
        </w:rPr>
      </w:pPr>
    </w:p>
    <w:p w:rsidR="000F7B67" w:rsidRPr="002E7039" w:rsidRDefault="000F7B67" w:rsidP="000F7B67">
      <w:pPr>
        <w:jc w:val="both"/>
        <w:rPr>
          <w:sz w:val="20"/>
        </w:rPr>
      </w:pPr>
      <w:r w:rsidRPr="002E7039">
        <w:rPr>
          <w:b/>
          <w:sz w:val="22"/>
        </w:rPr>
        <w:t>GRANTED</w:t>
      </w:r>
    </w:p>
    <w:p w:rsidR="000F7B67" w:rsidRPr="002E7039" w:rsidRDefault="000F7B67" w:rsidP="000F7B67">
      <w:pPr>
        <w:jc w:val="both"/>
        <w:rPr>
          <w:sz w:val="20"/>
        </w:rPr>
      </w:pPr>
    </w:p>
    <w:p w:rsidR="000F7B67" w:rsidRPr="002E7039" w:rsidRDefault="000F7B67" w:rsidP="000F7B67">
      <w:pPr>
        <w:tabs>
          <w:tab w:val="left" w:pos="360"/>
        </w:tabs>
        <w:kinsoku w:val="0"/>
        <w:overflowPunct w:val="0"/>
        <w:rPr>
          <w:sz w:val="22"/>
        </w:rPr>
      </w:pPr>
      <w:r w:rsidRPr="002E7039">
        <w:rPr>
          <w:i/>
          <w:sz w:val="22"/>
        </w:rPr>
        <w:t>His Majesty the King v. Paul Sheppard</w:t>
      </w:r>
      <w:r w:rsidRPr="002E7039">
        <w:rPr>
          <w:sz w:val="22"/>
        </w:rPr>
        <w:t xml:space="preserve"> (Alta.) (Criminal) (By Leave) (</w:t>
      </w:r>
      <w:hyperlink r:id="rId17" w:history="1">
        <w:r w:rsidRPr="002E7039">
          <w:rPr>
            <w:rStyle w:val="Hyperlink"/>
            <w:sz w:val="22"/>
          </w:rPr>
          <w:t>41126</w:t>
        </w:r>
      </w:hyperlink>
      <w:r w:rsidRPr="002E7039">
        <w:rPr>
          <w:sz w:val="22"/>
        </w:rPr>
        <w:t>)</w:t>
      </w:r>
    </w:p>
    <w:p w:rsidR="000F7B67" w:rsidRPr="002E7039" w:rsidRDefault="000F7B67" w:rsidP="000F7B67">
      <w:pPr>
        <w:jc w:val="both"/>
        <w:rPr>
          <w:sz w:val="20"/>
        </w:rPr>
      </w:pPr>
    </w:p>
    <w:p w:rsidR="000F7B67" w:rsidRPr="002E7039" w:rsidRDefault="000F7B67" w:rsidP="000F7B67">
      <w:pPr>
        <w:jc w:val="both"/>
        <w:rPr>
          <w:sz w:val="20"/>
        </w:rPr>
      </w:pPr>
      <w:r w:rsidRPr="002E7039">
        <w:rPr>
          <w:sz w:val="20"/>
        </w:rPr>
        <w:t>The motion for an extension of time to serve and file the response is granted. The application for leave to appeal from the judgment of the Court of Appeal of Alberta (Edmonton), Number 2103-0197A, 2023 ABCA 381, dated December 21, 2023, is granted.</w:t>
      </w:r>
    </w:p>
    <w:p w:rsidR="000F7B67" w:rsidRPr="002E7039" w:rsidRDefault="000F7B67" w:rsidP="000F7B67">
      <w:pPr>
        <w:jc w:val="both"/>
        <w:rPr>
          <w:sz w:val="20"/>
        </w:rPr>
      </w:pPr>
    </w:p>
    <w:p w:rsidR="000F7B67" w:rsidRPr="002E7039" w:rsidRDefault="002E7039" w:rsidP="000F7B67">
      <w:pPr>
        <w:jc w:val="both"/>
        <w:rPr>
          <w:sz w:val="22"/>
        </w:rPr>
      </w:pPr>
      <w:r w:rsidRPr="002E7039">
        <w:rPr>
          <w:sz w:val="20"/>
        </w:rPr>
        <w:pict>
          <v:rect id="_x0000_i1055" style="width:2in;height:1pt" o:hrpct="0" o:hralign="center" o:hrstd="t" o:hrnoshade="t" o:hr="t" fillcolor="black [3213]" stroked="f"/>
        </w:pict>
      </w:r>
    </w:p>
    <w:p w:rsidR="000F7B67" w:rsidRPr="002E7039" w:rsidRDefault="000F7B67" w:rsidP="000F7B67">
      <w:pPr>
        <w:jc w:val="both"/>
        <w:rPr>
          <w:sz w:val="20"/>
        </w:rPr>
      </w:pPr>
    </w:p>
    <w:p w:rsidR="000F7B67" w:rsidRPr="002E7039" w:rsidRDefault="000F7B67" w:rsidP="000F7B67">
      <w:pPr>
        <w:jc w:val="both"/>
        <w:rPr>
          <w:b/>
          <w:sz w:val="22"/>
        </w:rPr>
      </w:pPr>
      <w:r w:rsidRPr="002E7039">
        <w:rPr>
          <w:b/>
          <w:sz w:val="22"/>
        </w:rPr>
        <w:t>DISMISSED</w:t>
      </w:r>
    </w:p>
    <w:p w:rsidR="000F7B67" w:rsidRPr="002E7039" w:rsidRDefault="000F7B67" w:rsidP="000F7B67">
      <w:pPr>
        <w:jc w:val="both"/>
        <w:rPr>
          <w:sz w:val="20"/>
        </w:rPr>
      </w:pPr>
    </w:p>
    <w:p w:rsidR="000F7B67" w:rsidRPr="002E7039" w:rsidRDefault="000F7B67" w:rsidP="000F7B67">
      <w:pPr>
        <w:tabs>
          <w:tab w:val="left" w:pos="360"/>
        </w:tabs>
        <w:kinsoku w:val="0"/>
        <w:overflowPunct w:val="0"/>
        <w:rPr>
          <w:i/>
          <w:sz w:val="22"/>
        </w:rPr>
      </w:pPr>
      <w:r w:rsidRPr="002E7039">
        <w:rPr>
          <w:i/>
          <w:sz w:val="22"/>
        </w:rPr>
        <w:t xml:space="preserve">D.V. v. J.R. </w:t>
      </w:r>
      <w:r w:rsidRPr="002E7039">
        <w:rPr>
          <w:sz w:val="22"/>
        </w:rPr>
        <w:t>(Que.) (Civil) (By Leave) (</w:t>
      </w:r>
      <w:hyperlink r:id="rId18" w:history="1">
        <w:r w:rsidRPr="002E7039">
          <w:rPr>
            <w:rStyle w:val="Hyperlink"/>
            <w:sz w:val="22"/>
          </w:rPr>
          <w:t>41176</w:t>
        </w:r>
      </w:hyperlink>
      <w:r w:rsidRPr="002E7039">
        <w:rPr>
          <w:sz w:val="22"/>
        </w:rPr>
        <w:t>)</w:t>
      </w:r>
    </w:p>
    <w:p w:rsidR="000F7B67" w:rsidRPr="002E7039" w:rsidRDefault="000F7B67" w:rsidP="000F7B67">
      <w:pPr>
        <w:widowControl w:val="0"/>
        <w:rPr>
          <w:sz w:val="16"/>
        </w:rPr>
      </w:pPr>
    </w:p>
    <w:p w:rsidR="000F7B67" w:rsidRPr="002E7039" w:rsidRDefault="000F7B67" w:rsidP="000F7B67">
      <w:pPr>
        <w:widowControl w:val="0"/>
        <w:jc w:val="both"/>
        <w:rPr>
          <w:sz w:val="20"/>
        </w:rPr>
      </w:pPr>
      <w:r w:rsidRPr="002E7039">
        <w:rPr>
          <w:sz w:val="20"/>
        </w:rPr>
        <w:t>The application for leave to appeal from the judgment of the Court of Appeal of Quebec (Montréal), Number 500-09-030645-238, 2024 QCCA 79, dated January 19, 2024, is dismissed with costs in accordance with the tariff of fees and disbursements set out in Schedule B of the </w:t>
      </w:r>
      <w:r w:rsidRPr="002E7039">
        <w:rPr>
          <w:i/>
          <w:iCs/>
          <w:sz w:val="20"/>
        </w:rPr>
        <w:t>Rules of the Supreme Court of Canada</w:t>
      </w:r>
      <w:r w:rsidRPr="002E7039">
        <w:rPr>
          <w:sz w:val="20"/>
        </w:rPr>
        <w:t>.</w:t>
      </w:r>
    </w:p>
    <w:p w:rsidR="000F7B67" w:rsidRPr="002E7039" w:rsidRDefault="000F7B67" w:rsidP="000F7B67">
      <w:pPr>
        <w:ind w:left="360" w:hanging="360"/>
        <w:contextualSpacing/>
        <w:jc w:val="both"/>
        <w:rPr>
          <w:sz w:val="20"/>
        </w:rPr>
      </w:pPr>
    </w:p>
    <w:p w:rsidR="000F7B67" w:rsidRPr="002E7039" w:rsidRDefault="002E7039" w:rsidP="000F7B67">
      <w:pPr>
        <w:contextualSpacing/>
        <w:jc w:val="both"/>
        <w:rPr>
          <w:sz w:val="20"/>
          <w:lang w:val="fr-CA"/>
        </w:rPr>
      </w:pPr>
      <w:r w:rsidRPr="002E7039">
        <w:rPr>
          <w:sz w:val="20"/>
        </w:rPr>
        <w:pict>
          <v:rect id="_x0000_i1056"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tabs>
          <w:tab w:val="left" w:pos="360"/>
        </w:tabs>
        <w:rPr>
          <w:sz w:val="22"/>
        </w:rPr>
      </w:pPr>
      <w:r w:rsidRPr="002E7039">
        <w:rPr>
          <w:i/>
          <w:sz w:val="22"/>
        </w:rPr>
        <w:t xml:space="preserve">Jordan Peterson v. College of Psychologists of Ontario - and - Egale Canada and JusticeTrans, Canadian Civil Liberties Association, Canadian Constitution Foundation, Aggrieved Regulated Professionals of Ontario and College of Physicians and Surgeons of Ontario </w:t>
      </w:r>
      <w:r w:rsidRPr="002E7039">
        <w:rPr>
          <w:sz w:val="22"/>
        </w:rPr>
        <w:t>(Ont.) (Civil) (By Leave) (</w:t>
      </w:r>
      <w:hyperlink r:id="rId19" w:history="1">
        <w:r w:rsidRPr="002E7039">
          <w:rPr>
            <w:rStyle w:val="Hyperlink"/>
            <w:sz w:val="22"/>
          </w:rPr>
          <w:t>41168</w:t>
        </w:r>
      </w:hyperlink>
      <w:r w:rsidRPr="002E7039">
        <w:rPr>
          <w:sz w:val="22"/>
        </w:rPr>
        <w:t>)</w:t>
      </w:r>
    </w:p>
    <w:p w:rsidR="000F7B67" w:rsidRPr="002E7039" w:rsidRDefault="000F7B67" w:rsidP="000F7B67">
      <w:pPr>
        <w:ind w:left="357" w:hanging="357"/>
        <w:rPr>
          <w:sz w:val="20"/>
        </w:rPr>
      </w:pPr>
    </w:p>
    <w:p w:rsidR="000F7B67" w:rsidRPr="002E7039" w:rsidRDefault="000F7B67" w:rsidP="000F7B67">
      <w:pPr>
        <w:jc w:val="both"/>
        <w:rPr>
          <w:sz w:val="20"/>
        </w:rPr>
      </w:pPr>
      <w:r w:rsidRPr="002E7039">
        <w:rPr>
          <w:sz w:val="20"/>
        </w:rPr>
        <w:t>The application for leave to appeal from the judgment of the Court of Appeal for Ontario, Number COA-23-OM-0242, dated January 16, 2024, is dismissed with costs.</w:t>
      </w:r>
    </w:p>
    <w:p w:rsidR="000F7B67" w:rsidRPr="002E7039" w:rsidRDefault="000F7B67" w:rsidP="000F7B67">
      <w:pPr>
        <w:ind w:left="360" w:hanging="360"/>
        <w:contextualSpacing/>
        <w:jc w:val="both"/>
        <w:rPr>
          <w:sz w:val="20"/>
        </w:rPr>
      </w:pPr>
    </w:p>
    <w:p w:rsidR="000F7B67" w:rsidRPr="002E7039" w:rsidRDefault="002E7039" w:rsidP="000F7B67">
      <w:pPr>
        <w:contextualSpacing/>
        <w:jc w:val="both"/>
        <w:rPr>
          <w:sz w:val="20"/>
          <w:lang w:val="fr-CA"/>
        </w:rPr>
      </w:pPr>
      <w:r w:rsidRPr="002E7039">
        <w:rPr>
          <w:sz w:val="20"/>
        </w:rPr>
        <w:pict>
          <v:rect id="_x0000_i1057"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i/>
          <w:sz w:val="22"/>
        </w:rPr>
      </w:pPr>
      <w:r w:rsidRPr="002E7039">
        <w:rPr>
          <w:i/>
          <w:sz w:val="22"/>
        </w:rPr>
        <w:t xml:space="preserve">Denver Davis v. Amazon Canada Fulfillment Services, ULC, Amazon.com, Inc., Amazon.com.ca, Inc. </w:t>
      </w:r>
      <w:r w:rsidRPr="002E7039">
        <w:rPr>
          <w:sz w:val="22"/>
        </w:rPr>
        <w:t>(Ont.) (Civil) (By Leave) (</w:t>
      </w:r>
      <w:hyperlink r:id="rId20" w:history="1">
        <w:r w:rsidRPr="002E7039">
          <w:rPr>
            <w:rStyle w:val="Hyperlink"/>
            <w:sz w:val="22"/>
          </w:rPr>
          <w:t>40904</w:t>
        </w:r>
      </w:hyperlink>
      <w:r w:rsidRPr="002E7039">
        <w:rPr>
          <w:sz w:val="22"/>
        </w:rPr>
        <w:t>)</w:t>
      </w:r>
    </w:p>
    <w:p w:rsidR="000F7B67" w:rsidRPr="002E7039" w:rsidRDefault="000F7B67" w:rsidP="000F7B67">
      <w:pPr>
        <w:ind w:left="357" w:hanging="357"/>
        <w:rPr>
          <w:sz w:val="20"/>
        </w:rPr>
      </w:pPr>
    </w:p>
    <w:p w:rsidR="000F7B67" w:rsidRPr="002E7039" w:rsidRDefault="000F7B67" w:rsidP="000F7B67">
      <w:pPr>
        <w:jc w:val="both"/>
        <w:rPr>
          <w:sz w:val="20"/>
        </w:rPr>
      </w:pPr>
      <w:r w:rsidRPr="002E7039">
        <w:rPr>
          <w:sz w:val="20"/>
        </w:rPr>
        <w:t>The application for leave to appeal from the judgment of the Ontario Superior Court of Justice, Number CV-20-00642361-00CP, 2023 ONSC 3665, dated June 19, 2023, is dismissed with costs.</w:t>
      </w:r>
    </w:p>
    <w:p w:rsidR="000F7B67" w:rsidRPr="002E7039" w:rsidRDefault="000F7B67" w:rsidP="000F7B67">
      <w:pPr>
        <w:ind w:left="357" w:hanging="357"/>
        <w:rPr>
          <w:sz w:val="20"/>
        </w:rPr>
      </w:pPr>
    </w:p>
    <w:p w:rsidR="000F7B67" w:rsidRPr="002E7039" w:rsidRDefault="002E7039" w:rsidP="000F7B67">
      <w:pPr>
        <w:rPr>
          <w:sz w:val="20"/>
        </w:rPr>
      </w:pPr>
      <w:r w:rsidRPr="002E7039">
        <w:rPr>
          <w:sz w:val="20"/>
        </w:rPr>
        <w:pict>
          <v:rect id="_x0000_i1058"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tabs>
          <w:tab w:val="left" w:pos="360"/>
        </w:tabs>
        <w:rPr>
          <w:sz w:val="22"/>
        </w:rPr>
      </w:pPr>
      <w:r w:rsidRPr="002E7039">
        <w:rPr>
          <w:i/>
          <w:sz w:val="22"/>
        </w:rPr>
        <w:t>Bradley Barton v. His Majesty the King</w:t>
      </w:r>
      <w:r w:rsidRPr="002E7039">
        <w:rPr>
          <w:sz w:val="22"/>
        </w:rPr>
        <w:t xml:space="preserve"> (Alta.) (Criminal) (By Leave) (</w:t>
      </w:r>
      <w:hyperlink r:id="rId21" w:history="1">
        <w:r w:rsidRPr="002E7039">
          <w:rPr>
            <w:rStyle w:val="Hyperlink"/>
            <w:sz w:val="22"/>
          </w:rPr>
          <w:t>41154</w:t>
        </w:r>
      </w:hyperlink>
      <w:r w:rsidRPr="002E7039">
        <w:rPr>
          <w:sz w:val="22"/>
        </w:rPr>
        <w:t>)</w:t>
      </w:r>
    </w:p>
    <w:p w:rsidR="000F7B67" w:rsidRPr="002E7039" w:rsidRDefault="000F7B67" w:rsidP="000F7B67">
      <w:pPr>
        <w:ind w:left="357" w:hanging="357"/>
        <w:rPr>
          <w:sz w:val="20"/>
        </w:rPr>
      </w:pPr>
    </w:p>
    <w:p w:rsidR="000F7B67" w:rsidRPr="002E7039" w:rsidRDefault="000F7B67" w:rsidP="000F7B67">
      <w:pPr>
        <w:jc w:val="both"/>
        <w:rPr>
          <w:sz w:val="20"/>
        </w:rPr>
      </w:pPr>
      <w:r w:rsidRPr="002E7039">
        <w:rPr>
          <w:sz w:val="20"/>
        </w:rPr>
        <w:t>The application for leave to appeal from the judgment of the Court of Appeal of Alberta (Edmonton), Number 2103-0187A, 2024 ABCA 34, dated January 29, 2024, is dismissed.</w:t>
      </w:r>
    </w:p>
    <w:p w:rsidR="000F7B67" w:rsidRPr="002E7039" w:rsidRDefault="000F7B67" w:rsidP="000F7B67">
      <w:pPr>
        <w:ind w:left="360" w:hanging="360"/>
        <w:contextualSpacing/>
        <w:jc w:val="both"/>
        <w:rPr>
          <w:sz w:val="20"/>
        </w:rPr>
      </w:pPr>
    </w:p>
    <w:p w:rsidR="000F7B67" w:rsidRPr="002E7039" w:rsidRDefault="002E7039" w:rsidP="000F7B67">
      <w:pPr>
        <w:contextualSpacing/>
        <w:jc w:val="both"/>
        <w:rPr>
          <w:sz w:val="20"/>
          <w:lang w:val="fr-CA"/>
        </w:rPr>
      </w:pPr>
      <w:r w:rsidRPr="002E7039">
        <w:rPr>
          <w:sz w:val="20"/>
        </w:rPr>
        <w:pict>
          <v:rect id="_x0000_i1059"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sz w:val="22"/>
        </w:rPr>
      </w:pPr>
      <w:r w:rsidRPr="002E7039">
        <w:rPr>
          <w:i/>
          <w:sz w:val="22"/>
        </w:rPr>
        <w:t xml:space="preserve">Yousiff Ammar v. His Majesty the King </w:t>
      </w:r>
      <w:r w:rsidRPr="002E7039">
        <w:rPr>
          <w:sz w:val="22"/>
        </w:rPr>
        <w:t>(Alta.) (Criminal) (By Leave) (</w:t>
      </w:r>
      <w:hyperlink r:id="rId22" w:history="1">
        <w:r w:rsidRPr="002E7039">
          <w:rPr>
            <w:rStyle w:val="Hyperlink"/>
            <w:sz w:val="22"/>
          </w:rPr>
          <w:t>41169</w:t>
        </w:r>
      </w:hyperlink>
      <w:r w:rsidRPr="002E7039">
        <w:rPr>
          <w:sz w:val="22"/>
        </w:rPr>
        <w:t>)</w:t>
      </w:r>
    </w:p>
    <w:p w:rsidR="000F7B67" w:rsidRPr="002E7039" w:rsidRDefault="000F7B67" w:rsidP="000F7B67">
      <w:pPr>
        <w:ind w:left="357" w:hanging="357"/>
        <w:rPr>
          <w:sz w:val="20"/>
        </w:rPr>
      </w:pPr>
    </w:p>
    <w:p w:rsidR="000F7B67" w:rsidRPr="002E7039" w:rsidRDefault="000F7B67" w:rsidP="000F7B67">
      <w:pPr>
        <w:jc w:val="both"/>
        <w:rPr>
          <w:sz w:val="20"/>
        </w:rPr>
      </w:pPr>
      <w:r w:rsidRPr="002E7039">
        <w:rPr>
          <w:sz w:val="20"/>
        </w:rPr>
        <w:t>The application for leave to appeal from the judgment of the Court of Appeal of Alberta (Edmonton), Number 2303-0084A, 2024 ABCA 19, dated January 18, 2024, is dismissed.</w:t>
      </w:r>
    </w:p>
    <w:p w:rsidR="000F7B67" w:rsidRPr="002E7039" w:rsidRDefault="000F7B67" w:rsidP="000F7B67">
      <w:pPr>
        <w:ind w:left="360" w:hanging="360"/>
        <w:contextualSpacing/>
        <w:jc w:val="both"/>
        <w:rPr>
          <w:sz w:val="20"/>
        </w:rPr>
      </w:pPr>
    </w:p>
    <w:p w:rsidR="000F7B67" w:rsidRPr="002E7039" w:rsidRDefault="002E7039" w:rsidP="000F7B67">
      <w:pPr>
        <w:contextualSpacing/>
        <w:jc w:val="both"/>
        <w:rPr>
          <w:sz w:val="20"/>
          <w:lang w:val="fr-CA"/>
        </w:rPr>
      </w:pPr>
      <w:r w:rsidRPr="002E7039">
        <w:rPr>
          <w:sz w:val="20"/>
        </w:rPr>
        <w:pict>
          <v:rect id="_x0000_i1060"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i/>
          <w:sz w:val="22"/>
        </w:rPr>
      </w:pPr>
      <w:r w:rsidRPr="002E7039">
        <w:rPr>
          <w:i/>
          <w:sz w:val="22"/>
        </w:rPr>
        <w:t>S.E.C. by his litigation guardian, A.C.M., A.S.C.M., N.R.C-M., S.A.C.M., and M.B.C. v. M.P. and 794805 Ontario Ltd., carrying on business as A.E. Ltd. - and between - S.T. and T.T., by their litigation guardian S.T. v. P.K.</w:t>
      </w:r>
      <w:r w:rsidRPr="002E7039">
        <w:rPr>
          <w:sz w:val="22"/>
        </w:rPr>
        <w:t xml:space="preserve"> (Ont.) (Civil) (By Leave) (</w:t>
      </w:r>
      <w:hyperlink r:id="rId23" w:history="1">
        <w:r w:rsidRPr="002E7039">
          <w:rPr>
            <w:rStyle w:val="Hyperlink"/>
            <w:sz w:val="22"/>
          </w:rPr>
          <w:t>41121</w:t>
        </w:r>
      </w:hyperlink>
      <w:r w:rsidRPr="002E7039">
        <w:rPr>
          <w:sz w:val="22"/>
        </w:rPr>
        <w:t>)</w:t>
      </w:r>
    </w:p>
    <w:p w:rsidR="000F7B67" w:rsidRPr="002E7039" w:rsidRDefault="000F7B67" w:rsidP="000F7B67">
      <w:pPr>
        <w:ind w:left="357" w:hanging="357"/>
        <w:rPr>
          <w:sz w:val="20"/>
        </w:rPr>
      </w:pPr>
    </w:p>
    <w:p w:rsidR="000F7B67" w:rsidRPr="002E7039" w:rsidRDefault="000F7B67" w:rsidP="000F7B67">
      <w:pPr>
        <w:jc w:val="both"/>
        <w:rPr>
          <w:sz w:val="20"/>
        </w:rPr>
      </w:pPr>
      <w:r w:rsidRPr="002E7039">
        <w:rPr>
          <w:sz w:val="20"/>
        </w:rPr>
        <w:t>The motion for leave to intervene is dismissed. The application for leave to appeal from the judgment of the Court of Appeal for Ontario, Numbers C70223 and COA-22-CV-0422, 2023 ONCA 821, dated December 12, 2023, is dismissed.</w:t>
      </w:r>
    </w:p>
    <w:p w:rsidR="000F7B67" w:rsidRPr="002E7039" w:rsidRDefault="000F7B67" w:rsidP="000F7B67">
      <w:pPr>
        <w:ind w:left="357" w:hanging="357"/>
        <w:rPr>
          <w:sz w:val="20"/>
        </w:rPr>
      </w:pPr>
    </w:p>
    <w:p w:rsidR="000F7B67" w:rsidRPr="002E7039" w:rsidRDefault="002E7039" w:rsidP="000F7B67">
      <w:pPr>
        <w:rPr>
          <w:sz w:val="20"/>
        </w:rPr>
      </w:pPr>
      <w:r w:rsidRPr="002E7039">
        <w:rPr>
          <w:sz w:val="20"/>
        </w:rPr>
        <w:pict>
          <v:rect id="_x0000_i1061"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sz w:val="22"/>
        </w:rPr>
      </w:pPr>
      <w:r w:rsidRPr="002E7039">
        <w:rPr>
          <w:i/>
          <w:sz w:val="22"/>
        </w:rPr>
        <w:t>Astro Consulting Inc. v. His Majesty the King</w:t>
      </w:r>
      <w:r w:rsidRPr="002E7039">
        <w:rPr>
          <w:sz w:val="22"/>
        </w:rPr>
        <w:t xml:space="preserve"> (Fed.) (Civil) (By Leave) (</w:t>
      </w:r>
      <w:hyperlink r:id="rId24" w:history="1">
        <w:r w:rsidRPr="002E7039">
          <w:rPr>
            <w:rStyle w:val="Hyperlink"/>
            <w:sz w:val="22"/>
          </w:rPr>
          <w:t>41128</w:t>
        </w:r>
      </w:hyperlink>
      <w:r w:rsidRPr="002E7039">
        <w:rPr>
          <w:sz w:val="22"/>
        </w:rPr>
        <w:t>)</w:t>
      </w:r>
    </w:p>
    <w:p w:rsidR="000F7B67" w:rsidRPr="002E7039" w:rsidRDefault="000F7B67" w:rsidP="000F7B67">
      <w:pPr>
        <w:ind w:left="357" w:hanging="357"/>
        <w:rPr>
          <w:sz w:val="20"/>
        </w:rPr>
      </w:pPr>
    </w:p>
    <w:p w:rsidR="000F7B67" w:rsidRPr="002E7039" w:rsidRDefault="000F7B67" w:rsidP="000F7B67">
      <w:pPr>
        <w:jc w:val="both"/>
        <w:rPr>
          <w:sz w:val="20"/>
        </w:rPr>
      </w:pPr>
      <w:r w:rsidRPr="002E7039">
        <w:rPr>
          <w:sz w:val="20"/>
        </w:rPr>
        <w:t>The application for leave to appeal from the judgment of the Federal Court of Appeal, Number A-134-22, 2023 FCA 248, dated December 19, 2023, is dismissed with costs.</w:t>
      </w:r>
    </w:p>
    <w:p w:rsidR="000F7B67" w:rsidRPr="002E7039" w:rsidRDefault="000F7B67" w:rsidP="000F7B67">
      <w:pPr>
        <w:ind w:left="360" w:hanging="360"/>
        <w:contextualSpacing/>
        <w:jc w:val="both"/>
        <w:rPr>
          <w:sz w:val="20"/>
        </w:rPr>
      </w:pPr>
    </w:p>
    <w:p w:rsidR="000F7B67" w:rsidRPr="002E7039" w:rsidRDefault="002E7039" w:rsidP="000F7B67">
      <w:pPr>
        <w:contextualSpacing/>
        <w:jc w:val="both"/>
        <w:rPr>
          <w:sz w:val="20"/>
          <w:lang w:val="fr-CA"/>
        </w:rPr>
      </w:pPr>
      <w:r w:rsidRPr="002E7039">
        <w:rPr>
          <w:sz w:val="20"/>
        </w:rPr>
        <w:pict>
          <v:rect id="_x0000_i1062"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sz w:val="22"/>
        </w:rPr>
      </w:pPr>
      <w:r w:rsidRPr="002E7039">
        <w:rPr>
          <w:i/>
          <w:sz w:val="22"/>
        </w:rPr>
        <w:t>L.A. v. His Majesty the King</w:t>
      </w:r>
      <w:r w:rsidRPr="002E7039">
        <w:rPr>
          <w:sz w:val="22"/>
        </w:rPr>
        <w:t xml:space="preserve"> (Sask.) (Criminal) (By Leave) (</w:t>
      </w:r>
      <w:hyperlink r:id="rId25" w:history="1">
        <w:r w:rsidRPr="002E7039">
          <w:rPr>
            <w:rStyle w:val="Hyperlink"/>
            <w:sz w:val="22"/>
          </w:rPr>
          <w:t>41136</w:t>
        </w:r>
      </w:hyperlink>
      <w:r w:rsidRPr="002E7039">
        <w:rPr>
          <w:sz w:val="22"/>
        </w:rPr>
        <w:t>)</w:t>
      </w:r>
    </w:p>
    <w:p w:rsidR="000F7B67" w:rsidRPr="002E7039" w:rsidRDefault="000F7B67" w:rsidP="000F7B67">
      <w:pPr>
        <w:ind w:left="357" w:hanging="357"/>
        <w:rPr>
          <w:sz w:val="20"/>
        </w:rPr>
      </w:pPr>
    </w:p>
    <w:p w:rsidR="000F7B67" w:rsidRPr="002E7039" w:rsidRDefault="000F7B67" w:rsidP="000F7B67">
      <w:pPr>
        <w:jc w:val="both"/>
        <w:rPr>
          <w:sz w:val="20"/>
        </w:rPr>
      </w:pPr>
      <w:r w:rsidRPr="002E7039">
        <w:rPr>
          <w:sz w:val="20"/>
        </w:rPr>
        <w:t>The motion for an extension of time to serve and file the application for leave to appeal is granted. The application for leave to appeal from the judgment of the Court of Appeal for Saskatchewan, Number CACR3611, 2023 SKCA 136, dated December 29, 2023, is dismissed.</w:t>
      </w:r>
    </w:p>
    <w:p w:rsidR="000F7B67" w:rsidRPr="002E7039" w:rsidRDefault="000F7B67" w:rsidP="000F7B67">
      <w:pPr>
        <w:ind w:left="357" w:hanging="357"/>
        <w:rPr>
          <w:sz w:val="20"/>
        </w:rPr>
      </w:pPr>
    </w:p>
    <w:p w:rsidR="000F7B67" w:rsidRPr="002E7039" w:rsidRDefault="002E7039" w:rsidP="000F7B67">
      <w:pPr>
        <w:contextualSpacing/>
        <w:jc w:val="both"/>
        <w:rPr>
          <w:sz w:val="20"/>
          <w:lang w:val="fr-CA"/>
        </w:rPr>
      </w:pPr>
      <w:r w:rsidRPr="002E7039">
        <w:rPr>
          <w:sz w:val="20"/>
        </w:rPr>
        <w:pict>
          <v:rect id="_x0000_i1063"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sz w:val="20"/>
        </w:rPr>
      </w:pPr>
      <w:r w:rsidRPr="002E7039">
        <w:rPr>
          <w:i/>
          <w:sz w:val="20"/>
        </w:rPr>
        <w:t>His Majesty the King v. Sharon Fox</w:t>
      </w:r>
      <w:r w:rsidRPr="002E7039">
        <w:rPr>
          <w:sz w:val="20"/>
        </w:rPr>
        <w:t xml:space="preserve"> (Sask.) (Criminal) (As of Right / By Leave) (</w:t>
      </w:r>
      <w:hyperlink r:id="rId26" w:history="1">
        <w:r w:rsidRPr="002E7039">
          <w:rPr>
            <w:rStyle w:val="Hyperlink"/>
            <w:sz w:val="20"/>
          </w:rPr>
          <w:t>41215</w:t>
        </w:r>
      </w:hyperlink>
      <w:r w:rsidRPr="002E7039">
        <w:rPr>
          <w:sz w:val="20"/>
        </w:rPr>
        <w:t>)</w:t>
      </w:r>
    </w:p>
    <w:p w:rsidR="000F7B67" w:rsidRPr="002E7039" w:rsidRDefault="000F7B67" w:rsidP="000F7B67">
      <w:pPr>
        <w:ind w:left="357" w:hanging="357"/>
        <w:rPr>
          <w:sz w:val="20"/>
        </w:rPr>
      </w:pPr>
    </w:p>
    <w:p w:rsidR="000F7B67" w:rsidRPr="002E7039" w:rsidRDefault="000F7B67" w:rsidP="000F7B67">
      <w:pPr>
        <w:jc w:val="both"/>
        <w:rPr>
          <w:sz w:val="20"/>
        </w:rPr>
      </w:pPr>
      <w:r w:rsidRPr="002E7039">
        <w:rPr>
          <w:sz w:val="20"/>
        </w:rPr>
        <w:t>The application for leave to appeal from the judgment of the Court of Appeal for Saskatchewan, Number CACR3634, 2024 SKCA 26, dated March 8, 2024, is dismissed.</w:t>
      </w:r>
    </w:p>
    <w:p w:rsidR="000F7B67" w:rsidRPr="002E7039" w:rsidRDefault="000F7B67" w:rsidP="000F7B67">
      <w:pPr>
        <w:ind w:left="357" w:hanging="357"/>
        <w:rPr>
          <w:sz w:val="20"/>
        </w:rPr>
      </w:pPr>
    </w:p>
    <w:p w:rsidR="000F7B67" w:rsidRPr="002E7039" w:rsidRDefault="002E7039" w:rsidP="000F7B67">
      <w:pPr>
        <w:rPr>
          <w:sz w:val="20"/>
        </w:rPr>
      </w:pPr>
      <w:r w:rsidRPr="002E7039">
        <w:rPr>
          <w:sz w:val="20"/>
        </w:rPr>
        <w:pict>
          <v:rect id="_x0000_i1064"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sz w:val="22"/>
        </w:rPr>
      </w:pPr>
      <w:r w:rsidRPr="002E7039">
        <w:rPr>
          <w:i/>
          <w:sz w:val="22"/>
        </w:rPr>
        <w:t>Harris Victoria Chrysler Dodge Jeep Ram Ltd. v. Aggatha Siah, Tracey Ann Ward by her Litigation Guardian and Committee Ellen Thelma Ward and Insurance Corporation of British Columbia</w:t>
      </w:r>
      <w:r w:rsidRPr="002E7039">
        <w:rPr>
          <w:sz w:val="22"/>
        </w:rPr>
        <w:t xml:space="preserve"> (B.C.) (Civil) (By Leave) (</w:t>
      </w:r>
      <w:hyperlink r:id="rId27" w:history="1">
        <w:r w:rsidRPr="002E7039">
          <w:rPr>
            <w:rStyle w:val="Hyperlink"/>
            <w:sz w:val="22"/>
          </w:rPr>
          <w:t>41127</w:t>
        </w:r>
      </w:hyperlink>
      <w:r w:rsidRPr="002E7039">
        <w:rPr>
          <w:sz w:val="22"/>
        </w:rPr>
        <w:t>)</w:t>
      </w:r>
    </w:p>
    <w:p w:rsidR="000F7B67" w:rsidRPr="002E7039" w:rsidRDefault="000F7B67" w:rsidP="000F7B67">
      <w:pPr>
        <w:ind w:left="357" w:hanging="357"/>
        <w:rPr>
          <w:sz w:val="20"/>
        </w:rPr>
      </w:pPr>
    </w:p>
    <w:p w:rsidR="000F7B67" w:rsidRPr="002E7039" w:rsidRDefault="000F7B67" w:rsidP="000F7B67">
      <w:pPr>
        <w:jc w:val="both"/>
        <w:rPr>
          <w:sz w:val="20"/>
        </w:rPr>
      </w:pPr>
      <w:r w:rsidRPr="002E7039">
        <w:rPr>
          <w:sz w:val="20"/>
        </w:rPr>
        <w:t>The application for leave to appeal from the judgment of the Court of Appeal for British Columbia (Vancouver), Number CA48424, 2023 BCCA 478, dated December 20, 2023, is dismissed with costs to Tracey Ann Ward by her Litigation Guardian and Committee Ellen Thelma Ward.</w:t>
      </w:r>
    </w:p>
    <w:p w:rsidR="000F7B67" w:rsidRPr="002E7039" w:rsidRDefault="000F7B67" w:rsidP="000F7B67">
      <w:pPr>
        <w:ind w:left="360" w:hanging="360"/>
        <w:contextualSpacing/>
        <w:jc w:val="both"/>
        <w:rPr>
          <w:sz w:val="20"/>
        </w:rPr>
      </w:pPr>
    </w:p>
    <w:p w:rsidR="000F7B67" w:rsidRPr="002E7039" w:rsidRDefault="002E7039" w:rsidP="000F7B67">
      <w:pPr>
        <w:contextualSpacing/>
        <w:jc w:val="both"/>
        <w:rPr>
          <w:sz w:val="20"/>
          <w:lang w:val="fr-CA"/>
        </w:rPr>
      </w:pPr>
      <w:r w:rsidRPr="002E7039">
        <w:rPr>
          <w:sz w:val="20"/>
        </w:rPr>
        <w:pict>
          <v:rect id="_x0000_i1065"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sz w:val="22"/>
        </w:rPr>
      </w:pPr>
      <w:r w:rsidRPr="002E7039">
        <w:rPr>
          <w:i/>
          <w:sz w:val="22"/>
        </w:rPr>
        <w:t>Sean Morriss v. Attorney General of British Columbia and His Majesty the King in Right of the Province of British Columbia</w:t>
      </w:r>
      <w:r w:rsidRPr="002E7039">
        <w:rPr>
          <w:sz w:val="22"/>
        </w:rPr>
        <w:t xml:space="preserve"> (B.C.) (Civil) (By Leave) (</w:t>
      </w:r>
      <w:hyperlink r:id="rId28" w:history="1">
        <w:r w:rsidRPr="002E7039">
          <w:rPr>
            <w:rStyle w:val="Hyperlink"/>
            <w:sz w:val="22"/>
          </w:rPr>
          <w:t>41229</w:t>
        </w:r>
      </w:hyperlink>
      <w:r w:rsidRPr="002E7039">
        <w:rPr>
          <w:sz w:val="22"/>
        </w:rPr>
        <w:t>)</w:t>
      </w:r>
    </w:p>
    <w:p w:rsidR="000F7B67" w:rsidRPr="002E7039" w:rsidRDefault="000F7B67" w:rsidP="000F7B67">
      <w:pPr>
        <w:ind w:left="357" w:hanging="357"/>
        <w:rPr>
          <w:sz w:val="20"/>
        </w:rPr>
      </w:pPr>
    </w:p>
    <w:p w:rsidR="000F7B67" w:rsidRPr="002E7039" w:rsidRDefault="000F7B67" w:rsidP="000F7B67">
      <w:pPr>
        <w:jc w:val="both"/>
        <w:rPr>
          <w:sz w:val="20"/>
        </w:rPr>
      </w:pPr>
      <w:r w:rsidRPr="002E7039">
        <w:rPr>
          <w:sz w:val="20"/>
        </w:rPr>
        <w:t>The motion for an extension of time to serve and file the application for leave to appeal is granted. The application for leave to appeal from the judgment of the Court of Appeal for British Columbia (Vancouver), Number CA49222, 2023 BCCA 472, dated December 13, 2023, is dismissed with costs.</w:t>
      </w:r>
    </w:p>
    <w:p w:rsidR="000F7B67" w:rsidRPr="002E7039" w:rsidRDefault="000F7B67" w:rsidP="000F7B67">
      <w:pPr>
        <w:ind w:left="357" w:hanging="357"/>
        <w:rPr>
          <w:sz w:val="20"/>
        </w:rPr>
      </w:pPr>
    </w:p>
    <w:p w:rsidR="000F7B67" w:rsidRPr="002E7039" w:rsidRDefault="002E7039" w:rsidP="000F7B67">
      <w:pPr>
        <w:rPr>
          <w:sz w:val="20"/>
        </w:rPr>
      </w:pPr>
      <w:r w:rsidRPr="002E7039">
        <w:rPr>
          <w:sz w:val="20"/>
        </w:rPr>
        <w:pict>
          <v:rect id="_x0000_i1066"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pPr>
        <w:rPr>
          <w:rFonts w:eastAsia="Calibri" w:cs="Times New Roman"/>
          <w:i/>
          <w:sz w:val="22"/>
        </w:rPr>
      </w:pPr>
      <w:r w:rsidRPr="002E7039">
        <w:rPr>
          <w:i/>
          <w:sz w:val="22"/>
        </w:rPr>
        <w:br w:type="page"/>
      </w:r>
    </w:p>
    <w:p w:rsidR="000F7B67" w:rsidRPr="002E7039" w:rsidRDefault="000F7B67" w:rsidP="000F7B67">
      <w:pPr>
        <w:pStyle w:val="SCCLsocParty"/>
        <w:kinsoku w:val="0"/>
        <w:overflowPunct w:val="0"/>
        <w:autoSpaceDE w:val="0"/>
        <w:autoSpaceDN w:val="0"/>
        <w:jc w:val="left"/>
        <w:rPr>
          <w:i/>
          <w:sz w:val="22"/>
          <w:lang w:val="en-US"/>
        </w:rPr>
      </w:pPr>
      <w:r w:rsidRPr="002E7039">
        <w:rPr>
          <w:i/>
          <w:sz w:val="22"/>
          <w:lang w:val="en-CA"/>
        </w:rPr>
        <w:t>Mark Roper v. Attorney General of Quebec</w:t>
      </w:r>
      <w:r w:rsidRPr="002E7039">
        <w:rPr>
          <w:sz w:val="22"/>
          <w:lang w:val="en-CA"/>
        </w:rPr>
        <w:t xml:space="preserve"> (Que.) (Civil) (By Leave) (</w:t>
      </w:r>
      <w:hyperlink r:id="rId29" w:history="1">
        <w:r w:rsidRPr="002E7039">
          <w:rPr>
            <w:rStyle w:val="Hyperlink"/>
            <w:sz w:val="22"/>
            <w:lang w:val="en-CA"/>
          </w:rPr>
          <w:t>41056</w:t>
        </w:r>
      </w:hyperlink>
      <w:r w:rsidRPr="002E7039">
        <w:rPr>
          <w:sz w:val="22"/>
          <w:lang w:val="en-CA"/>
        </w:rPr>
        <w:t>)</w:t>
      </w:r>
    </w:p>
    <w:p w:rsidR="000F7B67" w:rsidRPr="002E7039" w:rsidRDefault="000F7B67" w:rsidP="000F7B67">
      <w:pPr>
        <w:ind w:left="357" w:hanging="357"/>
        <w:rPr>
          <w:sz w:val="20"/>
        </w:rPr>
      </w:pPr>
    </w:p>
    <w:p w:rsidR="000F7B67" w:rsidRPr="002E7039" w:rsidRDefault="000F7B67" w:rsidP="000F7B67">
      <w:pPr>
        <w:jc w:val="both"/>
        <w:rPr>
          <w:sz w:val="20"/>
        </w:rPr>
      </w:pPr>
      <w:r w:rsidRPr="002E7039">
        <w:rPr>
          <w:sz w:val="20"/>
        </w:rPr>
        <w:t>The application for leave to appeal from the judgment of the Court of Appeal of Quebec (Montréal), Number 500-09-030241-228, 2023 QCCA 1347, dated October 27, 2023, is dismissed.</w:t>
      </w:r>
    </w:p>
    <w:p w:rsidR="000F7B67" w:rsidRPr="002E7039" w:rsidRDefault="000F7B67" w:rsidP="000F7B67">
      <w:pPr>
        <w:ind w:left="360" w:hanging="360"/>
        <w:contextualSpacing/>
        <w:jc w:val="both"/>
        <w:rPr>
          <w:sz w:val="20"/>
        </w:rPr>
      </w:pPr>
    </w:p>
    <w:p w:rsidR="000F7B67" w:rsidRPr="002E7039" w:rsidRDefault="002E7039" w:rsidP="000F7B67">
      <w:pPr>
        <w:contextualSpacing/>
        <w:jc w:val="both"/>
        <w:rPr>
          <w:sz w:val="20"/>
          <w:lang w:val="fr-CA"/>
        </w:rPr>
      </w:pPr>
      <w:r w:rsidRPr="002E7039">
        <w:rPr>
          <w:sz w:val="20"/>
        </w:rPr>
        <w:pict>
          <v:rect id="_x0000_i1067"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pStyle w:val="SCCLsocParty"/>
        <w:kinsoku w:val="0"/>
        <w:overflowPunct w:val="0"/>
        <w:autoSpaceDE w:val="0"/>
        <w:autoSpaceDN w:val="0"/>
        <w:jc w:val="left"/>
        <w:rPr>
          <w:i/>
          <w:sz w:val="22"/>
          <w:lang w:val="en-US"/>
        </w:rPr>
      </w:pPr>
      <w:r w:rsidRPr="002E7039">
        <w:rPr>
          <w:i/>
          <w:sz w:val="22"/>
          <w:lang w:val="en-CA"/>
        </w:rPr>
        <w:t xml:space="preserve">6990371 Canada Inc., 604402 NB Ltd. and 4106971 Canada Inc. v. Anouk Benzacar and Ira Terk </w:t>
      </w:r>
      <w:r w:rsidRPr="002E7039">
        <w:rPr>
          <w:sz w:val="22"/>
          <w:lang w:val="en-CA"/>
        </w:rPr>
        <w:t>(Ont.) (Civil) (By Leave) (</w:t>
      </w:r>
      <w:hyperlink r:id="rId30" w:history="1">
        <w:r w:rsidRPr="002E7039">
          <w:rPr>
            <w:rStyle w:val="Hyperlink"/>
            <w:sz w:val="22"/>
            <w:lang w:val="en-CA"/>
          </w:rPr>
          <w:t>41093</w:t>
        </w:r>
      </w:hyperlink>
      <w:r w:rsidRPr="002E7039">
        <w:rPr>
          <w:sz w:val="22"/>
          <w:lang w:val="en-CA"/>
        </w:rPr>
        <w:t>)</w:t>
      </w:r>
    </w:p>
    <w:p w:rsidR="000F7B67" w:rsidRPr="002E7039" w:rsidRDefault="000F7B67" w:rsidP="000F7B67">
      <w:pPr>
        <w:ind w:left="357" w:hanging="357"/>
        <w:rPr>
          <w:sz w:val="20"/>
        </w:rPr>
      </w:pPr>
    </w:p>
    <w:p w:rsidR="000F7B67" w:rsidRPr="002E7039" w:rsidRDefault="000F7B67" w:rsidP="000F7B67">
      <w:pPr>
        <w:jc w:val="both"/>
        <w:rPr>
          <w:sz w:val="20"/>
        </w:rPr>
      </w:pPr>
      <w:r w:rsidRPr="002E7039">
        <w:rPr>
          <w:sz w:val="20"/>
        </w:rPr>
        <w:t>The application for leave to appeal from the judgment of the Court of Appeal for Ontario, Number COA-22-CV-0457, 2023 ONCA 773, dated November 20, 2023, is dismissed.</w:t>
      </w:r>
    </w:p>
    <w:p w:rsidR="000F7B67" w:rsidRPr="002E7039" w:rsidRDefault="000F7B67" w:rsidP="000F7B67">
      <w:pPr>
        <w:ind w:left="357" w:hanging="357"/>
        <w:rPr>
          <w:sz w:val="20"/>
        </w:rPr>
      </w:pPr>
    </w:p>
    <w:p w:rsidR="000F7B67" w:rsidRPr="002E7039" w:rsidRDefault="002E7039" w:rsidP="000F7B67">
      <w:pPr>
        <w:rPr>
          <w:sz w:val="20"/>
        </w:rPr>
      </w:pPr>
      <w:r w:rsidRPr="002E7039">
        <w:rPr>
          <w:sz w:val="20"/>
        </w:rPr>
        <w:pict>
          <v:rect id="_x0000_i1068"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autoSpaceDE w:val="0"/>
        <w:autoSpaceDN w:val="0"/>
        <w:rPr>
          <w:rFonts w:eastAsia="Calibri" w:cs="Times New Roman"/>
          <w:i/>
          <w:sz w:val="22"/>
        </w:rPr>
      </w:pPr>
      <w:r w:rsidRPr="002E7039">
        <w:rPr>
          <w:rFonts w:eastAsia="Calibri" w:cs="Times New Roman"/>
          <w:i/>
          <w:iCs/>
          <w:sz w:val="22"/>
        </w:rPr>
        <w:t>Harvest Operations Corp. and Spoke Resources Ltd. v. Canadian Natural Resources Limited, Canadian Natural Resources, a General Partnership by its Managing Partner Canadian Natural Resources Limited, Canadian Natural Resources Northern Alberta Partnership, a General Partnership by its Managing Partner, Canadian Natural Resources Limited, and CNR Royalty Partnership, a General Partnership by its Managing Partner, Canadian Natural Resources Limited</w:t>
      </w:r>
      <w:r w:rsidRPr="002E7039">
        <w:rPr>
          <w:rFonts w:eastAsia="Calibri" w:cs="Times New Roman"/>
          <w:sz w:val="22"/>
        </w:rPr>
        <w:t xml:space="preserve"> (Alta.) (Civil) (By Leave) (</w:t>
      </w:r>
      <w:hyperlink r:id="rId31" w:history="1">
        <w:r w:rsidRPr="002E7039">
          <w:rPr>
            <w:rFonts w:eastAsia="Calibri" w:cs="Times New Roman"/>
            <w:color w:val="0000FF"/>
            <w:sz w:val="22"/>
            <w:u w:val="single"/>
          </w:rPr>
          <w:t>41143</w:t>
        </w:r>
      </w:hyperlink>
      <w:r w:rsidRPr="002E7039">
        <w:rPr>
          <w:rFonts w:eastAsia="Calibri" w:cs="Times New Roman"/>
          <w:sz w:val="22"/>
        </w:rPr>
        <w:t>)</w:t>
      </w:r>
    </w:p>
    <w:p w:rsidR="000F7B67" w:rsidRPr="002E7039" w:rsidRDefault="000F7B67" w:rsidP="000F7B67">
      <w:pPr>
        <w:ind w:left="357" w:hanging="357"/>
        <w:rPr>
          <w:sz w:val="20"/>
        </w:rPr>
      </w:pPr>
    </w:p>
    <w:p w:rsidR="000F7B67" w:rsidRPr="002E7039" w:rsidRDefault="000F7B67" w:rsidP="000F7B67">
      <w:pPr>
        <w:jc w:val="both"/>
        <w:rPr>
          <w:sz w:val="20"/>
        </w:rPr>
      </w:pPr>
      <w:r w:rsidRPr="002E7039">
        <w:rPr>
          <w:sz w:val="20"/>
        </w:rPr>
        <w:t>The application for leave to appeal from the judgment of the Court of Appeal of Alberta (Calgary), Number 2301-0049AC, 2024 ABCA 3, dated January 3, 2024, is dismissed with costs.</w:t>
      </w:r>
    </w:p>
    <w:p w:rsidR="000F7B67" w:rsidRPr="002E7039" w:rsidRDefault="000F7B67" w:rsidP="000F7B67">
      <w:pPr>
        <w:ind w:left="357" w:hanging="357"/>
        <w:rPr>
          <w:sz w:val="20"/>
        </w:rPr>
      </w:pPr>
    </w:p>
    <w:p w:rsidR="000F7B67" w:rsidRPr="002E7039" w:rsidRDefault="002E7039" w:rsidP="000F7B67">
      <w:pPr>
        <w:rPr>
          <w:sz w:val="20"/>
        </w:rPr>
      </w:pPr>
      <w:r w:rsidRPr="002E7039">
        <w:rPr>
          <w:sz w:val="20"/>
        </w:rPr>
        <w:pict>
          <v:rect id="_x0000_i1069"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i/>
          <w:sz w:val="22"/>
        </w:rPr>
      </w:pPr>
      <w:r w:rsidRPr="002E7039">
        <w:rPr>
          <w:i/>
          <w:sz w:val="22"/>
        </w:rPr>
        <w:t>Tanya Rebello v. Attorney General of Canada and Attorney General for Ontario</w:t>
      </w:r>
      <w:r w:rsidRPr="002E7039">
        <w:rPr>
          <w:sz w:val="22"/>
        </w:rPr>
        <w:t xml:space="preserve"> (Ont.) (Civil) (By Leave) (</w:t>
      </w:r>
      <w:hyperlink r:id="rId32" w:history="1">
        <w:r w:rsidRPr="002E7039">
          <w:rPr>
            <w:rStyle w:val="Hyperlink"/>
            <w:sz w:val="22"/>
          </w:rPr>
          <w:t>41217</w:t>
        </w:r>
      </w:hyperlink>
      <w:r w:rsidRPr="002E7039">
        <w:rPr>
          <w:sz w:val="22"/>
        </w:rPr>
        <w:t>)</w:t>
      </w:r>
    </w:p>
    <w:p w:rsidR="000F7B67" w:rsidRPr="002E7039" w:rsidRDefault="000F7B67" w:rsidP="000F7B67">
      <w:pPr>
        <w:ind w:left="357" w:hanging="357"/>
        <w:rPr>
          <w:sz w:val="20"/>
        </w:rPr>
      </w:pPr>
    </w:p>
    <w:p w:rsidR="000F7B67" w:rsidRPr="002E7039" w:rsidRDefault="000F7B67" w:rsidP="000F7B67">
      <w:pPr>
        <w:jc w:val="both"/>
        <w:rPr>
          <w:sz w:val="20"/>
        </w:rPr>
      </w:pPr>
      <w:r w:rsidRPr="002E7039">
        <w:rPr>
          <w:sz w:val="20"/>
        </w:rPr>
        <w:t>The application for leave to appeal from the judgment of the Court of Appeal for Ontario, Number COA-23-CV-0773, 2024 ONCA 112, dated February 12, 2024, is dismissed without costs.</w:t>
      </w:r>
    </w:p>
    <w:p w:rsidR="000F7B67" w:rsidRPr="002E7039" w:rsidRDefault="000F7B67" w:rsidP="000F7B67">
      <w:pPr>
        <w:ind w:left="360" w:hanging="360"/>
        <w:contextualSpacing/>
        <w:jc w:val="both"/>
        <w:rPr>
          <w:sz w:val="20"/>
        </w:rPr>
      </w:pPr>
    </w:p>
    <w:p w:rsidR="000F7B67" w:rsidRPr="002E7039" w:rsidRDefault="002E7039" w:rsidP="000F7B67">
      <w:pPr>
        <w:contextualSpacing/>
        <w:jc w:val="both"/>
        <w:rPr>
          <w:sz w:val="20"/>
          <w:lang w:val="fr-CA"/>
        </w:rPr>
      </w:pPr>
      <w:r w:rsidRPr="002E7039">
        <w:rPr>
          <w:sz w:val="20"/>
        </w:rPr>
        <w:pict>
          <v:rect id="_x0000_i1070"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pStyle w:val="SCCLsocParty"/>
        <w:jc w:val="left"/>
        <w:rPr>
          <w:sz w:val="22"/>
          <w:lang w:val="en-US"/>
        </w:rPr>
      </w:pPr>
      <w:r w:rsidRPr="002E7039">
        <w:rPr>
          <w:i/>
          <w:sz w:val="22"/>
          <w:lang w:val="en-CA"/>
        </w:rPr>
        <w:t>Amy Elysia Soranno and Nicholas Steven George Schafer v. His Majesty the King</w:t>
      </w:r>
      <w:r w:rsidRPr="002E7039">
        <w:rPr>
          <w:sz w:val="22"/>
          <w:lang w:val="en-CA"/>
        </w:rPr>
        <w:t xml:space="preserve"> (B.C.) (Criminal) (By Leave) (</w:t>
      </w:r>
      <w:hyperlink r:id="rId33" w:history="1">
        <w:r w:rsidRPr="002E7039">
          <w:rPr>
            <w:rStyle w:val="Hyperlink"/>
            <w:sz w:val="22"/>
            <w:lang w:val="en-CA"/>
          </w:rPr>
          <w:t>41160</w:t>
        </w:r>
      </w:hyperlink>
      <w:r w:rsidRPr="002E7039">
        <w:rPr>
          <w:sz w:val="22"/>
          <w:lang w:val="en-CA"/>
        </w:rPr>
        <w:t>)</w:t>
      </w:r>
    </w:p>
    <w:p w:rsidR="000F7B67" w:rsidRPr="002E7039" w:rsidRDefault="000F7B67" w:rsidP="000F7B67">
      <w:pPr>
        <w:ind w:left="357" w:hanging="357"/>
        <w:rPr>
          <w:sz w:val="20"/>
        </w:rPr>
      </w:pPr>
    </w:p>
    <w:p w:rsidR="000F7B67" w:rsidRPr="002E7039" w:rsidRDefault="000F7B67" w:rsidP="000F7B67">
      <w:pPr>
        <w:rPr>
          <w:sz w:val="20"/>
        </w:rPr>
      </w:pPr>
      <w:r w:rsidRPr="002E7039">
        <w:rPr>
          <w:sz w:val="20"/>
        </w:rPr>
        <w:t>The application for leave to appeal from the judgment of the Court of Appeal for British Columbia (Vancouver), Numbers CA48615 and CA48616, 2024 BCCA 5, dated January 12, 2024, is dismissed.</w:t>
      </w:r>
    </w:p>
    <w:p w:rsidR="000F7B67" w:rsidRPr="002E7039" w:rsidRDefault="000F7B67" w:rsidP="000F7B67">
      <w:pPr>
        <w:ind w:left="357" w:hanging="357"/>
        <w:rPr>
          <w:sz w:val="20"/>
        </w:rPr>
      </w:pPr>
    </w:p>
    <w:p w:rsidR="000F7B67" w:rsidRPr="002E7039" w:rsidRDefault="002E7039" w:rsidP="000F7B67">
      <w:pPr>
        <w:rPr>
          <w:sz w:val="20"/>
        </w:rPr>
      </w:pPr>
      <w:r w:rsidRPr="002E7039">
        <w:rPr>
          <w:sz w:val="20"/>
        </w:rPr>
        <w:pict>
          <v:rect id="_x0000_i1071"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rPr>
          <w:i/>
          <w:sz w:val="22"/>
        </w:rPr>
      </w:pPr>
      <w:r w:rsidRPr="002E7039">
        <w:rPr>
          <w:i/>
          <w:sz w:val="22"/>
        </w:rPr>
        <w:t>Glencore Canada Corporation v. His Majesty the King</w:t>
      </w:r>
      <w:r w:rsidRPr="002E7039">
        <w:rPr>
          <w:sz w:val="22"/>
        </w:rPr>
        <w:t xml:space="preserve"> (Fed.) (Civil) (By Leave) (</w:t>
      </w:r>
      <w:hyperlink r:id="rId34" w:history="1">
        <w:r w:rsidRPr="002E7039">
          <w:rPr>
            <w:rStyle w:val="Hyperlink"/>
            <w:sz w:val="22"/>
          </w:rPr>
          <w:t>41149</w:t>
        </w:r>
      </w:hyperlink>
      <w:r w:rsidRPr="002E7039">
        <w:rPr>
          <w:sz w:val="22"/>
        </w:rPr>
        <w:t>)</w:t>
      </w:r>
    </w:p>
    <w:p w:rsidR="000F7B67" w:rsidRPr="002E7039" w:rsidRDefault="000F7B67" w:rsidP="000F7B67">
      <w:pPr>
        <w:ind w:left="357" w:hanging="357"/>
        <w:rPr>
          <w:sz w:val="20"/>
        </w:rPr>
      </w:pPr>
    </w:p>
    <w:p w:rsidR="000F7B67" w:rsidRPr="002E7039" w:rsidRDefault="000F7B67" w:rsidP="000F7B67">
      <w:pPr>
        <w:rPr>
          <w:sz w:val="20"/>
        </w:rPr>
      </w:pPr>
      <w:r w:rsidRPr="002E7039">
        <w:rPr>
          <w:sz w:val="20"/>
        </w:rPr>
        <w:t>The application for leave to appeal from the judgment of the Federal Court of Appeal, Number A-301-21, 2024 FCA 3, dated January 5, 2024 is dismissed with costs.</w:t>
      </w:r>
    </w:p>
    <w:p w:rsidR="000F7B67" w:rsidRPr="002E7039" w:rsidRDefault="000F7B67" w:rsidP="000F7B67">
      <w:pPr>
        <w:ind w:left="357" w:hanging="357"/>
        <w:rPr>
          <w:sz w:val="20"/>
        </w:rPr>
      </w:pPr>
    </w:p>
    <w:p w:rsidR="000F7B67" w:rsidRPr="002E7039" w:rsidRDefault="002E7039" w:rsidP="000F7B67">
      <w:pPr>
        <w:rPr>
          <w:sz w:val="20"/>
        </w:rPr>
      </w:pPr>
      <w:r w:rsidRPr="002E7039">
        <w:rPr>
          <w:sz w:val="20"/>
        </w:rPr>
        <w:pict>
          <v:rect id="_x0000_i1072"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pPr>
        <w:rPr>
          <w:i/>
          <w:sz w:val="22"/>
        </w:rPr>
      </w:pPr>
      <w:r w:rsidRPr="002E7039">
        <w:rPr>
          <w:i/>
          <w:sz w:val="22"/>
        </w:rPr>
        <w:br w:type="page"/>
      </w:r>
    </w:p>
    <w:p w:rsidR="000F7B67" w:rsidRPr="002E7039" w:rsidRDefault="000F7B67" w:rsidP="000F7B67">
      <w:pPr>
        <w:rPr>
          <w:i/>
          <w:sz w:val="22"/>
        </w:rPr>
      </w:pPr>
      <w:r w:rsidRPr="002E7039">
        <w:rPr>
          <w:i/>
          <w:sz w:val="22"/>
        </w:rPr>
        <w:t>Michale Percy and Kimberley Newman v. Sasan Momeni, Ailin Arsham and Director, Residential Tenancy Branch</w:t>
      </w:r>
      <w:r w:rsidRPr="002E7039">
        <w:rPr>
          <w:sz w:val="22"/>
        </w:rPr>
        <w:t xml:space="preserve"> (B.C.) (Civil) (By Leave) (</w:t>
      </w:r>
      <w:hyperlink r:id="rId35" w:history="1">
        <w:r w:rsidRPr="002E7039">
          <w:rPr>
            <w:rStyle w:val="Hyperlink"/>
            <w:sz w:val="22"/>
          </w:rPr>
          <w:t>41249</w:t>
        </w:r>
      </w:hyperlink>
      <w:r w:rsidRPr="002E7039">
        <w:rPr>
          <w:sz w:val="22"/>
        </w:rPr>
        <w:t>)</w:t>
      </w:r>
    </w:p>
    <w:p w:rsidR="000F7B67" w:rsidRPr="002E7039" w:rsidRDefault="000F7B67" w:rsidP="000F7B67">
      <w:pPr>
        <w:kinsoku w:val="0"/>
        <w:overflowPunct w:val="0"/>
        <w:autoSpaceDE w:val="0"/>
        <w:autoSpaceDN w:val="0"/>
        <w:ind w:left="357" w:hanging="357"/>
        <w:rPr>
          <w:sz w:val="20"/>
        </w:rPr>
      </w:pPr>
    </w:p>
    <w:p w:rsidR="000F7B67" w:rsidRPr="002E7039" w:rsidRDefault="000F7B67" w:rsidP="000F7B67">
      <w:pPr>
        <w:rPr>
          <w:sz w:val="20"/>
        </w:rPr>
      </w:pPr>
      <w:r w:rsidRPr="002E7039">
        <w:rPr>
          <w:sz w:val="20"/>
        </w:rPr>
        <w:t>The application for leave to appeal from the judgment of the Court of Appeal for British Columbia (Vancouver), Number CA48992, 2024 BCCA 77, dated March 1, 2024, is dismissed with costs to the respondents Sasan Momeni and Ailin Arsham.</w:t>
      </w:r>
    </w:p>
    <w:p w:rsidR="00B82BA6" w:rsidRPr="002E7039" w:rsidRDefault="00B82BA6" w:rsidP="00B82BA6">
      <w:pPr>
        <w:jc w:val="both"/>
        <w:rPr>
          <w:sz w:val="20"/>
          <w:szCs w:val="20"/>
        </w:rPr>
      </w:pPr>
    </w:p>
    <w:p w:rsidR="00B82BA6" w:rsidRPr="002E7039" w:rsidRDefault="00B82BA6" w:rsidP="00B82BA6">
      <w:pPr>
        <w:jc w:val="both"/>
        <w:rPr>
          <w:sz w:val="20"/>
          <w:szCs w:val="20"/>
        </w:rPr>
      </w:pPr>
    </w:p>
    <w:p w:rsidR="00B82BA6" w:rsidRPr="002E7039" w:rsidRDefault="002E7039" w:rsidP="00B82BA6">
      <w:pPr>
        <w:jc w:val="both"/>
        <w:rPr>
          <w:sz w:val="20"/>
          <w:szCs w:val="20"/>
        </w:rPr>
      </w:pPr>
      <w:r w:rsidRPr="002E7039">
        <w:rPr>
          <w:sz w:val="18"/>
          <w:szCs w:val="18"/>
        </w:rPr>
        <w:pict>
          <v:rect id="_x0000_i1073" style="width:272.25pt;height:1.5pt" o:hrpct="0" o:hralign="center" o:hrstd="t" o:hrnoshade="t" o:hr="t" fillcolor="black [3213]" stroked="f"/>
        </w:pict>
      </w:r>
    </w:p>
    <w:p w:rsidR="00B82BA6" w:rsidRPr="002E7039" w:rsidRDefault="00B82BA6" w:rsidP="00B82BA6">
      <w:pPr>
        <w:jc w:val="both"/>
        <w:rPr>
          <w:sz w:val="20"/>
          <w:szCs w:val="20"/>
        </w:rPr>
      </w:pPr>
    </w:p>
    <w:p w:rsidR="00B82BA6" w:rsidRPr="002E7039" w:rsidRDefault="00B82BA6" w:rsidP="00B82BA6">
      <w:pPr>
        <w:jc w:val="both"/>
        <w:rPr>
          <w:sz w:val="20"/>
          <w:szCs w:val="20"/>
        </w:rPr>
      </w:pPr>
    </w:p>
    <w:p w:rsidR="00B82BA6" w:rsidRPr="002E7039" w:rsidRDefault="00B82BA6" w:rsidP="00B82BA6">
      <w:pPr>
        <w:rPr>
          <w:b/>
          <w:sz w:val="20"/>
          <w:szCs w:val="20"/>
          <w:lang w:val="fr-CA"/>
        </w:rPr>
      </w:pPr>
      <w:r w:rsidRPr="002E7039">
        <w:rPr>
          <w:b/>
          <w:sz w:val="20"/>
          <w:szCs w:val="20"/>
          <w:lang w:val="fr-CA"/>
        </w:rPr>
        <w:t>Le 8 août 2024</w:t>
      </w:r>
    </w:p>
    <w:p w:rsidR="00B82BA6" w:rsidRPr="002E7039" w:rsidRDefault="00B82BA6" w:rsidP="00B82BA6">
      <w:pPr>
        <w:jc w:val="both"/>
        <w:rPr>
          <w:sz w:val="20"/>
          <w:szCs w:val="20"/>
          <w:lang w:val="fr-CA"/>
        </w:rPr>
      </w:pPr>
    </w:p>
    <w:p w:rsidR="00B82BA6" w:rsidRPr="002E7039" w:rsidRDefault="00B82BA6" w:rsidP="00B82BA6">
      <w:pPr>
        <w:jc w:val="both"/>
        <w:rPr>
          <w:sz w:val="20"/>
          <w:szCs w:val="20"/>
          <w:lang w:val="fr-CA"/>
        </w:rPr>
      </w:pPr>
    </w:p>
    <w:p w:rsidR="000F7B67" w:rsidRPr="002E7039" w:rsidRDefault="000F7B67" w:rsidP="000F7B67">
      <w:pPr>
        <w:jc w:val="both"/>
        <w:rPr>
          <w:sz w:val="20"/>
          <w:lang w:val="fr-CA"/>
        </w:rPr>
      </w:pPr>
      <w:r w:rsidRPr="002E7039">
        <w:rPr>
          <w:b/>
          <w:sz w:val="22"/>
          <w:lang w:val="fr-CA"/>
        </w:rPr>
        <w:t>ACCORDÉE</w:t>
      </w:r>
    </w:p>
    <w:p w:rsidR="000F7B67" w:rsidRPr="002E7039" w:rsidRDefault="000F7B67" w:rsidP="000F7B67">
      <w:pPr>
        <w:jc w:val="both"/>
        <w:rPr>
          <w:sz w:val="20"/>
          <w:lang w:val="fr-CA"/>
        </w:rPr>
      </w:pPr>
    </w:p>
    <w:p w:rsidR="000F7B67" w:rsidRPr="002E7039" w:rsidRDefault="000F7B67" w:rsidP="000F7B67">
      <w:pPr>
        <w:tabs>
          <w:tab w:val="left" w:pos="360"/>
        </w:tabs>
        <w:kinsoku w:val="0"/>
        <w:overflowPunct w:val="0"/>
        <w:rPr>
          <w:sz w:val="22"/>
          <w:lang w:val="fr-CA"/>
        </w:rPr>
      </w:pPr>
      <w:r w:rsidRPr="002E7039">
        <w:rPr>
          <w:i/>
          <w:sz w:val="22"/>
          <w:lang w:val="fr-CA"/>
        </w:rPr>
        <w:t>Sa Majesté le Roi c. Paul Sheppard</w:t>
      </w:r>
      <w:r w:rsidRPr="002E7039">
        <w:rPr>
          <w:sz w:val="22"/>
          <w:lang w:val="fr-CA"/>
        </w:rPr>
        <w:t xml:space="preserve"> (Alb.) (Criminelle) (Autorisation) (</w:t>
      </w:r>
      <w:hyperlink r:id="rId36" w:history="1">
        <w:r w:rsidRPr="002E7039">
          <w:rPr>
            <w:rStyle w:val="Hyperlink"/>
            <w:sz w:val="22"/>
            <w:lang w:val="fr-CA"/>
          </w:rPr>
          <w:t>41126</w:t>
        </w:r>
      </w:hyperlink>
      <w:r w:rsidRPr="002E7039">
        <w:rPr>
          <w:sz w:val="22"/>
          <w:lang w:val="fr-CA"/>
        </w:rPr>
        <w:t>)</w:t>
      </w:r>
    </w:p>
    <w:p w:rsidR="000F7B67" w:rsidRPr="002E7039" w:rsidRDefault="000F7B67" w:rsidP="000F7B67">
      <w:pPr>
        <w:jc w:val="both"/>
        <w:rPr>
          <w:sz w:val="20"/>
          <w:lang w:val="fr-CA"/>
        </w:rPr>
      </w:pPr>
    </w:p>
    <w:p w:rsidR="000F7B67" w:rsidRPr="002E7039" w:rsidRDefault="000F7B67" w:rsidP="000F7B67">
      <w:pPr>
        <w:jc w:val="both"/>
        <w:rPr>
          <w:sz w:val="20"/>
          <w:lang w:val="fr-CA"/>
        </w:rPr>
      </w:pPr>
      <w:r w:rsidRPr="002E7039">
        <w:rPr>
          <w:sz w:val="20"/>
          <w:lang w:val="fr-CA"/>
        </w:rPr>
        <w:t>La requête en prorogation du délai pour signification et de dépôt de</w:t>
      </w:r>
      <w:r w:rsidRPr="002E7039" w:rsidDel="002075B1">
        <w:rPr>
          <w:sz w:val="20"/>
          <w:lang w:val="fr-CA"/>
        </w:rPr>
        <w:t xml:space="preserve"> </w:t>
      </w:r>
      <w:r w:rsidRPr="002E7039">
        <w:rPr>
          <w:sz w:val="20"/>
          <w:lang w:val="fr-CA"/>
        </w:rPr>
        <w:t>la réponse est accueillie. La demande d’autorisation d’appel de l’arrêt de la Cour d'appel de l’Alberta (Edmonton), numéro 2103-0197A, 2023 ABCA 381, daté du 21 décembre 2023, est accueillie.</w:t>
      </w:r>
    </w:p>
    <w:p w:rsidR="000F7B67" w:rsidRPr="002E7039" w:rsidRDefault="000F7B67" w:rsidP="000F7B67">
      <w:pPr>
        <w:jc w:val="both"/>
        <w:rPr>
          <w:sz w:val="20"/>
          <w:lang w:val="fr-CA"/>
        </w:rPr>
      </w:pPr>
    </w:p>
    <w:p w:rsidR="000F7B67" w:rsidRPr="002E7039" w:rsidRDefault="002E7039" w:rsidP="000F7B67">
      <w:pPr>
        <w:jc w:val="both"/>
        <w:rPr>
          <w:sz w:val="22"/>
        </w:rPr>
      </w:pPr>
      <w:r w:rsidRPr="002E7039">
        <w:rPr>
          <w:sz w:val="20"/>
        </w:rPr>
        <w:pict>
          <v:rect id="_x0000_i1074" style="width:2in;height:1pt" o:hrpct="0" o:hralign="center" o:hrstd="t" o:hrnoshade="t" o:hr="t" fillcolor="black [3213]" stroked="f"/>
        </w:pict>
      </w:r>
    </w:p>
    <w:p w:rsidR="000F7B67" w:rsidRPr="002E7039" w:rsidRDefault="000F7B67" w:rsidP="000F7B67">
      <w:pPr>
        <w:jc w:val="both"/>
        <w:rPr>
          <w:sz w:val="20"/>
        </w:rPr>
      </w:pPr>
    </w:p>
    <w:p w:rsidR="000F7B67" w:rsidRPr="002E7039" w:rsidRDefault="000F7B67" w:rsidP="000F7B67">
      <w:pPr>
        <w:jc w:val="both"/>
        <w:rPr>
          <w:b/>
          <w:sz w:val="22"/>
          <w:lang w:val="fr-CA"/>
        </w:rPr>
      </w:pPr>
      <w:r w:rsidRPr="002E7039">
        <w:rPr>
          <w:b/>
          <w:sz w:val="22"/>
          <w:lang w:val="fr-CA"/>
        </w:rPr>
        <w:t>REJETÉES</w:t>
      </w:r>
    </w:p>
    <w:p w:rsidR="000F7B67" w:rsidRPr="002E7039" w:rsidRDefault="000F7B67" w:rsidP="000F7B67">
      <w:pPr>
        <w:jc w:val="both"/>
        <w:rPr>
          <w:sz w:val="20"/>
          <w:lang w:val="fr-CA"/>
        </w:rPr>
      </w:pPr>
    </w:p>
    <w:p w:rsidR="000F7B67" w:rsidRPr="002E7039" w:rsidRDefault="000F7B67" w:rsidP="000F7B67">
      <w:pPr>
        <w:tabs>
          <w:tab w:val="left" w:pos="360"/>
        </w:tabs>
        <w:kinsoku w:val="0"/>
        <w:overflowPunct w:val="0"/>
        <w:rPr>
          <w:i/>
          <w:sz w:val="22"/>
          <w:lang w:val="fr-CA"/>
        </w:rPr>
      </w:pPr>
      <w:r w:rsidRPr="002E7039">
        <w:rPr>
          <w:i/>
          <w:sz w:val="22"/>
          <w:lang w:val="fr-CA"/>
        </w:rPr>
        <w:t xml:space="preserve">D.V. c. J.R. </w:t>
      </w:r>
      <w:r w:rsidRPr="002E7039">
        <w:rPr>
          <w:sz w:val="22"/>
          <w:lang w:val="fr-CA"/>
        </w:rPr>
        <w:t>(Qc) (Civile) (Autorisation) (</w:t>
      </w:r>
      <w:hyperlink r:id="rId37" w:history="1">
        <w:r w:rsidRPr="002E7039">
          <w:rPr>
            <w:rStyle w:val="Hyperlink"/>
            <w:sz w:val="22"/>
            <w:lang w:val="fr-CA"/>
          </w:rPr>
          <w:t>41176</w:t>
        </w:r>
      </w:hyperlink>
      <w:r w:rsidRPr="002E7039">
        <w:rPr>
          <w:sz w:val="22"/>
          <w:lang w:val="fr-CA"/>
        </w:rPr>
        <w:t>)</w:t>
      </w:r>
    </w:p>
    <w:p w:rsidR="000F7B67" w:rsidRPr="002E7039" w:rsidRDefault="000F7B67" w:rsidP="000F7B67">
      <w:pPr>
        <w:widowControl w:val="0"/>
        <w:rPr>
          <w:sz w:val="16"/>
          <w:lang w:val="fr-CA"/>
        </w:rPr>
      </w:pPr>
    </w:p>
    <w:p w:rsidR="000F7B67" w:rsidRPr="002E7039" w:rsidRDefault="000F7B67" w:rsidP="000F7B67">
      <w:pPr>
        <w:contextualSpacing/>
        <w:jc w:val="both"/>
        <w:rPr>
          <w:iCs/>
          <w:sz w:val="20"/>
          <w:lang w:val="fr-CA"/>
        </w:rPr>
      </w:pPr>
      <w:r w:rsidRPr="002E7039">
        <w:rPr>
          <w:sz w:val="20"/>
          <w:lang w:val="fr-CA"/>
        </w:rPr>
        <w:t xml:space="preserve">La demande d’autorisation d’appel de l’arrêt de la Cour d’appel du Québec (Montréal), numéro 500-09-030645-238, 2024 QCCA 79, daté du 19 janvier 2024, est rejetée avec dépens conformément au tarif des honoraires et débours établi à l’Annexe B des </w:t>
      </w:r>
      <w:r w:rsidRPr="002E7039">
        <w:rPr>
          <w:i/>
          <w:iCs/>
          <w:sz w:val="20"/>
          <w:lang w:val="fr-CA"/>
        </w:rPr>
        <w:t>Règles de la Cour suprême du Canada</w:t>
      </w:r>
      <w:r w:rsidRPr="002E7039">
        <w:rPr>
          <w:iCs/>
          <w:sz w:val="20"/>
          <w:lang w:val="fr-CA"/>
        </w:rPr>
        <w:t>.</w:t>
      </w:r>
    </w:p>
    <w:p w:rsidR="000F7B67" w:rsidRPr="002E7039" w:rsidRDefault="000F7B67" w:rsidP="000F7B67">
      <w:pPr>
        <w:contextualSpacing/>
        <w:jc w:val="both"/>
        <w:rPr>
          <w:sz w:val="20"/>
          <w:lang w:val="fr-CA"/>
        </w:rPr>
      </w:pPr>
    </w:p>
    <w:p w:rsidR="000F7B67" w:rsidRPr="002E7039" w:rsidRDefault="002E7039" w:rsidP="000F7B67">
      <w:pPr>
        <w:contextualSpacing/>
        <w:jc w:val="both"/>
        <w:rPr>
          <w:sz w:val="20"/>
          <w:lang w:val="fr-CA"/>
        </w:rPr>
      </w:pPr>
      <w:r w:rsidRPr="002E7039">
        <w:rPr>
          <w:sz w:val="20"/>
        </w:rPr>
        <w:pict>
          <v:rect id="_x0000_i1075"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tabs>
          <w:tab w:val="left" w:pos="360"/>
        </w:tabs>
        <w:rPr>
          <w:sz w:val="22"/>
          <w:lang w:val="fr-CA"/>
        </w:rPr>
      </w:pPr>
      <w:r w:rsidRPr="002E7039">
        <w:rPr>
          <w:i/>
          <w:sz w:val="22"/>
          <w:lang w:val="fr-CA"/>
        </w:rPr>
        <w:t xml:space="preserve">Jordan Peterson c. Ordre des psychologues de l'Ontario - et - Egale Canada et JusticeTrans, Association canadienne des libertés civiles, Canadian Constitution Foundation, Aggrieved Regulated Professionals of Ontario et  Ordre des médecins et chirurgiens de l’Ontario </w:t>
      </w:r>
      <w:r w:rsidRPr="002E7039">
        <w:rPr>
          <w:sz w:val="22"/>
          <w:lang w:val="fr-CA"/>
        </w:rPr>
        <w:t>(Ont.) (Civile) (Autorisation) (</w:t>
      </w:r>
      <w:hyperlink r:id="rId38" w:history="1">
        <w:r w:rsidRPr="002E7039">
          <w:rPr>
            <w:rStyle w:val="Hyperlink"/>
            <w:sz w:val="22"/>
            <w:lang w:val="fr-CA"/>
          </w:rPr>
          <w:t>41168</w:t>
        </w:r>
      </w:hyperlink>
      <w:r w:rsidRPr="002E7039">
        <w:rPr>
          <w:sz w:val="22"/>
          <w:lang w:val="fr-CA"/>
        </w:rPr>
        <w:t>)</w:t>
      </w:r>
    </w:p>
    <w:p w:rsidR="000F7B67" w:rsidRPr="002E7039" w:rsidRDefault="000F7B67" w:rsidP="000F7B67">
      <w:pPr>
        <w:ind w:left="357" w:hanging="357"/>
        <w:rPr>
          <w:sz w:val="20"/>
          <w:lang w:val="fr-CA"/>
        </w:rPr>
      </w:pPr>
    </w:p>
    <w:p w:rsidR="000F7B67" w:rsidRPr="002E7039" w:rsidRDefault="000F7B67" w:rsidP="000F7B67">
      <w:pPr>
        <w:jc w:val="both"/>
        <w:rPr>
          <w:sz w:val="20"/>
          <w:lang w:val="fr-CA"/>
        </w:rPr>
      </w:pPr>
      <w:r w:rsidRPr="002E7039">
        <w:rPr>
          <w:sz w:val="20"/>
          <w:lang w:val="fr-CA"/>
        </w:rPr>
        <w:t>La demande d’autorisation d’appel de l’arrêt de la Cour d’appel de l’Ontario, numéro COA-23-OM-0242, daté du 16 janvier 2024, est rejetée avec dépens.</w:t>
      </w:r>
    </w:p>
    <w:p w:rsidR="000F7B67" w:rsidRPr="002E7039" w:rsidRDefault="000F7B67" w:rsidP="000F7B67">
      <w:pPr>
        <w:ind w:left="360" w:hanging="360"/>
        <w:contextualSpacing/>
        <w:jc w:val="both"/>
        <w:rPr>
          <w:sz w:val="20"/>
          <w:lang w:val="fr-CA"/>
        </w:rPr>
      </w:pPr>
    </w:p>
    <w:p w:rsidR="000F7B67" w:rsidRPr="002E7039" w:rsidRDefault="002E7039" w:rsidP="000F7B67">
      <w:pPr>
        <w:contextualSpacing/>
        <w:jc w:val="both"/>
        <w:rPr>
          <w:sz w:val="20"/>
          <w:lang w:val="fr-CA"/>
        </w:rPr>
      </w:pPr>
      <w:r w:rsidRPr="002E7039">
        <w:rPr>
          <w:sz w:val="20"/>
        </w:rPr>
        <w:pict>
          <v:rect id="_x0000_i1076"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i/>
          <w:sz w:val="22"/>
          <w:lang w:val="fr-CA"/>
        </w:rPr>
      </w:pPr>
      <w:r w:rsidRPr="002E7039">
        <w:rPr>
          <w:i/>
          <w:sz w:val="22"/>
        </w:rPr>
        <w:t xml:space="preserve">Denver Davis c. Amazon Canada Fulfillment Services, ULC, Amazon.com, Inc., Amazon.com.ca, Inc. </w:t>
      </w:r>
      <w:r w:rsidRPr="002E7039">
        <w:rPr>
          <w:sz w:val="22"/>
          <w:lang w:val="fr-CA"/>
        </w:rPr>
        <w:t>(Ont.) (Civile) (Autorisation) (</w:t>
      </w:r>
      <w:hyperlink r:id="rId39" w:history="1">
        <w:r w:rsidRPr="002E7039">
          <w:rPr>
            <w:rStyle w:val="Hyperlink"/>
            <w:sz w:val="22"/>
            <w:lang w:val="fr-CA"/>
          </w:rPr>
          <w:t>40904</w:t>
        </w:r>
      </w:hyperlink>
      <w:r w:rsidRPr="002E7039">
        <w:rPr>
          <w:sz w:val="22"/>
          <w:lang w:val="fr-CA"/>
        </w:rPr>
        <w:t>)</w:t>
      </w:r>
    </w:p>
    <w:p w:rsidR="000F7B67" w:rsidRPr="002E7039" w:rsidRDefault="000F7B67" w:rsidP="000F7B67">
      <w:pPr>
        <w:ind w:left="357" w:hanging="357"/>
        <w:rPr>
          <w:sz w:val="20"/>
          <w:lang w:val="fr-CA"/>
        </w:rPr>
      </w:pPr>
    </w:p>
    <w:p w:rsidR="000F7B67" w:rsidRPr="002E7039" w:rsidRDefault="000F7B67" w:rsidP="000F7B67">
      <w:pPr>
        <w:jc w:val="both"/>
        <w:rPr>
          <w:sz w:val="20"/>
          <w:lang w:val="fr-CA"/>
        </w:rPr>
      </w:pPr>
      <w:r w:rsidRPr="002E7039">
        <w:rPr>
          <w:sz w:val="20"/>
          <w:lang w:val="fr-CA"/>
        </w:rPr>
        <w:t>La demande d’autorisation d’appel de l’arrêt de la Cour supérieure de justice de l’Ontario, numéro CV-20-00642361-00CP, 2023 ONSC 3665, daté du 19 juin 2023, est rejetée avec dépens.</w:t>
      </w:r>
    </w:p>
    <w:p w:rsidR="000F7B67" w:rsidRPr="002E7039" w:rsidRDefault="000F7B67" w:rsidP="000F7B67">
      <w:pPr>
        <w:ind w:left="357" w:hanging="357"/>
        <w:rPr>
          <w:sz w:val="20"/>
          <w:lang w:val="fr-CA"/>
        </w:rPr>
      </w:pPr>
    </w:p>
    <w:p w:rsidR="000F7B67" w:rsidRPr="002E7039" w:rsidRDefault="002E7039" w:rsidP="000F7B67">
      <w:pPr>
        <w:rPr>
          <w:sz w:val="20"/>
        </w:rPr>
      </w:pPr>
      <w:r w:rsidRPr="002E7039">
        <w:rPr>
          <w:sz w:val="20"/>
        </w:rPr>
        <w:pict>
          <v:rect id="_x0000_i1077"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pPr>
        <w:rPr>
          <w:i/>
          <w:sz w:val="22"/>
          <w:lang w:val="fr-CA"/>
        </w:rPr>
      </w:pPr>
      <w:r w:rsidRPr="002E7039">
        <w:rPr>
          <w:i/>
          <w:sz w:val="22"/>
          <w:lang w:val="fr-CA"/>
        </w:rPr>
        <w:br w:type="page"/>
      </w:r>
    </w:p>
    <w:p w:rsidR="000F7B67" w:rsidRPr="002E7039" w:rsidRDefault="000F7B67" w:rsidP="000F7B67">
      <w:pPr>
        <w:tabs>
          <w:tab w:val="left" w:pos="360"/>
        </w:tabs>
        <w:rPr>
          <w:sz w:val="22"/>
          <w:lang w:val="fr-CA"/>
        </w:rPr>
      </w:pPr>
      <w:r w:rsidRPr="002E7039">
        <w:rPr>
          <w:i/>
          <w:sz w:val="22"/>
          <w:lang w:val="fr-CA"/>
        </w:rPr>
        <w:t>Bradley Barton c. Sa Majesté le Roi</w:t>
      </w:r>
      <w:r w:rsidRPr="002E7039">
        <w:rPr>
          <w:sz w:val="22"/>
          <w:lang w:val="fr-CA"/>
        </w:rPr>
        <w:t xml:space="preserve"> (Alb.) (Criminelle) (Autorisation) (</w:t>
      </w:r>
      <w:hyperlink r:id="rId40" w:history="1">
        <w:r w:rsidRPr="002E7039">
          <w:rPr>
            <w:rStyle w:val="Hyperlink"/>
            <w:sz w:val="22"/>
            <w:lang w:val="fr-CA"/>
          </w:rPr>
          <w:t>41154</w:t>
        </w:r>
      </w:hyperlink>
      <w:r w:rsidRPr="002E7039">
        <w:rPr>
          <w:sz w:val="22"/>
          <w:lang w:val="fr-CA"/>
        </w:rPr>
        <w:t>)</w:t>
      </w:r>
    </w:p>
    <w:p w:rsidR="000F7B67" w:rsidRPr="002E7039" w:rsidRDefault="000F7B67" w:rsidP="000F7B67">
      <w:pPr>
        <w:ind w:left="357" w:hanging="357"/>
        <w:rPr>
          <w:sz w:val="20"/>
          <w:lang w:val="fr-CA"/>
        </w:rPr>
      </w:pPr>
    </w:p>
    <w:p w:rsidR="000F7B67" w:rsidRPr="002E7039" w:rsidRDefault="000F7B67" w:rsidP="000F7B67">
      <w:pPr>
        <w:jc w:val="both"/>
        <w:rPr>
          <w:sz w:val="20"/>
          <w:lang w:val="fr-CA"/>
        </w:rPr>
      </w:pPr>
      <w:r w:rsidRPr="002E7039">
        <w:rPr>
          <w:sz w:val="20"/>
          <w:lang w:val="fr-CA"/>
        </w:rPr>
        <w:t>La demande d’autorisation d’appel de l’arrêt de la Cour d'appel de l’Alberta (Edmonton), numéro 2103-0187A, 2024 ABCA 34, daté du 29 janvier 2024, est rejetée.</w:t>
      </w:r>
    </w:p>
    <w:p w:rsidR="000F7B67" w:rsidRPr="002E7039" w:rsidRDefault="000F7B67" w:rsidP="000F7B67">
      <w:pPr>
        <w:ind w:left="360" w:hanging="360"/>
        <w:contextualSpacing/>
        <w:jc w:val="both"/>
        <w:rPr>
          <w:sz w:val="20"/>
          <w:lang w:val="fr-CA"/>
        </w:rPr>
      </w:pPr>
    </w:p>
    <w:p w:rsidR="000F7B67" w:rsidRPr="002E7039" w:rsidRDefault="002E7039" w:rsidP="000F7B67">
      <w:pPr>
        <w:contextualSpacing/>
        <w:jc w:val="both"/>
        <w:rPr>
          <w:sz w:val="20"/>
          <w:lang w:val="fr-CA"/>
        </w:rPr>
      </w:pPr>
      <w:r w:rsidRPr="002E7039">
        <w:rPr>
          <w:sz w:val="20"/>
        </w:rPr>
        <w:pict>
          <v:rect id="_x0000_i1078"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sz w:val="22"/>
          <w:lang w:val="fr-CA"/>
        </w:rPr>
      </w:pPr>
      <w:r w:rsidRPr="002E7039">
        <w:rPr>
          <w:i/>
          <w:sz w:val="22"/>
          <w:lang w:val="fr-CA"/>
        </w:rPr>
        <w:t xml:space="preserve">Yousiff Ammar c. Sa Majesté le Roi </w:t>
      </w:r>
      <w:r w:rsidRPr="002E7039">
        <w:rPr>
          <w:sz w:val="22"/>
          <w:lang w:val="fr-CA"/>
        </w:rPr>
        <w:t>(Alb.) (Criminelle) (Autorisation) (</w:t>
      </w:r>
      <w:hyperlink r:id="rId41" w:history="1">
        <w:r w:rsidRPr="002E7039">
          <w:rPr>
            <w:rStyle w:val="Hyperlink"/>
            <w:sz w:val="22"/>
            <w:lang w:val="fr-CA"/>
          </w:rPr>
          <w:t>41169</w:t>
        </w:r>
      </w:hyperlink>
      <w:r w:rsidRPr="002E7039">
        <w:rPr>
          <w:sz w:val="22"/>
          <w:lang w:val="fr-CA"/>
        </w:rPr>
        <w:t>)</w:t>
      </w:r>
    </w:p>
    <w:p w:rsidR="000F7B67" w:rsidRPr="002E7039" w:rsidRDefault="000F7B67" w:rsidP="000F7B67">
      <w:pPr>
        <w:ind w:left="357" w:hanging="357"/>
        <w:rPr>
          <w:sz w:val="20"/>
          <w:lang w:val="fr-CA"/>
        </w:rPr>
      </w:pPr>
    </w:p>
    <w:p w:rsidR="000F7B67" w:rsidRPr="002E7039" w:rsidRDefault="000F7B67" w:rsidP="000F7B67">
      <w:pPr>
        <w:jc w:val="both"/>
        <w:rPr>
          <w:sz w:val="20"/>
          <w:lang w:val="fr-CA"/>
        </w:rPr>
      </w:pPr>
      <w:r w:rsidRPr="002E7039">
        <w:rPr>
          <w:sz w:val="20"/>
          <w:lang w:val="fr-CA"/>
        </w:rPr>
        <w:t>La demande d’autorisation d’appel de l’arrêt de la Cour d'appel de l’Alberta (Edmonton), numéro 2303-0084A, 2024 ABCA 19, daté du 18 janvier 2024, est rejetée.</w:t>
      </w:r>
    </w:p>
    <w:p w:rsidR="000F7B67" w:rsidRPr="002E7039" w:rsidRDefault="000F7B67" w:rsidP="000F7B67">
      <w:pPr>
        <w:ind w:left="360" w:hanging="360"/>
        <w:contextualSpacing/>
        <w:jc w:val="both"/>
        <w:rPr>
          <w:sz w:val="20"/>
          <w:lang w:val="fr-CA"/>
        </w:rPr>
      </w:pPr>
    </w:p>
    <w:p w:rsidR="000F7B67" w:rsidRPr="002E7039" w:rsidRDefault="002E7039" w:rsidP="000F7B67">
      <w:pPr>
        <w:contextualSpacing/>
        <w:jc w:val="both"/>
        <w:rPr>
          <w:sz w:val="20"/>
          <w:lang w:val="fr-CA"/>
        </w:rPr>
      </w:pPr>
      <w:r w:rsidRPr="002E7039">
        <w:rPr>
          <w:sz w:val="20"/>
        </w:rPr>
        <w:pict>
          <v:rect id="_x0000_i1079"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i/>
          <w:sz w:val="22"/>
          <w:lang w:val="fr-CA"/>
        </w:rPr>
      </w:pPr>
      <w:r w:rsidRPr="002E7039">
        <w:rPr>
          <w:i/>
          <w:sz w:val="22"/>
          <w:lang w:val="fr-CA"/>
        </w:rPr>
        <w:t>S.E.C. par son tuteur à l’instance, A.C.M., A.S.C.M., N.R.C-M., S.A.C.M., et M.B.C. c. M.P. et 794805 Ontario Ltd., faisant affaire sous le nom A.E. Ltd. - et entre - S.T. et T.T., par leur tuteur à l’instance S.T. c. P.K.</w:t>
      </w:r>
      <w:r w:rsidRPr="002E7039">
        <w:rPr>
          <w:sz w:val="22"/>
          <w:lang w:val="fr-CA"/>
        </w:rPr>
        <w:t xml:space="preserve"> (Ont.) (Civile) (Autorisation) (</w:t>
      </w:r>
      <w:hyperlink r:id="rId42" w:history="1">
        <w:r w:rsidRPr="002E7039">
          <w:rPr>
            <w:rStyle w:val="Hyperlink"/>
            <w:sz w:val="22"/>
            <w:lang w:val="fr-CA"/>
          </w:rPr>
          <w:t>41121</w:t>
        </w:r>
      </w:hyperlink>
      <w:r w:rsidRPr="002E7039">
        <w:rPr>
          <w:sz w:val="22"/>
          <w:lang w:val="fr-CA"/>
        </w:rPr>
        <w:t>)</w:t>
      </w:r>
    </w:p>
    <w:p w:rsidR="000F7B67" w:rsidRPr="002E7039" w:rsidRDefault="000F7B67" w:rsidP="000F7B67">
      <w:pPr>
        <w:ind w:left="357" w:hanging="357"/>
        <w:rPr>
          <w:sz w:val="20"/>
          <w:lang w:val="fr-CA"/>
        </w:rPr>
      </w:pPr>
    </w:p>
    <w:p w:rsidR="000F7B67" w:rsidRPr="002E7039" w:rsidRDefault="000F7B67" w:rsidP="000F7B67">
      <w:pPr>
        <w:jc w:val="both"/>
        <w:rPr>
          <w:sz w:val="20"/>
          <w:lang w:val="fr-CA"/>
        </w:rPr>
      </w:pPr>
      <w:r w:rsidRPr="002E7039">
        <w:rPr>
          <w:sz w:val="20"/>
          <w:lang w:val="fr-CA"/>
        </w:rPr>
        <w:t>La requête pour permission d’intervenir est rejetée. La demande d’autorisation d’appel de l’arrêt de la Cour d’appel de l’Ontario, numéros C70223 et COA-22-CV-0422, 2023 ONCA 821, daté du 12 décembre 2023, est rejetée.</w:t>
      </w:r>
    </w:p>
    <w:p w:rsidR="000F7B67" w:rsidRPr="002E7039" w:rsidRDefault="000F7B67" w:rsidP="000F7B67">
      <w:pPr>
        <w:ind w:left="357" w:hanging="357"/>
        <w:rPr>
          <w:sz w:val="20"/>
          <w:lang w:val="fr-CA"/>
        </w:rPr>
      </w:pPr>
    </w:p>
    <w:p w:rsidR="000F7B67" w:rsidRPr="002E7039" w:rsidRDefault="002E7039" w:rsidP="000F7B67">
      <w:pPr>
        <w:rPr>
          <w:sz w:val="20"/>
        </w:rPr>
      </w:pPr>
      <w:r w:rsidRPr="002E7039">
        <w:rPr>
          <w:sz w:val="20"/>
        </w:rPr>
        <w:pict>
          <v:rect id="_x0000_i1080"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sz w:val="22"/>
          <w:lang w:val="fr-CA"/>
        </w:rPr>
      </w:pPr>
      <w:r w:rsidRPr="002E7039">
        <w:rPr>
          <w:i/>
          <w:sz w:val="22"/>
          <w:lang w:val="fr-CA"/>
        </w:rPr>
        <w:t>Astro Consulting Inc. c. Sa Majesté le Roi</w:t>
      </w:r>
      <w:r w:rsidRPr="002E7039">
        <w:rPr>
          <w:sz w:val="22"/>
          <w:lang w:val="fr-CA"/>
        </w:rPr>
        <w:t xml:space="preserve"> (Féd.) (Civile) (Autorisation) (</w:t>
      </w:r>
      <w:hyperlink r:id="rId43" w:history="1">
        <w:r w:rsidRPr="002E7039">
          <w:rPr>
            <w:rStyle w:val="Hyperlink"/>
            <w:sz w:val="22"/>
            <w:lang w:val="fr-CA"/>
          </w:rPr>
          <w:t>41128</w:t>
        </w:r>
      </w:hyperlink>
      <w:r w:rsidRPr="002E7039">
        <w:rPr>
          <w:sz w:val="22"/>
          <w:lang w:val="fr-CA"/>
        </w:rPr>
        <w:t>)</w:t>
      </w:r>
    </w:p>
    <w:p w:rsidR="000F7B67" w:rsidRPr="002E7039" w:rsidRDefault="000F7B67" w:rsidP="000F7B67">
      <w:pPr>
        <w:ind w:left="357" w:hanging="357"/>
        <w:rPr>
          <w:sz w:val="20"/>
          <w:lang w:val="fr-CA"/>
        </w:rPr>
      </w:pPr>
    </w:p>
    <w:p w:rsidR="000F7B67" w:rsidRPr="002E7039" w:rsidRDefault="000F7B67" w:rsidP="000F7B67">
      <w:pPr>
        <w:jc w:val="both"/>
        <w:rPr>
          <w:sz w:val="20"/>
          <w:lang w:val="fr-CA"/>
        </w:rPr>
      </w:pPr>
      <w:r w:rsidRPr="002E7039">
        <w:rPr>
          <w:sz w:val="20"/>
          <w:lang w:val="fr-CA"/>
        </w:rPr>
        <w:t>La demande d’autorisation d’appel de l’arrêt de la Cour d’appel fédérale, numéro A-134-22, 2023 FCA 248, daté du 19 décembre 2023, est rejetée avec dépens.</w:t>
      </w:r>
    </w:p>
    <w:p w:rsidR="000F7B67" w:rsidRPr="002E7039" w:rsidRDefault="000F7B67" w:rsidP="000F7B67">
      <w:pPr>
        <w:ind w:left="360" w:hanging="360"/>
        <w:contextualSpacing/>
        <w:jc w:val="both"/>
        <w:rPr>
          <w:sz w:val="20"/>
          <w:lang w:val="fr-CA"/>
        </w:rPr>
      </w:pPr>
    </w:p>
    <w:p w:rsidR="000F7B67" w:rsidRPr="002E7039" w:rsidRDefault="002E7039" w:rsidP="000F7B67">
      <w:pPr>
        <w:contextualSpacing/>
        <w:jc w:val="both"/>
        <w:rPr>
          <w:sz w:val="20"/>
          <w:lang w:val="fr-CA"/>
        </w:rPr>
      </w:pPr>
      <w:r w:rsidRPr="002E7039">
        <w:rPr>
          <w:sz w:val="20"/>
        </w:rPr>
        <w:pict>
          <v:rect id="_x0000_i1081"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sz w:val="22"/>
          <w:lang w:val="fr-CA"/>
        </w:rPr>
      </w:pPr>
      <w:r w:rsidRPr="002E7039">
        <w:rPr>
          <w:i/>
          <w:sz w:val="22"/>
          <w:lang w:val="fr-CA"/>
        </w:rPr>
        <w:t>L.A. c. Sa Majesté le Roi</w:t>
      </w:r>
      <w:r w:rsidRPr="002E7039">
        <w:rPr>
          <w:sz w:val="22"/>
          <w:lang w:val="fr-CA"/>
        </w:rPr>
        <w:t xml:space="preserve"> (Sask.) (Criminelle) (Autorisation) (</w:t>
      </w:r>
      <w:hyperlink r:id="rId44" w:history="1">
        <w:r w:rsidRPr="002E7039">
          <w:rPr>
            <w:rStyle w:val="Hyperlink"/>
            <w:sz w:val="22"/>
            <w:lang w:val="fr-CA"/>
          </w:rPr>
          <w:t>41136</w:t>
        </w:r>
      </w:hyperlink>
      <w:r w:rsidRPr="002E7039">
        <w:rPr>
          <w:sz w:val="22"/>
          <w:lang w:val="fr-CA"/>
        </w:rPr>
        <w:t>)</w:t>
      </w:r>
    </w:p>
    <w:p w:rsidR="000F7B67" w:rsidRPr="002E7039" w:rsidRDefault="000F7B67" w:rsidP="000F7B67">
      <w:pPr>
        <w:ind w:left="357" w:hanging="357"/>
        <w:rPr>
          <w:sz w:val="20"/>
          <w:lang w:val="fr-CA"/>
        </w:rPr>
      </w:pPr>
    </w:p>
    <w:p w:rsidR="000F7B67" w:rsidRPr="002E7039" w:rsidRDefault="000F7B67" w:rsidP="000F7B67">
      <w:pPr>
        <w:jc w:val="both"/>
        <w:rPr>
          <w:sz w:val="20"/>
          <w:lang w:val="fr-CA"/>
        </w:rPr>
      </w:pPr>
      <w:r w:rsidRPr="002E7039">
        <w:rPr>
          <w:sz w:val="20"/>
          <w:lang w:val="fr-CA"/>
        </w:rPr>
        <w:t>La requête en prorogation du délai de signification et de dépôt de la demande d’autorisation d’appel est accueillie. La demande d’autorisation d’appel de l’arrêt de la Cour d’appel de la Saskatchewan, numéro CACR3611, 2023 SKCA 136, daté du 29 décembre 2023, est rejetée.</w:t>
      </w:r>
    </w:p>
    <w:p w:rsidR="000F7B67" w:rsidRPr="002E7039" w:rsidRDefault="000F7B67" w:rsidP="000F7B67">
      <w:pPr>
        <w:ind w:left="360" w:hanging="360"/>
        <w:contextualSpacing/>
        <w:jc w:val="both"/>
        <w:rPr>
          <w:sz w:val="20"/>
          <w:lang w:val="fr-CA"/>
        </w:rPr>
      </w:pPr>
    </w:p>
    <w:p w:rsidR="000F7B67" w:rsidRPr="002E7039" w:rsidRDefault="002E7039" w:rsidP="000F7B67">
      <w:pPr>
        <w:contextualSpacing/>
        <w:jc w:val="both"/>
        <w:rPr>
          <w:sz w:val="20"/>
          <w:lang w:val="fr-CA"/>
        </w:rPr>
      </w:pPr>
      <w:r w:rsidRPr="002E7039">
        <w:rPr>
          <w:sz w:val="20"/>
        </w:rPr>
        <w:pict>
          <v:rect id="_x0000_i1082"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sz w:val="22"/>
          <w:lang w:val="fr-CA"/>
        </w:rPr>
      </w:pPr>
      <w:r w:rsidRPr="002E7039">
        <w:rPr>
          <w:i/>
          <w:sz w:val="22"/>
          <w:lang w:val="fr-CA"/>
        </w:rPr>
        <w:t>Sa Majesté le Roi c. Sharon Fox</w:t>
      </w:r>
      <w:r w:rsidRPr="002E7039">
        <w:rPr>
          <w:sz w:val="22"/>
          <w:lang w:val="fr-CA"/>
        </w:rPr>
        <w:t xml:space="preserve"> (Sask.) (Criminelle) (De Plein Droit / Autorisation) (</w:t>
      </w:r>
      <w:hyperlink r:id="rId45" w:history="1">
        <w:r w:rsidRPr="002E7039">
          <w:rPr>
            <w:rStyle w:val="Hyperlink"/>
            <w:sz w:val="22"/>
            <w:lang w:val="fr-CA"/>
          </w:rPr>
          <w:t>41215</w:t>
        </w:r>
      </w:hyperlink>
      <w:r w:rsidRPr="002E7039">
        <w:rPr>
          <w:sz w:val="22"/>
          <w:lang w:val="fr-CA"/>
        </w:rPr>
        <w:t>)</w:t>
      </w:r>
    </w:p>
    <w:p w:rsidR="000F7B67" w:rsidRPr="002E7039" w:rsidRDefault="000F7B67" w:rsidP="000F7B67">
      <w:pPr>
        <w:ind w:left="357" w:hanging="357"/>
        <w:rPr>
          <w:sz w:val="20"/>
          <w:lang w:val="fr-CA"/>
        </w:rPr>
      </w:pPr>
    </w:p>
    <w:p w:rsidR="000F7B67" w:rsidRPr="002E7039" w:rsidRDefault="000F7B67" w:rsidP="000F7B67">
      <w:pPr>
        <w:jc w:val="both"/>
        <w:rPr>
          <w:sz w:val="20"/>
          <w:lang w:val="fr-CA"/>
        </w:rPr>
      </w:pPr>
      <w:r w:rsidRPr="002E7039">
        <w:rPr>
          <w:sz w:val="20"/>
          <w:lang w:val="fr-CA"/>
        </w:rPr>
        <w:t>La demande d’autorisation d’appel de l’arrêt de la Cour d’appel de la Saskatchewan, numéro CACR3634, 2024 SKCA 26, daté du 8 mars 2024, est rejetée.</w:t>
      </w:r>
    </w:p>
    <w:p w:rsidR="000F7B67" w:rsidRPr="002E7039" w:rsidRDefault="000F7B67" w:rsidP="000F7B67">
      <w:pPr>
        <w:ind w:left="357" w:hanging="357"/>
        <w:rPr>
          <w:sz w:val="20"/>
          <w:lang w:val="fr-CA"/>
        </w:rPr>
      </w:pPr>
    </w:p>
    <w:p w:rsidR="000F7B67" w:rsidRPr="002E7039" w:rsidRDefault="002E7039" w:rsidP="000F7B67">
      <w:pPr>
        <w:rPr>
          <w:sz w:val="20"/>
        </w:rPr>
      </w:pPr>
      <w:r w:rsidRPr="002E7039">
        <w:rPr>
          <w:sz w:val="20"/>
        </w:rPr>
        <w:pict>
          <v:rect id="_x0000_i1083"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sz w:val="22"/>
          <w:lang w:val="fr-CA"/>
        </w:rPr>
      </w:pPr>
      <w:r w:rsidRPr="002E7039">
        <w:rPr>
          <w:i/>
          <w:sz w:val="22"/>
        </w:rPr>
        <w:t>Harris Victoria Chrysler Dodge Jeep Ram Ltd. c. Aggatha Siah, Tracey Ann Ward représentée par sa tutrice à l’instance et curatrice Ellen Thelma Ward et Insurance Corporation of British Columbia</w:t>
      </w:r>
      <w:r w:rsidRPr="002E7039">
        <w:rPr>
          <w:sz w:val="22"/>
        </w:rPr>
        <w:t xml:space="preserve"> (C.-B.) </w:t>
      </w:r>
      <w:r w:rsidRPr="002E7039">
        <w:rPr>
          <w:sz w:val="22"/>
          <w:lang w:val="fr-CA"/>
        </w:rPr>
        <w:t>(Civile) (Autorisation) (</w:t>
      </w:r>
      <w:hyperlink r:id="rId46" w:history="1">
        <w:r w:rsidRPr="002E7039">
          <w:rPr>
            <w:rStyle w:val="Hyperlink"/>
            <w:sz w:val="22"/>
            <w:lang w:val="fr-CA"/>
          </w:rPr>
          <w:t>41127</w:t>
        </w:r>
      </w:hyperlink>
      <w:r w:rsidRPr="002E7039">
        <w:rPr>
          <w:sz w:val="22"/>
          <w:lang w:val="fr-CA"/>
        </w:rPr>
        <w:t>)</w:t>
      </w:r>
    </w:p>
    <w:p w:rsidR="000F7B67" w:rsidRPr="002E7039" w:rsidRDefault="000F7B67" w:rsidP="000F7B67">
      <w:pPr>
        <w:ind w:left="357" w:hanging="357"/>
        <w:rPr>
          <w:sz w:val="20"/>
          <w:lang w:val="fr-CA"/>
        </w:rPr>
      </w:pPr>
    </w:p>
    <w:p w:rsidR="000F7B67" w:rsidRPr="002E7039" w:rsidRDefault="000F7B67" w:rsidP="000F7B67">
      <w:pPr>
        <w:jc w:val="both"/>
        <w:rPr>
          <w:sz w:val="20"/>
          <w:lang w:val="fr-CA"/>
        </w:rPr>
      </w:pPr>
      <w:r w:rsidRPr="002E7039">
        <w:rPr>
          <w:sz w:val="20"/>
          <w:lang w:val="fr-CA"/>
        </w:rPr>
        <w:t>La demande d’autorisation d’appel de l’arrêt de la Cour d’appel de la Colombie-Britannique (Vancouver), numéro CA48424, 2023 BCCA 478, daté du 20 décembre 2023, est rejetée avec dépens en faveur de Tracey Ann Ward représentée par sa tutrice à l’instance et curatrice Ellen Thelma Ward.</w:t>
      </w:r>
    </w:p>
    <w:p w:rsidR="000F7B67" w:rsidRPr="002E7039" w:rsidRDefault="000F7B67" w:rsidP="000F7B67">
      <w:pPr>
        <w:ind w:left="360" w:hanging="360"/>
        <w:contextualSpacing/>
        <w:jc w:val="both"/>
        <w:rPr>
          <w:sz w:val="20"/>
          <w:lang w:val="fr-CA"/>
        </w:rPr>
      </w:pPr>
    </w:p>
    <w:p w:rsidR="000F7B67" w:rsidRPr="002E7039" w:rsidRDefault="002E7039" w:rsidP="000F7B67">
      <w:pPr>
        <w:contextualSpacing/>
        <w:jc w:val="both"/>
        <w:rPr>
          <w:sz w:val="20"/>
          <w:lang w:val="fr-CA"/>
        </w:rPr>
      </w:pPr>
      <w:r w:rsidRPr="002E7039">
        <w:rPr>
          <w:sz w:val="20"/>
        </w:rPr>
        <w:pict>
          <v:rect id="_x0000_i1084"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sz w:val="22"/>
          <w:lang w:val="fr-CA"/>
        </w:rPr>
      </w:pPr>
      <w:r w:rsidRPr="002E7039">
        <w:rPr>
          <w:i/>
          <w:sz w:val="22"/>
          <w:lang w:val="fr-CA"/>
        </w:rPr>
        <w:t>Sean Morriss c. Procureur général de la Colombie-Britannique et Sa Majesté le Roi du chef de la province de la Colombie-Britannique</w:t>
      </w:r>
      <w:r w:rsidRPr="002E7039">
        <w:rPr>
          <w:sz w:val="22"/>
          <w:lang w:val="fr-CA"/>
        </w:rPr>
        <w:t xml:space="preserve"> (C.-B.) (Civile) (Autorisation) (</w:t>
      </w:r>
      <w:hyperlink r:id="rId47" w:history="1">
        <w:r w:rsidRPr="002E7039">
          <w:rPr>
            <w:rStyle w:val="Hyperlink"/>
            <w:sz w:val="22"/>
            <w:lang w:val="fr-CA"/>
          </w:rPr>
          <w:t>41229</w:t>
        </w:r>
      </w:hyperlink>
      <w:r w:rsidRPr="002E7039">
        <w:rPr>
          <w:sz w:val="22"/>
          <w:lang w:val="fr-CA"/>
        </w:rPr>
        <w:t>)</w:t>
      </w:r>
    </w:p>
    <w:p w:rsidR="000F7B67" w:rsidRPr="002E7039" w:rsidRDefault="000F7B67" w:rsidP="000F7B67">
      <w:pPr>
        <w:ind w:left="357" w:hanging="357"/>
        <w:rPr>
          <w:sz w:val="20"/>
          <w:lang w:val="fr-CA"/>
        </w:rPr>
      </w:pPr>
    </w:p>
    <w:p w:rsidR="000F7B67" w:rsidRPr="002E7039" w:rsidRDefault="000F7B67" w:rsidP="000F7B67">
      <w:pPr>
        <w:jc w:val="both"/>
        <w:rPr>
          <w:sz w:val="20"/>
          <w:lang w:val="fr-CA"/>
        </w:rPr>
      </w:pPr>
      <w:r w:rsidRPr="002E7039">
        <w:rPr>
          <w:sz w:val="20"/>
          <w:lang w:val="fr-CA"/>
        </w:rPr>
        <w:t>La requête en prorogation du délai de signification et de dépôt de la demande d’autorisation d’appel est accueillie. La demande d’autorisation d’appel de l’arrêt de la Cour d’appel de la Colombie-Britannique (Vancouver), numéro CA49222, 2023 BCCA 472, daté du 13 décembre 2023, est rejetée avec dépens.</w:t>
      </w:r>
    </w:p>
    <w:p w:rsidR="000F7B67" w:rsidRPr="002E7039" w:rsidRDefault="000F7B67" w:rsidP="000F7B67">
      <w:pPr>
        <w:ind w:left="357" w:hanging="357"/>
        <w:rPr>
          <w:sz w:val="20"/>
          <w:lang w:val="fr-CA"/>
        </w:rPr>
      </w:pPr>
    </w:p>
    <w:p w:rsidR="000F7B67" w:rsidRPr="002E7039" w:rsidRDefault="002E7039" w:rsidP="000F7B67">
      <w:pPr>
        <w:rPr>
          <w:sz w:val="20"/>
        </w:rPr>
      </w:pPr>
      <w:r w:rsidRPr="002E7039">
        <w:rPr>
          <w:sz w:val="20"/>
        </w:rPr>
        <w:pict>
          <v:rect id="_x0000_i1085"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pStyle w:val="SCCLsocParty"/>
        <w:kinsoku w:val="0"/>
        <w:overflowPunct w:val="0"/>
        <w:autoSpaceDE w:val="0"/>
        <w:autoSpaceDN w:val="0"/>
        <w:jc w:val="left"/>
        <w:rPr>
          <w:i/>
          <w:sz w:val="22"/>
        </w:rPr>
      </w:pPr>
      <w:r w:rsidRPr="002E7039">
        <w:rPr>
          <w:i/>
          <w:sz w:val="22"/>
        </w:rPr>
        <w:t>Mark Roper c. Procureur général du Québec</w:t>
      </w:r>
      <w:r w:rsidRPr="002E7039">
        <w:rPr>
          <w:sz w:val="22"/>
        </w:rPr>
        <w:t xml:space="preserve"> (Qc) (Civile) (Autorisation) (</w:t>
      </w:r>
      <w:hyperlink r:id="rId48" w:history="1">
        <w:r w:rsidRPr="002E7039">
          <w:rPr>
            <w:rStyle w:val="Hyperlink"/>
            <w:sz w:val="22"/>
          </w:rPr>
          <w:t>41056</w:t>
        </w:r>
      </w:hyperlink>
      <w:r w:rsidRPr="002E7039">
        <w:rPr>
          <w:sz w:val="22"/>
        </w:rPr>
        <w:t>)</w:t>
      </w:r>
    </w:p>
    <w:p w:rsidR="000F7B67" w:rsidRPr="002E7039" w:rsidRDefault="000F7B67" w:rsidP="000F7B67">
      <w:pPr>
        <w:ind w:left="357" w:hanging="357"/>
        <w:rPr>
          <w:sz w:val="20"/>
          <w:lang w:val="fr-CA"/>
        </w:rPr>
      </w:pPr>
    </w:p>
    <w:p w:rsidR="000F7B67" w:rsidRPr="002E7039" w:rsidRDefault="000F7B67" w:rsidP="000F7B67">
      <w:pPr>
        <w:jc w:val="both"/>
        <w:rPr>
          <w:sz w:val="20"/>
          <w:lang w:val="fr-CA"/>
        </w:rPr>
      </w:pPr>
      <w:r w:rsidRPr="002E7039">
        <w:rPr>
          <w:sz w:val="20"/>
          <w:lang w:val="fr-CA"/>
        </w:rPr>
        <w:t>La demande d’autorisation d’appel de l’arrêt de la Cour d’appel du Québec (Montréal), numéro 500-09-030241-228, 2023 QCCA 1347, daté du 27 octobre 2023, est rejetée.</w:t>
      </w:r>
    </w:p>
    <w:p w:rsidR="000F7B67" w:rsidRPr="002E7039" w:rsidRDefault="000F7B67" w:rsidP="000F7B67">
      <w:pPr>
        <w:ind w:left="360" w:hanging="360"/>
        <w:contextualSpacing/>
        <w:jc w:val="both"/>
        <w:rPr>
          <w:sz w:val="20"/>
          <w:lang w:val="fr-CA"/>
        </w:rPr>
      </w:pPr>
    </w:p>
    <w:p w:rsidR="000F7B67" w:rsidRPr="002E7039" w:rsidRDefault="002E7039" w:rsidP="000F7B67">
      <w:pPr>
        <w:contextualSpacing/>
        <w:jc w:val="both"/>
        <w:rPr>
          <w:sz w:val="20"/>
          <w:lang w:val="fr-CA"/>
        </w:rPr>
      </w:pPr>
      <w:r w:rsidRPr="002E7039">
        <w:rPr>
          <w:sz w:val="20"/>
        </w:rPr>
        <w:pict>
          <v:rect id="_x0000_i1086"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pStyle w:val="SCCLsocParty"/>
        <w:kinsoku w:val="0"/>
        <w:overflowPunct w:val="0"/>
        <w:autoSpaceDE w:val="0"/>
        <w:autoSpaceDN w:val="0"/>
        <w:jc w:val="left"/>
        <w:rPr>
          <w:i/>
          <w:sz w:val="22"/>
        </w:rPr>
      </w:pPr>
      <w:r w:rsidRPr="002E7039">
        <w:rPr>
          <w:i/>
          <w:sz w:val="22"/>
        </w:rPr>
        <w:t xml:space="preserve">6990371 Canada Inc., 604402 NB Ltd. et 4106971 Canada Inc. c. Anouk Benzacar et Ira Terk </w:t>
      </w:r>
      <w:r w:rsidRPr="002E7039">
        <w:rPr>
          <w:sz w:val="22"/>
        </w:rPr>
        <w:t>(Ont.) (Civile) (Autorisation) (</w:t>
      </w:r>
      <w:hyperlink r:id="rId49" w:history="1">
        <w:r w:rsidRPr="002E7039">
          <w:rPr>
            <w:rStyle w:val="Hyperlink"/>
            <w:sz w:val="22"/>
          </w:rPr>
          <w:t>41093</w:t>
        </w:r>
      </w:hyperlink>
      <w:r w:rsidRPr="002E7039">
        <w:rPr>
          <w:sz w:val="22"/>
        </w:rPr>
        <w:t>)</w:t>
      </w:r>
    </w:p>
    <w:p w:rsidR="000F7B67" w:rsidRPr="002E7039" w:rsidRDefault="000F7B67" w:rsidP="000F7B67">
      <w:pPr>
        <w:ind w:left="357" w:hanging="357"/>
        <w:rPr>
          <w:sz w:val="20"/>
          <w:lang w:val="fr-CA"/>
        </w:rPr>
      </w:pPr>
    </w:p>
    <w:p w:rsidR="000F7B67" w:rsidRPr="002E7039" w:rsidRDefault="000F7B67" w:rsidP="000F7B67">
      <w:pPr>
        <w:jc w:val="both"/>
        <w:rPr>
          <w:sz w:val="20"/>
          <w:lang w:val="fr-CA"/>
        </w:rPr>
      </w:pPr>
      <w:r w:rsidRPr="002E7039">
        <w:rPr>
          <w:sz w:val="20"/>
          <w:lang w:val="fr-CA"/>
        </w:rPr>
        <w:t>La demande d’autorisation d’appel de l’arrêt de la Cour d’appel de l’Ontario, numéro COA-22-CV-0457, 2023 ONCA 773, daté du 20 novembre 2023, est rejetée.</w:t>
      </w:r>
    </w:p>
    <w:p w:rsidR="000F7B67" w:rsidRPr="002E7039" w:rsidRDefault="000F7B67" w:rsidP="000F7B67">
      <w:pPr>
        <w:ind w:left="357" w:hanging="357"/>
        <w:rPr>
          <w:sz w:val="20"/>
          <w:lang w:val="fr-CA"/>
        </w:rPr>
      </w:pPr>
    </w:p>
    <w:p w:rsidR="000F7B67" w:rsidRPr="002E7039" w:rsidRDefault="002E7039" w:rsidP="000F7B67">
      <w:pPr>
        <w:rPr>
          <w:sz w:val="20"/>
        </w:rPr>
      </w:pPr>
      <w:r w:rsidRPr="002E7039">
        <w:rPr>
          <w:sz w:val="20"/>
        </w:rPr>
        <w:pict>
          <v:rect id="_x0000_i1087"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autoSpaceDE w:val="0"/>
        <w:autoSpaceDN w:val="0"/>
        <w:rPr>
          <w:rFonts w:eastAsia="Calibri" w:cs="Times New Roman"/>
          <w:i/>
          <w:sz w:val="22"/>
          <w:lang w:val="fr-CA"/>
        </w:rPr>
      </w:pPr>
      <w:r w:rsidRPr="002E7039">
        <w:rPr>
          <w:rFonts w:eastAsia="Calibri" w:cs="Times New Roman"/>
          <w:i/>
          <w:iCs/>
          <w:sz w:val="22"/>
        </w:rPr>
        <w:t>Harvest Operations Corp. et Spoke Resources Ltd. c. Canadian Natural Resources Limited, Canadian Natural Resources, a General Partnership by its Managing Partner Canadian Natural Resources Limited, Canadian Natural Resources Northern Alberta Partnership, a General Partnership by its Managing Partner, Canadian Natural Resources Limited, et CNR Royalty Partnership, a General Partnership by its Managing Partner, Canadian Natural Resources Limited</w:t>
      </w:r>
      <w:r w:rsidRPr="002E7039">
        <w:rPr>
          <w:rFonts w:eastAsia="Calibri" w:cs="Times New Roman"/>
          <w:sz w:val="22"/>
        </w:rPr>
        <w:t xml:space="preserve"> (Alb.) </w:t>
      </w:r>
      <w:r w:rsidRPr="002E7039">
        <w:rPr>
          <w:rFonts w:eastAsia="Calibri" w:cs="Times New Roman"/>
          <w:sz w:val="22"/>
          <w:lang w:val="fr-CA"/>
        </w:rPr>
        <w:t>(Civile) (Autorisation) (</w:t>
      </w:r>
      <w:hyperlink r:id="rId50" w:history="1">
        <w:r w:rsidRPr="002E7039">
          <w:rPr>
            <w:rFonts w:eastAsia="Calibri" w:cs="Times New Roman"/>
            <w:color w:val="0000FF"/>
            <w:sz w:val="22"/>
            <w:u w:val="single"/>
            <w:lang w:val="fr-CA"/>
          </w:rPr>
          <w:t>41143</w:t>
        </w:r>
      </w:hyperlink>
      <w:r w:rsidRPr="002E7039">
        <w:rPr>
          <w:rFonts w:eastAsia="Calibri" w:cs="Times New Roman"/>
          <w:sz w:val="22"/>
          <w:lang w:val="fr-CA"/>
        </w:rPr>
        <w:t>)</w:t>
      </w:r>
    </w:p>
    <w:p w:rsidR="000F7B67" w:rsidRPr="002E7039" w:rsidRDefault="000F7B67" w:rsidP="000F7B67">
      <w:pPr>
        <w:ind w:left="357" w:hanging="357"/>
        <w:rPr>
          <w:sz w:val="20"/>
          <w:lang w:val="fr-CA"/>
        </w:rPr>
      </w:pPr>
    </w:p>
    <w:p w:rsidR="000F7B67" w:rsidRPr="002E7039" w:rsidRDefault="000F7B67" w:rsidP="000F7B67">
      <w:pPr>
        <w:jc w:val="both"/>
        <w:rPr>
          <w:sz w:val="20"/>
          <w:lang w:val="fr-CA"/>
        </w:rPr>
      </w:pPr>
      <w:r w:rsidRPr="002E7039">
        <w:rPr>
          <w:sz w:val="20"/>
          <w:lang w:val="fr-CA"/>
        </w:rPr>
        <w:t>La demande d’autorisation d’appel de l’arrêt de la Cour d’appel de l’Alberta (Calgary), numéro 2301-0049AC, 2024 ABCA 3, daté du 3 janvier 2024, est rejetée avec dépens.</w:t>
      </w:r>
    </w:p>
    <w:p w:rsidR="000F7B67" w:rsidRPr="002E7039" w:rsidRDefault="000F7B67" w:rsidP="000F7B67">
      <w:pPr>
        <w:ind w:left="357" w:hanging="357"/>
        <w:rPr>
          <w:sz w:val="20"/>
          <w:lang w:val="fr-CA"/>
        </w:rPr>
      </w:pPr>
    </w:p>
    <w:p w:rsidR="000F7B67" w:rsidRPr="002E7039" w:rsidRDefault="002E7039" w:rsidP="000F7B67">
      <w:pPr>
        <w:rPr>
          <w:sz w:val="20"/>
        </w:rPr>
      </w:pPr>
      <w:r w:rsidRPr="002E7039">
        <w:rPr>
          <w:sz w:val="20"/>
        </w:rPr>
        <w:pict>
          <v:rect id="_x0000_i1088"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kinsoku w:val="0"/>
        <w:overflowPunct w:val="0"/>
        <w:rPr>
          <w:i/>
          <w:sz w:val="22"/>
          <w:lang w:val="fr-CA"/>
        </w:rPr>
      </w:pPr>
      <w:r w:rsidRPr="002E7039">
        <w:rPr>
          <w:i/>
          <w:sz w:val="22"/>
          <w:lang w:val="fr-CA"/>
        </w:rPr>
        <w:t>Tanya Rebello c. Procureur général du Canada et Procureur général de l’Ontario</w:t>
      </w:r>
      <w:r w:rsidRPr="002E7039">
        <w:rPr>
          <w:sz w:val="22"/>
          <w:lang w:val="fr-CA"/>
        </w:rPr>
        <w:t xml:space="preserve"> (Ont.) (Civile) (Autorisation) (</w:t>
      </w:r>
      <w:hyperlink r:id="rId51" w:history="1">
        <w:r w:rsidRPr="002E7039">
          <w:rPr>
            <w:rStyle w:val="Hyperlink"/>
            <w:sz w:val="22"/>
            <w:lang w:val="fr-CA"/>
          </w:rPr>
          <w:t>41217</w:t>
        </w:r>
      </w:hyperlink>
      <w:r w:rsidRPr="002E7039">
        <w:rPr>
          <w:sz w:val="22"/>
          <w:lang w:val="fr-CA"/>
        </w:rPr>
        <w:t>)</w:t>
      </w:r>
    </w:p>
    <w:p w:rsidR="000F7B67" w:rsidRPr="002E7039" w:rsidRDefault="000F7B67" w:rsidP="000F7B67">
      <w:pPr>
        <w:ind w:left="357" w:hanging="357"/>
        <w:rPr>
          <w:sz w:val="20"/>
          <w:lang w:val="fr-CA"/>
        </w:rPr>
      </w:pPr>
    </w:p>
    <w:p w:rsidR="000F7B67" w:rsidRPr="002E7039" w:rsidRDefault="000F7B67" w:rsidP="000F7B67">
      <w:pPr>
        <w:jc w:val="both"/>
        <w:rPr>
          <w:sz w:val="20"/>
          <w:lang w:val="fr-CA"/>
        </w:rPr>
      </w:pPr>
      <w:r w:rsidRPr="002E7039">
        <w:rPr>
          <w:sz w:val="20"/>
          <w:lang w:val="fr-CA"/>
        </w:rPr>
        <w:t>La demande d’autorisation d’appel de l’arrêt de la Cour d’appel de l’Ontario, numéro COA-23-CV-0773, 2024 ONCA 112, daté du 12 février 2024, est rejetée sans dépens.</w:t>
      </w:r>
    </w:p>
    <w:p w:rsidR="000F7B67" w:rsidRPr="002E7039" w:rsidRDefault="000F7B67" w:rsidP="000F7B67">
      <w:pPr>
        <w:ind w:left="360" w:hanging="360"/>
        <w:contextualSpacing/>
        <w:jc w:val="both"/>
        <w:rPr>
          <w:sz w:val="20"/>
          <w:lang w:val="fr-CA"/>
        </w:rPr>
      </w:pPr>
    </w:p>
    <w:p w:rsidR="000F7B67" w:rsidRPr="002E7039" w:rsidRDefault="002E7039" w:rsidP="000F7B67">
      <w:pPr>
        <w:contextualSpacing/>
        <w:jc w:val="both"/>
        <w:rPr>
          <w:sz w:val="20"/>
          <w:lang w:val="fr-CA"/>
        </w:rPr>
      </w:pPr>
      <w:r w:rsidRPr="002E7039">
        <w:rPr>
          <w:sz w:val="20"/>
        </w:rPr>
        <w:pict>
          <v:rect id="_x0000_i1089"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pStyle w:val="SCCLsocParty"/>
        <w:jc w:val="left"/>
        <w:rPr>
          <w:sz w:val="22"/>
        </w:rPr>
      </w:pPr>
      <w:r w:rsidRPr="002E7039">
        <w:rPr>
          <w:i/>
          <w:sz w:val="22"/>
        </w:rPr>
        <w:t>Amy Elysia Soranno et Nicholas Steven George Schafer c. Sa Majesté le Roi</w:t>
      </w:r>
      <w:r w:rsidRPr="002E7039">
        <w:rPr>
          <w:sz w:val="22"/>
        </w:rPr>
        <w:t xml:space="preserve"> (C.-B.) (Criminelle) (Autorisation) (</w:t>
      </w:r>
      <w:hyperlink r:id="rId52" w:history="1">
        <w:r w:rsidRPr="002E7039">
          <w:rPr>
            <w:rStyle w:val="Hyperlink"/>
            <w:sz w:val="22"/>
          </w:rPr>
          <w:t>41160</w:t>
        </w:r>
      </w:hyperlink>
      <w:r w:rsidRPr="002E7039">
        <w:rPr>
          <w:sz w:val="22"/>
        </w:rPr>
        <w:t xml:space="preserve">) </w:t>
      </w:r>
    </w:p>
    <w:p w:rsidR="000F7B67" w:rsidRPr="002E7039" w:rsidRDefault="000F7B67" w:rsidP="000F7B67">
      <w:pPr>
        <w:ind w:left="357" w:hanging="357"/>
        <w:rPr>
          <w:sz w:val="20"/>
          <w:lang w:val="fr-CA"/>
        </w:rPr>
      </w:pPr>
    </w:p>
    <w:p w:rsidR="000F7B67" w:rsidRPr="002E7039" w:rsidRDefault="000F7B67" w:rsidP="000F7B67">
      <w:pPr>
        <w:rPr>
          <w:sz w:val="20"/>
          <w:lang w:val="fr-CA"/>
        </w:rPr>
      </w:pPr>
      <w:r w:rsidRPr="002E7039">
        <w:rPr>
          <w:sz w:val="20"/>
          <w:lang w:val="fr-CA"/>
        </w:rPr>
        <w:t>La demande d’autorisation d’appel de l’arrêt de la Cour d’appel de la Colombie Britannique (Vancouver), numéros CA48615 et CA48616, 2024 BCCA 5, daté du 12 janvier 2024, est rejetée.</w:t>
      </w:r>
    </w:p>
    <w:p w:rsidR="000F7B67" w:rsidRPr="002E7039" w:rsidRDefault="000F7B67" w:rsidP="000F7B67">
      <w:pPr>
        <w:ind w:left="357" w:hanging="357"/>
        <w:rPr>
          <w:sz w:val="20"/>
          <w:lang w:val="fr-CA"/>
        </w:rPr>
      </w:pPr>
    </w:p>
    <w:p w:rsidR="000F7B67" w:rsidRPr="002E7039" w:rsidRDefault="002E7039" w:rsidP="000F7B67">
      <w:pPr>
        <w:rPr>
          <w:sz w:val="20"/>
        </w:rPr>
      </w:pPr>
      <w:r w:rsidRPr="002E7039">
        <w:rPr>
          <w:sz w:val="20"/>
        </w:rPr>
        <w:pict>
          <v:rect id="_x0000_i1090"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pPr>
        <w:rPr>
          <w:i/>
          <w:sz w:val="22"/>
          <w:lang w:val="fr-CA"/>
        </w:rPr>
      </w:pPr>
      <w:r w:rsidRPr="002E7039">
        <w:rPr>
          <w:i/>
          <w:sz w:val="22"/>
          <w:lang w:val="fr-CA"/>
        </w:rPr>
        <w:br w:type="page"/>
      </w:r>
    </w:p>
    <w:p w:rsidR="000F7B67" w:rsidRPr="002E7039" w:rsidRDefault="000F7B67" w:rsidP="000F7B67">
      <w:pPr>
        <w:rPr>
          <w:i/>
          <w:sz w:val="22"/>
          <w:lang w:val="fr-CA"/>
        </w:rPr>
      </w:pPr>
      <w:r w:rsidRPr="002E7039">
        <w:rPr>
          <w:i/>
          <w:sz w:val="22"/>
          <w:lang w:val="fr-CA"/>
        </w:rPr>
        <w:t>Glencore Canada Corporation c. Sa Majesté le Roi</w:t>
      </w:r>
      <w:r w:rsidRPr="002E7039">
        <w:rPr>
          <w:sz w:val="22"/>
          <w:lang w:val="fr-CA"/>
        </w:rPr>
        <w:t xml:space="preserve"> (Féd.) (Civile) (Autorisation) (</w:t>
      </w:r>
      <w:hyperlink r:id="rId53" w:history="1">
        <w:r w:rsidRPr="002E7039">
          <w:rPr>
            <w:rStyle w:val="Hyperlink"/>
            <w:sz w:val="22"/>
            <w:lang w:val="fr-CA"/>
          </w:rPr>
          <w:t>41149</w:t>
        </w:r>
      </w:hyperlink>
      <w:r w:rsidRPr="002E7039">
        <w:rPr>
          <w:sz w:val="22"/>
          <w:lang w:val="fr-CA"/>
        </w:rPr>
        <w:t>)</w:t>
      </w:r>
    </w:p>
    <w:p w:rsidR="000F7B67" w:rsidRPr="002E7039" w:rsidRDefault="000F7B67" w:rsidP="000F7B67">
      <w:pPr>
        <w:ind w:left="357" w:hanging="357"/>
        <w:rPr>
          <w:sz w:val="20"/>
          <w:lang w:val="fr-CA"/>
        </w:rPr>
      </w:pPr>
    </w:p>
    <w:p w:rsidR="000F7B67" w:rsidRPr="002E7039" w:rsidRDefault="000F7B67" w:rsidP="000F7B67">
      <w:pPr>
        <w:rPr>
          <w:sz w:val="20"/>
          <w:lang w:val="fr-CA"/>
        </w:rPr>
      </w:pPr>
      <w:r w:rsidRPr="002E7039">
        <w:rPr>
          <w:sz w:val="20"/>
          <w:lang w:val="fr-CA"/>
        </w:rPr>
        <w:t>La demande d’autorisation d’appel de l’arrêt de la Cour d’appel fédérale, numéro A-301-21, 2024 FCA 3, daté du 5 janvier 2024, est rejetée avec dépens.</w:t>
      </w:r>
    </w:p>
    <w:p w:rsidR="000F7B67" w:rsidRPr="002E7039" w:rsidRDefault="000F7B67" w:rsidP="000F7B67">
      <w:pPr>
        <w:rPr>
          <w:sz w:val="20"/>
          <w:lang w:val="fr-CA"/>
        </w:rPr>
      </w:pPr>
    </w:p>
    <w:p w:rsidR="000F7B67" w:rsidRPr="002E7039" w:rsidRDefault="002E7039" w:rsidP="000F7B67">
      <w:pPr>
        <w:rPr>
          <w:sz w:val="20"/>
        </w:rPr>
      </w:pPr>
      <w:r w:rsidRPr="002E7039">
        <w:rPr>
          <w:sz w:val="20"/>
        </w:rPr>
        <w:pict>
          <v:rect id="_x0000_i1091"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rPr>
          <w:i/>
          <w:sz w:val="22"/>
          <w:lang w:val="fr-CA"/>
        </w:rPr>
      </w:pPr>
      <w:r w:rsidRPr="002E7039">
        <w:rPr>
          <w:i/>
          <w:sz w:val="22"/>
          <w:lang w:val="fr-CA"/>
        </w:rPr>
        <w:t>Michale Percy et Kimberley Newman c. Sasan Momeni, Ailin Arsham et Director, Residential Tenancy Branch</w:t>
      </w:r>
      <w:r w:rsidRPr="002E7039">
        <w:rPr>
          <w:sz w:val="22"/>
          <w:lang w:val="fr-CA"/>
        </w:rPr>
        <w:t xml:space="preserve"> (C.-B.) (Civile) (Autorisation) (</w:t>
      </w:r>
      <w:hyperlink r:id="rId54" w:history="1">
        <w:r w:rsidRPr="002E7039">
          <w:rPr>
            <w:rStyle w:val="Hyperlink"/>
            <w:sz w:val="22"/>
            <w:lang w:val="fr-CA"/>
          </w:rPr>
          <w:t>41249</w:t>
        </w:r>
      </w:hyperlink>
      <w:r w:rsidRPr="002E7039">
        <w:rPr>
          <w:sz w:val="22"/>
          <w:lang w:val="fr-CA"/>
        </w:rPr>
        <w:t>)</w:t>
      </w:r>
    </w:p>
    <w:p w:rsidR="000F7B67" w:rsidRPr="002E7039" w:rsidRDefault="000F7B67" w:rsidP="000F7B67">
      <w:pPr>
        <w:ind w:left="357" w:hanging="357"/>
        <w:rPr>
          <w:sz w:val="20"/>
          <w:lang w:val="fr-CA"/>
        </w:rPr>
      </w:pPr>
    </w:p>
    <w:p w:rsidR="000F7B67" w:rsidRPr="002E7039" w:rsidRDefault="000F7B67" w:rsidP="000F7B67">
      <w:pPr>
        <w:jc w:val="both"/>
        <w:rPr>
          <w:sz w:val="20"/>
          <w:lang w:val="fr-CA"/>
        </w:rPr>
      </w:pPr>
      <w:r w:rsidRPr="002E7039">
        <w:rPr>
          <w:sz w:val="20"/>
          <w:lang w:val="fr-CA"/>
        </w:rPr>
        <w:t>La demande d’autorisation d’appel de l’arrêt de la Cour d’appel de la Colombie-Britannique (Vancouver), numéro CA48992, 2024 BCCA 77, daté du 1 mars 2024, est rejetée avec dépens en faveur des intimés Sasan Momeni et Ailin Arsham.</w:t>
      </w:r>
    </w:p>
    <w:p w:rsidR="00B82BA6" w:rsidRPr="002E7039" w:rsidRDefault="00B82BA6" w:rsidP="00B82BA6">
      <w:pPr>
        <w:jc w:val="both"/>
        <w:rPr>
          <w:sz w:val="20"/>
          <w:szCs w:val="20"/>
          <w:lang w:val="fr-CA"/>
        </w:rPr>
      </w:pPr>
    </w:p>
    <w:p w:rsidR="00B82BA6" w:rsidRPr="002E7039" w:rsidRDefault="002E7039" w:rsidP="00B82BA6">
      <w:pPr>
        <w:jc w:val="both"/>
        <w:rPr>
          <w:sz w:val="20"/>
          <w:lang w:val="fr-CA"/>
        </w:rPr>
      </w:pPr>
      <w:r w:rsidRPr="002E7039">
        <w:rPr>
          <w:sz w:val="20"/>
          <w:szCs w:val="20"/>
        </w:rPr>
        <w:pict>
          <v:rect id="_x0000_i1092" style="width:2in;height:1pt" o:hrpct="0" o:hralign="center" o:hrstd="t" o:hrnoshade="t" o:hr="t" fillcolor="black" stroked="f"/>
        </w:pict>
      </w:r>
    </w:p>
    <w:p w:rsidR="00B82BA6" w:rsidRPr="002E7039" w:rsidRDefault="00B82BA6" w:rsidP="00102792">
      <w:pPr>
        <w:jc w:val="both"/>
        <w:rPr>
          <w:sz w:val="20"/>
          <w:lang w:val="fr-CA"/>
        </w:rPr>
      </w:pPr>
    </w:p>
    <w:p w:rsidR="00B82BA6" w:rsidRPr="002E7039" w:rsidRDefault="00B82BA6" w:rsidP="00102792">
      <w:pPr>
        <w:jc w:val="both"/>
        <w:rPr>
          <w:sz w:val="20"/>
          <w:lang w:val="fr-CA"/>
        </w:rPr>
      </w:pPr>
    </w:p>
    <w:p w:rsidR="00B82BA6" w:rsidRPr="002E7039" w:rsidRDefault="00B82BA6">
      <w:pPr>
        <w:rPr>
          <w:sz w:val="20"/>
          <w:lang w:val="fr-CA"/>
        </w:rPr>
      </w:pPr>
      <w:r w:rsidRPr="002E7039">
        <w:rPr>
          <w:sz w:val="20"/>
          <w:lang w:val="fr-CA"/>
        </w:rPr>
        <w:br w:type="page"/>
      </w:r>
    </w:p>
    <w:p w:rsidR="00B82BA6" w:rsidRPr="002E7039" w:rsidRDefault="00B82BA6" w:rsidP="00B82BA6">
      <w:pPr>
        <w:rPr>
          <w:b/>
          <w:sz w:val="20"/>
          <w:szCs w:val="20"/>
        </w:rPr>
      </w:pPr>
      <w:r w:rsidRPr="002E7039">
        <w:rPr>
          <w:b/>
          <w:sz w:val="20"/>
          <w:szCs w:val="20"/>
        </w:rPr>
        <w:t>August 15, 2024</w:t>
      </w:r>
    </w:p>
    <w:p w:rsidR="00B82BA6" w:rsidRPr="002E7039" w:rsidRDefault="00B82BA6" w:rsidP="00B82BA6">
      <w:pPr>
        <w:rPr>
          <w:sz w:val="20"/>
          <w:szCs w:val="20"/>
        </w:rPr>
      </w:pPr>
    </w:p>
    <w:p w:rsidR="00B82BA6" w:rsidRPr="002E7039" w:rsidRDefault="00B82BA6" w:rsidP="00B82BA6">
      <w:pPr>
        <w:rPr>
          <w:sz w:val="20"/>
          <w:szCs w:val="20"/>
        </w:rPr>
      </w:pPr>
    </w:p>
    <w:p w:rsidR="000F7B67" w:rsidRPr="002E7039" w:rsidRDefault="000F7B67" w:rsidP="000F7B67">
      <w:pPr>
        <w:jc w:val="both"/>
        <w:rPr>
          <w:sz w:val="20"/>
        </w:rPr>
      </w:pPr>
      <w:r w:rsidRPr="002E7039">
        <w:rPr>
          <w:b/>
          <w:sz w:val="22"/>
        </w:rPr>
        <w:t>GRANTED</w:t>
      </w:r>
    </w:p>
    <w:p w:rsidR="000F7B67" w:rsidRPr="002E7039" w:rsidRDefault="000F7B67" w:rsidP="000F7B67">
      <w:pPr>
        <w:jc w:val="both"/>
        <w:rPr>
          <w:sz w:val="20"/>
        </w:rPr>
      </w:pPr>
    </w:p>
    <w:p w:rsidR="000F7B67" w:rsidRPr="002E7039" w:rsidRDefault="000F7B67" w:rsidP="000F7B67">
      <w:pPr>
        <w:tabs>
          <w:tab w:val="left" w:pos="360"/>
        </w:tabs>
        <w:kinsoku w:val="0"/>
        <w:overflowPunct w:val="0"/>
        <w:rPr>
          <w:i/>
          <w:sz w:val="22"/>
        </w:rPr>
      </w:pPr>
      <w:r w:rsidRPr="002E7039">
        <w:rPr>
          <w:i/>
          <w:sz w:val="22"/>
        </w:rPr>
        <w:t>Tony Rousselle v. His Majesty the King</w:t>
      </w:r>
      <w:r w:rsidRPr="002E7039">
        <w:rPr>
          <w:sz w:val="22"/>
        </w:rPr>
        <w:t xml:space="preserve"> (N.B.) (Criminal) (By Leave) (</w:t>
      </w:r>
      <w:hyperlink r:id="rId55" w:history="1">
        <w:r w:rsidRPr="002E7039">
          <w:rPr>
            <w:rStyle w:val="Hyperlink"/>
            <w:sz w:val="22"/>
          </w:rPr>
          <w:t>41153</w:t>
        </w:r>
      </w:hyperlink>
      <w:r w:rsidRPr="002E7039">
        <w:rPr>
          <w:sz w:val="22"/>
        </w:rPr>
        <w:t>)</w:t>
      </w:r>
    </w:p>
    <w:p w:rsidR="000F7B67" w:rsidRPr="002E7039" w:rsidRDefault="000F7B67" w:rsidP="000F7B67">
      <w:pPr>
        <w:tabs>
          <w:tab w:val="left" w:pos="360"/>
        </w:tabs>
        <w:kinsoku w:val="0"/>
        <w:overflowPunct w:val="0"/>
        <w:rPr>
          <w:i/>
          <w:sz w:val="22"/>
        </w:rPr>
      </w:pPr>
    </w:p>
    <w:p w:rsidR="000F7B67" w:rsidRPr="002E7039" w:rsidRDefault="000F7B67" w:rsidP="000F7B67">
      <w:pPr>
        <w:jc w:val="both"/>
        <w:rPr>
          <w:sz w:val="20"/>
        </w:rPr>
      </w:pPr>
      <w:r w:rsidRPr="002E7039">
        <w:rPr>
          <w:sz w:val="20"/>
        </w:rPr>
        <w:t>The application for leave to appeal from the judgment of the Court of Appeal of New Brunswick, Number 74-23-CA, 2024 NBCA 3, dated January 11, 2024, is granted.</w:t>
      </w:r>
    </w:p>
    <w:p w:rsidR="000F7B67" w:rsidRPr="002E7039" w:rsidRDefault="000F7B67" w:rsidP="000F7B67">
      <w:pPr>
        <w:jc w:val="both"/>
        <w:rPr>
          <w:sz w:val="22"/>
        </w:rPr>
      </w:pPr>
    </w:p>
    <w:p w:rsidR="000F7B67" w:rsidRPr="002E7039" w:rsidRDefault="002E7039" w:rsidP="000F7B67">
      <w:pPr>
        <w:jc w:val="both"/>
        <w:rPr>
          <w:sz w:val="22"/>
        </w:rPr>
      </w:pPr>
      <w:r w:rsidRPr="002E7039">
        <w:rPr>
          <w:sz w:val="22"/>
        </w:rPr>
        <w:pict>
          <v:rect id="_x0000_i1093" style="width:2in;height:1pt" o:hrpct="0" o:hralign="center" o:hrstd="t" o:hrnoshade="t" o:hr="t" fillcolor="black [3213]" stroked="f"/>
        </w:pict>
      </w:r>
    </w:p>
    <w:p w:rsidR="000F7B67" w:rsidRPr="002E7039" w:rsidRDefault="000F7B67" w:rsidP="000F7B67">
      <w:pPr>
        <w:jc w:val="both"/>
        <w:rPr>
          <w:sz w:val="22"/>
        </w:rPr>
      </w:pPr>
    </w:p>
    <w:p w:rsidR="000F7B67" w:rsidRPr="002E7039" w:rsidRDefault="000F7B67" w:rsidP="000F7B67">
      <w:pPr>
        <w:tabs>
          <w:tab w:val="left" w:pos="360"/>
        </w:tabs>
        <w:kinsoku w:val="0"/>
        <w:overflowPunct w:val="0"/>
        <w:rPr>
          <w:sz w:val="22"/>
        </w:rPr>
      </w:pPr>
      <w:r w:rsidRPr="002E7039">
        <w:rPr>
          <w:i/>
          <w:sz w:val="22"/>
        </w:rPr>
        <w:t xml:space="preserve">Stéphane Larocque v. His Majesty the King </w:t>
      </w:r>
      <w:r w:rsidRPr="002E7039">
        <w:rPr>
          <w:sz w:val="22"/>
        </w:rPr>
        <w:t>(N.B.) (Criminal) (By Leave) (</w:t>
      </w:r>
      <w:hyperlink r:id="rId56" w:history="1">
        <w:r w:rsidRPr="002E7039">
          <w:rPr>
            <w:rStyle w:val="Hyperlink"/>
            <w:sz w:val="22"/>
          </w:rPr>
          <w:t>41155</w:t>
        </w:r>
      </w:hyperlink>
      <w:r w:rsidRPr="002E7039">
        <w:rPr>
          <w:sz w:val="22"/>
        </w:rPr>
        <w:t>)</w:t>
      </w:r>
    </w:p>
    <w:p w:rsidR="000F7B67" w:rsidRPr="002E7039" w:rsidRDefault="000F7B67" w:rsidP="000F7B67">
      <w:pPr>
        <w:tabs>
          <w:tab w:val="left" w:pos="360"/>
        </w:tabs>
        <w:kinsoku w:val="0"/>
        <w:overflowPunct w:val="0"/>
        <w:rPr>
          <w:sz w:val="22"/>
        </w:rPr>
      </w:pPr>
    </w:p>
    <w:p w:rsidR="000F7B67" w:rsidRPr="002E7039" w:rsidRDefault="000F7B67" w:rsidP="000F7B67">
      <w:pPr>
        <w:jc w:val="both"/>
        <w:rPr>
          <w:sz w:val="20"/>
        </w:rPr>
      </w:pPr>
      <w:r w:rsidRPr="002E7039">
        <w:rPr>
          <w:sz w:val="20"/>
        </w:rPr>
        <w:t>The application for leave to appeal from the judgment of the Court of Appeal of New Brunswick, Number 43-23-CA, 2024 NBCA 4, dated January 11, 2024, is granted.</w:t>
      </w:r>
    </w:p>
    <w:p w:rsidR="000F7B67" w:rsidRPr="002E7039" w:rsidRDefault="000F7B67" w:rsidP="000F7B67">
      <w:pPr>
        <w:jc w:val="both"/>
        <w:rPr>
          <w:sz w:val="22"/>
        </w:rPr>
      </w:pPr>
    </w:p>
    <w:p w:rsidR="000F7B67" w:rsidRPr="002E7039" w:rsidRDefault="002E7039" w:rsidP="000F7B67">
      <w:pPr>
        <w:jc w:val="both"/>
        <w:rPr>
          <w:sz w:val="22"/>
        </w:rPr>
      </w:pPr>
      <w:r w:rsidRPr="002E7039">
        <w:rPr>
          <w:sz w:val="22"/>
        </w:rPr>
        <w:pict>
          <v:rect id="_x0000_i1094" style="width:2in;height:1pt" o:hrpct="0" o:hralign="center" o:hrstd="t" o:hrnoshade="t" o:hr="t" fillcolor="black [3213]" stroked="f"/>
        </w:pict>
      </w:r>
    </w:p>
    <w:p w:rsidR="000F7B67" w:rsidRPr="002E7039" w:rsidRDefault="000F7B67" w:rsidP="000F7B67">
      <w:pPr>
        <w:jc w:val="both"/>
        <w:rPr>
          <w:sz w:val="22"/>
        </w:rPr>
      </w:pPr>
    </w:p>
    <w:p w:rsidR="000F7B67" w:rsidRPr="002E7039" w:rsidRDefault="000F7B67" w:rsidP="000F7B67">
      <w:pPr>
        <w:tabs>
          <w:tab w:val="left" w:pos="360"/>
          <w:tab w:val="left" w:pos="8270"/>
        </w:tabs>
        <w:kinsoku w:val="0"/>
        <w:overflowPunct w:val="0"/>
        <w:rPr>
          <w:sz w:val="22"/>
        </w:rPr>
      </w:pPr>
      <w:r w:rsidRPr="002E7039">
        <w:rPr>
          <w:i/>
          <w:sz w:val="22"/>
        </w:rPr>
        <w:t xml:space="preserve">Mohawk Council of Kanesatake v. Louis-Victor Sylvestre, et al. </w:t>
      </w:r>
      <w:r w:rsidRPr="002E7039">
        <w:rPr>
          <w:sz w:val="22"/>
        </w:rPr>
        <w:t>(Que.) (Civil) (By Leave) (</w:t>
      </w:r>
      <w:hyperlink r:id="rId57" w:history="1">
        <w:r w:rsidRPr="002E7039">
          <w:rPr>
            <w:rStyle w:val="Hyperlink"/>
            <w:sz w:val="22"/>
          </w:rPr>
          <w:t>41131</w:t>
        </w:r>
      </w:hyperlink>
      <w:r w:rsidRPr="002E7039">
        <w:rPr>
          <w:sz w:val="22"/>
        </w:rPr>
        <w:t>)</w:t>
      </w:r>
    </w:p>
    <w:p w:rsidR="000F7B67" w:rsidRPr="002E7039" w:rsidRDefault="000F7B67" w:rsidP="000F7B67">
      <w:pPr>
        <w:tabs>
          <w:tab w:val="left" w:pos="360"/>
          <w:tab w:val="left" w:pos="8270"/>
        </w:tabs>
        <w:kinsoku w:val="0"/>
        <w:overflowPunct w:val="0"/>
        <w:rPr>
          <w:sz w:val="22"/>
        </w:rPr>
      </w:pPr>
    </w:p>
    <w:p w:rsidR="000F7B67" w:rsidRPr="002E7039" w:rsidRDefault="000F7B67" w:rsidP="000F7B67">
      <w:pPr>
        <w:jc w:val="both"/>
        <w:rPr>
          <w:sz w:val="20"/>
        </w:rPr>
      </w:pPr>
      <w:r w:rsidRPr="002E7039">
        <w:rPr>
          <w:sz w:val="20"/>
        </w:rPr>
        <w:t xml:space="preserve">The application for leave to appeal from the judgment of the Court of Appeal of Quebec (Montréal), Number 500-09-700122-229, 2023 QCCA 1603, dated December 20, 2023, is granted. The parties are required to provide written submissions in their factum addressing the applicability of s. 89 of the </w:t>
      </w:r>
      <w:r w:rsidRPr="002E7039">
        <w:rPr>
          <w:i/>
          <w:sz w:val="20"/>
        </w:rPr>
        <w:t>Indian Act</w:t>
      </w:r>
      <w:r w:rsidRPr="002E7039">
        <w:rPr>
          <w:sz w:val="20"/>
        </w:rPr>
        <w:t xml:space="preserve"> and whether the movable property of the applicant is “situated on a reserve.”</w:t>
      </w:r>
    </w:p>
    <w:p w:rsidR="000F7B67" w:rsidRPr="002E7039" w:rsidRDefault="000F7B67" w:rsidP="000F7B67">
      <w:pPr>
        <w:jc w:val="both"/>
        <w:rPr>
          <w:sz w:val="20"/>
        </w:rPr>
      </w:pPr>
    </w:p>
    <w:p w:rsidR="000F7B67" w:rsidRPr="002E7039" w:rsidRDefault="002E7039" w:rsidP="000F7B67">
      <w:pPr>
        <w:jc w:val="both"/>
        <w:rPr>
          <w:sz w:val="20"/>
        </w:rPr>
      </w:pPr>
      <w:r w:rsidRPr="002E7039">
        <w:rPr>
          <w:sz w:val="20"/>
        </w:rPr>
        <w:pict>
          <v:rect id="_x0000_i1095" style="width:2in;height:1pt" o:hrpct="0" o:hralign="center" o:hrstd="t" o:hrnoshade="t" o:hr="t" fillcolor="black [3213]" stroked="f"/>
        </w:pict>
      </w:r>
    </w:p>
    <w:p w:rsidR="000F7B67" w:rsidRPr="002E7039" w:rsidRDefault="000F7B67" w:rsidP="000F7B67">
      <w:pPr>
        <w:jc w:val="both"/>
        <w:rPr>
          <w:sz w:val="20"/>
        </w:rPr>
      </w:pPr>
    </w:p>
    <w:p w:rsidR="000F7B67" w:rsidRPr="002E7039" w:rsidRDefault="000F7B67" w:rsidP="000F7B67">
      <w:pPr>
        <w:jc w:val="both"/>
        <w:rPr>
          <w:b/>
          <w:sz w:val="22"/>
        </w:rPr>
      </w:pPr>
      <w:r w:rsidRPr="002E7039">
        <w:rPr>
          <w:b/>
          <w:sz w:val="22"/>
        </w:rPr>
        <w:t>DISMISSED</w:t>
      </w:r>
    </w:p>
    <w:p w:rsidR="000F7B67" w:rsidRPr="002E7039" w:rsidRDefault="000F7B67" w:rsidP="000F7B67">
      <w:pPr>
        <w:ind w:left="357" w:hanging="357"/>
        <w:rPr>
          <w:sz w:val="20"/>
        </w:rPr>
      </w:pPr>
    </w:p>
    <w:p w:rsidR="000F7B67" w:rsidRPr="002E7039" w:rsidRDefault="000F7B67" w:rsidP="000F7B67">
      <w:pPr>
        <w:tabs>
          <w:tab w:val="left" w:pos="0"/>
        </w:tabs>
        <w:rPr>
          <w:sz w:val="22"/>
        </w:rPr>
      </w:pPr>
      <w:r w:rsidRPr="002E7039">
        <w:rPr>
          <w:i/>
          <w:sz w:val="22"/>
        </w:rPr>
        <w:t xml:space="preserve">Amandeep Singh Kooner v. His Majesty the King </w:t>
      </w:r>
      <w:r w:rsidRPr="002E7039">
        <w:rPr>
          <w:sz w:val="22"/>
        </w:rPr>
        <w:t>(B.C.) (Criminal) (By Leave) (</w:t>
      </w:r>
      <w:hyperlink r:id="rId58" w:history="1">
        <w:r w:rsidRPr="002E7039">
          <w:rPr>
            <w:rStyle w:val="Hyperlink"/>
            <w:sz w:val="22"/>
          </w:rPr>
          <w:t>41109</w:t>
        </w:r>
      </w:hyperlink>
      <w:r w:rsidRPr="002E7039">
        <w:rPr>
          <w:sz w:val="22"/>
        </w:rPr>
        <w:t>)</w:t>
      </w:r>
    </w:p>
    <w:p w:rsidR="000F7B67" w:rsidRPr="002E7039" w:rsidRDefault="000F7B67" w:rsidP="000F7B67">
      <w:pPr>
        <w:tabs>
          <w:tab w:val="left" w:pos="0"/>
        </w:tabs>
        <w:rPr>
          <w:sz w:val="22"/>
        </w:rPr>
      </w:pPr>
    </w:p>
    <w:p w:rsidR="000F7B67" w:rsidRPr="002E7039" w:rsidRDefault="000F7B67" w:rsidP="000F7B67">
      <w:pPr>
        <w:jc w:val="both"/>
        <w:rPr>
          <w:sz w:val="20"/>
        </w:rPr>
      </w:pPr>
      <w:r w:rsidRPr="002E7039">
        <w:rPr>
          <w:sz w:val="20"/>
        </w:rPr>
        <w:t>The motion for an extension of time to serve and file the application for leave to appeal is granted. The application for leave to appeal from the judgment of the Court of Appeal for British Columbia (Vancouver), Number CA47465, 2023 BCCA 8, dated January 11, 2023, is dismissed.</w:t>
      </w:r>
    </w:p>
    <w:p w:rsidR="000F7B67" w:rsidRPr="002E7039" w:rsidRDefault="000F7B67" w:rsidP="000F7B67">
      <w:pPr>
        <w:ind w:left="360" w:hanging="360"/>
        <w:contextualSpacing/>
        <w:jc w:val="both"/>
        <w:rPr>
          <w:sz w:val="22"/>
        </w:rPr>
      </w:pPr>
    </w:p>
    <w:p w:rsidR="000F7B67" w:rsidRPr="002E7039" w:rsidRDefault="002E7039" w:rsidP="000F7B67">
      <w:pPr>
        <w:contextualSpacing/>
        <w:jc w:val="both"/>
        <w:rPr>
          <w:sz w:val="22"/>
          <w:lang w:val="fr-CA"/>
        </w:rPr>
      </w:pPr>
      <w:r w:rsidRPr="002E7039">
        <w:rPr>
          <w:sz w:val="22"/>
        </w:rPr>
        <w:pict>
          <v:rect id="_x0000_i1096" style="width:2in;height:1pt" o:hrpct="0" o:hralign="center" o:hrstd="t" o:hrnoshade="t" o:hr="t" fillcolor="black [3213]" stroked="f"/>
        </w:pict>
      </w:r>
    </w:p>
    <w:p w:rsidR="000F7B67" w:rsidRPr="002E7039" w:rsidRDefault="000F7B67" w:rsidP="000F7B67">
      <w:pPr>
        <w:rPr>
          <w:sz w:val="22"/>
        </w:rPr>
      </w:pPr>
    </w:p>
    <w:p w:rsidR="000F7B67" w:rsidRPr="002E7039" w:rsidRDefault="000F7B67" w:rsidP="000F7B67">
      <w:pPr>
        <w:tabs>
          <w:tab w:val="left" w:pos="0"/>
        </w:tabs>
        <w:kinsoku w:val="0"/>
        <w:overflowPunct w:val="0"/>
        <w:rPr>
          <w:sz w:val="22"/>
        </w:rPr>
      </w:pPr>
      <w:r w:rsidRPr="002E7039">
        <w:rPr>
          <w:i/>
          <w:sz w:val="22"/>
        </w:rPr>
        <w:t xml:space="preserve">Aleka Jennifer Stobo v. Reid Gordon Cohoon </w:t>
      </w:r>
      <w:r w:rsidRPr="002E7039">
        <w:rPr>
          <w:sz w:val="22"/>
        </w:rPr>
        <w:t>(B.C.) (Civil) (By Leave) (</w:t>
      </w:r>
      <w:hyperlink r:id="rId59" w:history="1">
        <w:r w:rsidRPr="002E7039">
          <w:rPr>
            <w:rStyle w:val="Hyperlink"/>
            <w:sz w:val="22"/>
          </w:rPr>
          <w:t>41123</w:t>
        </w:r>
      </w:hyperlink>
      <w:r w:rsidRPr="002E7039">
        <w:rPr>
          <w:sz w:val="22"/>
        </w:rPr>
        <w:t>)</w:t>
      </w:r>
    </w:p>
    <w:p w:rsidR="000F7B67" w:rsidRPr="002E7039" w:rsidRDefault="000F7B67" w:rsidP="000F7B67">
      <w:pPr>
        <w:tabs>
          <w:tab w:val="left" w:pos="0"/>
        </w:tabs>
        <w:kinsoku w:val="0"/>
        <w:overflowPunct w:val="0"/>
        <w:rPr>
          <w:sz w:val="22"/>
        </w:rPr>
      </w:pPr>
    </w:p>
    <w:p w:rsidR="000F7B67" w:rsidRPr="002E7039" w:rsidRDefault="000F7B67" w:rsidP="000F7B67">
      <w:pPr>
        <w:jc w:val="both"/>
        <w:rPr>
          <w:sz w:val="20"/>
        </w:rPr>
      </w:pPr>
      <w:r w:rsidRPr="002E7039">
        <w:rPr>
          <w:sz w:val="20"/>
        </w:rPr>
        <w:t>The application for leave to appeal from the judgment of the Court of Appeal for British Columbia (Vancouver), Number CA48354, 2023 BCCA 479, dated December 21, 2023, is dismissed with costs.</w:t>
      </w:r>
    </w:p>
    <w:p w:rsidR="000F7B67" w:rsidRPr="002E7039" w:rsidRDefault="000F7B67" w:rsidP="000F7B67">
      <w:pPr>
        <w:ind w:left="360" w:hanging="360"/>
        <w:contextualSpacing/>
        <w:jc w:val="both"/>
        <w:rPr>
          <w:sz w:val="22"/>
        </w:rPr>
      </w:pPr>
    </w:p>
    <w:p w:rsidR="000F7B67" w:rsidRPr="002E7039" w:rsidRDefault="002E7039" w:rsidP="000F7B67">
      <w:pPr>
        <w:contextualSpacing/>
        <w:jc w:val="both"/>
        <w:rPr>
          <w:sz w:val="22"/>
          <w:lang w:val="fr-CA"/>
        </w:rPr>
      </w:pPr>
      <w:r w:rsidRPr="002E7039">
        <w:rPr>
          <w:sz w:val="22"/>
        </w:rPr>
        <w:pict>
          <v:rect id="_x0000_i1097" style="width:2in;height:1pt" o:hrpct="0" o:hralign="center" o:hrstd="t" o:hrnoshade="t" o:hr="t" fillcolor="black [3213]" stroked="f"/>
        </w:pict>
      </w:r>
    </w:p>
    <w:p w:rsidR="000F7B67" w:rsidRPr="002E7039" w:rsidRDefault="000F7B67" w:rsidP="000F7B67">
      <w:pPr>
        <w:pStyle w:val="ListParagraph"/>
        <w:kinsoku w:val="0"/>
        <w:overflowPunct w:val="0"/>
        <w:ind w:left="0"/>
        <w:contextualSpacing w:val="0"/>
        <w:rPr>
          <w:sz w:val="22"/>
        </w:rPr>
      </w:pPr>
    </w:p>
    <w:p w:rsidR="000F7B67" w:rsidRPr="002E7039" w:rsidRDefault="000F7B67" w:rsidP="000F7B67">
      <w:pPr>
        <w:tabs>
          <w:tab w:val="left" w:pos="0"/>
        </w:tabs>
        <w:kinsoku w:val="0"/>
        <w:overflowPunct w:val="0"/>
        <w:rPr>
          <w:i/>
          <w:sz w:val="22"/>
        </w:rPr>
      </w:pPr>
      <w:r w:rsidRPr="002E7039">
        <w:rPr>
          <w:bCs/>
          <w:i/>
          <w:iCs/>
          <w:sz w:val="22"/>
        </w:rPr>
        <w:t>Barnabas Chukwuemeka Okeke, et al. v. Andrew D. Chen, et al.</w:t>
      </w:r>
      <w:r w:rsidRPr="002E7039">
        <w:rPr>
          <w:sz w:val="22"/>
        </w:rPr>
        <w:t xml:space="preserve"> </w:t>
      </w:r>
      <w:r w:rsidRPr="002E7039">
        <w:rPr>
          <w:bCs/>
          <w:iCs/>
          <w:sz w:val="22"/>
        </w:rPr>
        <w:t xml:space="preserve">(Alta.) (Civil) (By Leave) </w:t>
      </w:r>
      <w:r w:rsidRPr="002E7039">
        <w:rPr>
          <w:sz w:val="22"/>
        </w:rPr>
        <w:t>(</w:t>
      </w:r>
      <w:hyperlink r:id="rId60" w:history="1">
        <w:r w:rsidRPr="002E7039">
          <w:rPr>
            <w:rStyle w:val="Hyperlink"/>
            <w:sz w:val="22"/>
          </w:rPr>
          <w:t>41188</w:t>
        </w:r>
      </w:hyperlink>
      <w:r w:rsidRPr="002E7039">
        <w:rPr>
          <w:sz w:val="22"/>
        </w:rPr>
        <w:t>)</w:t>
      </w:r>
    </w:p>
    <w:p w:rsidR="000F7B67" w:rsidRPr="002E7039" w:rsidRDefault="000F7B67" w:rsidP="000F7B67">
      <w:pPr>
        <w:tabs>
          <w:tab w:val="left" w:pos="0"/>
        </w:tabs>
        <w:kinsoku w:val="0"/>
        <w:overflowPunct w:val="0"/>
        <w:jc w:val="both"/>
        <w:rPr>
          <w:i/>
          <w:sz w:val="20"/>
        </w:rPr>
      </w:pPr>
    </w:p>
    <w:p w:rsidR="000F7B67" w:rsidRPr="002E7039" w:rsidRDefault="000F7B67" w:rsidP="000F7B67">
      <w:pPr>
        <w:jc w:val="both"/>
        <w:rPr>
          <w:sz w:val="20"/>
        </w:rPr>
      </w:pPr>
      <w:r w:rsidRPr="002E7039">
        <w:rPr>
          <w:sz w:val="20"/>
        </w:rPr>
        <w:t>The applications for miscellaneous relief are dismissed. The application for leave to appeal from the judgments of the Court of Appeal of Alberta (Calgary), Numbers 2301-0239AC and 2301-0243AC, 2024 ABCA 27 and 2024 ABCA 28, dated January 25, 2024, is dismissed.</w:t>
      </w:r>
    </w:p>
    <w:p w:rsidR="000F7B67" w:rsidRPr="002E7039" w:rsidRDefault="000F7B67" w:rsidP="000F7B67">
      <w:pPr>
        <w:jc w:val="both"/>
        <w:rPr>
          <w:sz w:val="20"/>
        </w:rPr>
      </w:pPr>
    </w:p>
    <w:p w:rsidR="000F7B67" w:rsidRPr="002E7039" w:rsidRDefault="000F7B67" w:rsidP="000F7B67">
      <w:pPr>
        <w:jc w:val="both"/>
        <w:rPr>
          <w:sz w:val="20"/>
        </w:rPr>
      </w:pPr>
      <w:r w:rsidRPr="002E7039">
        <w:rPr>
          <w:sz w:val="20"/>
        </w:rPr>
        <w:t>Moreau J. took no part in the judgment.</w:t>
      </w:r>
    </w:p>
    <w:p w:rsidR="000F7B67" w:rsidRPr="002E7039" w:rsidRDefault="000F7B67" w:rsidP="000F7B67">
      <w:pPr>
        <w:jc w:val="both"/>
        <w:rPr>
          <w:sz w:val="22"/>
        </w:rPr>
      </w:pPr>
    </w:p>
    <w:p w:rsidR="000F7B67" w:rsidRPr="002E7039" w:rsidRDefault="002E7039" w:rsidP="000F7B67">
      <w:pPr>
        <w:jc w:val="both"/>
        <w:rPr>
          <w:sz w:val="22"/>
        </w:rPr>
      </w:pPr>
      <w:r w:rsidRPr="002E7039">
        <w:rPr>
          <w:sz w:val="22"/>
        </w:rPr>
        <w:pict>
          <v:rect id="_x0000_i1098" style="width:2in;height:1pt" o:hrpct="0" o:hralign="center" o:hrstd="t" o:hrnoshade="t" o:hr="t" fillcolor="black [3213]" stroked="f"/>
        </w:pict>
      </w:r>
    </w:p>
    <w:p w:rsidR="000F7B67" w:rsidRPr="002E7039" w:rsidRDefault="000F7B67" w:rsidP="000F7B67">
      <w:pPr>
        <w:widowControl w:val="0"/>
        <w:kinsoku w:val="0"/>
        <w:overflowPunct w:val="0"/>
        <w:autoSpaceDE w:val="0"/>
        <w:autoSpaceDN w:val="0"/>
        <w:rPr>
          <w:sz w:val="22"/>
        </w:rPr>
      </w:pPr>
    </w:p>
    <w:p w:rsidR="000F7B67" w:rsidRPr="002E7039" w:rsidRDefault="000F7B67" w:rsidP="000F7B67">
      <w:pPr>
        <w:tabs>
          <w:tab w:val="left" w:pos="360"/>
        </w:tabs>
        <w:kinsoku w:val="0"/>
        <w:overflowPunct w:val="0"/>
        <w:rPr>
          <w:sz w:val="22"/>
        </w:rPr>
      </w:pPr>
      <w:r w:rsidRPr="002E7039">
        <w:rPr>
          <w:i/>
          <w:sz w:val="22"/>
        </w:rPr>
        <w:t xml:space="preserve">Michael Kirby v. His Majesty the King </w:t>
      </w:r>
      <w:r w:rsidRPr="002E7039">
        <w:rPr>
          <w:sz w:val="22"/>
        </w:rPr>
        <w:t>(N.B.) (Criminal) (By Leave) (</w:t>
      </w:r>
      <w:hyperlink r:id="rId61" w:history="1">
        <w:r w:rsidRPr="002E7039">
          <w:rPr>
            <w:rStyle w:val="Hyperlink"/>
            <w:sz w:val="22"/>
          </w:rPr>
          <w:t>41166</w:t>
        </w:r>
      </w:hyperlink>
      <w:r w:rsidRPr="002E7039">
        <w:rPr>
          <w:sz w:val="22"/>
        </w:rPr>
        <w:t>)</w:t>
      </w:r>
    </w:p>
    <w:p w:rsidR="000F7B67" w:rsidRPr="002E7039" w:rsidRDefault="000F7B67" w:rsidP="000F7B67">
      <w:pPr>
        <w:tabs>
          <w:tab w:val="left" w:pos="360"/>
        </w:tabs>
        <w:kinsoku w:val="0"/>
        <w:overflowPunct w:val="0"/>
        <w:rPr>
          <w:sz w:val="22"/>
        </w:rPr>
      </w:pPr>
    </w:p>
    <w:p w:rsidR="000F7B67" w:rsidRPr="002E7039" w:rsidRDefault="000F7B67" w:rsidP="000F7B67">
      <w:pPr>
        <w:widowControl w:val="0"/>
        <w:tabs>
          <w:tab w:val="left" w:pos="360"/>
        </w:tabs>
        <w:kinsoku w:val="0"/>
        <w:overflowPunct w:val="0"/>
        <w:autoSpaceDE w:val="0"/>
        <w:autoSpaceDN w:val="0"/>
        <w:adjustRightInd w:val="0"/>
        <w:jc w:val="both"/>
        <w:rPr>
          <w:sz w:val="20"/>
        </w:rPr>
      </w:pPr>
      <w:r w:rsidRPr="002E7039">
        <w:rPr>
          <w:sz w:val="20"/>
        </w:rPr>
        <w:t>The application for leave to appeal from the judgment of the Court of Appeal of New Brunswick, Number 16-23-CA, 2024 NBCA 32, dated February 22, 2024, is dismissed.</w:t>
      </w:r>
    </w:p>
    <w:p w:rsidR="000F7B67" w:rsidRPr="002E7039" w:rsidRDefault="000F7B67" w:rsidP="000F7B67">
      <w:pPr>
        <w:widowControl w:val="0"/>
        <w:tabs>
          <w:tab w:val="left" w:pos="360"/>
        </w:tabs>
        <w:kinsoku w:val="0"/>
        <w:overflowPunct w:val="0"/>
        <w:autoSpaceDE w:val="0"/>
        <w:autoSpaceDN w:val="0"/>
        <w:adjustRightInd w:val="0"/>
        <w:rPr>
          <w:sz w:val="22"/>
        </w:rPr>
      </w:pPr>
    </w:p>
    <w:p w:rsidR="000F7B67" w:rsidRPr="002E7039" w:rsidRDefault="002E7039" w:rsidP="000F7B67">
      <w:pPr>
        <w:widowControl w:val="0"/>
        <w:tabs>
          <w:tab w:val="left" w:pos="360"/>
        </w:tabs>
        <w:kinsoku w:val="0"/>
        <w:overflowPunct w:val="0"/>
        <w:autoSpaceDE w:val="0"/>
        <w:autoSpaceDN w:val="0"/>
        <w:adjustRightInd w:val="0"/>
        <w:rPr>
          <w:b/>
          <w:sz w:val="22"/>
        </w:rPr>
      </w:pPr>
      <w:r w:rsidRPr="002E7039">
        <w:rPr>
          <w:sz w:val="22"/>
        </w:rPr>
        <w:pict>
          <v:rect id="_x0000_i1099" style="width:2in;height:1pt" o:hrpct="0" o:hralign="center" o:hrstd="t" o:hrnoshade="t" o:hr="t" fillcolor="black [3213]" stroked="f"/>
        </w:pict>
      </w:r>
    </w:p>
    <w:p w:rsidR="000F7B67" w:rsidRPr="002E7039" w:rsidRDefault="000F7B67" w:rsidP="000F7B67">
      <w:pPr>
        <w:tabs>
          <w:tab w:val="left" w:pos="360"/>
        </w:tabs>
        <w:kinsoku w:val="0"/>
        <w:overflowPunct w:val="0"/>
        <w:rPr>
          <w:i/>
          <w:sz w:val="22"/>
        </w:rPr>
      </w:pPr>
    </w:p>
    <w:p w:rsidR="000F7B67" w:rsidRPr="002E7039" w:rsidRDefault="000F7B67" w:rsidP="000F7B67">
      <w:pPr>
        <w:tabs>
          <w:tab w:val="left" w:pos="360"/>
        </w:tabs>
        <w:kinsoku w:val="0"/>
        <w:overflowPunct w:val="0"/>
        <w:rPr>
          <w:sz w:val="22"/>
        </w:rPr>
      </w:pPr>
      <w:r w:rsidRPr="002E7039">
        <w:rPr>
          <w:i/>
          <w:sz w:val="22"/>
        </w:rPr>
        <w:t xml:space="preserve">Samsuldeen Ajimotokan v. His Majesty the King </w:t>
      </w:r>
      <w:r w:rsidRPr="002E7039">
        <w:rPr>
          <w:sz w:val="22"/>
        </w:rPr>
        <w:t>(Ont.) (Criminal) (By Leave) (</w:t>
      </w:r>
      <w:hyperlink r:id="rId62" w:history="1">
        <w:r w:rsidRPr="002E7039">
          <w:rPr>
            <w:rStyle w:val="Hyperlink"/>
            <w:sz w:val="22"/>
          </w:rPr>
          <w:t>41181</w:t>
        </w:r>
      </w:hyperlink>
      <w:r w:rsidRPr="002E7039">
        <w:rPr>
          <w:sz w:val="22"/>
        </w:rPr>
        <w:t>)</w:t>
      </w:r>
    </w:p>
    <w:p w:rsidR="000F7B67" w:rsidRPr="002E7039" w:rsidRDefault="000F7B67" w:rsidP="000F7B67">
      <w:pPr>
        <w:tabs>
          <w:tab w:val="left" w:pos="360"/>
        </w:tabs>
        <w:kinsoku w:val="0"/>
        <w:overflowPunct w:val="0"/>
        <w:rPr>
          <w:sz w:val="22"/>
        </w:rPr>
      </w:pPr>
    </w:p>
    <w:p w:rsidR="000F7B67" w:rsidRPr="002E7039" w:rsidRDefault="000F7B67" w:rsidP="000F7B67">
      <w:pPr>
        <w:widowControl w:val="0"/>
        <w:tabs>
          <w:tab w:val="left" w:pos="360"/>
        </w:tabs>
        <w:kinsoku w:val="0"/>
        <w:overflowPunct w:val="0"/>
        <w:autoSpaceDE w:val="0"/>
        <w:autoSpaceDN w:val="0"/>
        <w:adjustRightInd w:val="0"/>
        <w:jc w:val="both"/>
        <w:rPr>
          <w:sz w:val="20"/>
        </w:rPr>
      </w:pPr>
      <w:r w:rsidRPr="002E7039">
        <w:rPr>
          <w:sz w:val="20"/>
        </w:rPr>
        <w:t>The motion for an extension of time to serve and file the application for leave to appeal is granted. The application for leave to appeal from the judgment of the Court of Appeal for Ontario, Number C68557, 2021 ONCA 616, dated September 13, 2021, is dismissed.</w:t>
      </w:r>
    </w:p>
    <w:p w:rsidR="000F7B67" w:rsidRPr="002E7039" w:rsidRDefault="000F7B67" w:rsidP="000F7B67">
      <w:pPr>
        <w:widowControl w:val="0"/>
        <w:tabs>
          <w:tab w:val="left" w:pos="360"/>
        </w:tabs>
        <w:kinsoku w:val="0"/>
        <w:overflowPunct w:val="0"/>
        <w:autoSpaceDE w:val="0"/>
        <w:autoSpaceDN w:val="0"/>
        <w:adjustRightInd w:val="0"/>
        <w:rPr>
          <w:sz w:val="22"/>
        </w:rPr>
      </w:pPr>
    </w:p>
    <w:p w:rsidR="000F7B67" w:rsidRPr="002E7039" w:rsidRDefault="002E7039" w:rsidP="000F7B67">
      <w:pPr>
        <w:widowControl w:val="0"/>
        <w:tabs>
          <w:tab w:val="left" w:pos="360"/>
        </w:tabs>
        <w:kinsoku w:val="0"/>
        <w:overflowPunct w:val="0"/>
        <w:autoSpaceDE w:val="0"/>
        <w:autoSpaceDN w:val="0"/>
        <w:adjustRightInd w:val="0"/>
        <w:rPr>
          <w:sz w:val="22"/>
        </w:rPr>
      </w:pPr>
      <w:r w:rsidRPr="002E7039">
        <w:rPr>
          <w:sz w:val="22"/>
        </w:rPr>
        <w:pict>
          <v:rect id="_x0000_i1100" style="width:2in;height:1pt" o:hrpct="0" o:hralign="center" o:hrstd="t" o:hrnoshade="t" o:hr="t" fillcolor="black [3213]" stroked="f"/>
        </w:pict>
      </w:r>
    </w:p>
    <w:p w:rsidR="000F7B67" w:rsidRPr="002E7039" w:rsidRDefault="000F7B67" w:rsidP="000F7B67">
      <w:pPr>
        <w:tabs>
          <w:tab w:val="left" w:pos="360"/>
        </w:tabs>
        <w:kinsoku w:val="0"/>
        <w:overflowPunct w:val="0"/>
        <w:rPr>
          <w:i/>
          <w:sz w:val="22"/>
        </w:rPr>
      </w:pPr>
    </w:p>
    <w:p w:rsidR="000F7B67" w:rsidRPr="002E7039" w:rsidRDefault="000F7B67" w:rsidP="000F7B67">
      <w:pPr>
        <w:tabs>
          <w:tab w:val="left" w:pos="360"/>
        </w:tabs>
        <w:kinsoku w:val="0"/>
        <w:overflowPunct w:val="0"/>
        <w:rPr>
          <w:sz w:val="22"/>
        </w:rPr>
      </w:pPr>
      <w:r w:rsidRPr="002E7039">
        <w:rPr>
          <w:i/>
          <w:sz w:val="22"/>
        </w:rPr>
        <w:t xml:space="preserve">Jinny Guindon, et al. v. The Brick Warehouse LP, et al. </w:t>
      </w:r>
      <w:r w:rsidRPr="002E7039">
        <w:rPr>
          <w:sz w:val="22"/>
        </w:rPr>
        <w:t>(Que.) (Civil) (By Leave) (</w:t>
      </w:r>
      <w:hyperlink r:id="rId63" w:history="1">
        <w:r w:rsidRPr="002E7039">
          <w:rPr>
            <w:rStyle w:val="Hyperlink"/>
            <w:sz w:val="22"/>
          </w:rPr>
          <w:t>40981</w:t>
        </w:r>
      </w:hyperlink>
      <w:r w:rsidRPr="002E7039">
        <w:rPr>
          <w:sz w:val="22"/>
        </w:rPr>
        <w:t>)</w:t>
      </w:r>
    </w:p>
    <w:p w:rsidR="000F7B67" w:rsidRPr="002E7039" w:rsidRDefault="000F7B67" w:rsidP="000F7B67">
      <w:pPr>
        <w:tabs>
          <w:tab w:val="left" w:pos="360"/>
        </w:tabs>
        <w:kinsoku w:val="0"/>
        <w:overflowPunct w:val="0"/>
        <w:rPr>
          <w:sz w:val="22"/>
        </w:rPr>
      </w:pPr>
    </w:p>
    <w:p w:rsidR="000F7B67" w:rsidRPr="002E7039" w:rsidRDefault="000F7B67" w:rsidP="000F7B67">
      <w:pPr>
        <w:tabs>
          <w:tab w:val="left" w:pos="360"/>
        </w:tabs>
        <w:kinsoku w:val="0"/>
        <w:overflowPunct w:val="0"/>
        <w:jc w:val="both"/>
        <w:rPr>
          <w:sz w:val="20"/>
          <w:lang w:val="fr-CA"/>
        </w:rPr>
      </w:pPr>
      <w:r w:rsidRPr="002E7039">
        <w:rPr>
          <w:sz w:val="20"/>
        </w:rPr>
        <w:t xml:space="preserve">The application for leave to appeal from the judgment of the Court of Appeal of Quebec (Montréal), Numbers 500-09-030531-230, 500-09-030532-238, 500-09-030533-236, 500-09-030534-234, 2023 QCCA 1104, dated September 1, 2023, is dismissed with costs to the respondents Groupe BMTC inc. </w:t>
      </w:r>
      <w:r w:rsidRPr="002E7039">
        <w:rPr>
          <w:sz w:val="20"/>
          <w:lang w:val="fr-CA"/>
        </w:rPr>
        <w:t>(Brault &amp; Martineau inc.), Ameublements Tanguay inc. and Meubles Léon inc.</w:t>
      </w:r>
    </w:p>
    <w:p w:rsidR="000F7B67" w:rsidRPr="002E7039" w:rsidRDefault="000F7B67" w:rsidP="000F7B67">
      <w:pPr>
        <w:tabs>
          <w:tab w:val="left" w:pos="360"/>
        </w:tabs>
        <w:kinsoku w:val="0"/>
        <w:overflowPunct w:val="0"/>
        <w:rPr>
          <w:sz w:val="22"/>
          <w:lang w:val="fr-CA"/>
        </w:rPr>
      </w:pPr>
    </w:p>
    <w:p w:rsidR="000F7B67" w:rsidRPr="002E7039" w:rsidRDefault="002E7039" w:rsidP="000F7B67">
      <w:pPr>
        <w:widowControl w:val="0"/>
        <w:tabs>
          <w:tab w:val="left" w:pos="360"/>
        </w:tabs>
        <w:kinsoku w:val="0"/>
        <w:overflowPunct w:val="0"/>
        <w:autoSpaceDE w:val="0"/>
        <w:autoSpaceDN w:val="0"/>
        <w:adjustRightInd w:val="0"/>
        <w:rPr>
          <w:sz w:val="22"/>
          <w:lang w:val="fr-CA"/>
        </w:rPr>
      </w:pPr>
      <w:r w:rsidRPr="002E7039">
        <w:rPr>
          <w:sz w:val="22"/>
        </w:rPr>
        <w:pict>
          <v:rect id="_x0000_i1101" style="width:2in;height:1pt" o:hrpct="0" o:hralign="center" o:hrstd="t" o:hrnoshade="t" o:hr="t" fillcolor="black [3213]" stroked="f"/>
        </w:pict>
      </w:r>
    </w:p>
    <w:p w:rsidR="000F7B67" w:rsidRPr="002E7039" w:rsidRDefault="000F7B67" w:rsidP="000F7B67">
      <w:pPr>
        <w:tabs>
          <w:tab w:val="left" w:pos="360"/>
        </w:tabs>
        <w:kinsoku w:val="0"/>
        <w:overflowPunct w:val="0"/>
        <w:rPr>
          <w:i/>
          <w:sz w:val="22"/>
        </w:rPr>
      </w:pPr>
    </w:p>
    <w:p w:rsidR="000F7B67" w:rsidRPr="002E7039" w:rsidRDefault="000F7B67" w:rsidP="000F7B67">
      <w:pPr>
        <w:tabs>
          <w:tab w:val="left" w:pos="360"/>
        </w:tabs>
        <w:kinsoku w:val="0"/>
        <w:overflowPunct w:val="0"/>
        <w:rPr>
          <w:sz w:val="22"/>
        </w:rPr>
      </w:pPr>
      <w:r w:rsidRPr="002E7039">
        <w:rPr>
          <w:i/>
          <w:sz w:val="22"/>
        </w:rPr>
        <w:t xml:space="preserve">Kordel Korf v. Canadian Mortgage Servicing Corporation </w:t>
      </w:r>
      <w:r w:rsidRPr="002E7039">
        <w:rPr>
          <w:sz w:val="22"/>
        </w:rPr>
        <w:t>(Sask.) (Civil) (By Leave) (</w:t>
      </w:r>
      <w:hyperlink r:id="rId64" w:history="1">
        <w:r w:rsidRPr="002E7039">
          <w:rPr>
            <w:rStyle w:val="Hyperlink"/>
            <w:sz w:val="22"/>
          </w:rPr>
          <w:t>41144</w:t>
        </w:r>
      </w:hyperlink>
      <w:r w:rsidRPr="002E7039">
        <w:rPr>
          <w:sz w:val="22"/>
        </w:rPr>
        <w:t>)</w:t>
      </w:r>
    </w:p>
    <w:p w:rsidR="000F7B67" w:rsidRPr="002E7039" w:rsidRDefault="000F7B67" w:rsidP="000F7B67">
      <w:pPr>
        <w:tabs>
          <w:tab w:val="left" w:pos="360"/>
        </w:tabs>
        <w:kinsoku w:val="0"/>
        <w:overflowPunct w:val="0"/>
        <w:rPr>
          <w:sz w:val="22"/>
        </w:rPr>
      </w:pPr>
    </w:p>
    <w:p w:rsidR="000F7B67" w:rsidRPr="002E7039" w:rsidRDefault="000F7B67" w:rsidP="000F7B67">
      <w:pPr>
        <w:jc w:val="both"/>
        <w:rPr>
          <w:sz w:val="20"/>
        </w:rPr>
      </w:pPr>
      <w:r w:rsidRPr="002E7039">
        <w:rPr>
          <w:sz w:val="20"/>
        </w:rPr>
        <w:t>The application for leave to appeal from the judgment of the Court of Appeal for Saskatchewan, Number CACV4161, 2024 SKCA 1, dated January 3, 2024, is dismissed with costs.</w:t>
      </w:r>
    </w:p>
    <w:p w:rsidR="000F7B67" w:rsidRPr="002E7039" w:rsidRDefault="000F7B67" w:rsidP="000F7B67">
      <w:pPr>
        <w:jc w:val="both"/>
        <w:rPr>
          <w:sz w:val="22"/>
        </w:rPr>
      </w:pPr>
    </w:p>
    <w:p w:rsidR="000F7B67" w:rsidRPr="002E7039" w:rsidRDefault="002E7039" w:rsidP="000F7B67">
      <w:pPr>
        <w:jc w:val="both"/>
        <w:rPr>
          <w:sz w:val="22"/>
        </w:rPr>
      </w:pPr>
      <w:r w:rsidRPr="002E7039">
        <w:rPr>
          <w:sz w:val="22"/>
        </w:rPr>
        <w:pict>
          <v:rect id="_x0000_i1102" style="width:2in;height:1pt" o:hrpct="0" o:hralign="center" o:hrstd="t" o:hrnoshade="t" o:hr="t" fillcolor="black [3213]" stroked="f"/>
        </w:pict>
      </w:r>
    </w:p>
    <w:p w:rsidR="000F7B67" w:rsidRPr="002E7039" w:rsidRDefault="000F7B67" w:rsidP="000F7B67">
      <w:pPr>
        <w:tabs>
          <w:tab w:val="left" w:pos="360"/>
        </w:tabs>
        <w:kinsoku w:val="0"/>
        <w:overflowPunct w:val="0"/>
        <w:rPr>
          <w:sz w:val="22"/>
        </w:rPr>
      </w:pPr>
    </w:p>
    <w:p w:rsidR="000F7B67" w:rsidRPr="002E7039" w:rsidRDefault="000F7B67" w:rsidP="000F7B67">
      <w:pPr>
        <w:tabs>
          <w:tab w:val="left" w:pos="360"/>
        </w:tabs>
        <w:kinsoku w:val="0"/>
        <w:overflowPunct w:val="0"/>
        <w:rPr>
          <w:sz w:val="22"/>
        </w:rPr>
      </w:pPr>
      <w:r w:rsidRPr="002E7039">
        <w:rPr>
          <w:i/>
          <w:sz w:val="22"/>
        </w:rPr>
        <w:t>Tiantian Liu, et al. v. Director of Civil Forfeiture</w:t>
      </w:r>
      <w:r w:rsidRPr="002E7039">
        <w:rPr>
          <w:sz w:val="22"/>
        </w:rPr>
        <w:t xml:space="preserve"> (B.C.) (Civil) (By Leave) (</w:t>
      </w:r>
      <w:hyperlink r:id="rId65" w:history="1">
        <w:r w:rsidRPr="002E7039">
          <w:rPr>
            <w:rStyle w:val="Hyperlink"/>
            <w:sz w:val="22"/>
          </w:rPr>
          <w:t>41156</w:t>
        </w:r>
      </w:hyperlink>
      <w:r w:rsidRPr="002E7039">
        <w:rPr>
          <w:sz w:val="22"/>
        </w:rPr>
        <w:t>)</w:t>
      </w:r>
    </w:p>
    <w:p w:rsidR="000F7B67" w:rsidRPr="002E7039" w:rsidRDefault="000F7B67" w:rsidP="000F7B67">
      <w:pPr>
        <w:tabs>
          <w:tab w:val="left" w:pos="360"/>
        </w:tabs>
        <w:kinsoku w:val="0"/>
        <w:overflowPunct w:val="0"/>
        <w:jc w:val="both"/>
        <w:rPr>
          <w:sz w:val="20"/>
        </w:rPr>
      </w:pPr>
    </w:p>
    <w:p w:rsidR="000F7B67" w:rsidRPr="002E7039" w:rsidRDefault="000F7B67" w:rsidP="000F7B67">
      <w:pPr>
        <w:widowControl w:val="0"/>
        <w:tabs>
          <w:tab w:val="left" w:pos="360"/>
        </w:tabs>
        <w:kinsoku w:val="0"/>
        <w:overflowPunct w:val="0"/>
        <w:autoSpaceDE w:val="0"/>
        <w:autoSpaceDN w:val="0"/>
        <w:adjustRightInd w:val="0"/>
        <w:jc w:val="both"/>
        <w:rPr>
          <w:sz w:val="20"/>
        </w:rPr>
      </w:pPr>
      <w:r w:rsidRPr="002E7039">
        <w:rPr>
          <w:sz w:val="20"/>
        </w:rPr>
        <w:t>The application for leave to appeal from the judgment of the Court of Appeal for British Columbia (Vancouver), Number CA49208,  2024 BCCA 11, dated January 12, 2024, is dismissed with costs.</w:t>
      </w:r>
    </w:p>
    <w:p w:rsidR="000F7B67" w:rsidRPr="002E7039" w:rsidRDefault="000F7B67" w:rsidP="000F7B67">
      <w:pPr>
        <w:widowControl w:val="0"/>
        <w:tabs>
          <w:tab w:val="left" w:pos="360"/>
        </w:tabs>
        <w:kinsoku w:val="0"/>
        <w:overflowPunct w:val="0"/>
        <w:autoSpaceDE w:val="0"/>
        <w:autoSpaceDN w:val="0"/>
        <w:adjustRightInd w:val="0"/>
        <w:rPr>
          <w:sz w:val="22"/>
        </w:rPr>
      </w:pPr>
    </w:p>
    <w:p w:rsidR="000F7B67" w:rsidRPr="002E7039" w:rsidRDefault="002E7039" w:rsidP="000F7B67">
      <w:pPr>
        <w:widowControl w:val="0"/>
        <w:tabs>
          <w:tab w:val="left" w:pos="360"/>
        </w:tabs>
        <w:kinsoku w:val="0"/>
        <w:overflowPunct w:val="0"/>
        <w:autoSpaceDE w:val="0"/>
        <w:autoSpaceDN w:val="0"/>
        <w:adjustRightInd w:val="0"/>
        <w:rPr>
          <w:b/>
          <w:sz w:val="22"/>
        </w:rPr>
      </w:pPr>
      <w:r w:rsidRPr="002E7039">
        <w:rPr>
          <w:sz w:val="22"/>
        </w:rPr>
        <w:pict>
          <v:rect id="_x0000_i1103" style="width:2in;height:1pt" o:hrpct="0" o:hralign="center" o:hrstd="t" o:hrnoshade="t" o:hr="t" fillcolor="black [3213]" stroked="f"/>
        </w:pict>
      </w:r>
    </w:p>
    <w:p w:rsidR="000F7B67" w:rsidRPr="002E7039" w:rsidRDefault="000F7B67" w:rsidP="000F7B67">
      <w:pPr>
        <w:tabs>
          <w:tab w:val="left" w:pos="360"/>
        </w:tabs>
        <w:kinsoku w:val="0"/>
        <w:overflowPunct w:val="0"/>
        <w:rPr>
          <w:i/>
          <w:sz w:val="22"/>
        </w:rPr>
      </w:pPr>
    </w:p>
    <w:p w:rsidR="000F7B67" w:rsidRPr="002E7039" w:rsidRDefault="000F7B67" w:rsidP="000F7B67">
      <w:pPr>
        <w:tabs>
          <w:tab w:val="left" w:pos="360"/>
        </w:tabs>
        <w:kinsoku w:val="0"/>
        <w:overflowPunct w:val="0"/>
        <w:rPr>
          <w:sz w:val="22"/>
        </w:rPr>
      </w:pPr>
      <w:r w:rsidRPr="002E7039">
        <w:rPr>
          <w:i/>
          <w:sz w:val="22"/>
        </w:rPr>
        <w:t>Ivan Simonovic v. Appeals Commission for Alberta Workers’ Compensation Board, et al.</w:t>
      </w:r>
      <w:r w:rsidRPr="002E7039">
        <w:rPr>
          <w:sz w:val="22"/>
        </w:rPr>
        <w:t xml:space="preserve"> (Alta.) (Civil) (By Leave) (</w:t>
      </w:r>
      <w:hyperlink r:id="rId66" w:history="1">
        <w:r w:rsidRPr="002E7039">
          <w:rPr>
            <w:rStyle w:val="Hyperlink"/>
            <w:sz w:val="22"/>
          </w:rPr>
          <w:t>41163</w:t>
        </w:r>
      </w:hyperlink>
      <w:r w:rsidRPr="002E7039">
        <w:rPr>
          <w:sz w:val="22"/>
        </w:rPr>
        <w:t>)</w:t>
      </w:r>
    </w:p>
    <w:p w:rsidR="000F7B67" w:rsidRPr="002E7039" w:rsidRDefault="000F7B67" w:rsidP="000F7B67">
      <w:pPr>
        <w:ind w:left="357" w:hanging="357"/>
        <w:rPr>
          <w:sz w:val="22"/>
        </w:rPr>
      </w:pPr>
    </w:p>
    <w:p w:rsidR="000F7B67" w:rsidRPr="002E7039" w:rsidRDefault="000F7B67" w:rsidP="000F7B67">
      <w:pPr>
        <w:jc w:val="both"/>
        <w:rPr>
          <w:sz w:val="20"/>
        </w:rPr>
      </w:pPr>
      <w:r w:rsidRPr="002E7039">
        <w:rPr>
          <w:sz w:val="20"/>
        </w:rPr>
        <w:t>The motion for an extension of time to serve and file the application for leave to appeal is granted. The application for leave to appeal from the judgment of the Court of Appeal of Alberta (Edmonton), Number 2203-0175AC, 2023 ABCA 317, dated November 7, 2023, is dismissed with costs to the Workers’ Compensation Board of Alberta.</w:t>
      </w:r>
    </w:p>
    <w:p w:rsidR="00B82BA6" w:rsidRPr="002E7039" w:rsidRDefault="00B82BA6" w:rsidP="00B82BA6">
      <w:pPr>
        <w:jc w:val="both"/>
        <w:rPr>
          <w:sz w:val="20"/>
          <w:szCs w:val="20"/>
        </w:rPr>
      </w:pPr>
    </w:p>
    <w:p w:rsidR="00B82BA6" w:rsidRPr="002E7039" w:rsidRDefault="00B82BA6" w:rsidP="00B82BA6">
      <w:pPr>
        <w:jc w:val="both"/>
        <w:rPr>
          <w:sz w:val="20"/>
          <w:szCs w:val="20"/>
        </w:rPr>
      </w:pPr>
    </w:p>
    <w:p w:rsidR="00B82BA6" w:rsidRPr="002E7039" w:rsidRDefault="002E7039" w:rsidP="00B82BA6">
      <w:pPr>
        <w:jc w:val="both"/>
        <w:rPr>
          <w:sz w:val="20"/>
          <w:szCs w:val="20"/>
        </w:rPr>
      </w:pPr>
      <w:r w:rsidRPr="002E7039">
        <w:rPr>
          <w:sz w:val="18"/>
          <w:szCs w:val="18"/>
        </w:rPr>
        <w:pict>
          <v:rect id="_x0000_i1104" style="width:272.25pt;height:1.5pt" o:hrpct="0" o:hralign="center" o:hrstd="t" o:hrnoshade="t" o:hr="t" fillcolor="black [3213]" stroked="f"/>
        </w:pict>
      </w:r>
    </w:p>
    <w:p w:rsidR="00B82BA6" w:rsidRPr="002E7039" w:rsidRDefault="00B82BA6" w:rsidP="00B82BA6">
      <w:pPr>
        <w:jc w:val="both"/>
        <w:rPr>
          <w:sz w:val="20"/>
          <w:szCs w:val="20"/>
        </w:rPr>
      </w:pPr>
    </w:p>
    <w:p w:rsidR="00B82BA6" w:rsidRPr="002E7039" w:rsidRDefault="00B82BA6" w:rsidP="00B82BA6">
      <w:pPr>
        <w:jc w:val="both"/>
        <w:rPr>
          <w:sz w:val="20"/>
          <w:szCs w:val="20"/>
        </w:rPr>
      </w:pPr>
    </w:p>
    <w:p w:rsidR="000F7B67" w:rsidRPr="002E7039" w:rsidRDefault="000F7B67">
      <w:pPr>
        <w:rPr>
          <w:b/>
          <w:sz w:val="20"/>
          <w:szCs w:val="20"/>
          <w:lang w:val="fr-CA"/>
        </w:rPr>
      </w:pPr>
      <w:r w:rsidRPr="002E7039">
        <w:rPr>
          <w:b/>
          <w:sz w:val="20"/>
          <w:szCs w:val="20"/>
          <w:lang w:val="fr-CA"/>
        </w:rPr>
        <w:br w:type="page"/>
      </w:r>
    </w:p>
    <w:p w:rsidR="00B82BA6" w:rsidRPr="002E7039" w:rsidRDefault="00B82BA6" w:rsidP="00B82BA6">
      <w:pPr>
        <w:rPr>
          <w:b/>
          <w:sz w:val="20"/>
          <w:szCs w:val="20"/>
          <w:lang w:val="fr-CA"/>
        </w:rPr>
      </w:pPr>
      <w:r w:rsidRPr="002E7039">
        <w:rPr>
          <w:b/>
          <w:sz w:val="20"/>
          <w:szCs w:val="20"/>
          <w:lang w:val="fr-CA"/>
        </w:rPr>
        <w:t>Le 15 août 2024</w:t>
      </w:r>
    </w:p>
    <w:p w:rsidR="00B82BA6" w:rsidRPr="002E7039" w:rsidRDefault="00B82BA6" w:rsidP="00B82BA6">
      <w:pPr>
        <w:jc w:val="both"/>
        <w:rPr>
          <w:sz w:val="20"/>
          <w:szCs w:val="20"/>
          <w:lang w:val="fr-CA"/>
        </w:rPr>
      </w:pPr>
    </w:p>
    <w:p w:rsidR="00B82BA6" w:rsidRPr="002E7039" w:rsidRDefault="00B82BA6" w:rsidP="00B82BA6">
      <w:pPr>
        <w:jc w:val="both"/>
        <w:rPr>
          <w:sz w:val="20"/>
          <w:szCs w:val="20"/>
          <w:lang w:val="fr-CA"/>
        </w:rPr>
      </w:pPr>
    </w:p>
    <w:p w:rsidR="000F7B67" w:rsidRPr="002E7039" w:rsidRDefault="000F7B67" w:rsidP="000F7B67">
      <w:pPr>
        <w:jc w:val="both"/>
        <w:rPr>
          <w:sz w:val="20"/>
          <w:lang w:val="fr-CA"/>
        </w:rPr>
      </w:pPr>
      <w:r w:rsidRPr="002E7039">
        <w:rPr>
          <w:b/>
          <w:sz w:val="22"/>
          <w:lang w:val="fr-CA"/>
        </w:rPr>
        <w:t>ACCORDÉES</w:t>
      </w:r>
    </w:p>
    <w:p w:rsidR="000F7B67" w:rsidRPr="002E7039" w:rsidRDefault="000F7B67" w:rsidP="000F7B67">
      <w:pPr>
        <w:jc w:val="both"/>
        <w:rPr>
          <w:sz w:val="20"/>
          <w:lang w:val="fr-CA"/>
        </w:rPr>
      </w:pPr>
    </w:p>
    <w:p w:rsidR="000F7B67" w:rsidRPr="002E7039" w:rsidRDefault="000F7B67" w:rsidP="000F7B67">
      <w:pPr>
        <w:tabs>
          <w:tab w:val="left" w:pos="360"/>
        </w:tabs>
        <w:kinsoku w:val="0"/>
        <w:overflowPunct w:val="0"/>
        <w:rPr>
          <w:sz w:val="22"/>
          <w:lang w:val="fr-CA"/>
        </w:rPr>
      </w:pPr>
      <w:r w:rsidRPr="002E7039">
        <w:rPr>
          <w:i/>
          <w:sz w:val="22"/>
          <w:lang w:val="fr-CA"/>
        </w:rPr>
        <w:t>Tony Rousselle c. Sa Majesté le Roi</w:t>
      </w:r>
      <w:r w:rsidRPr="002E7039">
        <w:rPr>
          <w:sz w:val="22"/>
          <w:lang w:val="fr-CA"/>
        </w:rPr>
        <w:t xml:space="preserve"> (N.-B.) (Criminelle) (Autorisation) (</w:t>
      </w:r>
      <w:hyperlink r:id="rId67" w:history="1">
        <w:r w:rsidRPr="002E7039">
          <w:rPr>
            <w:rStyle w:val="Hyperlink"/>
            <w:sz w:val="22"/>
            <w:lang w:val="fr-CA"/>
          </w:rPr>
          <w:t>41153</w:t>
        </w:r>
      </w:hyperlink>
      <w:r w:rsidRPr="002E7039">
        <w:rPr>
          <w:sz w:val="22"/>
          <w:lang w:val="fr-CA"/>
        </w:rPr>
        <w:t>)</w:t>
      </w:r>
    </w:p>
    <w:p w:rsidR="000F7B67" w:rsidRPr="002E7039" w:rsidRDefault="000F7B67" w:rsidP="000F7B67">
      <w:pPr>
        <w:rPr>
          <w:sz w:val="22"/>
          <w:lang w:val="fr-CA"/>
        </w:rPr>
      </w:pPr>
    </w:p>
    <w:p w:rsidR="000F7B67" w:rsidRPr="002E7039" w:rsidRDefault="000F7B67" w:rsidP="000F7B67">
      <w:pPr>
        <w:jc w:val="both"/>
        <w:rPr>
          <w:sz w:val="20"/>
          <w:lang w:val="fr-CA"/>
        </w:rPr>
      </w:pPr>
      <w:r w:rsidRPr="002E7039">
        <w:rPr>
          <w:sz w:val="20"/>
          <w:lang w:val="fr-CA"/>
        </w:rPr>
        <w:t>La demande d’autorisation d’appel de l’arrêt de la Cour d’appel du Nouveau-Brunswick, numéro 74-23-CA, 2024 NBCA 3, daté du 11 janvier 2024, est accueillie.</w:t>
      </w:r>
    </w:p>
    <w:p w:rsidR="000F7B67" w:rsidRPr="002E7039" w:rsidRDefault="000F7B67" w:rsidP="000F7B67">
      <w:pPr>
        <w:jc w:val="both"/>
        <w:rPr>
          <w:sz w:val="22"/>
          <w:lang w:val="fr-CA"/>
        </w:rPr>
      </w:pPr>
    </w:p>
    <w:p w:rsidR="000F7B67" w:rsidRPr="002E7039" w:rsidRDefault="002E7039" w:rsidP="000F7B67">
      <w:pPr>
        <w:jc w:val="both"/>
        <w:rPr>
          <w:sz w:val="22"/>
        </w:rPr>
      </w:pPr>
      <w:r w:rsidRPr="002E7039">
        <w:rPr>
          <w:sz w:val="22"/>
        </w:rPr>
        <w:pict>
          <v:rect id="_x0000_i1105" style="width:2in;height:1pt" o:hrpct="0" o:hralign="center" o:hrstd="t" o:hrnoshade="t" o:hr="t" fillcolor="black [3213]" stroked="f"/>
        </w:pict>
      </w:r>
    </w:p>
    <w:p w:rsidR="000F7B67" w:rsidRPr="002E7039" w:rsidRDefault="000F7B67" w:rsidP="000F7B67">
      <w:pPr>
        <w:jc w:val="both"/>
        <w:rPr>
          <w:sz w:val="22"/>
        </w:rPr>
      </w:pPr>
    </w:p>
    <w:p w:rsidR="000F7B67" w:rsidRPr="002E7039" w:rsidRDefault="000F7B67" w:rsidP="000F7B67">
      <w:pPr>
        <w:tabs>
          <w:tab w:val="left" w:pos="360"/>
        </w:tabs>
        <w:kinsoku w:val="0"/>
        <w:overflowPunct w:val="0"/>
        <w:rPr>
          <w:sz w:val="22"/>
          <w:lang w:val="fr-CA"/>
        </w:rPr>
      </w:pPr>
      <w:r w:rsidRPr="002E7039">
        <w:rPr>
          <w:i/>
          <w:sz w:val="22"/>
          <w:lang w:val="fr-CA"/>
        </w:rPr>
        <w:t xml:space="preserve">Stéphane Larocque c. Sa Majesté le Roi </w:t>
      </w:r>
      <w:r w:rsidRPr="002E7039">
        <w:rPr>
          <w:sz w:val="22"/>
          <w:lang w:val="fr-CA"/>
        </w:rPr>
        <w:t>(N.-B.) (Criminelle) (Autorisation) (</w:t>
      </w:r>
      <w:hyperlink r:id="rId68" w:history="1">
        <w:r w:rsidRPr="002E7039">
          <w:rPr>
            <w:rStyle w:val="Hyperlink"/>
            <w:sz w:val="22"/>
            <w:lang w:val="fr-CA"/>
          </w:rPr>
          <w:t>41155</w:t>
        </w:r>
      </w:hyperlink>
      <w:r w:rsidRPr="002E7039">
        <w:rPr>
          <w:sz w:val="22"/>
          <w:lang w:val="fr-CA"/>
        </w:rPr>
        <w:t>)</w:t>
      </w:r>
    </w:p>
    <w:p w:rsidR="000F7B67" w:rsidRPr="002E7039" w:rsidRDefault="000F7B67" w:rsidP="000F7B67">
      <w:pPr>
        <w:tabs>
          <w:tab w:val="left" w:pos="360"/>
        </w:tabs>
        <w:kinsoku w:val="0"/>
        <w:overflowPunct w:val="0"/>
        <w:rPr>
          <w:sz w:val="22"/>
          <w:lang w:val="fr-CA"/>
        </w:rPr>
      </w:pPr>
    </w:p>
    <w:p w:rsidR="000F7B67" w:rsidRPr="002E7039" w:rsidRDefault="000F7B67" w:rsidP="000F7B67">
      <w:pPr>
        <w:jc w:val="both"/>
        <w:rPr>
          <w:sz w:val="20"/>
          <w:lang w:val="fr-CA"/>
        </w:rPr>
      </w:pPr>
      <w:r w:rsidRPr="002E7039">
        <w:rPr>
          <w:sz w:val="20"/>
          <w:lang w:val="fr-CA"/>
        </w:rPr>
        <w:t>La demande d’autorisation d’appel de l’arrêt de la Cour d’appel du Nouveau-Brunswick, numéro 43-23-CA, 2024 NBCA 4, daté du11 janvier 2024, est accueillie.</w:t>
      </w:r>
    </w:p>
    <w:p w:rsidR="000F7B67" w:rsidRPr="002E7039" w:rsidRDefault="000F7B67" w:rsidP="000F7B67">
      <w:pPr>
        <w:jc w:val="both"/>
        <w:rPr>
          <w:sz w:val="22"/>
          <w:lang w:val="fr-CA"/>
        </w:rPr>
      </w:pPr>
    </w:p>
    <w:p w:rsidR="000F7B67" w:rsidRPr="002E7039" w:rsidRDefault="002E7039" w:rsidP="000F7B67">
      <w:pPr>
        <w:jc w:val="both"/>
        <w:rPr>
          <w:sz w:val="22"/>
          <w:lang w:val="fr-CA"/>
        </w:rPr>
      </w:pPr>
      <w:r w:rsidRPr="002E7039">
        <w:rPr>
          <w:sz w:val="22"/>
        </w:rPr>
        <w:pict>
          <v:rect id="_x0000_i1106" style="width:2in;height:1pt" o:hrpct="0" o:hralign="center" o:hrstd="t" o:hrnoshade="t" o:hr="t" fillcolor="black [3213]" stroked="f"/>
        </w:pict>
      </w:r>
    </w:p>
    <w:p w:rsidR="000F7B67" w:rsidRPr="002E7039" w:rsidRDefault="000F7B67" w:rsidP="000F7B67">
      <w:pPr>
        <w:jc w:val="both"/>
        <w:rPr>
          <w:sz w:val="22"/>
          <w:lang w:val="fr-CA"/>
        </w:rPr>
      </w:pPr>
    </w:p>
    <w:p w:rsidR="000F7B67" w:rsidRPr="002E7039" w:rsidRDefault="000F7B67" w:rsidP="000F7B67">
      <w:pPr>
        <w:tabs>
          <w:tab w:val="left" w:pos="360"/>
        </w:tabs>
        <w:kinsoku w:val="0"/>
        <w:overflowPunct w:val="0"/>
        <w:rPr>
          <w:sz w:val="22"/>
          <w:lang w:val="fr-CA"/>
        </w:rPr>
      </w:pPr>
      <w:r w:rsidRPr="002E7039">
        <w:rPr>
          <w:i/>
          <w:sz w:val="22"/>
          <w:lang w:val="fr-CA"/>
        </w:rPr>
        <w:t xml:space="preserve">Conseil Mohawk de Kanesatake c. Louis-Victor Sylvestre, et al. </w:t>
      </w:r>
      <w:r w:rsidRPr="002E7039">
        <w:rPr>
          <w:sz w:val="22"/>
          <w:lang w:val="fr-CA"/>
        </w:rPr>
        <w:t>(Qc) (Civile) (Autorisation) (</w:t>
      </w:r>
      <w:hyperlink r:id="rId69" w:history="1">
        <w:r w:rsidRPr="002E7039">
          <w:rPr>
            <w:rStyle w:val="Hyperlink"/>
            <w:sz w:val="22"/>
            <w:lang w:val="fr-CA"/>
          </w:rPr>
          <w:t>41131</w:t>
        </w:r>
      </w:hyperlink>
      <w:r w:rsidRPr="002E7039">
        <w:rPr>
          <w:sz w:val="22"/>
          <w:lang w:val="fr-CA"/>
        </w:rPr>
        <w:t>)</w:t>
      </w:r>
    </w:p>
    <w:p w:rsidR="000F7B67" w:rsidRPr="002E7039" w:rsidRDefault="000F7B67" w:rsidP="000F7B67">
      <w:pPr>
        <w:tabs>
          <w:tab w:val="left" w:pos="360"/>
        </w:tabs>
        <w:kinsoku w:val="0"/>
        <w:overflowPunct w:val="0"/>
        <w:rPr>
          <w:sz w:val="22"/>
          <w:lang w:val="fr-CA"/>
        </w:rPr>
      </w:pPr>
    </w:p>
    <w:p w:rsidR="000F7B67" w:rsidRPr="002E7039" w:rsidRDefault="000F7B67" w:rsidP="000F7B67">
      <w:pPr>
        <w:jc w:val="both"/>
        <w:rPr>
          <w:sz w:val="20"/>
          <w:lang w:val="fr-FR" w:eastAsia="fr-CA"/>
        </w:rPr>
      </w:pPr>
      <w:r w:rsidRPr="002E7039">
        <w:rPr>
          <w:sz w:val="20"/>
          <w:lang w:val="fr-CA"/>
        </w:rPr>
        <w:t xml:space="preserve">La demande d’autorisation d’appel de l’arrêt de la Cour d’appel du Québec (Montréal), numéro 500-09-700122-229, 2023 QCCA 1603, daté du 20 décembre 2023, est accueillie. </w:t>
      </w:r>
      <w:r w:rsidRPr="002E7039">
        <w:rPr>
          <w:sz w:val="20"/>
          <w:lang w:val="fr-FR" w:eastAsia="fr-CA"/>
        </w:rPr>
        <w:t xml:space="preserve">Les parties sont tenues de fournir dans leur mémoire des soumissions écrites sur l’applicabilité de l’art. 89 de la </w:t>
      </w:r>
      <w:r w:rsidRPr="002E7039">
        <w:rPr>
          <w:i/>
          <w:sz w:val="20"/>
          <w:lang w:val="fr-FR" w:eastAsia="fr-CA"/>
        </w:rPr>
        <w:t>Loi sur les Indiens</w:t>
      </w:r>
      <w:r w:rsidRPr="002E7039">
        <w:rPr>
          <w:sz w:val="20"/>
          <w:lang w:val="fr-FR" w:eastAsia="fr-CA"/>
        </w:rPr>
        <w:t xml:space="preserve"> et sur la question de savoir si les biens meubles du demandeur sont « situés sur une réserve ».</w:t>
      </w:r>
    </w:p>
    <w:p w:rsidR="000F7B67" w:rsidRPr="002E7039" w:rsidRDefault="000F7B67" w:rsidP="000F7B67">
      <w:pPr>
        <w:jc w:val="both"/>
        <w:rPr>
          <w:szCs w:val="24"/>
          <w:lang w:val="fr-CA" w:eastAsia="fr-CA"/>
        </w:rPr>
      </w:pPr>
    </w:p>
    <w:p w:rsidR="000F7B67" w:rsidRPr="002E7039" w:rsidRDefault="002E7039" w:rsidP="000F7B67">
      <w:pPr>
        <w:jc w:val="both"/>
        <w:rPr>
          <w:sz w:val="20"/>
          <w:lang w:val="fr-CA"/>
        </w:rPr>
      </w:pPr>
      <w:r w:rsidRPr="002E7039">
        <w:rPr>
          <w:sz w:val="20"/>
        </w:rPr>
        <w:pict>
          <v:rect id="_x0000_i1107" style="width:2in;height:1pt" o:hrpct="0" o:hralign="center" o:hrstd="t" o:hrnoshade="t" o:hr="t" fillcolor="black [3213]" stroked="f"/>
        </w:pict>
      </w:r>
    </w:p>
    <w:p w:rsidR="000F7B67" w:rsidRPr="002E7039" w:rsidRDefault="000F7B67" w:rsidP="000F7B67">
      <w:pPr>
        <w:jc w:val="both"/>
        <w:rPr>
          <w:sz w:val="20"/>
          <w:lang w:val="fr-CA"/>
        </w:rPr>
      </w:pPr>
    </w:p>
    <w:p w:rsidR="000F7B67" w:rsidRPr="002E7039" w:rsidRDefault="000F7B67" w:rsidP="000F7B67">
      <w:pPr>
        <w:jc w:val="both"/>
        <w:rPr>
          <w:b/>
          <w:sz w:val="22"/>
          <w:lang w:val="fr-CA"/>
        </w:rPr>
      </w:pPr>
      <w:r w:rsidRPr="002E7039">
        <w:rPr>
          <w:b/>
          <w:sz w:val="22"/>
          <w:lang w:val="fr-CA"/>
        </w:rPr>
        <w:t>REJETÉES</w:t>
      </w:r>
    </w:p>
    <w:p w:rsidR="000F7B67" w:rsidRPr="002E7039" w:rsidRDefault="000F7B67" w:rsidP="000F7B67">
      <w:pPr>
        <w:jc w:val="both"/>
        <w:rPr>
          <w:sz w:val="20"/>
          <w:lang w:val="fr-CA"/>
        </w:rPr>
      </w:pPr>
    </w:p>
    <w:p w:rsidR="000F7B67" w:rsidRPr="002E7039" w:rsidRDefault="000F7B67" w:rsidP="000F7B67">
      <w:pPr>
        <w:tabs>
          <w:tab w:val="left" w:pos="0"/>
        </w:tabs>
        <w:rPr>
          <w:sz w:val="22"/>
          <w:lang w:val="fr-CA"/>
        </w:rPr>
      </w:pPr>
      <w:r w:rsidRPr="002E7039">
        <w:rPr>
          <w:i/>
          <w:sz w:val="22"/>
          <w:lang w:val="fr-CA"/>
        </w:rPr>
        <w:t xml:space="preserve">Amandeep Singh Kooner c. Sa Majesté le Roi </w:t>
      </w:r>
      <w:r w:rsidRPr="002E7039">
        <w:rPr>
          <w:sz w:val="22"/>
          <w:lang w:val="fr-CA"/>
        </w:rPr>
        <w:t>(C.-B.) (Criminelle) (Autorisation) (</w:t>
      </w:r>
      <w:hyperlink r:id="rId70" w:history="1">
        <w:r w:rsidRPr="002E7039">
          <w:rPr>
            <w:rStyle w:val="Hyperlink"/>
            <w:sz w:val="22"/>
            <w:lang w:val="fr-CA"/>
          </w:rPr>
          <w:t>41109</w:t>
        </w:r>
      </w:hyperlink>
      <w:r w:rsidRPr="002E7039">
        <w:rPr>
          <w:sz w:val="22"/>
          <w:lang w:val="fr-CA"/>
        </w:rPr>
        <w:t>)</w:t>
      </w:r>
    </w:p>
    <w:p w:rsidR="000F7B67" w:rsidRPr="002E7039" w:rsidRDefault="000F7B67" w:rsidP="000F7B67">
      <w:pPr>
        <w:tabs>
          <w:tab w:val="left" w:pos="0"/>
        </w:tabs>
        <w:rPr>
          <w:sz w:val="22"/>
          <w:lang w:val="fr-CA"/>
        </w:rPr>
      </w:pPr>
    </w:p>
    <w:p w:rsidR="000F7B67" w:rsidRPr="002E7039" w:rsidRDefault="000F7B67" w:rsidP="000F7B67">
      <w:pPr>
        <w:tabs>
          <w:tab w:val="left" w:pos="0"/>
        </w:tabs>
        <w:jc w:val="both"/>
        <w:rPr>
          <w:sz w:val="20"/>
          <w:lang w:val="fr-CA"/>
        </w:rPr>
      </w:pPr>
      <w:r w:rsidRPr="002E7039">
        <w:rPr>
          <w:sz w:val="20"/>
          <w:lang w:val="fr-CA"/>
        </w:rPr>
        <w:t>La requête en prorogation du délai de signification et de dépôt de la demande d’autorisation d’appel est accueillie. La demande d’autorisation d’appel de l’arrêt de la Cour d’appel de la Colombie-Britannique (Vancouver), numéro CA47465, 2023 BCCA 8, daté du 11 janvier 2023, est rejetée.</w:t>
      </w:r>
    </w:p>
    <w:p w:rsidR="000F7B67" w:rsidRPr="002E7039" w:rsidRDefault="000F7B67" w:rsidP="000F7B67">
      <w:pPr>
        <w:ind w:left="360" w:hanging="360"/>
        <w:contextualSpacing/>
        <w:jc w:val="both"/>
        <w:rPr>
          <w:sz w:val="22"/>
          <w:lang w:val="fr-CA"/>
        </w:rPr>
      </w:pPr>
    </w:p>
    <w:p w:rsidR="000F7B67" w:rsidRPr="002E7039" w:rsidRDefault="002E7039" w:rsidP="000F7B67">
      <w:pPr>
        <w:contextualSpacing/>
        <w:jc w:val="both"/>
        <w:rPr>
          <w:sz w:val="22"/>
          <w:lang w:val="fr-CA"/>
        </w:rPr>
      </w:pPr>
      <w:r w:rsidRPr="002E7039">
        <w:rPr>
          <w:sz w:val="22"/>
        </w:rPr>
        <w:pict>
          <v:rect id="_x0000_i1108" style="width:2in;height:1pt" o:hrpct="0" o:hralign="center" o:hrstd="t" o:hrnoshade="t" o:hr="t" fillcolor="black [3213]" stroked="f"/>
        </w:pict>
      </w:r>
    </w:p>
    <w:p w:rsidR="000F7B67" w:rsidRPr="002E7039" w:rsidRDefault="000F7B67" w:rsidP="000F7B67">
      <w:pPr>
        <w:pStyle w:val="ListParagraph"/>
        <w:tabs>
          <w:tab w:val="left" w:pos="360"/>
        </w:tabs>
        <w:kinsoku w:val="0"/>
        <w:overflowPunct w:val="0"/>
        <w:ind w:left="0"/>
        <w:contextualSpacing w:val="0"/>
        <w:rPr>
          <w:sz w:val="22"/>
          <w:lang w:val="fr-CA"/>
        </w:rPr>
      </w:pPr>
    </w:p>
    <w:p w:rsidR="000F7B67" w:rsidRPr="002E7039" w:rsidRDefault="000F7B67" w:rsidP="000F7B67">
      <w:pPr>
        <w:tabs>
          <w:tab w:val="left" w:pos="0"/>
          <w:tab w:val="left" w:pos="7330"/>
        </w:tabs>
        <w:kinsoku w:val="0"/>
        <w:overflowPunct w:val="0"/>
        <w:rPr>
          <w:sz w:val="22"/>
          <w:lang w:val="fr-CA"/>
        </w:rPr>
      </w:pPr>
      <w:r w:rsidRPr="002E7039">
        <w:rPr>
          <w:i/>
          <w:sz w:val="22"/>
        </w:rPr>
        <w:t xml:space="preserve">Aleka Jennifer Stobo c. Reid Gordon Cohoon </w:t>
      </w:r>
      <w:r w:rsidRPr="002E7039">
        <w:rPr>
          <w:sz w:val="22"/>
        </w:rPr>
        <w:t xml:space="preserve">(C.-B.) </w:t>
      </w:r>
      <w:r w:rsidRPr="002E7039">
        <w:rPr>
          <w:sz w:val="22"/>
          <w:lang w:val="fr-CA"/>
        </w:rPr>
        <w:t>(Civile) (Autorisation) (</w:t>
      </w:r>
      <w:hyperlink r:id="rId71" w:history="1">
        <w:r w:rsidRPr="002E7039">
          <w:rPr>
            <w:rStyle w:val="Hyperlink"/>
            <w:sz w:val="22"/>
            <w:lang w:val="fr-CA"/>
          </w:rPr>
          <w:t>41123</w:t>
        </w:r>
      </w:hyperlink>
      <w:r w:rsidRPr="002E7039">
        <w:rPr>
          <w:sz w:val="22"/>
          <w:lang w:val="fr-CA"/>
        </w:rPr>
        <w:t>)</w:t>
      </w:r>
    </w:p>
    <w:p w:rsidR="000F7B67" w:rsidRPr="002E7039" w:rsidRDefault="000F7B67" w:rsidP="000F7B67">
      <w:pPr>
        <w:tabs>
          <w:tab w:val="left" w:pos="0"/>
          <w:tab w:val="left" w:pos="7330"/>
        </w:tabs>
        <w:kinsoku w:val="0"/>
        <w:overflowPunct w:val="0"/>
        <w:rPr>
          <w:sz w:val="22"/>
          <w:lang w:val="fr-CA"/>
        </w:rPr>
      </w:pPr>
    </w:p>
    <w:p w:rsidR="000F7B67" w:rsidRPr="002E7039" w:rsidRDefault="000F7B67" w:rsidP="000F7B67">
      <w:pPr>
        <w:tabs>
          <w:tab w:val="left" w:pos="0"/>
          <w:tab w:val="left" w:pos="7330"/>
        </w:tabs>
        <w:kinsoku w:val="0"/>
        <w:overflowPunct w:val="0"/>
        <w:jc w:val="both"/>
        <w:rPr>
          <w:sz w:val="20"/>
          <w:lang w:val="fr-CA"/>
        </w:rPr>
      </w:pPr>
      <w:r w:rsidRPr="002E7039">
        <w:rPr>
          <w:sz w:val="20"/>
          <w:lang w:val="fr-CA"/>
        </w:rPr>
        <w:t>La demande d’autorisation d’appel de l’arrêt de la Cour d’appel de la Colombie-Britannique (Vancouver), numéro CA48354, 2023 BCCA 479, daté du 21 décembre 2023, est rejetée avec dépens.</w:t>
      </w:r>
    </w:p>
    <w:p w:rsidR="000F7B67" w:rsidRPr="002E7039" w:rsidRDefault="000F7B67" w:rsidP="000F7B67">
      <w:pPr>
        <w:pStyle w:val="ListParagraph"/>
        <w:kinsoku w:val="0"/>
        <w:overflowPunct w:val="0"/>
        <w:ind w:left="0"/>
        <w:contextualSpacing w:val="0"/>
        <w:rPr>
          <w:sz w:val="22"/>
          <w:lang w:val="fr-CA"/>
        </w:rPr>
      </w:pPr>
    </w:p>
    <w:p w:rsidR="000F7B67" w:rsidRPr="002E7039" w:rsidRDefault="002E7039" w:rsidP="000F7B67">
      <w:pPr>
        <w:pStyle w:val="ListParagraph"/>
        <w:kinsoku w:val="0"/>
        <w:overflowPunct w:val="0"/>
        <w:ind w:left="0"/>
        <w:contextualSpacing w:val="0"/>
        <w:rPr>
          <w:sz w:val="22"/>
          <w:lang w:val="fr-CA"/>
        </w:rPr>
      </w:pPr>
      <w:r w:rsidRPr="002E7039">
        <w:rPr>
          <w:sz w:val="22"/>
        </w:rPr>
        <w:pict>
          <v:rect id="_x0000_i1109" style="width:2in;height:1pt" o:hrpct="0" o:hralign="center" o:hrstd="t" o:hrnoshade="t" o:hr="t" fillcolor="black [3213]" stroked="f"/>
        </w:pict>
      </w:r>
    </w:p>
    <w:p w:rsidR="000F7B67" w:rsidRPr="002E7039" w:rsidRDefault="000F7B67" w:rsidP="000F7B67">
      <w:pPr>
        <w:tabs>
          <w:tab w:val="left" w:pos="0"/>
        </w:tabs>
        <w:kinsoku w:val="0"/>
        <w:overflowPunct w:val="0"/>
        <w:rPr>
          <w:bCs/>
          <w:i/>
          <w:iCs/>
          <w:sz w:val="22"/>
          <w:lang w:val="fr-CA"/>
        </w:rPr>
      </w:pPr>
    </w:p>
    <w:p w:rsidR="000F7B67" w:rsidRPr="002E7039" w:rsidRDefault="000F7B67" w:rsidP="000F7B67">
      <w:pPr>
        <w:tabs>
          <w:tab w:val="left" w:pos="0"/>
        </w:tabs>
        <w:kinsoku w:val="0"/>
        <w:overflowPunct w:val="0"/>
        <w:rPr>
          <w:sz w:val="22"/>
          <w:lang w:val="fr-CA"/>
        </w:rPr>
      </w:pPr>
      <w:r w:rsidRPr="002E7039">
        <w:rPr>
          <w:bCs/>
          <w:i/>
          <w:iCs/>
          <w:sz w:val="22"/>
          <w:lang w:val="fr-CA"/>
        </w:rPr>
        <w:t>Barnabas Chukwuemeka Okeke, et al. c. Andrew D. Chen, et al.</w:t>
      </w:r>
      <w:r w:rsidRPr="002E7039">
        <w:rPr>
          <w:sz w:val="22"/>
          <w:lang w:val="fr-CA"/>
        </w:rPr>
        <w:t xml:space="preserve"> </w:t>
      </w:r>
      <w:r w:rsidRPr="002E7039">
        <w:rPr>
          <w:bCs/>
          <w:iCs/>
          <w:sz w:val="22"/>
          <w:lang w:val="fr-CA"/>
        </w:rPr>
        <w:t xml:space="preserve">(Alb.) (Civile) (Autorisation) </w:t>
      </w:r>
      <w:r w:rsidRPr="002E7039">
        <w:rPr>
          <w:sz w:val="22"/>
          <w:lang w:val="fr-CA"/>
        </w:rPr>
        <w:t>(</w:t>
      </w:r>
      <w:hyperlink r:id="rId72" w:history="1">
        <w:r w:rsidRPr="002E7039">
          <w:rPr>
            <w:rStyle w:val="Hyperlink"/>
            <w:sz w:val="22"/>
            <w:lang w:val="fr-CA"/>
          </w:rPr>
          <w:t>41188</w:t>
        </w:r>
      </w:hyperlink>
      <w:r w:rsidRPr="002E7039">
        <w:rPr>
          <w:sz w:val="22"/>
          <w:lang w:val="fr-CA"/>
        </w:rPr>
        <w:t>)</w:t>
      </w:r>
    </w:p>
    <w:p w:rsidR="000F7B67" w:rsidRPr="002E7039" w:rsidRDefault="000F7B67" w:rsidP="000F7B67">
      <w:pPr>
        <w:tabs>
          <w:tab w:val="left" w:pos="0"/>
        </w:tabs>
        <w:kinsoku w:val="0"/>
        <w:overflowPunct w:val="0"/>
        <w:rPr>
          <w:sz w:val="22"/>
          <w:lang w:val="fr-CA"/>
        </w:rPr>
      </w:pPr>
    </w:p>
    <w:p w:rsidR="000F7B67" w:rsidRPr="002E7039" w:rsidRDefault="000F7B67" w:rsidP="000F7B67">
      <w:pPr>
        <w:tabs>
          <w:tab w:val="left" w:pos="0"/>
        </w:tabs>
        <w:kinsoku w:val="0"/>
        <w:overflowPunct w:val="0"/>
        <w:rPr>
          <w:sz w:val="20"/>
          <w:lang w:val="fr-CA"/>
        </w:rPr>
      </w:pPr>
      <w:r w:rsidRPr="002E7039">
        <w:rPr>
          <w:sz w:val="20"/>
          <w:lang w:val="fr-CA"/>
        </w:rPr>
        <w:t>Les demandes diverses de redressement sont rejetées. La demande d’autorisation d’appel des arrêts de la Cour d’appel de l’Alberta (Calgary), numéros 2301-0239AC et 2301-0243AC, 2024 ABCA 27 et 2024 ABCA 28, datés du 25 janvier 2024, est rejetée.</w:t>
      </w:r>
    </w:p>
    <w:p w:rsidR="000F7B67" w:rsidRPr="002E7039" w:rsidRDefault="000F7B67" w:rsidP="000F7B67">
      <w:pPr>
        <w:tabs>
          <w:tab w:val="left" w:pos="0"/>
        </w:tabs>
        <w:kinsoku w:val="0"/>
        <w:overflowPunct w:val="0"/>
        <w:rPr>
          <w:sz w:val="20"/>
          <w:lang w:val="fr-CA"/>
        </w:rPr>
      </w:pPr>
    </w:p>
    <w:p w:rsidR="000F7B67" w:rsidRPr="002E7039" w:rsidRDefault="000F7B67" w:rsidP="000F7B67">
      <w:pPr>
        <w:tabs>
          <w:tab w:val="left" w:pos="0"/>
        </w:tabs>
        <w:kinsoku w:val="0"/>
        <w:overflowPunct w:val="0"/>
        <w:jc w:val="both"/>
        <w:rPr>
          <w:sz w:val="20"/>
          <w:lang w:val="fr-CA"/>
        </w:rPr>
      </w:pPr>
      <w:r w:rsidRPr="002E7039">
        <w:rPr>
          <w:sz w:val="20"/>
          <w:lang w:val="fr-CA"/>
        </w:rPr>
        <w:t>La juge Moreau n’a pas participé au jugement.</w:t>
      </w:r>
    </w:p>
    <w:p w:rsidR="000F7B67" w:rsidRPr="002E7039" w:rsidRDefault="000F7B67" w:rsidP="000F7B67">
      <w:pPr>
        <w:tabs>
          <w:tab w:val="left" w:pos="0"/>
        </w:tabs>
        <w:kinsoku w:val="0"/>
        <w:overflowPunct w:val="0"/>
        <w:jc w:val="both"/>
        <w:rPr>
          <w:sz w:val="22"/>
          <w:lang w:val="fr-CA"/>
        </w:rPr>
      </w:pPr>
    </w:p>
    <w:p w:rsidR="000F7B67" w:rsidRPr="002E7039" w:rsidRDefault="002E7039" w:rsidP="000F7B67">
      <w:pPr>
        <w:tabs>
          <w:tab w:val="left" w:pos="0"/>
        </w:tabs>
        <w:kinsoku w:val="0"/>
        <w:overflowPunct w:val="0"/>
        <w:rPr>
          <w:i/>
          <w:sz w:val="22"/>
          <w:lang w:val="fr-CA"/>
        </w:rPr>
      </w:pPr>
      <w:r w:rsidRPr="002E7039">
        <w:rPr>
          <w:sz w:val="22"/>
        </w:rPr>
        <w:pict>
          <v:rect id="_x0000_i1110" style="width:2in;height:1pt" o:hrpct="0" o:hralign="center" o:hrstd="t" o:hrnoshade="t" o:hr="t" fillcolor="black [3213]" stroked="f"/>
        </w:pict>
      </w:r>
    </w:p>
    <w:p w:rsidR="000F7B67" w:rsidRPr="002E7039" w:rsidRDefault="000F7B67" w:rsidP="000F7B67">
      <w:pPr>
        <w:widowControl w:val="0"/>
        <w:kinsoku w:val="0"/>
        <w:overflowPunct w:val="0"/>
        <w:autoSpaceDE w:val="0"/>
        <w:autoSpaceDN w:val="0"/>
        <w:rPr>
          <w:sz w:val="22"/>
          <w:lang w:val="fr-CA"/>
        </w:rPr>
      </w:pPr>
    </w:p>
    <w:p w:rsidR="000F7B67" w:rsidRPr="002E7039" w:rsidRDefault="000F7B67" w:rsidP="000F7B67">
      <w:pPr>
        <w:tabs>
          <w:tab w:val="left" w:pos="360"/>
          <w:tab w:val="left" w:pos="6710"/>
        </w:tabs>
        <w:kinsoku w:val="0"/>
        <w:overflowPunct w:val="0"/>
        <w:rPr>
          <w:sz w:val="22"/>
          <w:lang w:val="fr-CA"/>
        </w:rPr>
      </w:pPr>
      <w:r w:rsidRPr="002E7039">
        <w:rPr>
          <w:i/>
          <w:sz w:val="22"/>
          <w:lang w:val="fr-CA"/>
        </w:rPr>
        <w:t xml:space="preserve">Michael Kirby c. Sa Majesté le Roi </w:t>
      </w:r>
      <w:r w:rsidRPr="002E7039">
        <w:rPr>
          <w:sz w:val="22"/>
          <w:lang w:val="fr-CA"/>
        </w:rPr>
        <w:t>(N.-B.) (Criminelle) (Autorisation) (</w:t>
      </w:r>
      <w:hyperlink r:id="rId73" w:history="1">
        <w:r w:rsidRPr="002E7039">
          <w:rPr>
            <w:rStyle w:val="Hyperlink"/>
            <w:sz w:val="22"/>
            <w:lang w:val="fr-CA"/>
          </w:rPr>
          <w:t>41166</w:t>
        </w:r>
      </w:hyperlink>
      <w:r w:rsidRPr="002E7039">
        <w:rPr>
          <w:sz w:val="22"/>
          <w:lang w:val="fr-CA"/>
        </w:rPr>
        <w:t>)</w:t>
      </w:r>
      <w:r w:rsidRPr="002E7039">
        <w:rPr>
          <w:sz w:val="22"/>
          <w:lang w:val="fr-CA"/>
        </w:rPr>
        <w:tab/>
      </w:r>
    </w:p>
    <w:p w:rsidR="000F7B67" w:rsidRPr="002E7039" w:rsidRDefault="000F7B67" w:rsidP="000F7B67">
      <w:pPr>
        <w:tabs>
          <w:tab w:val="left" w:pos="360"/>
          <w:tab w:val="left" w:pos="6710"/>
        </w:tabs>
        <w:kinsoku w:val="0"/>
        <w:overflowPunct w:val="0"/>
        <w:jc w:val="both"/>
        <w:rPr>
          <w:sz w:val="20"/>
          <w:lang w:val="fr-CA"/>
        </w:rPr>
      </w:pPr>
    </w:p>
    <w:p w:rsidR="000F7B67" w:rsidRPr="002E7039" w:rsidRDefault="000F7B67" w:rsidP="000F7B67">
      <w:pPr>
        <w:tabs>
          <w:tab w:val="left" w:pos="360"/>
          <w:tab w:val="left" w:pos="6710"/>
        </w:tabs>
        <w:kinsoku w:val="0"/>
        <w:overflowPunct w:val="0"/>
        <w:jc w:val="both"/>
        <w:rPr>
          <w:sz w:val="20"/>
          <w:lang w:val="fr-CA"/>
        </w:rPr>
      </w:pPr>
      <w:r w:rsidRPr="002E7039">
        <w:rPr>
          <w:sz w:val="20"/>
          <w:lang w:val="fr-CA"/>
        </w:rPr>
        <w:t>La demande d’autorisation d’appel de l’arrêt de la Cour d’appel du Nouveau-Brunswick, numéro 16-23-CA, 2024 NBCA 32, daté du 22 février 2024, est rejetée.</w:t>
      </w:r>
    </w:p>
    <w:p w:rsidR="000F7B67" w:rsidRPr="002E7039" w:rsidRDefault="000F7B67" w:rsidP="000F7B67">
      <w:pPr>
        <w:tabs>
          <w:tab w:val="left" w:pos="360"/>
          <w:tab w:val="left" w:pos="6710"/>
        </w:tabs>
        <w:kinsoku w:val="0"/>
        <w:overflowPunct w:val="0"/>
        <w:rPr>
          <w:sz w:val="22"/>
          <w:lang w:val="fr-CA"/>
        </w:rPr>
      </w:pPr>
    </w:p>
    <w:p w:rsidR="000F7B67" w:rsidRPr="002E7039" w:rsidRDefault="002E7039" w:rsidP="000F7B67">
      <w:pPr>
        <w:tabs>
          <w:tab w:val="left" w:pos="360"/>
          <w:tab w:val="left" w:pos="6710"/>
        </w:tabs>
        <w:kinsoku w:val="0"/>
        <w:overflowPunct w:val="0"/>
        <w:rPr>
          <w:sz w:val="22"/>
          <w:lang w:val="fr-CA"/>
        </w:rPr>
      </w:pPr>
      <w:r w:rsidRPr="002E7039">
        <w:rPr>
          <w:sz w:val="22"/>
        </w:rPr>
        <w:pict>
          <v:rect id="_x0000_i1111" style="width:2in;height:1pt" o:hrpct="0" o:hralign="center" o:hrstd="t" o:hrnoshade="t" o:hr="t" fillcolor="black [3213]" stroked="f"/>
        </w:pict>
      </w:r>
    </w:p>
    <w:p w:rsidR="000F7B67" w:rsidRPr="002E7039" w:rsidRDefault="000F7B67" w:rsidP="000F7B67">
      <w:pPr>
        <w:widowControl w:val="0"/>
        <w:tabs>
          <w:tab w:val="left" w:pos="360"/>
        </w:tabs>
        <w:kinsoku w:val="0"/>
        <w:overflowPunct w:val="0"/>
        <w:autoSpaceDE w:val="0"/>
        <w:autoSpaceDN w:val="0"/>
        <w:adjustRightInd w:val="0"/>
        <w:rPr>
          <w:sz w:val="22"/>
          <w:lang w:val="fr-CA"/>
        </w:rPr>
      </w:pPr>
    </w:p>
    <w:p w:rsidR="000F7B67" w:rsidRPr="002E7039" w:rsidRDefault="000F7B67" w:rsidP="000F7B67">
      <w:pPr>
        <w:tabs>
          <w:tab w:val="left" w:pos="360"/>
        </w:tabs>
        <w:kinsoku w:val="0"/>
        <w:overflowPunct w:val="0"/>
        <w:rPr>
          <w:sz w:val="22"/>
          <w:lang w:val="fr-CA"/>
        </w:rPr>
      </w:pPr>
      <w:r w:rsidRPr="002E7039">
        <w:rPr>
          <w:i/>
          <w:sz w:val="22"/>
          <w:lang w:val="fr-CA"/>
        </w:rPr>
        <w:t xml:space="preserve">Samsuldeen Ajimotokan c. Sa Majesté le Roi </w:t>
      </w:r>
      <w:r w:rsidRPr="002E7039">
        <w:rPr>
          <w:sz w:val="22"/>
          <w:lang w:val="fr-CA"/>
        </w:rPr>
        <w:t>(Ont.) (Criminelle) (Autorisation) (</w:t>
      </w:r>
      <w:hyperlink r:id="rId74" w:history="1">
        <w:r w:rsidRPr="002E7039">
          <w:rPr>
            <w:rStyle w:val="Hyperlink"/>
            <w:sz w:val="22"/>
            <w:lang w:val="fr-CA"/>
          </w:rPr>
          <w:t>41181</w:t>
        </w:r>
      </w:hyperlink>
      <w:r w:rsidRPr="002E7039">
        <w:rPr>
          <w:sz w:val="22"/>
          <w:lang w:val="fr-CA"/>
        </w:rPr>
        <w:t>)</w:t>
      </w:r>
    </w:p>
    <w:p w:rsidR="000F7B67" w:rsidRPr="002E7039" w:rsidRDefault="000F7B67" w:rsidP="000F7B67">
      <w:pPr>
        <w:tabs>
          <w:tab w:val="left" w:pos="360"/>
        </w:tabs>
        <w:kinsoku w:val="0"/>
        <w:overflowPunct w:val="0"/>
        <w:rPr>
          <w:sz w:val="22"/>
          <w:lang w:val="fr-CA"/>
        </w:rPr>
      </w:pPr>
    </w:p>
    <w:p w:rsidR="000F7B67" w:rsidRPr="002E7039" w:rsidRDefault="000F7B67" w:rsidP="000F7B67">
      <w:pPr>
        <w:tabs>
          <w:tab w:val="left" w:pos="360"/>
        </w:tabs>
        <w:kinsoku w:val="0"/>
        <w:overflowPunct w:val="0"/>
        <w:rPr>
          <w:sz w:val="20"/>
          <w:lang w:val="fr-CA"/>
        </w:rPr>
      </w:pPr>
      <w:r w:rsidRPr="002E7039">
        <w:rPr>
          <w:sz w:val="20"/>
          <w:lang w:val="fr-CA"/>
        </w:rPr>
        <w:t>La requête en prorogation du délai de signification et de dépôt de la demande d’autorisation d’appel est accueillie. La demande d’autorisation d’appel de l’arrêt de la Cour d’appel de l’Ontario, numéro C68557, 2021 ONCA 616, daté du 13 septembre 2021, est rejetée.</w:t>
      </w:r>
    </w:p>
    <w:p w:rsidR="000F7B67" w:rsidRPr="002E7039" w:rsidRDefault="000F7B67" w:rsidP="000F7B67">
      <w:pPr>
        <w:tabs>
          <w:tab w:val="left" w:pos="360"/>
        </w:tabs>
        <w:kinsoku w:val="0"/>
        <w:overflowPunct w:val="0"/>
        <w:rPr>
          <w:sz w:val="22"/>
          <w:lang w:val="fr-CA"/>
        </w:rPr>
      </w:pPr>
    </w:p>
    <w:p w:rsidR="000F7B67" w:rsidRPr="002E7039" w:rsidRDefault="002E7039" w:rsidP="000F7B67">
      <w:pPr>
        <w:tabs>
          <w:tab w:val="left" w:pos="360"/>
        </w:tabs>
        <w:kinsoku w:val="0"/>
        <w:overflowPunct w:val="0"/>
        <w:rPr>
          <w:sz w:val="22"/>
          <w:lang w:val="fr-CA"/>
        </w:rPr>
      </w:pPr>
      <w:r w:rsidRPr="002E7039">
        <w:rPr>
          <w:sz w:val="22"/>
        </w:rPr>
        <w:pict>
          <v:rect id="_x0000_i1112" style="width:2in;height:1pt" o:hrpct="0" o:hralign="center" o:hrstd="t" o:hrnoshade="t" o:hr="t" fillcolor="black [3213]" stroked="f"/>
        </w:pict>
      </w:r>
    </w:p>
    <w:p w:rsidR="000F7B67" w:rsidRPr="002E7039" w:rsidRDefault="000F7B67" w:rsidP="000F7B67">
      <w:pPr>
        <w:widowControl w:val="0"/>
        <w:tabs>
          <w:tab w:val="left" w:pos="360"/>
        </w:tabs>
        <w:kinsoku w:val="0"/>
        <w:overflowPunct w:val="0"/>
        <w:autoSpaceDE w:val="0"/>
        <w:autoSpaceDN w:val="0"/>
        <w:adjustRightInd w:val="0"/>
        <w:rPr>
          <w:sz w:val="22"/>
          <w:lang w:val="fr-CA"/>
        </w:rPr>
      </w:pPr>
    </w:p>
    <w:p w:rsidR="000F7B67" w:rsidRPr="002E7039" w:rsidRDefault="000F7B67" w:rsidP="000F7B67">
      <w:pPr>
        <w:tabs>
          <w:tab w:val="left" w:pos="360"/>
          <w:tab w:val="left" w:pos="7990"/>
        </w:tabs>
        <w:kinsoku w:val="0"/>
        <w:overflowPunct w:val="0"/>
        <w:rPr>
          <w:sz w:val="22"/>
          <w:lang w:val="fr-CA"/>
        </w:rPr>
      </w:pPr>
      <w:r w:rsidRPr="002E7039">
        <w:rPr>
          <w:i/>
          <w:sz w:val="22"/>
          <w:lang w:val="fr-CA"/>
        </w:rPr>
        <w:t xml:space="preserve">Jinny Guindon, et al. c. Entrepôt the Brick Sec, et al. </w:t>
      </w:r>
      <w:r w:rsidRPr="002E7039">
        <w:rPr>
          <w:sz w:val="22"/>
          <w:lang w:val="fr-CA"/>
        </w:rPr>
        <w:t>(Qc) (Civile) (Autorisation) (</w:t>
      </w:r>
      <w:hyperlink r:id="rId75" w:history="1">
        <w:r w:rsidRPr="002E7039">
          <w:rPr>
            <w:rStyle w:val="Hyperlink"/>
            <w:sz w:val="22"/>
            <w:lang w:val="fr-CA"/>
          </w:rPr>
          <w:t>40981</w:t>
        </w:r>
      </w:hyperlink>
      <w:r w:rsidRPr="002E7039">
        <w:rPr>
          <w:sz w:val="22"/>
          <w:lang w:val="fr-CA"/>
        </w:rPr>
        <w:t>)</w:t>
      </w:r>
      <w:r w:rsidRPr="002E7039">
        <w:rPr>
          <w:sz w:val="22"/>
          <w:lang w:val="fr-CA"/>
        </w:rPr>
        <w:tab/>
      </w:r>
    </w:p>
    <w:p w:rsidR="000F7B67" w:rsidRPr="002E7039" w:rsidRDefault="000F7B67" w:rsidP="000F7B67">
      <w:pPr>
        <w:tabs>
          <w:tab w:val="left" w:pos="360"/>
          <w:tab w:val="left" w:pos="7990"/>
        </w:tabs>
        <w:kinsoku w:val="0"/>
        <w:overflowPunct w:val="0"/>
        <w:rPr>
          <w:sz w:val="22"/>
          <w:lang w:val="fr-CA"/>
        </w:rPr>
      </w:pPr>
    </w:p>
    <w:p w:rsidR="000F7B67" w:rsidRPr="002E7039" w:rsidRDefault="000F7B67" w:rsidP="000F7B67">
      <w:pPr>
        <w:jc w:val="both"/>
        <w:rPr>
          <w:sz w:val="20"/>
          <w:lang w:val="fr-CA"/>
        </w:rPr>
      </w:pPr>
      <w:r w:rsidRPr="002E7039">
        <w:rPr>
          <w:sz w:val="20"/>
          <w:lang w:val="fr-CA"/>
        </w:rPr>
        <w:t>La demande d’autorisation d’appel de l’arrêt de la Cour d’appel du Québec (Montréal), numéros 500-09-030531-230, 500-09-030532-238, 500-09-030533-236, 500-09-030534-234, 2023 QCCA 1104, daté du 1</w:t>
      </w:r>
      <w:r w:rsidRPr="002E7039">
        <w:rPr>
          <w:sz w:val="20"/>
          <w:vertAlign w:val="superscript"/>
          <w:lang w:val="fr-CA"/>
        </w:rPr>
        <w:t>er</w:t>
      </w:r>
      <w:r w:rsidRPr="002E7039">
        <w:rPr>
          <w:sz w:val="20"/>
          <w:lang w:val="fr-CA"/>
        </w:rPr>
        <w:t xml:space="preserve"> septembre 2023, est rejetée avec dépens en faveur des intimées Groupe BMTC inc. (Brault &amp; Martineau inc.), Ameublements Tanguay inc. et Meubles Léon inc.</w:t>
      </w:r>
    </w:p>
    <w:p w:rsidR="000F7B67" w:rsidRPr="002E7039" w:rsidRDefault="000F7B67" w:rsidP="000F7B67">
      <w:pPr>
        <w:tabs>
          <w:tab w:val="left" w:pos="360"/>
          <w:tab w:val="left" w:pos="7990"/>
        </w:tabs>
        <w:kinsoku w:val="0"/>
        <w:overflowPunct w:val="0"/>
        <w:rPr>
          <w:sz w:val="22"/>
          <w:lang w:val="fr-CA"/>
        </w:rPr>
      </w:pPr>
    </w:p>
    <w:p w:rsidR="000F7B67" w:rsidRPr="002E7039" w:rsidRDefault="002E7039" w:rsidP="000F7B67">
      <w:pPr>
        <w:widowControl w:val="0"/>
        <w:tabs>
          <w:tab w:val="left" w:pos="360"/>
        </w:tabs>
        <w:kinsoku w:val="0"/>
        <w:overflowPunct w:val="0"/>
        <w:autoSpaceDE w:val="0"/>
        <w:autoSpaceDN w:val="0"/>
        <w:adjustRightInd w:val="0"/>
        <w:rPr>
          <w:sz w:val="22"/>
          <w:lang w:val="fr-CA"/>
        </w:rPr>
      </w:pPr>
      <w:r w:rsidRPr="002E7039">
        <w:rPr>
          <w:sz w:val="22"/>
        </w:rPr>
        <w:pict>
          <v:rect id="_x0000_i1113" style="width:2in;height:1pt" o:hrpct="0" o:hralign="center" o:hrstd="t" o:hrnoshade="t" o:hr="t" fillcolor="black [3213]" stroked="f"/>
        </w:pict>
      </w:r>
    </w:p>
    <w:p w:rsidR="000F7B67" w:rsidRPr="002E7039" w:rsidRDefault="000F7B67" w:rsidP="000F7B67">
      <w:pPr>
        <w:tabs>
          <w:tab w:val="left" w:pos="360"/>
        </w:tabs>
        <w:kinsoku w:val="0"/>
        <w:overflowPunct w:val="0"/>
        <w:rPr>
          <w:sz w:val="22"/>
        </w:rPr>
      </w:pPr>
    </w:p>
    <w:p w:rsidR="000F7B67" w:rsidRPr="002E7039" w:rsidRDefault="000F7B67" w:rsidP="000F7B67">
      <w:pPr>
        <w:tabs>
          <w:tab w:val="left" w:pos="360"/>
        </w:tabs>
        <w:kinsoku w:val="0"/>
        <w:overflowPunct w:val="0"/>
        <w:rPr>
          <w:sz w:val="22"/>
          <w:lang w:val="fr-CA"/>
        </w:rPr>
      </w:pPr>
      <w:r w:rsidRPr="002E7039">
        <w:rPr>
          <w:i/>
          <w:sz w:val="22"/>
        </w:rPr>
        <w:t xml:space="preserve">Kordel Korf c. Canadian Mortgage Servicing Corporation </w:t>
      </w:r>
      <w:r w:rsidRPr="002E7039">
        <w:rPr>
          <w:sz w:val="22"/>
        </w:rPr>
        <w:t xml:space="preserve">(Sask.) </w:t>
      </w:r>
      <w:r w:rsidRPr="002E7039">
        <w:rPr>
          <w:sz w:val="22"/>
          <w:lang w:val="fr-CA"/>
        </w:rPr>
        <w:t>(Civile) (Autorisation) (</w:t>
      </w:r>
      <w:hyperlink r:id="rId76" w:history="1">
        <w:r w:rsidRPr="002E7039">
          <w:rPr>
            <w:rStyle w:val="Hyperlink"/>
            <w:sz w:val="22"/>
            <w:lang w:val="fr-CA"/>
          </w:rPr>
          <w:t>41144</w:t>
        </w:r>
      </w:hyperlink>
      <w:r w:rsidRPr="002E7039">
        <w:rPr>
          <w:sz w:val="22"/>
          <w:lang w:val="fr-CA"/>
        </w:rPr>
        <w:t>)</w:t>
      </w:r>
    </w:p>
    <w:p w:rsidR="000F7B67" w:rsidRPr="002E7039" w:rsidRDefault="000F7B67" w:rsidP="000F7B67">
      <w:pPr>
        <w:widowControl w:val="0"/>
        <w:tabs>
          <w:tab w:val="left" w:pos="360"/>
        </w:tabs>
        <w:kinsoku w:val="0"/>
        <w:overflowPunct w:val="0"/>
        <w:autoSpaceDE w:val="0"/>
        <w:autoSpaceDN w:val="0"/>
        <w:adjustRightInd w:val="0"/>
        <w:rPr>
          <w:sz w:val="22"/>
          <w:lang w:val="fr-CA"/>
        </w:rPr>
      </w:pPr>
    </w:p>
    <w:p w:rsidR="000F7B67" w:rsidRPr="002E7039" w:rsidRDefault="000F7B67" w:rsidP="000F7B67">
      <w:pPr>
        <w:tabs>
          <w:tab w:val="left" w:pos="360"/>
        </w:tabs>
        <w:kinsoku w:val="0"/>
        <w:overflowPunct w:val="0"/>
        <w:jc w:val="both"/>
        <w:rPr>
          <w:sz w:val="20"/>
          <w:lang w:val="fr-CA"/>
        </w:rPr>
      </w:pPr>
      <w:r w:rsidRPr="002E7039">
        <w:rPr>
          <w:sz w:val="20"/>
          <w:lang w:val="fr-CA"/>
        </w:rPr>
        <w:t>La demande d’autorisation d’appel de l’arrêt de la Cour d’appel de la Saskatchewan, numéro CACV4161, 2024 SKCA 1, daté du 3 janvier 2024, est rejetée avec dépens.</w:t>
      </w:r>
    </w:p>
    <w:p w:rsidR="000F7B67" w:rsidRPr="002E7039" w:rsidRDefault="000F7B67" w:rsidP="000F7B67">
      <w:pPr>
        <w:tabs>
          <w:tab w:val="left" w:pos="360"/>
        </w:tabs>
        <w:kinsoku w:val="0"/>
        <w:overflowPunct w:val="0"/>
        <w:rPr>
          <w:sz w:val="22"/>
          <w:lang w:val="fr-CA"/>
        </w:rPr>
      </w:pPr>
    </w:p>
    <w:p w:rsidR="000F7B67" w:rsidRPr="002E7039" w:rsidRDefault="002E7039" w:rsidP="000F7B67">
      <w:pPr>
        <w:tabs>
          <w:tab w:val="left" w:pos="360"/>
        </w:tabs>
        <w:kinsoku w:val="0"/>
        <w:overflowPunct w:val="0"/>
        <w:rPr>
          <w:sz w:val="22"/>
          <w:lang w:val="fr-CA"/>
        </w:rPr>
      </w:pPr>
      <w:r w:rsidRPr="002E7039">
        <w:rPr>
          <w:sz w:val="22"/>
        </w:rPr>
        <w:pict>
          <v:rect id="_x0000_i1114" style="width:2in;height:1pt" o:hrpct="0" o:hralign="center" o:hrstd="t" o:hrnoshade="t" o:hr="t" fillcolor="black [3213]" stroked="f"/>
        </w:pict>
      </w:r>
    </w:p>
    <w:p w:rsidR="000F7B67" w:rsidRPr="002E7039" w:rsidRDefault="000F7B67" w:rsidP="000F7B67">
      <w:pPr>
        <w:tabs>
          <w:tab w:val="left" w:pos="360"/>
        </w:tabs>
        <w:kinsoku w:val="0"/>
        <w:overflowPunct w:val="0"/>
        <w:rPr>
          <w:sz w:val="22"/>
          <w:lang w:val="fr-CA"/>
        </w:rPr>
      </w:pPr>
    </w:p>
    <w:p w:rsidR="000F7B67" w:rsidRPr="002E7039" w:rsidRDefault="000F7B67" w:rsidP="000F7B67">
      <w:pPr>
        <w:tabs>
          <w:tab w:val="left" w:pos="360"/>
        </w:tabs>
        <w:kinsoku w:val="0"/>
        <w:overflowPunct w:val="0"/>
        <w:rPr>
          <w:sz w:val="22"/>
          <w:lang w:val="fr-CA"/>
        </w:rPr>
      </w:pPr>
      <w:r w:rsidRPr="002E7039">
        <w:rPr>
          <w:i/>
          <w:sz w:val="22"/>
        </w:rPr>
        <w:t>Tiantian Liu, et al. c. Director of Civil Forfeiture</w:t>
      </w:r>
      <w:r w:rsidRPr="002E7039">
        <w:rPr>
          <w:sz w:val="22"/>
        </w:rPr>
        <w:t xml:space="preserve"> (C.-B.) </w:t>
      </w:r>
      <w:r w:rsidRPr="002E7039">
        <w:rPr>
          <w:sz w:val="22"/>
          <w:lang w:val="fr-CA"/>
        </w:rPr>
        <w:t>(Civile) (Autorisation) (</w:t>
      </w:r>
      <w:hyperlink r:id="rId77" w:history="1">
        <w:r w:rsidRPr="002E7039">
          <w:rPr>
            <w:rStyle w:val="Hyperlink"/>
            <w:sz w:val="22"/>
            <w:lang w:val="fr-CA"/>
          </w:rPr>
          <w:t>41156</w:t>
        </w:r>
      </w:hyperlink>
      <w:r w:rsidRPr="002E7039">
        <w:rPr>
          <w:sz w:val="22"/>
          <w:lang w:val="fr-CA"/>
        </w:rPr>
        <w:t>)</w:t>
      </w:r>
    </w:p>
    <w:p w:rsidR="000F7B67" w:rsidRPr="002E7039" w:rsidRDefault="000F7B67" w:rsidP="000F7B67">
      <w:pPr>
        <w:widowControl w:val="0"/>
        <w:tabs>
          <w:tab w:val="left" w:pos="360"/>
        </w:tabs>
        <w:kinsoku w:val="0"/>
        <w:overflowPunct w:val="0"/>
        <w:autoSpaceDE w:val="0"/>
        <w:autoSpaceDN w:val="0"/>
        <w:adjustRightInd w:val="0"/>
        <w:rPr>
          <w:sz w:val="22"/>
          <w:lang w:val="fr-CA"/>
        </w:rPr>
      </w:pPr>
    </w:p>
    <w:p w:rsidR="000F7B67" w:rsidRPr="002E7039" w:rsidRDefault="000F7B67" w:rsidP="000F7B67">
      <w:pPr>
        <w:widowControl w:val="0"/>
        <w:tabs>
          <w:tab w:val="left" w:pos="360"/>
        </w:tabs>
        <w:kinsoku w:val="0"/>
        <w:overflowPunct w:val="0"/>
        <w:autoSpaceDE w:val="0"/>
        <w:autoSpaceDN w:val="0"/>
        <w:adjustRightInd w:val="0"/>
        <w:jc w:val="both"/>
        <w:rPr>
          <w:sz w:val="20"/>
          <w:lang w:val="fr-CA"/>
        </w:rPr>
      </w:pPr>
      <w:r w:rsidRPr="002E7039">
        <w:rPr>
          <w:sz w:val="20"/>
          <w:lang w:val="fr-CA"/>
        </w:rPr>
        <w:t>La demande d’autorisation d’appel de l’arrêt de la Cour d’appel de la Colombie-Britannique (Vancouver), numéro CA49208,  2024 BCCA 11, daté du 12 janvier 2024, est rejetée avec dépens.</w:t>
      </w:r>
    </w:p>
    <w:p w:rsidR="000F7B67" w:rsidRPr="002E7039" w:rsidRDefault="000F7B67" w:rsidP="000F7B67">
      <w:pPr>
        <w:widowControl w:val="0"/>
        <w:tabs>
          <w:tab w:val="left" w:pos="360"/>
        </w:tabs>
        <w:kinsoku w:val="0"/>
        <w:overflowPunct w:val="0"/>
        <w:autoSpaceDE w:val="0"/>
        <w:autoSpaceDN w:val="0"/>
        <w:adjustRightInd w:val="0"/>
        <w:jc w:val="both"/>
        <w:rPr>
          <w:sz w:val="20"/>
          <w:lang w:val="fr-CA"/>
        </w:rPr>
      </w:pPr>
    </w:p>
    <w:p w:rsidR="000F7B67" w:rsidRPr="002E7039" w:rsidRDefault="002E7039" w:rsidP="000F7B67">
      <w:pPr>
        <w:widowControl w:val="0"/>
        <w:tabs>
          <w:tab w:val="left" w:pos="360"/>
        </w:tabs>
        <w:kinsoku w:val="0"/>
        <w:overflowPunct w:val="0"/>
        <w:autoSpaceDE w:val="0"/>
        <w:autoSpaceDN w:val="0"/>
        <w:adjustRightInd w:val="0"/>
        <w:rPr>
          <w:sz w:val="22"/>
          <w:lang w:val="fr-CA"/>
        </w:rPr>
      </w:pPr>
      <w:r w:rsidRPr="002E7039">
        <w:rPr>
          <w:sz w:val="22"/>
        </w:rPr>
        <w:pict>
          <v:rect id="_x0000_i1115" style="width:2in;height:1pt" o:hrpct="0" o:hralign="center" o:hrstd="t" o:hrnoshade="t" o:hr="t" fillcolor="black [3213]" stroked="f"/>
        </w:pict>
      </w:r>
    </w:p>
    <w:p w:rsidR="000F7B67" w:rsidRPr="002E7039" w:rsidRDefault="000F7B67" w:rsidP="000F7B67">
      <w:pPr>
        <w:tabs>
          <w:tab w:val="left" w:pos="360"/>
        </w:tabs>
        <w:kinsoku w:val="0"/>
        <w:overflowPunct w:val="0"/>
        <w:rPr>
          <w:sz w:val="22"/>
        </w:rPr>
      </w:pPr>
    </w:p>
    <w:p w:rsidR="000F7B67" w:rsidRPr="002E7039" w:rsidRDefault="000F7B67" w:rsidP="000F7B67">
      <w:pPr>
        <w:tabs>
          <w:tab w:val="left" w:pos="360"/>
        </w:tabs>
        <w:kinsoku w:val="0"/>
        <w:overflowPunct w:val="0"/>
        <w:rPr>
          <w:sz w:val="22"/>
          <w:lang w:val="fr-CA"/>
        </w:rPr>
      </w:pPr>
      <w:r w:rsidRPr="002E7039">
        <w:rPr>
          <w:i/>
          <w:sz w:val="22"/>
        </w:rPr>
        <w:t>Ivan Simonovic c. Appeals Commission for Alberta Workers’ Compensation Board, et al.</w:t>
      </w:r>
      <w:r w:rsidRPr="002E7039">
        <w:rPr>
          <w:sz w:val="22"/>
        </w:rPr>
        <w:t xml:space="preserve"> </w:t>
      </w:r>
      <w:r w:rsidRPr="002E7039">
        <w:rPr>
          <w:sz w:val="22"/>
          <w:lang w:val="fr-CA"/>
        </w:rPr>
        <w:t>(Alb.) (Civile) (Autorisation) (</w:t>
      </w:r>
      <w:hyperlink r:id="rId78" w:history="1">
        <w:r w:rsidRPr="002E7039">
          <w:rPr>
            <w:rStyle w:val="Hyperlink"/>
            <w:sz w:val="22"/>
            <w:lang w:val="fr-CA"/>
          </w:rPr>
          <w:t>41163</w:t>
        </w:r>
      </w:hyperlink>
      <w:r w:rsidRPr="002E7039">
        <w:rPr>
          <w:sz w:val="22"/>
          <w:lang w:val="fr-CA"/>
        </w:rPr>
        <w:t>)</w:t>
      </w:r>
    </w:p>
    <w:p w:rsidR="000F7B67" w:rsidRPr="002E7039" w:rsidRDefault="000F7B67" w:rsidP="000F7B67">
      <w:pPr>
        <w:ind w:left="357" w:hanging="357"/>
        <w:rPr>
          <w:sz w:val="22"/>
          <w:lang w:val="fr-CA"/>
        </w:rPr>
      </w:pPr>
    </w:p>
    <w:p w:rsidR="00B82BA6" w:rsidRPr="002E7039" w:rsidRDefault="000F7B67" w:rsidP="000F7B67">
      <w:pPr>
        <w:jc w:val="both"/>
        <w:rPr>
          <w:sz w:val="20"/>
          <w:lang w:val="fr-CA"/>
        </w:rPr>
      </w:pPr>
      <w:r w:rsidRPr="002E7039">
        <w:rPr>
          <w:sz w:val="20"/>
          <w:lang w:val="fr-CA"/>
        </w:rPr>
        <w:t>La requête en prorogation du délai de signification et de dépôt de la demande d’autorisation d’appel est accueillie. La demande d’autorisation d’appel de l’arrêt de la Cour d’appel de l’Alberta (Edmonton), numéro 2203-0175AC, 2023 ABCA 317, daté du 7 novembre 2023, est rejetée avec dépens en faveur du Workers’ Compensation Board of Alberta.</w:t>
      </w:r>
    </w:p>
    <w:p w:rsidR="00B82BA6" w:rsidRPr="002E7039" w:rsidRDefault="00B82BA6" w:rsidP="00B82BA6">
      <w:pPr>
        <w:jc w:val="both"/>
        <w:rPr>
          <w:sz w:val="20"/>
          <w:szCs w:val="20"/>
          <w:lang w:val="fr-CA"/>
        </w:rPr>
      </w:pPr>
    </w:p>
    <w:p w:rsidR="00B82BA6" w:rsidRPr="002E7039" w:rsidRDefault="002E7039" w:rsidP="00B82BA6">
      <w:pPr>
        <w:jc w:val="both"/>
        <w:rPr>
          <w:sz w:val="20"/>
          <w:lang w:val="fr-CA"/>
        </w:rPr>
      </w:pPr>
      <w:r w:rsidRPr="002E7039">
        <w:rPr>
          <w:sz w:val="20"/>
          <w:szCs w:val="20"/>
        </w:rPr>
        <w:pict>
          <v:rect id="_x0000_i1116" style="width:2in;height:1pt" o:hrpct="0" o:hralign="center" o:hrstd="t" o:hrnoshade="t" o:hr="t" fillcolor="black" stroked="f"/>
        </w:pict>
      </w:r>
    </w:p>
    <w:p w:rsidR="00B82BA6" w:rsidRPr="002E7039" w:rsidRDefault="00B82BA6" w:rsidP="00102792">
      <w:pPr>
        <w:jc w:val="both"/>
        <w:rPr>
          <w:sz w:val="20"/>
          <w:lang w:val="fr-CA"/>
        </w:rPr>
      </w:pPr>
    </w:p>
    <w:p w:rsidR="00B82BA6" w:rsidRPr="002E7039" w:rsidRDefault="00B82BA6" w:rsidP="00102792">
      <w:pPr>
        <w:jc w:val="both"/>
        <w:rPr>
          <w:sz w:val="20"/>
          <w:lang w:val="fr-CA"/>
        </w:rPr>
      </w:pPr>
    </w:p>
    <w:p w:rsidR="00B82BA6" w:rsidRPr="002E7039" w:rsidRDefault="00B82BA6">
      <w:pPr>
        <w:rPr>
          <w:sz w:val="20"/>
          <w:lang w:val="fr-CA"/>
        </w:rPr>
      </w:pPr>
      <w:r w:rsidRPr="002E7039">
        <w:rPr>
          <w:sz w:val="20"/>
          <w:lang w:val="fr-CA"/>
        </w:rPr>
        <w:br w:type="page"/>
      </w:r>
    </w:p>
    <w:p w:rsidR="00B82BA6" w:rsidRPr="002E7039" w:rsidRDefault="00B82BA6" w:rsidP="00B82BA6">
      <w:pPr>
        <w:rPr>
          <w:b/>
          <w:sz w:val="20"/>
          <w:szCs w:val="20"/>
        </w:rPr>
      </w:pPr>
      <w:r w:rsidRPr="002E7039">
        <w:rPr>
          <w:b/>
          <w:sz w:val="20"/>
          <w:szCs w:val="20"/>
        </w:rPr>
        <w:t>August 22, 2024</w:t>
      </w:r>
    </w:p>
    <w:p w:rsidR="00B82BA6" w:rsidRPr="002E7039" w:rsidRDefault="00B82BA6" w:rsidP="00B82BA6">
      <w:pPr>
        <w:rPr>
          <w:sz w:val="20"/>
          <w:szCs w:val="20"/>
        </w:rPr>
      </w:pPr>
    </w:p>
    <w:p w:rsidR="00B82BA6" w:rsidRPr="002E7039" w:rsidRDefault="00B82BA6" w:rsidP="00B82BA6">
      <w:pPr>
        <w:rPr>
          <w:sz w:val="20"/>
          <w:szCs w:val="20"/>
        </w:rPr>
      </w:pPr>
    </w:p>
    <w:p w:rsidR="000F7B67" w:rsidRPr="002E7039" w:rsidRDefault="000F7B67" w:rsidP="000F7B67">
      <w:pPr>
        <w:jc w:val="both"/>
        <w:rPr>
          <w:b/>
          <w:sz w:val="22"/>
        </w:rPr>
      </w:pPr>
      <w:r w:rsidRPr="002E7039">
        <w:rPr>
          <w:b/>
          <w:sz w:val="22"/>
        </w:rPr>
        <w:t>DISMISSED</w:t>
      </w:r>
    </w:p>
    <w:p w:rsidR="000F7B67" w:rsidRPr="002E7039" w:rsidRDefault="000F7B67" w:rsidP="000F7B67">
      <w:pPr>
        <w:jc w:val="both"/>
        <w:rPr>
          <w:sz w:val="20"/>
        </w:rPr>
      </w:pPr>
    </w:p>
    <w:p w:rsidR="000F7B67" w:rsidRPr="002E7039" w:rsidRDefault="000F7B67" w:rsidP="000F7B67">
      <w:pPr>
        <w:tabs>
          <w:tab w:val="left" w:pos="360"/>
        </w:tabs>
        <w:kinsoku w:val="0"/>
        <w:overflowPunct w:val="0"/>
        <w:rPr>
          <w:sz w:val="22"/>
        </w:rPr>
      </w:pPr>
      <w:r w:rsidRPr="002E7039">
        <w:rPr>
          <w:i/>
          <w:sz w:val="22"/>
        </w:rPr>
        <w:t xml:space="preserve">Tewodros Mulgeta Kebede v. His Majesty the King </w:t>
      </w:r>
      <w:r w:rsidRPr="002E7039">
        <w:rPr>
          <w:sz w:val="22"/>
        </w:rPr>
        <w:t>(Alta.) (Criminal) (By Leave) (</w:t>
      </w:r>
      <w:hyperlink r:id="rId79" w:history="1">
        <w:r w:rsidRPr="002E7039">
          <w:rPr>
            <w:rStyle w:val="Hyperlink"/>
            <w:sz w:val="22"/>
          </w:rPr>
          <w:t>41175</w:t>
        </w:r>
      </w:hyperlink>
      <w:r w:rsidRPr="002E7039">
        <w:rPr>
          <w:sz w:val="22"/>
        </w:rPr>
        <w:t>)</w:t>
      </w:r>
    </w:p>
    <w:p w:rsidR="000F7B67" w:rsidRPr="002E7039" w:rsidRDefault="000F7B67" w:rsidP="000F7B67">
      <w:pPr>
        <w:widowControl w:val="0"/>
        <w:rPr>
          <w:sz w:val="16"/>
        </w:rPr>
      </w:pPr>
    </w:p>
    <w:p w:rsidR="000F7B67" w:rsidRPr="002E7039" w:rsidRDefault="000F7B67" w:rsidP="000F7B67">
      <w:pPr>
        <w:jc w:val="both"/>
        <w:rPr>
          <w:sz w:val="20"/>
        </w:rPr>
      </w:pPr>
      <w:r w:rsidRPr="002E7039">
        <w:rPr>
          <w:sz w:val="20"/>
        </w:rPr>
        <w:t xml:space="preserve">The motion for an extension of time to serve and file the application for leave to appeal is granted. The motion for an extension of time to serve and file the response is granted. It is not necessary to address the motion to join. The application for leave to appeal from the judgment of the Court of Appeal of Alberta (Calgary), Number 2001-0057A, </w:t>
      </w:r>
      <w:hyperlink r:id="rId80">
        <w:r w:rsidRPr="002E7039">
          <w:rPr>
            <w:sz w:val="20"/>
          </w:rPr>
          <w:t>2022 ABCA 353</w:t>
        </w:r>
      </w:hyperlink>
      <w:r w:rsidRPr="002E7039">
        <w:rPr>
          <w:sz w:val="20"/>
        </w:rPr>
        <w:t>, dated November 4, 2022 and 2022 ABCA 421, dated December 23, 2022, is dismissed.</w:t>
      </w:r>
    </w:p>
    <w:p w:rsidR="000F7B67" w:rsidRPr="002E7039" w:rsidRDefault="000F7B67" w:rsidP="000F7B67">
      <w:pPr>
        <w:ind w:left="360" w:hanging="360"/>
        <w:contextualSpacing/>
        <w:jc w:val="both"/>
        <w:rPr>
          <w:sz w:val="20"/>
        </w:rPr>
      </w:pPr>
    </w:p>
    <w:p w:rsidR="000F7B67" w:rsidRPr="002E7039" w:rsidRDefault="002E7039" w:rsidP="000F7B67">
      <w:pPr>
        <w:contextualSpacing/>
        <w:jc w:val="both"/>
        <w:rPr>
          <w:sz w:val="20"/>
          <w:lang w:val="fr-CA"/>
        </w:rPr>
      </w:pPr>
      <w:r w:rsidRPr="002E7039">
        <w:rPr>
          <w:sz w:val="20"/>
        </w:rPr>
        <w:pict>
          <v:rect id="_x0000_i1117"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tabs>
          <w:tab w:val="left" w:pos="360"/>
        </w:tabs>
        <w:kinsoku w:val="0"/>
        <w:overflowPunct w:val="0"/>
        <w:rPr>
          <w:sz w:val="22"/>
        </w:rPr>
      </w:pPr>
      <w:r w:rsidRPr="002E7039">
        <w:rPr>
          <w:i/>
          <w:sz w:val="22"/>
        </w:rPr>
        <w:t xml:space="preserve">Viktor Mubili v. Agnes Zinyama-Mubili, The Administrator, Maintenance Enforcement for the Northwest Territories </w:t>
      </w:r>
      <w:r w:rsidRPr="002E7039">
        <w:rPr>
          <w:sz w:val="22"/>
        </w:rPr>
        <w:t>(N.W.T.) (Civil) (By Leave) (</w:t>
      </w:r>
      <w:hyperlink r:id="rId81" w:history="1">
        <w:r w:rsidRPr="002E7039">
          <w:rPr>
            <w:rStyle w:val="Hyperlink"/>
            <w:sz w:val="22"/>
          </w:rPr>
          <w:t>41179</w:t>
        </w:r>
      </w:hyperlink>
      <w:r w:rsidRPr="002E7039">
        <w:rPr>
          <w:sz w:val="22"/>
        </w:rPr>
        <w:t>)</w:t>
      </w:r>
    </w:p>
    <w:p w:rsidR="000F7B67" w:rsidRPr="002E7039" w:rsidRDefault="000F7B67" w:rsidP="000F7B67">
      <w:pPr>
        <w:ind w:left="357" w:hanging="357"/>
        <w:rPr>
          <w:sz w:val="20"/>
        </w:rPr>
      </w:pPr>
    </w:p>
    <w:p w:rsidR="000F7B67" w:rsidRPr="002E7039" w:rsidRDefault="000F7B67" w:rsidP="000F7B67">
      <w:pPr>
        <w:jc w:val="both"/>
        <w:rPr>
          <w:sz w:val="20"/>
        </w:rPr>
      </w:pPr>
      <w:r w:rsidRPr="002E7039">
        <w:rPr>
          <w:sz w:val="20"/>
        </w:rPr>
        <w:t>The application for leave to appeal from the judgment of the Court of Appeal for the Northwest Territories, Number A-1-AP-2022-000-001, 2024 NWTCA 1, dated January 11, 2024, is dismissed with costs to Agnes Zinyama-Mubili.</w:t>
      </w:r>
    </w:p>
    <w:p w:rsidR="000F7B67" w:rsidRPr="002E7039" w:rsidRDefault="000F7B67" w:rsidP="000F7B67">
      <w:pPr>
        <w:ind w:left="357" w:hanging="357"/>
        <w:rPr>
          <w:sz w:val="20"/>
        </w:rPr>
      </w:pPr>
    </w:p>
    <w:p w:rsidR="000F7B67" w:rsidRPr="002E7039" w:rsidRDefault="002E7039" w:rsidP="000F7B67">
      <w:pPr>
        <w:rPr>
          <w:sz w:val="20"/>
        </w:rPr>
      </w:pPr>
      <w:r w:rsidRPr="002E7039">
        <w:rPr>
          <w:sz w:val="20"/>
        </w:rPr>
        <w:pict>
          <v:rect id="_x0000_i1118"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tabs>
          <w:tab w:val="left" w:pos="360"/>
        </w:tabs>
        <w:kinsoku w:val="0"/>
        <w:overflowPunct w:val="0"/>
        <w:rPr>
          <w:sz w:val="22"/>
        </w:rPr>
      </w:pPr>
      <w:r w:rsidRPr="002E7039">
        <w:rPr>
          <w:i/>
          <w:sz w:val="22"/>
        </w:rPr>
        <w:t xml:space="preserve">Vito Norejko v. His Majesty the King </w:t>
      </w:r>
      <w:r w:rsidRPr="002E7039">
        <w:rPr>
          <w:sz w:val="22"/>
        </w:rPr>
        <w:t>(Fed.) (Civil) (By Leave) (</w:t>
      </w:r>
      <w:hyperlink r:id="rId82" w:history="1">
        <w:r w:rsidRPr="002E7039">
          <w:rPr>
            <w:rStyle w:val="Hyperlink"/>
            <w:sz w:val="22"/>
          </w:rPr>
          <w:t>41282</w:t>
        </w:r>
      </w:hyperlink>
      <w:r w:rsidRPr="002E7039">
        <w:rPr>
          <w:sz w:val="22"/>
        </w:rPr>
        <w:t>)</w:t>
      </w:r>
    </w:p>
    <w:p w:rsidR="000F7B67" w:rsidRPr="002E7039" w:rsidRDefault="000F7B67" w:rsidP="000F7B67">
      <w:pPr>
        <w:jc w:val="both"/>
        <w:rPr>
          <w:sz w:val="20"/>
        </w:rPr>
      </w:pPr>
    </w:p>
    <w:p w:rsidR="000F7B67" w:rsidRPr="002E7039" w:rsidRDefault="000F7B67" w:rsidP="000F7B67">
      <w:pPr>
        <w:jc w:val="both"/>
        <w:rPr>
          <w:sz w:val="20"/>
        </w:rPr>
      </w:pPr>
      <w:r w:rsidRPr="002E7039">
        <w:rPr>
          <w:sz w:val="20"/>
        </w:rPr>
        <w:t>The application for leave to appeal from the judgment of the Federal Court of Appeal, Number A-227-23, dated March 21, 2024, is dismissed with costs.</w:t>
      </w:r>
    </w:p>
    <w:p w:rsidR="00B82BA6" w:rsidRPr="002E7039" w:rsidRDefault="00B82BA6" w:rsidP="00B82BA6">
      <w:pPr>
        <w:jc w:val="both"/>
        <w:rPr>
          <w:sz w:val="20"/>
          <w:szCs w:val="20"/>
        </w:rPr>
      </w:pPr>
    </w:p>
    <w:p w:rsidR="00B82BA6" w:rsidRPr="002E7039" w:rsidRDefault="00B82BA6" w:rsidP="00B82BA6">
      <w:pPr>
        <w:jc w:val="both"/>
        <w:rPr>
          <w:sz w:val="20"/>
          <w:szCs w:val="20"/>
        </w:rPr>
      </w:pPr>
    </w:p>
    <w:p w:rsidR="00B82BA6" w:rsidRPr="002E7039" w:rsidRDefault="002E7039" w:rsidP="00B82BA6">
      <w:pPr>
        <w:jc w:val="both"/>
        <w:rPr>
          <w:sz w:val="20"/>
          <w:szCs w:val="20"/>
        </w:rPr>
      </w:pPr>
      <w:r w:rsidRPr="002E7039">
        <w:rPr>
          <w:sz w:val="18"/>
          <w:szCs w:val="18"/>
        </w:rPr>
        <w:pict>
          <v:rect id="_x0000_i1119" style="width:272.25pt;height:1.5pt" o:hrpct="0" o:hralign="center" o:hrstd="t" o:hrnoshade="t" o:hr="t" fillcolor="black [3213]" stroked="f"/>
        </w:pict>
      </w:r>
    </w:p>
    <w:p w:rsidR="00B82BA6" w:rsidRPr="002E7039" w:rsidRDefault="00B82BA6" w:rsidP="00B82BA6">
      <w:pPr>
        <w:jc w:val="both"/>
        <w:rPr>
          <w:sz w:val="20"/>
          <w:szCs w:val="20"/>
        </w:rPr>
      </w:pPr>
    </w:p>
    <w:p w:rsidR="00B82BA6" w:rsidRPr="002E7039" w:rsidRDefault="00B82BA6" w:rsidP="00B82BA6">
      <w:pPr>
        <w:jc w:val="both"/>
        <w:rPr>
          <w:sz w:val="20"/>
          <w:szCs w:val="20"/>
        </w:rPr>
      </w:pPr>
    </w:p>
    <w:p w:rsidR="00B82BA6" w:rsidRPr="002E7039" w:rsidRDefault="00B82BA6" w:rsidP="00B82BA6">
      <w:pPr>
        <w:rPr>
          <w:b/>
          <w:sz w:val="20"/>
          <w:szCs w:val="20"/>
          <w:lang w:val="fr-CA"/>
        </w:rPr>
      </w:pPr>
      <w:r w:rsidRPr="002E7039">
        <w:rPr>
          <w:b/>
          <w:sz w:val="20"/>
          <w:szCs w:val="20"/>
          <w:lang w:val="fr-CA"/>
        </w:rPr>
        <w:t>Le 22 août 2024</w:t>
      </w:r>
    </w:p>
    <w:p w:rsidR="00B82BA6" w:rsidRPr="002E7039" w:rsidRDefault="00B82BA6" w:rsidP="00B82BA6">
      <w:pPr>
        <w:jc w:val="both"/>
        <w:rPr>
          <w:sz w:val="20"/>
          <w:szCs w:val="20"/>
          <w:lang w:val="fr-CA"/>
        </w:rPr>
      </w:pPr>
    </w:p>
    <w:p w:rsidR="00B82BA6" w:rsidRPr="002E7039" w:rsidRDefault="00B82BA6" w:rsidP="00B82BA6">
      <w:pPr>
        <w:jc w:val="both"/>
        <w:rPr>
          <w:sz w:val="20"/>
          <w:szCs w:val="20"/>
          <w:lang w:val="fr-CA"/>
        </w:rPr>
      </w:pPr>
    </w:p>
    <w:p w:rsidR="000F7B67" w:rsidRPr="002E7039" w:rsidRDefault="000F7B67" w:rsidP="000F7B67">
      <w:pPr>
        <w:jc w:val="both"/>
        <w:rPr>
          <w:b/>
          <w:sz w:val="22"/>
          <w:lang w:val="fr-CA"/>
        </w:rPr>
      </w:pPr>
      <w:r w:rsidRPr="002E7039">
        <w:rPr>
          <w:b/>
          <w:sz w:val="22"/>
          <w:lang w:val="fr-CA"/>
        </w:rPr>
        <w:t>REJETÉES</w:t>
      </w:r>
    </w:p>
    <w:p w:rsidR="000F7B67" w:rsidRPr="002E7039" w:rsidRDefault="000F7B67" w:rsidP="000F7B67">
      <w:pPr>
        <w:jc w:val="both"/>
        <w:rPr>
          <w:sz w:val="20"/>
          <w:lang w:val="fr-CA"/>
        </w:rPr>
      </w:pPr>
    </w:p>
    <w:p w:rsidR="000F7B67" w:rsidRPr="002E7039" w:rsidRDefault="000F7B67" w:rsidP="000F7B67">
      <w:pPr>
        <w:tabs>
          <w:tab w:val="left" w:pos="360"/>
        </w:tabs>
        <w:kinsoku w:val="0"/>
        <w:overflowPunct w:val="0"/>
        <w:rPr>
          <w:sz w:val="22"/>
          <w:lang w:val="fr-CA"/>
        </w:rPr>
      </w:pPr>
      <w:r w:rsidRPr="002E7039">
        <w:rPr>
          <w:i/>
          <w:sz w:val="22"/>
          <w:lang w:val="fr-CA"/>
        </w:rPr>
        <w:t xml:space="preserve">Tewodros Mulgeta Kebede c. Sa Majesté le Roi </w:t>
      </w:r>
      <w:r w:rsidRPr="002E7039">
        <w:rPr>
          <w:sz w:val="22"/>
          <w:lang w:val="fr-CA"/>
        </w:rPr>
        <w:t>(Alb.) (Criminelle) (Autorisation) (</w:t>
      </w:r>
      <w:hyperlink r:id="rId83" w:history="1">
        <w:r w:rsidRPr="002E7039">
          <w:rPr>
            <w:rStyle w:val="Hyperlink"/>
            <w:sz w:val="22"/>
            <w:lang w:val="fr-CA"/>
          </w:rPr>
          <w:t>41175</w:t>
        </w:r>
      </w:hyperlink>
      <w:r w:rsidRPr="002E7039">
        <w:rPr>
          <w:sz w:val="22"/>
          <w:lang w:val="fr-CA"/>
        </w:rPr>
        <w:t>)</w:t>
      </w:r>
    </w:p>
    <w:p w:rsidR="000F7B67" w:rsidRPr="002E7039" w:rsidRDefault="000F7B67" w:rsidP="000F7B67">
      <w:pPr>
        <w:widowControl w:val="0"/>
        <w:rPr>
          <w:sz w:val="16"/>
          <w:lang w:val="fr-CA"/>
        </w:rPr>
      </w:pPr>
    </w:p>
    <w:p w:rsidR="000F7B67" w:rsidRPr="002E7039" w:rsidRDefault="000F7B67" w:rsidP="000F7B67">
      <w:pPr>
        <w:widowControl w:val="0"/>
        <w:jc w:val="both"/>
        <w:rPr>
          <w:sz w:val="20"/>
          <w:lang w:val="fr-CA"/>
        </w:rPr>
      </w:pPr>
      <w:r w:rsidRPr="002E7039">
        <w:rPr>
          <w:sz w:val="20"/>
          <w:lang w:val="fr-CA"/>
        </w:rPr>
        <w:t xml:space="preserve">La requête en prorogation du délai de signification et de dépôt de la demande d’autorisation d’appel est accueillie. La requête en prorogation du délai de signification et de dépôt de la réponse est accueillie. Il n’est pas nécessaire de traiter la requête en jonction. La demande d’autorisation d’appel de l’arrêt de la Cour d’appel de l’Alberta (Calgary), numéro 2001-0057A, </w:t>
      </w:r>
      <w:hyperlink r:id="rId84">
        <w:r w:rsidRPr="002E7039">
          <w:rPr>
            <w:sz w:val="20"/>
            <w:lang w:val="fr-CA"/>
          </w:rPr>
          <w:t>2022 ABCA 353</w:t>
        </w:r>
      </w:hyperlink>
      <w:r w:rsidRPr="002E7039">
        <w:rPr>
          <w:sz w:val="20"/>
          <w:lang w:val="fr-CA"/>
        </w:rPr>
        <w:t xml:space="preserve">, daté du 4 novembre 2022 et </w:t>
      </w:r>
      <w:hyperlink r:id="rId85">
        <w:r w:rsidRPr="002E7039">
          <w:rPr>
            <w:sz w:val="20"/>
            <w:lang w:val="fr-CA"/>
          </w:rPr>
          <w:t>2022 ABCA 421</w:t>
        </w:r>
      </w:hyperlink>
      <w:r w:rsidRPr="002E7039">
        <w:rPr>
          <w:sz w:val="20"/>
          <w:lang w:val="fr-CA"/>
        </w:rPr>
        <w:t>, daté du 23 décembre 2022, est rejetée.</w:t>
      </w:r>
    </w:p>
    <w:p w:rsidR="000F7B67" w:rsidRPr="002E7039" w:rsidRDefault="000F7B67" w:rsidP="000F7B67">
      <w:pPr>
        <w:widowControl w:val="0"/>
        <w:rPr>
          <w:sz w:val="20"/>
          <w:lang w:val="fr-CA"/>
        </w:rPr>
      </w:pPr>
    </w:p>
    <w:p w:rsidR="000F7B67" w:rsidRPr="002E7039" w:rsidRDefault="002E7039" w:rsidP="000F7B67">
      <w:pPr>
        <w:widowControl w:val="0"/>
        <w:rPr>
          <w:sz w:val="20"/>
          <w:lang w:val="fr-CA"/>
        </w:rPr>
      </w:pPr>
      <w:r w:rsidRPr="002E7039">
        <w:rPr>
          <w:sz w:val="20"/>
        </w:rPr>
        <w:pict>
          <v:rect id="_x0000_i1120"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rsidP="000F7B67">
      <w:pPr>
        <w:tabs>
          <w:tab w:val="left" w:pos="360"/>
        </w:tabs>
        <w:kinsoku w:val="0"/>
        <w:overflowPunct w:val="0"/>
        <w:rPr>
          <w:sz w:val="22"/>
          <w:lang w:val="fr-CA"/>
        </w:rPr>
      </w:pPr>
      <w:r w:rsidRPr="002E7039">
        <w:rPr>
          <w:i/>
          <w:sz w:val="22"/>
        </w:rPr>
        <w:t xml:space="preserve">Viktor Mubili c. Agnes Zinyama-Mubili, The Administrator, Maintenance Enforcement for the Northwest Territories </w:t>
      </w:r>
      <w:r w:rsidRPr="002E7039">
        <w:rPr>
          <w:sz w:val="22"/>
        </w:rPr>
        <w:t xml:space="preserve">(T.N.-O.) </w:t>
      </w:r>
      <w:r w:rsidRPr="002E7039">
        <w:rPr>
          <w:sz w:val="22"/>
          <w:lang w:val="fr-CA"/>
        </w:rPr>
        <w:t>(Civile) (Autorisation) (</w:t>
      </w:r>
      <w:hyperlink r:id="rId86" w:history="1">
        <w:r w:rsidRPr="002E7039">
          <w:rPr>
            <w:rStyle w:val="Hyperlink"/>
            <w:sz w:val="22"/>
            <w:lang w:val="fr-CA"/>
          </w:rPr>
          <w:t>41179</w:t>
        </w:r>
      </w:hyperlink>
      <w:r w:rsidRPr="002E7039">
        <w:rPr>
          <w:sz w:val="22"/>
          <w:lang w:val="fr-CA"/>
        </w:rPr>
        <w:t>)</w:t>
      </w:r>
    </w:p>
    <w:p w:rsidR="000F7B67" w:rsidRPr="002E7039" w:rsidRDefault="000F7B67" w:rsidP="000F7B67">
      <w:pPr>
        <w:ind w:left="357" w:hanging="357"/>
        <w:rPr>
          <w:sz w:val="20"/>
          <w:lang w:val="fr-CA"/>
        </w:rPr>
      </w:pPr>
    </w:p>
    <w:p w:rsidR="000F7B67" w:rsidRPr="002E7039" w:rsidRDefault="000F7B67" w:rsidP="000F7B67">
      <w:pPr>
        <w:jc w:val="both"/>
        <w:rPr>
          <w:sz w:val="20"/>
          <w:lang w:val="fr-CA"/>
        </w:rPr>
      </w:pPr>
      <w:r w:rsidRPr="002E7039">
        <w:rPr>
          <w:sz w:val="20"/>
          <w:lang w:val="fr-CA"/>
        </w:rPr>
        <w:t>La demande d’autorisation d’appel de l’arrêt de la Cour d’appel des Territoires du Nord-Ouest, numéro A-1-AP-2022-000-001, 2024 NWTCA 1, daté du 11 janvier 2024, est rejetée avec dépens en faveur de Agnes Zinyama-Mubili.</w:t>
      </w:r>
    </w:p>
    <w:p w:rsidR="000F7B67" w:rsidRPr="002E7039" w:rsidRDefault="000F7B67" w:rsidP="000F7B67">
      <w:pPr>
        <w:ind w:left="357" w:hanging="357"/>
        <w:rPr>
          <w:sz w:val="20"/>
          <w:lang w:val="fr-CA"/>
        </w:rPr>
      </w:pPr>
    </w:p>
    <w:p w:rsidR="000F7B67" w:rsidRPr="002E7039" w:rsidRDefault="002E7039" w:rsidP="000F7B67">
      <w:pPr>
        <w:rPr>
          <w:sz w:val="20"/>
        </w:rPr>
      </w:pPr>
      <w:r w:rsidRPr="002E7039">
        <w:rPr>
          <w:sz w:val="20"/>
        </w:rPr>
        <w:pict>
          <v:rect id="_x0000_i1121" style="width:2in;height:1pt" o:hrpct="0" o:hralign="center" o:hrstd="t" o:hrnoshade="t" o:hr="t" fillcolor="black [3213]" stroked="f"/>
        </w:pict>
      </w:r>
    </w:p>
    <w:p w:rsidR="000F7B67" w:rsidRPr="002E7039" w:rsidRDefault="000F7B67" w:rsidP="000F7B67">
      <w:pPr>
        <w:ind w:left="357" w:hanging="357"/>
        <w:rPr>
          <w:sz w:val="20"/>
        </w:rPr>
      </w:pPr>
    </w:p>
    <w:p w:rsidR="000F7B67" w:rsidRPr="002E7039" w:rsidRDefault="000F7B67">
      <w:pPr>
        <w:rPr>
          <w:i/>
          <w:sz w:val="22"/>
          <w:lang w:val="fr-CA"/>
        </w:rPr>
      </w:pPr>
      <w:r w:rsidRPr="002E7039">
        <w:rPr>
          <w:i/>
          <w:sz w:val="22"/>
          <w:lang w:val="fr-CA"/>
        </w:rPr>
        <w:br w:type="page"/>
      </w:r>
    </w:p>
    <w:p w:rsidR="000F7B67" w:rsidRPr="002E7039" w:rsidRDefault="000F7B67" w:rsidP="000F7B67">
      <w:pPr>
        <w:tabs>
          <w:tab w:val="left" w:pos="360"/>
        </w:tabs>
        <w:kinsoku w:val="0"/>
        <w:overflowPunct w:val="0"/>
        <w:rPr>
          <w:sz w:val="22"/>
          <w:lang w:val="fr-CA"/>
        </w:rPr>
      </w:pPr>
      <w:r w:rsidRPr="002E7039">
        <w:rPr>
          <w:i/>
          <w:sz w:val="22"/>
          <w:lang w:val="fr-CA"/>
        </w:rPr>
        <w:t xml:space="preserve">Vito Norejko c. Sa Majesté le Roi </w:t>
      </w:r>
      <w:r w:rsidRPr="002E7039">
        <w:rPr>
          <w:sz w:val="22"/>
          <w:lang w:val="fr-CA"/>
        </w:rPr>
        <w:t>(Féd.) (Civile) (Autorisation) (</w:t>
      </w:r>
      <w:hyperlink r:id="rId87" w:history="1">
        <w:r w:rsidRPr="002E7039">
          <w:rPr>
            <w:rStyle w:val="Hyperlink"/>
            <w:sz w:val="22"/>
            <w:lang w:val="fr-CA"/>
          </w:rPr>
          <w:t>41282</w:t>
        </w:r>
      </w:hyperlink>
      <w:r w:rsidRPr="002E7039">
        <w:rPr>
          <w:sz w:val="22"/>
          <w:lang w:val="fr-CA"/>
        </w:rPr>
        <w:t>)</w:t>
      </w:r>
    </w:p>
    <w:p w:rsidR="000F7B67" w:rsidRPr="002E7039" w:rsidRDefault="000F7B67" w:rsidP="000F7B67">
      <w:pPr>
        <w:jc w:val="both"/>
        <w:rPr>
          <w:sz w:val="20"/>
          <w:lang w:val="fr-CA"/>
        </w:rPr>
      </w:pPr>
    </w:p>
    <w:p w:rsidR="000F7B67" w:rsidRPr="002E7039" w:rsidRDefault="000F7B67" w:rsidP="000F7B67">
      <w:pPr>
        <w:jc w:val="both"/>
        <w:rPr>
          <w:sz w:val="20"/>
          <w:lang w:val="fr-CA"/>
        </w:rPr>
      </w:pPr>
      <w:r w:rsidRPr="002E7039">
        <w:rPr>
          <w:sz w:val="20"/>
          <w:lang w:val="fr-CA"/>
        </w:rPr>
        <w:t>La demande d’autorisation d’appel de l’arrêt de la Cour d’appel fédérale, numéro A-227-23, daté du 21 mars 2024, est rejetée avec dépens.</w:t>
      </w:r>
    </w:p>
    <w:p w:rsidR="00B82BA6" w:rsidRPr="002E7039" w:rsidRDefault="00B82BA6" w:rsidP="00B82BA6">
      <w:pPr>
        <w:jc w:val="both"/>
        <w:rPr>
          <w:sz w:val="20"/>
          <w:szCs w:val="20"/>
          <w:lang w:val="fr-CA"/>
        </w:rPr>
      </w:pPr>
    </w:p>
    <w:p w:rsidR="00B82BA6" w:rsidRPr="002E7039" w:rsidRDefault="002E7039" w:rsidP="00B82BA6">
      <w:pPr>
        <w:jc w:val="both"/>
        <w:rPr>
          <w:sz w:val="20"/>
          <w:lang w:val="fr-CA"/>
        </w:rPr>
      </w:pPr>
      <w:r w:rsidRPr="002E7039">
        <w:rPr>
          <w:sz w:val="20"/>
          <w:szCs w:val="20"/>
        </w:rPr>
        <w:pict>
          <v:rect id="_x0000_i1122" style="width:2in;height:1pt" o:hrpct="0" o:hralign="center" o:hrstd="t" o:hrnoshade="t" o:hr="t" fillcolor="black" stroked="f"/>
        </w:pict>
      </w:r>
    </w:p>
    <w:p w:rsidR="00B82BA6" w:rsidRPr="002E7039" w:rsidRDefault="00B82BA6" w:rsidP="00102792">
      <w:pPr>
        <w:jc w:val="both"/>
        <w:rPr>
          <w:sz w:val="20"/>
          <w:lang w:val="fr-CA"/>
        </w:rPr>
      </w:pPr>
    </w:p>
    <w:p w:rsidR="00B82BA6" w:rsidRPr="002E7039" w:rsidRDefault="00B82BA6">
      <w:pPr>
        <w:rPr>
          <w:sz w:val="20"/>
          <w:lang w:val="fr-CA"/>
        </w:rPr>
      </w:pPr>
      <w:r w:rsidRPr="002E7039">
        <w:rPr>
          <w:sz w:val="20"/>
          <w:lang w:val="fr-CA"/>
        </w:rPr>
        <w:br w:type="page"/>
      </w:r>
    </w:p>
    <w:p w:rsidR="00B82BA6" w:rsidRPr="002E7039" w:rsidRDefault="00B82BA6" w:rsidP="00B82BA6">
      <w:pPr>
        <w:rPr>
          <w:b/>
          <w:sz w:val="20"/>
          <w:szCs w:val="20"/>
        </w:rPr>
      </w:pPr>
      <w:r w:rsidRPr="002E7039">
        <w:rPr>
          <w:b/>
          <w:sz w:val="20"/>
          <w:szCs w:val="20"/>
        </w:rPr>
        <w:t>August 29, 2024</w:t>
      </w:r>
    </w:p>
    <w:p w:rsidR="00B82BA6" w:rsidRPr="002E7039" w:rsidRDefault="00B82BA6" w:rsidP="00B82BA6">
      <w:pPr>
        <w:rPr>
          <w:sz w:val="20"/>
          <w:szCs w:val="20"/>
        </w:rPr>
      </w:pPr>
    </w:p>
    <w:p w:rsidR="00B82BA6" w:rsidRPr="002E7039" w:rsidRDefault="00B82BA6" w:rsidP="00B82BA6">
      <w:pPr>
        <w:rPr>
          <w:sz w:val="20"/>
          <w:szCs w:val="20"/>
        </w:rPr>
      </w:pPr>
    </w:p>
    <w:p w:rsidR="001D77A5" w:rsidRPr="002E7039" w:rsidRDefault="001D77A5" w:rsidP="001D77A5">
      <w:pPr>
        <w:jc w:val="both"/>
        <w:rPr>
          <w:sz w:val="20"/>
        </w:rPr>
      </w:pPr>
      <w:r w:rsidRPr="002E7039">
        <w:rPr>
          <w:b/>
          <w:sz w:val="22"/>
        </w:rPr>
        <w:t>GRANTED</w:t>
      </w:r>
    </w:p>
    <w:p w:rsidR="001D77A5" w:rsidRPr="002E7039" w:rsidRDefault="001D77A5" w:rsidP="001D77A5">
      <w:pPr>
        <w:jc w:val="both"/>
        <w:rPr>
          <w:sz w:val="20"/>
        </w:rPr>
      </w:pPr>
    </w:p>
    <w:p w:rsidR="001D77A5" w:rsidRPr="002E7039" w:rsidRDefault="001D77A5" w:rsidP="001D77A5">
      <w:pPr>
        <w:pStyle w:val="SCCLsocParty"/>
        <w:jc w:val="left"/>
        <w:rPr>
          <w:i/>
          <w:sz w:val="22"/>
          <w:lang w:val="en-CA"/>
        </w:rPr>
      </w:pPr>
      <w:r w:rsidRPr="002E7039">
        <w:rPr>
          <w:i/>
          <w:sz w:val="22"/>
          <w:lang w:val="en-CA"/>
        </w:rPr>
        <w:t>Frank Dorsey and Ghassan Salah v. Attorney General of Canada</w:t>
      </w:r>
      <w:r w:rsidRPr="002E7039">
        <w:rPr>
          <w:sz w:val="22"/>
          <w:lang w:val="en-CA"/>
        </w:rPr>
        <w:t xml:space="preserve"> (Ont.) (Civil) (By Leave) (</w:t>
      </w:r>
      <w:hyperlink r:id="rId88" w:history="1">
        <w:r w:rsidRPr="002E7039">
          <w:rPr>
            <w:rStyle w:val="Hyperlink"/>
            <w:sz w:val="22"/>
            <w:lang w:val="en-CA"/>
          </w:rPr>
          <w:t>41132</w:t>
        </w:r>
      </w:hyperlink>
      <w:r w:rsidRPr="002E7039">
        <w:rPr>
          <w:sz w:val="22"/>
          <w:lang w:val="en-CA"/>
        </w:rPr>
        <w:t>)</w:t>
      </w:r>
    </w:p>
    <w:p w:rsidR="001D77A5" w:rsidRPr="002E7039" w:rsidRDefault="001D77A5" w:rsidP="001D77A5">
      <w:pPr>
        <w:jc w:val="both"/>
        <w:rPr>
          <w:sz w:val="20"/>
        </w:rPr>
      </w:pPr>
    </w:p>
    <w:p w:rsidR="001D77A5" w:rsidRPr="002E7039" w:rsidRDefault="001D77A5" w:rsidP="001D77A5">
      <w:pPr>
        <w:jc w:val="both"/>
        <w:rPr>
          <w:sz w:val="20"/>
        </w:rPr>
      </w:pPr>
      <w:r w:rsidRPr="002E7039">
        <w:rPr>
          <w:sz w:val="20"/>
        </w:rPr>
        <w:t>The application for leave to appeal from the judgment of the Court of Appeal for Ontario, Number C70956, 2023 ONCA 843, dated December 21, 2023, is granted.</w:t>
      </w:r>
    </w:p>
    <w:p w:rsidR="001D77A5" w:rsidRPr="002E7039" w:rsidRDefault="001D77A5" w:rsidP="001D77A5">
      <w:pPr>
        <w:jc w:val="both"/>
        <w:rPr>
          <w:sz w:val="20"/>
        </w:rPr>
      </w:pPr>
    </w:p>
    <w:p w:rsidR="001D77A5" w:rsidRPr="002E7039" w:rsidRDefault="002E7039" w:rsidP="001D77A5">
      <w:pPr>
        <w:jc w:val="both"/>
        <w:rPr>
          <w:sz w:val="22"/>
        </w:rPr>
      </w:pPr>
      <w:r w:rsidRPr="002E7039">
        <w:rPr>
          <w:sz w:val="20"/>
        </w:rPr>
        <w:pict>
          <v:rect id="_x0000_i1123" style="width:2in;height:1pt" o:hrpct="0" o:hralign="center" o:hrstd="t" o:hrnoshade="t" o:hr="t" fillcolor="black [3213]" stroked="f"/>
        </w:pict>
      </w:r>
    </w:p>
    <w:p w:rsidR="001D77A5" w:rsidRPr="002E7039" w:rsidRDefault="001D77A5" w:rsidP="001D77A5">
      <w:pPr>
        <w:jc w:val="both"/>
        <w:rPr>
          <w:sz w:val="20"/>
        </w:rPr>
      </w:pPr>
    </w:p>
    <w:p w:rsidR="001D77A5" w:rsidRPr="002E7039" w:rsidRDefault="001D77A5" w:rsidP="001D77A5">
      <w:pPr>
        <w:jc w:val="both"/>
        <w:rPr>
          <w:b/>
          <w:sz w:val="22"/>
        </w:rPr>
      </w:pPr>
      <w:r w:rsidRPr="002E7039">
        <w:rPr>
          <w:b/>
          <w:sz w:val="22"/>
        </w:rPr>
        <w:t>DISMISSED</w:t>
      </w:r>
    </w:p>
    <w:p w:rsidR="001D77A5" w:rsidRPr="002E7039" w:rsidRDefault="001D77A5" w:rsidP="001D77A5">
      <w:pPr>
        <w:jc w:val="both"/>
        <w:rPr>
          <w:sz w:val="20"/>
        </w:rPr>
      </w:pPr>
    </w:p>
    <w:p w:rsidR="001D77A5" w:rsidRPr="002E7039" w:rsidRDefault="001D77A5" w:rsidP="001D77A5">
      <w:pPr>
        <w:tabs>
          <w:tab w:val="left" w:pos="360"/>
        </w:tabs>
        <w:rPr>
          <w:i/>
          <w:sz w:val="22"/>
        </w:rPr>
      </w:pPr>
      <w:r w:rsidRPr="002E7039">
        <w:rPr>
          <w:i/>
          <w:sz w:val="22"/>
        </w:rPr>
        <w:t xml:space="preserve">David Odesho v. His Majesty the King </w:t>
      </w:r>
      <w:r w:rsidRPr="002E7039">
        <w:rPr>
          <w:sz w:val="22"/>
        </w:rPr>
        <w:t>(Ont.) (Criminal) (By Leave) (</w:t>
      </w:r>
      <w:hyperlink r:id="rId89" w:history="1">
        <w:r w:rsidRPr="002E7039">
          <w:rPr>
            <w:rStyle w:val="Hyperlink"/>
            <w:sz w:val="22"/>
          </w:rPr>
          <w:t>41150</w:t>
        </w:r>
      </w:hyperlink>
      <w:r w:rsidRPr="002E7039">
        <w:rPr>
          <w:sz w:val="22"/>
        </w:rPr>
        <w:t>)</w:t>
      </w:r>
    </w:p>
    <w:p w:rsidR="001D77A5" w:rsidRPr="002E7039" w:rsidRDefault="001D77A5" w:rsidP="001D77A5">
      <w:pPr>
        <w:widowControl w:val="0"/>
        <w:rPr>
          <w:sz w:val="20"/>
        </w:rPr>
      </w:pPr>
    </w:p>
    <w:p w:rsidR="001D77A5" w:rsidRPr="002E7039" w:rsidRDefault="001D77A5" w:rsidP="001D77A5">
      <w:pPr>
        <w:widowControl w:val="0"/>
        <w:jc w:val="both"/>
        <w:rPr>
          <w:sz w:val="20"/>
        </w:rPr>
      </w:pPr>
      <w:r w:rsidRPr="002E7039">
        <w:rPr>
          <w:sz w:val="20"/>
        </w:rPr>
        <w:t>The application for leave to appeal from the judgment of the Court of Appeal for Ontario, Number C67762, 2024 ONCA 9, dated January 5, 2024, is dismissed.</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24"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rPr>
      </w:pPr>
      <w:r w:rsidRPr="002E7039">
        <w:rPr>
          <w:i/>
          <w:sz w:val="22"/>
        </w:rPr>
        <w:t xml:space="preserve">Honourable Maxime Bernier v. Attorney General of Canada </w:t>
      </w:r>
      <w:r w:rsidRPr="002E7039">
        <w:rPr>
          <w:sz w:val="22"/>
        </w:rPr>
        <w:t>(Fed.) (Civil) (By Leave) (</w:t>
      </w:r>
      <w:hyperlink r:id="rId90" w:history="1">
        <w:r w:rsidRPr="002E7039">
          <w:rPr>
            <w:rStyle w:val="Hyperlink"/>
            <w:sz w:val="22"/>
          </w:rPr>
          <w:t>41081</w:t>
        </w:r>
      </w:hyperlink>
      <w:r w:rsidRPr="002E7039">
        <w:rPr>
          <w:sz w:val="22"/>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application for leave to appeal from the judgment of the Federal Court of Appeal, Number A-253-22, 2023 FCA 219, dated November 9, 2023, is dismissed with costs.</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25"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rPr>
      </w:pPr>
      <w:r w:rsidRPr="002E7039">
        <w:rPr>
          <w:i/>
          <w:sz w:val="22"/>
        </w:rPr>
        <w:t>Honourable A. Brian Peckford, Leesha Nikkanen, Ken Baigent, Drew Belobaba, Natalie Grcic and Aedan Macdonald v. Attorney General of Canada</w:t>
      </w:r>
      <w:r w:rsidRPr="002E7039">
        <w:rPr>
          <w:b/>
          <w:i/>
          <w:sz w:val="22"/>
        </w:rPr>
        <w:t xml:space="preserve"> </w:t>
      </w:r>
      <w:r w:rsidRPr="002E7039">
        <w:rPr>
          <w:sz w:val="22"/>
        </w:rPr>
        <w:t>(Fed.) (Civil) (By Leave) (</w:t>
      </w:r>
      <w:hyperlink r:id="rId91" w:history="1">
        <w:r w:rsidRPr="002E7039">
          <w:rPr>
            <w:rStyle w:val="Hyperlink"/>
            <w:sz w:val="22"/>
          </w:rPr>
          <w:t>41082</w:t>
        </w:r>
      </w:hyperlink>
      <w:r w:rsidRPr="002E7039">
        <w:rPr>
          <w:sz w:val="22"/>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application for leave to appeal from the judgment of the Federal Court of Appeal, Number A-251-22, 2023 FCA 219, dated November 9, 2023, is dismissed with costs.</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26"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rPr>
      </w:pPr>
      <w:r w:rsidRPr="002E7039">
        <w:rPr>
          <w:i/>
          <w:sz w:val="22"/>
        </w:rPr>
        <w:t xml:space="preserve">Nabil Ben Naoum v. Attorney General of Canada </w:t>
      </w:r>
      <w:r w:rsidRPr="002E7039">
        <w:rPr>
          <w:sz w:val="22"/>
        </w:rPr>
        <w:t>(Fed.) (Civil) (By Leave) (</w:t>
      </w:r>
      <w:hyperlink r:id="rId92" w:history="1">
        <w:r w:rsidRPr="002E7039">
          <w:rPr>
            <w:rStyle w:val="Hyperlink"/>
            <w:sz w:val="22"/>
          </w:rPr>
          <w:t>41100</w:t>
        </w:r>
      </w:hyperlink>
      <w:r w:rsidRPr="002E7039">
        <w:rPr>
          <w:sz w:val="22"/>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application for leave to appeal from the judgment of the Federal Court of Appeal, Number A-254-22, 2023 FCA 219, dated November 9, 2023, is dismissed with costs.</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27"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rPr>
      </w:pPr>
      <w:r w:rsidRPr="002E7039">
        <w:rPr>
          <w:i/>
          <w:sz w:val="22"/>
        </w:rPr>
        <w:t>Preventous Collaborative Health, Provital Health and Copeman Healthcare Centre v. Canada (Minister of Health)</w:t>
      </w:r>
      <w:r w:rsidRPr="002E7039">
        <w:rPr>
          <w:sz w:val="22"/>
        </w:rPr>
        <w:t xml:space="preserve"> (Fed.) (Civil) (By Leave) (</w:t>
      </w:r>
      <w:hyperlink r:id="rId93" w:history="1">
        <w:r w:rsidRPr="002E7039">
          <w:rPr>
            <w:rStyle w:val="Hyperlink"/>
            <w:sz w:val="22"/>
          </w:rPr>
          <w:t>41124</w:t>
        </w:r>
      </w:hyperlink>
      <w:r w:rsidRPr="002E7039">
        <w:rPr>
          <w:sz w:val="22"/>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application for leave to appeal from the judgment of the Federal Court of Appeal, Number A-136-23, 2023 FCA 249, dated December 19, 2023, is dismissed with costs.</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28"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pPr>
        <w:rPr>
          <w:i/>
          <w:sz w:val="22"/>
        </w:rPr>
      </w:pPr>
      <w:r w:rsidRPr="002E7039">
        <w:rPr>
          <w:i/>
          <w:sz w:val="22"/>
        </w:rPr>
        <w:br w:type="page"/>
      </w:r>
    </w:p>
    <w:p w:rsidR="001D77A5" w:rsidRPr="002E7039" w:rsidRDefault="001D77A5" w:rsidP="001D77A5">
      <w:pPr>
        <w:tabs>
          <w:tab w:val="left" w:pos="360"/>
        </w:tabs>
        <w:rPr>
          <w:i/>
          <w:sz w:val="22"/>
        </w:rPr>
      </w:pPr>
      <w:r w:rsidRPr="002E7039">
        <w:rPr>
          <w:i/>
          <w:sz w:val="22"/>
        </w:rPr>
        <w:t xml:space="preserve">Christopher Michael Fowler, Tara Marie Fowler and Shawna Lynn Fowler v. Family and Children’s Services of the Waterloo Region, Alison Scott and Lynne Marie Frye </w:t>
      </w:r>
      <w:r w:rsidRPr="002E7039">
        <w:rPr>
          <w:sz w:val="22"/>
        </w:rPr>
        <w:t>(Ont.) (Civil) (By Leave) (</w:t>
      </w:r>
      <w:hyperlink r:id="rId94" w:history="1">
        <w:r w:rsidRPr="002E7039">
          <w:rPr>
            <w:rStyle w:val="Hyperlink"/>
            <w:sz w:val="22"/>
          </w:rPr>
          <w:t>41152</w:t>
        </w:r>
      </w:hyperlink>
      <w:r w:rsidRPr="002E7039">
        <w:rPr>
          <w:sz w:val="22"/>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application for leave to appeal from the judgment of the Court of Appeal for Ontario, Number COA-22-CV-0397, 2024 ONCA 41, dated January 22, 2024, is dismissed with costs.</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29"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i/>
          <w:sz w:val="22"/>
        </w:rPr>
      </w:pPr>
      <w:r w:rsidRPr="002E7039">
        <w:rPr>
          <w:i/>
          <w:sz w:val="22"/>
        </w:rPr>
        <w:t xml:space="preserve">Gabriella Lengyel v. Ministry of the Attorney General, Office of the Public Guardian and Trustee </w:t>
      </w:r>
      <w:r w:rsidRPr="002E7039">
        <w:rPr>
          <w:sz w:val="22"/>
        </w:rPr>
        <w:t>(Ont.) (Civil) (By Leave) (</w:t>
      </w:r>
      <w:hyperlink r:id="rId95" w:history="1">
        <w:r w:rsidRPr="002E7039">
          <w:rPr>
            <w:rStyle w:val="Hyperlink"/>
            <w:sz w:val="22"/>
          </w:rPr>
          <w:t>41221</w:t>
        </w:r>
      </w:hyperlink>
      <w:r w:rsidRPr="002E7039">
        <w:rPr>
          <w:sz w:val="22"/>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motion to file a lengthy memorandum is dismissed. The application for leave to appeal from the judgment of the Court of Appeal for Ontario, Number COA-23-CV-0737, 2024 ONCA 130, dated February 23, 2024, is dismissed.</w:t>
      </w:r>
    </w:p>
    <w:p w:rsidR="001D77A5" w:rsidRPr="002E7039" w:rsidRDefault="001D77A5" w:rsidP="001D77A5">
      <w:pPr>
        <w:jc w:val="both"/>
        <w:rPr>
          <w:sz w:val="20"/>
        </w:rPr>
      </w:pPr>
    </w:p>
    <w:p w:rsidR="001D77A5" w:rsidRPr="002E7039" w:rsidRDefault="001D77A5" w:rsidP="001D77A5">
      <w:pPr>
        <w:jc w:val="both"/>
        <w:rPr>
          <w:sz w:val="20"/>
        </w:rPr>
      </w:pPr>
      <w:r w:rsidRPr="002E7039">
        <w:rPr>
          <w:sz w:val="20"/>
        </w:rPr>
        <w:t>Justice Jamal took no part in the judgment.</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30"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rPr>
      </w:pPr>
      <w:r w:rsidRPr="002E7039">
        <w:rPr>
          <w:i/>
          <w:sz w:val="22"/>
        </w:rPr>
        <w:t xml:space="preserve">Rustum Asaduzzaman and Peter Michalakopoulos v. Yves-Antoine Audet, Tessa Roy-Hébert, Panagiotis Karavoulias, Karavoulias Attorneys, Felipe Morales, Philippe-Antoine Larochelle and Professional Liability Insurance for Quebec Lawyers </w:t>
      </w:r>
      <w:r w:rsidRPr="002E7039">
        <w:rPr>
          <w:sz w:val="22"/>
        </w:rPr>
        <w:t>(Que.) (Civil) (By Leave) (</w:t>
      </w:r>
      <w:hyperlink r:id="rId96" w:history="1">
        <w:r w:rsidRPr="002E7039">
          <w:rPr>
            <w:rStyle w:val="Hyperlink"/>
            <w:sz w:val="22"/>
          </w:rPr>
          <w:t>41122</w:t>
        </w:r>
      </w:hyperlink>
      <w:r w:rsidRPr="002E7039">
        <w:rPr>
          <w:sz w:val="22"/>
        </w:rPr>
        <w:t>)</w:t>
      </w:r>
    </w:p>
    <w:p w:rsidR="001D77A5" w:rsidRPr="002E7039" w:rsidRDefault="001D77A5" w:rsidP="001D77A5">
      <w:pPr>
        <w:jc w:val="both"/>
        <w:rPr>
          <w:sz w:val="20"/>
        </w:rPr>
      </w:pPr>
    </w:p>
    <w:p w:rsidR="001D77A5" w:rsidRPr="002E7039" w:rsidRDefault="001D77A5" w:rsidP="001D77A5">
      <w:pPr>
        <w:jc w:val="both"/>
        <w:rPr>
          <w:sz w:val="20"/>
        </w:rPr>
      </w:pPr>
      <w:r w:rsidRPr="002E7039">
        <w:rPr>
          <w:sz w:val="20"/>
        </w:rPr>
        <w:t>The motion for an extension of time to serve and file the application for leave to appeal is granted. The application for leave to appeal from the judgment of the Court of Appeal of Quebec (Montréal), Number 500-09-030744-239, 2023 QCCA 1501, dated November 24, 2023, is dismissed.</w:t>
      </w:r>
    </w:p>
    <w:p w:rsidR="001D77A5" w:rsidRPr="002E7039" w:rsidRDefault="001D77A5" w:rsidP="001D77A5">
      <w:pPr>
        <w:jc w:val="both"/>
        <w:rPr>
          <w:sz w:val="20"/>
        </w:rPr>
      </w:pPr>
    </w:p>
    <w:p w:rsidR="001D77A5" w:rsidRPr="002E7039" w:rsidRDefault="001D77A5" w:rsidP="001D77A5">
      <w:pPr>
        <w:jc w:val="both"/>
        <w:rPr>
          <w:sz w:val="20"/>
        </w:rPr>
      </w:pPr>
      <w:r w:rsidRPr="002E7039">
        <w:rPr>
          <w:sz w:val="20"/>
        </w:rPr>
        <w:t>Kasirer J. took no part in the judgment.</w:t>
      </w:r>
    </w:p>
    <w:p w:rsidR="001D77A5" w:rsidRPr="002E7039" w:rsidRDefault="001D77A5" w:rsidP="001D77A5">
      <w:pPr>
        <w:jc w:val="both"/>
        <w:rPr>
          <w:sz w:val="20"/>
        </w:rPr>
      </w:pPr>
    </w:p>
    <w:p w:rsidR="001D77A5" w:rsidRPr="002E7039" w:rsidRDefault="002E7039" w:rsidP="001D77A5">
      <w:pPr>
        <w:contextualSpacing/>
        <w:jc w:val="both"/>
        <w:rPr>
          <w:sz w:val="20"/>
          <w:lang w:val="fr-CA"/>
        </w:rPr>
      </w:pPr>
      <w:r w:rsidRPr="002E7039">
        <w:rPr>
          <w:sz w:val="20"/>
        </w:rPr>
        <w:pict>
          <v:rect id="_x0000_i1131"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rPr>
      </w:pPr>
      <w:r w:rsidRPr="002E7039">
        <w:rPr>
          <w:i/>
          <w:sz w:val="22"/>
        </w:rPr>
        <w:t>Régis Beniey v. Minister of Public Safety and Emergency Preparedness</w:t>
      </w:r>
      <w:r w:rsidRPr="002E7039">
        <w:rPr>
          <w:b/>
          <w:i/>
          <w:sz w:val="22"/>
        </w:rPr>
        <w:t xml:space="preserve"> </w:t>
      </w:r>
      <w:r w:rsidRPr="002E7039">
        <w:rPr>
          <w:sz w:val="22"/>
        </w:rPr>
        <w:t>(Fed.) (Civil) (By Leave) (</w:t>
      </w:r>
      <w:hyperlink r:id="rId97" w:history="1">
        <w:r w:rsidRPr="002E7039">
          <w:rPr>
            <w:rStyle w:val="Hyperlink"/>
            <w:sz w:val="22"/>
          </w:rPr>
          <w:t>41139</w:t>
        </w:r>
      </w:hyperlink>
      <w:r w:rsidRPr="002E7039">
        <w:rPr>
          <w:sz w:val="22"/>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applicant’s motion that the respondent file certain documents is dismissed. The application for leave to appeal from the judgment of the Federal Court of Appeal, Number A-74-21, 2024 CAF 11, dated January 15, 2024, is dismissed with costs.</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32"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rPr>
      </w:pPr>
      <w:r w:rsidRPr="002E7039">
        <w:rPr>
          <w:i/>
          <w:sz w:val="22"/>
        </w:rPr>
        <w:t xml:space="preserve">Régis Beniey v. Minister of Public Safety and Emergency Preparedness </w:t>
      </w:r>
      <w:r w:rsidRPr="002E7039">
        <w:rPr>
          <w:sz w:val="22"/>
        </w:rPr>
        <w:t>(Fed.) (Civil) (By Leave) (</w:t>
      </w:r>
      <w:hyperlink r:id="rId98" w:history="1">
        <w:r w:rsidRPr="002E7039">
          <w:rPr>
            <w:rStyle w:val="Hyperlink"/>
            <w:sz w:val="22"/>
          </w:rPr>
          <w:t>41183</w:t>
        </w:r>
      </w:hyperlink>
      <w:r w:rsidRPr="002E7039">
        <w:rPr>
          <w:sz w:val="22"/>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applicant’s motion that the respondent file certain documents is dismissed. The application for leave to appeal from the judgment of the Federal Court of Appeal, Number A-243-23, dated February 5, 2024, is dismissed with costs.</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33"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rPr>
      </w:pPr>
      <w:r w:rsidRPr="002E7039">
        <w:rPr>
          <w:i/>
          <w:sz w:val="22"/>
        </w:rPr>
        <w:t xml:space="preserve">Métis Nation of Alberta Association v. His Majesty the King in Right of Alberta as Represented by the Minister of Indigenous Relations </w:t>
      </w:r>
      <w:r w:rsidRPr="002E7039">
        <w:rPr>
          <w:sz w:val="22"/>
        </w:rPr>
        <w:t>(Alta.) (Civil) (By Leave) (</w:t>
      </w:r>
      <w:hyperlink r:id="rId99" w:history="1">
        <w:r w:rsidRPr="002E7039">
          <w:rPr>
            <w:rStyle w:val="Hyperlink"/>
            <w:sz w:val="22"/>
          </w:rPr>
          <w:t>41184</w:t>
        </w:r>
      </w:hyperlink>
      <w:r w:rsidRPr="002E7039">
        <w:rPr>
          <w:sz w:val="22"/>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application for leave to appeal from the judgment of the Court of Appeal of Alberta (Edmonton), Number 2203-0017AC, 2024 ABCA 40, dated February 2, 2024, is dismissed with costs.</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34"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pPr>
        <w:rPr>
          <w:i/>
          <w:sz w:val="22"/>
        </w:rPr>
      </w:pPr>
      <w:r w:rsidRPr="002E7039">
        <w:rPr>
          <w:i/>
          <w:sz w:val="22"/>
        </w:rPr>
        <w:br w:type="page"/>
      </w:r>
    </w:p>
    <w:p w:rsidR="001D77A5" w:rsidRPr="002E7039" w:rsidRDefault="001D77A5" w:rsidP="001D77A5">
      <w:pPr>
        <w:tabs>
          <w:tab w:val="left" w:pos="360"/>
        </w:tabs>
        <w:rPr>
          <w:sz w:val="22"/>
        </w:rPr>
      </w:pPr>
      <w:r w:rsidRPr="002E7039">
        <w:rPr>
          <w:i/>
          <w:sz w:val="22"/>
        </w:rPr>
        <w:t xml:space="preserve">Barbara Booker v. His Majesty the King </w:t>
      </w:r>
      <w:r w:rsidRPr="002E7039">
        <w:rPr>
          <w:sz w:val="22"/>
        </w:rPr>
        <w:t>(Ont.) (Criminal) (By Leave) (</w:t>
      </w:r>
      <w:hyperlink r:id="rId100" w:history="1">
        <w:r w:rsidRPr="002E7039">
          <w:rPr>
            <w:rStyle w:val="Hyperlink"/>
            <w:sz w:val="22"/>
          </w:rPr>
          <w:t>41273</w:t>
        </w:r>
      </w:hyperlink>
      <w:r w:rsidRPr="002E7039">
        <w:rPr>
          <w:sz w:val="22"/>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application for leave to appeal from the judgment of the Court of Appeal for Ontario, Number C70041, 2024 ONCA 181, dated March 13, 2024, is dismissed.</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35"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rPr>
      </w:pPr>
      <w:r w:rsidRPr="002E7039">
        <w:rPr>
          <w:i/>
          <w:sz w:val="22"/>
        </w:rPr>
        <w:t>N.N. v. K.L.</w:t>
      </w:r>
      <w:r w:rsidRPr="002E7039">
        <w:rPr>
          <w:sz w:val="22"/>
        </w:rPr>
        <w:t xml:space="preserve"> (Que.) (Civil) (By Leave) (</w:t>
      </w:r>
      <w:hyperlink r:id="rId101" w:history="1">
        <w:r w:rsidRPr="002E7039">
          <w:rPr>
            <w:rStyle w:val="Hyperlink"/>
            <w:sz w:val="22"/>
          </w:rPr>
          <w:t>41178</w:t>
        </w:r>
      </w:hyperlink>
      <w:r w:rsidRPr="002E7039">
        <w:rPr>
          <w:sz w:val="22"/>
        </w:rPr>
        <w:t>)</w:t>
      </w:r>
    </w:p>
    <w:p w:rsidR="001D77A5" w:rsidRPr="002E7039" w:rsidRDefault="001D77A5" w:rsidP="001D77A5">
      <w:pPr>
        <w:ind w:left="357" w:hanging="357"/>
        <w:rPr>
          <w:sz w:val="20"/>
        </w:rPr>
      </w:pPr>
    </w:p>
    <w:p w:rsidR="001D77A5" w:rsidRPr="002E7039" w:rsidRDefault="001D77A5" w:rsidP="001D77A5">
      <w:pPr>
        <w:rPr>
          <w:sz w:val="20"/>
        </w:rPr>
      </w:pPr>
      <w:r w:rsidRPr="002E7039">
        <w:rPr>
          <w:sz w:val="20"/>
        </w:rPr>
        <w:t>The motion for substitutional service of the application for leave to appeal and the motion for an extension of time to serve and file the application for leave to appeal are granted. The application for leave to appeal from the judgment of the Court of Appeal of Quebec (Montréal), Number 500-09-700215-239, 2024 QCCA 247, dated February 26, 2024, is dismissed.</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36"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rPr>
      </w:pPr>
      <w:r w:rsidRPr="002E7039">
        <w:rPr>
          <w:i/>
          <w:sz w:val="22"/>
        </w:rPr>
        <w:t>Ehtesham A. Rafique v. Minister of National Revenue</w:t>
      </w:r>
      <w:r w:rsidRPr="002E7039">
        <w:rPr>
          <w:sz w:val="22"/>
        </w:rPr>
        <w:t xml:space="preserve"> (Fed.) (Civil) (By Leave) (</w:t>
      </w:r>
      <w:hyperlink r:id="rId102" w:history="1">
        <w:r w:rsidRPr="002E7039">
          <w:rPr>
            <w:rStyle w:val="Hyperlink"/>
            <w:sz w:val="22"/>
          </w:rPr>
          <w:t>41247</w:t>
        </w:r>
      </w:hyperlink>
      <w:r w:rsidRPr="002E7039">
        <w:rPr>
          <w:sz w:val="22"/>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application for leave to appeal from the judgment of the Federal Court of Appeal, Number A-242-22, 2024 FCA 37, dated February 28, 2024, is dismissed with costs.</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37"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pStyle w:val="SCCLsocParty"/>
        <w:jc w:val="left"/>
        <w:rPr>
          <w:i/>
          <w:sz w:val="22"/>
          <w:lang w:val="en-CA"/>
        </w:rPr>
      </w:pPr>
      <w:r w:rsidRPr="002E7039">
        <w:rPr>
          <w:i/>
          <w:sz w:val="22"/>
          <w:lang w:val="en-CA"/>
        </w:rPr>
        <w:t xml:space="preserve">Alexandre Bergevin v. Attorney General of Canada - and - Agence du revenu du Québec </w:t>
      </w:r>
      <w:r w:rsidRPr="002E7039">
        <w:rPr>
          <w:sz w:val="22"/>
          <w:lang w:val="en-CA"/>
        </w:rPr>
        <w:t>(Que.) (Civil) (By Leave) (</w:t>
      </w:r>
      <w:hyperlink r:id="rId103" w:history="1">
        <w:r w:rsidRPr="002E7039">
          <w:rPr>
            <w:rStyle w:val="Hyperlink"/>
            <w:sz w:val="22"/>
            <w:lang w:val="en-CA"/>
          </w:rPr>
          <w:t>41098</w:t>
        </w:r>
      </w:hyperlink>
      <w:r w:rsidRPr="002E7039">
        <w:rPr>
          <w:sz w:val="22"/>
          <w:lang w:val="en-CA"/>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application for leave to appeal from the judgment of the Court of Appeal of Quebec (Montréal), Number 500-09-030607-238, 2023 QCCA 1495, dated November 29, 2023, is dismissed with costs to the Attorney General of Canada.</w:t>
      </w:r>
    </w:p>
    <w:p w:rsidR="001D77A5" w:rsidRPr="002E7039" w:rsidRDefault="001D77A5" w:rsidP="001D77A5">
      <w:pPr>
        <w:ind w:left="357" w:hanging="357"/>
        <w:rPr>
          <w:sz w:val="20"/>
        </w:rPr>
      </w:pPr>
    </w:p>
    <w:p w:rsidR="001D77A5" w:rsidRPr="002E7039" w:rsidRDefault="002E7039" w:rsidP="001D77A5">
      <w:pPr>
        <w:rPr>
          <w:sz w:val="20"/>
        </w:rPr>
      </w:pPr>
      <w:r w:rsidRPr="002E7039">
        <w:rPr>
          <w:sz w:val="20"/>
        </w:rPr>
        <w:pict>
          <v:rect id="_x0000_i1138"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pStyle w:val="SCCLsocParty"/>
        <w:jc w:val="left"/>
        <w:rPr>
          <w:i/>
          <w:sz w:val="22"/>
          <w:lang w:val="en-US"/>
        </w:rPr>
      </w:pPr>
      <w:bookmarkStart w:id="4" w:name="_Hlk165458636"/>
      <w:r w:rsidRPr="002E7039">
        <w:rPr>
          <w:i/>
          <w:sz w:val="22"/>
          <w:lang w:val="en-CA"/>
        </w:rPr>
        <w:t>Silja Leung v. Alexander Shamtanis</w:t>
      </w:r>
      <w:r w:rsidRPr="002E7039">
        <w:rPr>
          <w:sz w:val="22"/>
          <w:lang w:val="en-CA"/>
        </w:rPr>
        <w:t xml:space="preserve"> (B.C.) (Civil) (By Leave) (</w:t>
      </w:r>
      <w:hyperlink r:id="rId104" w:history="1">
        <w:r w:rsidRPr="002E7039">
          <w:rPr>
            <w:rStyle w:val="Hyperlink"/>
            <w:sz w:val="22"/>
            <w:lang w:val="en-CA"/>
          </w:rPr>
          <w:t>41148</w:t>
        </w:r>
      </w:hyperlink>
      <w:r w:rsidRPr="002E7039">
        <w:rPr>
          <w:sz w:val="22"/>
          <w:lang w:val="en-CA"/>
        </w:rPr>
        <w:t>)</w:t>
      </w:r>
    </w:p>
    <w:bookmarkEnd w:id="4"/>
    <w:p w:rsidR="001D77A5" w:rsidRPr="002E7039" w:rsidRDefault="001D77A5" w:rsidP="001D77A5">
      <w:pPr>
        <w:widowControl w:val="0"/>
        <w:rPr>
          <w:sz w:val="20"/>
        </w:rPr>
      </w:pPr>
    </w:p>
    <w:p w:rsidR="001D77A5" w:rsidRPr="002E7039" w:rsidRDefault="001D77A5" w:rsidP="001D77A5">
      <w:pPr>
        <w:jc w:val="both"/>
        <w:rPr>
          <w:sz w:val="20"/>
        </w:rPr>
      </w:pPr>
      <w:r w:rsidRPr="002E7039">
        <w:rPr>
          <w:sz w:val="20"/>
        </w:rPr>
        <w:t>The application for leave to appeal from the judgment of the Court of Appeal for British Columbia (Vancouver), Number CA49042, 2024 BCCA 12, dated January 8, 2024, is dismissed with costs.</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39"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rPr>
          <w:i/>
          <w:sz w:val="22"/>
        </w:rPr>
      </w:pPr>
      <w:r w:rsidRPr="002E7039">
        <w:rPr>
          <w:i/>
          <w:sz w:val="22"/>
        </w:rPr>
        <w:t>Silja Leung v. Interdeep S. Gill</w:t>
      </w:r>
      <w:r w:rsidRPr="002E7039">
        <w:rPr>
          <w:sz w:val="22"/>
        </w:rPr>
        <w:t xml:space="preserve"> (B.C.) (Civil) (By Leave) (</w:t>
      </w:r>
      <w:hyperlink r:id="rId105" w:history="1">
        <w:r w:rsidRPr="002E7039">
          <w:rPr>
            <w:rStyle w:val="Hyperlink"/>
            <w:sz w:val="22"/>
          </w:rPr>
          <w:t>41211</w:t>
        </w:r>
      </w:hyperlink>
      <w:r w:rsidRPr="002E7039">
        <w:rPr>
          <w:sz w:val="22"/>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motion for an extension of time to serve and file the application for leave to appeal is granted. The application for leave to appeal from the judgment of the Court of Appeal for British Columbia (Vancouver), Number CA48902, 2023 BCCA 465, dated November 29, 2023, is dismissed with costs.</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40"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rPr>
          <w:i/>
          <w:sz w:val="22"/>
        </w:rPr>
      </w:pPr>
      <w:r w:rsidRPr="002E7039">
        <w:rPr>
          <w:i/>
          <w:sz w:val="22"/>
        </w:rPr>
        <w:t>SkipTheDishes Restaurant Services Inc. v. Charleen Pokornik</w:t>
      </w:r>
      <w:r w:rsidRPr="002E7039">
        <w:rPr>
          <w:sz w:val="22"/>
        </w:rPr>
        <w:t xml:space="preserve"> (Man.) (Civil) (By Leave) (</w:t>
      </w:r>
      <w:hyperlink r:id="rId106" w:history="1">
        <w:r w:rsidRPr="002E7039">
          <w:rPr>
            <w:rStyle w:val="Hyperlink"/>
            <w:sz w:val="22"/>
          </w:rPr>
          <w:t>41159</w:t>
        </w:r>
      </w:hyperlink>
      <w:r w:rsidRPr="002E7039">
        <w:rPr>
          <w:sz w:val="22"/>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application for leave to appeal from the judgment of the Court of Appeal of Manitoba, Number AI22-30-09856, 2024 MBCA 3, dated January 12, 2024, is dismissed with costs.</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41"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rPr>
          <w:i/>
          <w:sz w:val="22"/>
        </w:rPr>
      </w:pPr>
      <w:r w:rsidRPr="002E7039">
        <w:rPr>
          <w:i/>
          <w:sz w:val="22"/>
          <w:lang w:val="fr-CA"/>
        </w:rPr>
        <w:t xml:space="preserve">Gérald McNichols Tétreault v. Ville de Boisbriand, Le Quartier Forestia Inc. and Kanata Investments Inc. </w:t>
      </w:r>
      <w:r w:rsidRPr="002E7039">
        <w:rPr>
          <w:sz w:val="22"/>
        </w:rPr>
        <w:t>(Fed.) (Civil) (By Leave) (</w:t>
      </w:r>
      <w:hyperlink r:id="rId107" w:history="1">
        <w:r w:rsidRPr="002E7039">
          <w:rPr>
            <w:rStyle w:val="Hyperlink"/>
            <w:sz w:val="22"/>
          </w:rPr>
          <w:t>41182</w:t>
        </w:r>
      </w:hyperlink>
      <w:r w:rsidRPr="002E7039">
        <w:rPr>
          <w:sz w:val="22"/>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motion for an extension of time to serve and file the application for leave to appeal is granted. The application for leave to appeal from the judgment of the Federal Court of Appeal, Number A-79-23, 2023 CAF 159, dated July 13, 2023, is dismissed with costs.</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42"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rPr>
          <w:i/>
          <w:sz w:val="22"/>
        </w:rPr>
      </w:pPr>
      <w:r w:rsidRPr="002E7039">
        <w:rPr>
          <w:i/>
          <w:sz w:val="22"/>
        </w:rPr>
        <w:t>GreenBlue Urban North America Inc. v. Deeproot Green Infrastructure, LLC and Deeproot Canada Corp.</w:t>
      </w:r>
      <w:r w:rsidRPr="002E7039">
        <w:rPr>
          <w:sz w:val="22"/>
        </w:rPr>
        <w:t xml:space="preserve"> (Fed.) (Civil) (By Leave) (</w:t>
      </w:r>
      <w:hyperlink r:id="rId108" w:history="1">
        <w:r w:rsidRPr="002E7039">
          <w:rPr>
            <w:rStyle w:val="Hyperlink"/>
            <w:sz w:val="22"/>
          </w:rPr>
          <w:t>41194</w:t>
        </w:r>
      </w:hyperlink>
      <w:r w:rsidRPr="002E7039">
        <w:rPr>
          <w:sz w:val="22"/>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 xml:space="preserve">The motion for an extension of time to serve and file the application for leave to appeal from the judgment of the Federal Court of Appeal, Number A-181-21, 2023 FCA 184, dated September 13, 2023, is dismissed. In any event, had the motion for an extension of time to serve and file the application for leave to appeal been granted, the application for leave to appeal would have been dismissed. </w:t>
      </w:r>
    </w:p>
    <w:p w:rsidR="001D77A5" w:rsidRPr="002E7039" w:rsidRDefault="001D77A5" w:rsidP="001D77A5">
      <w:pPr>
        <w:jc w:val="both"/>
        <w:rPr>
          <w:sz w:val="20"/>
        </w:rPr>
      </w:pPr>
    </w:p>
    <w:p w:rsidR="001D77A5" w:rsidRPr="002E7039" w:rsidRDefault="001D77A5" w:rsidP="001D77A5">
      <w:pPr>
        <w:jc w:val="both"/>
        <w:rPr>
          <w:sz w:val="20"/>
        </w:rPr>
      </w:pPr>
      <w:r w:rsidRPr="002E7039">
        <w:rPr>
          <w:sz w:val="20"/>
        </w:rPr>
        <w:t>The application for leave to appeal from the judgment of the Federal Court of Appeal, Number A-181-21, 2024 FCA 19, dated January 25, 2024, is dismissed.</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43"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rPr>
          <w:i/>
          <w:sz w:val="22"/>
        </w:rPr>
      </w:pPr>
      <w:r w:rsidRPr="002E7039">
        <w:rPr>
          <w:i/>
          <w:sz w:val="22"/>
          <w:lang w:val="fr-CA"/>
        </w:rPr>
        <w:t>Alexandre Le Bouthillier v. Jacques Larochelle, Agence du Revenu du Québec, Normand Perreault and Véronique Verville</w:t>
      </w:r>
      <w:r w:rsidRPr="002E7039">
        <w:rPr>
          <w:sz w:val="22"/>
          <w:lang w:val="fr-CA"/>
        </w:rPr>
        <w:t xml:space="preserve"> (Que.) </w:t>
      </w:r>
      <w:r w:rsidRPr="002E7039">
        <w:rPr>
          <w:sz w:val="22"/>
        </w:rPr>
        <w:t>(Civil) (By Leave) (</w:t>
      </w:r>
      <w:hyperlink r:id="rId109" w:history="1">
        <w:r w:rsidRPr="002E7039">
          <w:rPr>
            <w:rStyle w:val="Hyperlink"/>
            <w:sz w:val="22"/>
          </w:rPr>
          <w:t>41200</w:t>
        </w:r>
      </w:hyperlink>
      <w:r w:rsidRPr="002E7039">
        <w:rPr>
          <w:sz w:val="22"/>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application for leave to appeal from the judgment of the Court of Appeal of Quebec (Montréal), Number 500-09-030846-240, 2024 QCCA 130, dated February 2, 2024, is dismissed.</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44"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pStyle w:val="Default"/>
        <w:rPr>
          <w:i/>
          <w:sz w:val="22"/>
          <w:szCs w:val="22"/>
        </w:rPr>
      </w:pPr>
      <w:r w:rsidRPr="002E7039">
        <w:rPr>
          <w:bCs/>
          <w:i/>
          <w:iCs/>
          <w:sz w:val="22"/>
          <w:szCs w:val="22"/>
        </w:rPr>
        <w:t xml:space="preserve">Lexlixatkwa7 Nelson v. His Majesty the King </w:t>
      </w:r>
      <w:r w:rsidRPr="002E7039">
        <w:rPr>
          <w:sz w:val="22"/>
          <w:szCs w:val="22"/>
        </w:rPr>
        <w:t xml:space="preserve">(B.C.) (Criminal) (By Leave) </w:t>
      </w:r>
      <w:r w:rsidRPr="002E7039">
        <w:rPr>
          <w:sz w:val="22"/>
          <w:szCs w:val="22"/>
          <w:lang w:val="en-CA"/>
        </w:rPr>
        <w:t>(</w:t>
      </w:r>
      <w:hyperlink r:id="rId110" w:history="1">
        <w:r w:rsidRPr="002E7039">
          <w:rPr>
            <w:rStyle w:val="Hyperlink"/>
            <w:sz w:val="22"/>
            <w:szCs w:val="22"/>
            <w:lang w:val="en-CA"/>
          </w:rPr>
          <w:t>41261</w:t>
        </w:r>
      </w:hyperlink>
      <w:r w:rsidRPr="002E7039">
        <w:rPr>
          <w:sz w:val="22"/>
          <w:szCs w:val="22"/>
          <w:lang w:val="en-CA"/>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application for leave to appeal from the judgment of the Court of Appeal for British Columbia (Vancouver), Number CA48787, 2024 BCCA 72, dated March 6, 2024, is dismissed.</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45"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pStyle w:val="Default"/>
        <w:rPr>
          <w:i/>
          <w:sz w:val="22"/>
          <w:szCs w:val="22"/>
        </w:rPr>
      </w:pPr>
      <w:r w:rsidRPr="002E7039">
        <w:rPr>
          <w:bCs/>
          <w:i/>
          <w:iCs/>
          <w:sz w:val="22"/>
          <w:szCs w:val="22"/>
        </w:rPr>
        <w:t xml:space="preserve">Athabasca Resources Inc., CSIT Consulting Inc. and Ruby Energy Inc. v. Christopher Curry </w:t>
      </w:r>
      <w:r w:rsidRPr="002E7039">
        <w:rPr>
          <w:sz w:val="22"/>
          <w:szCs w:val="22"/>
        </w:rPr>
        <w:t xml:space="preserve">(Sask.) (Civil) (By Leave) </w:t>
      </w:r>
      <w:r w:rsidRPr="002E7039">
        <w:rPr>
          <w:sz w:val="22"/>
          <w:szCs w:val="22"/>
          <w:lang w:val="en-CA"/>
        </w:rPr>
        <w:t>(</w:t>
      </w:r>
      <w:hyperlink r:id="rId111" w:history="1">
        <w:r w:rsidRPr="002E7039">
          <w:rPr>
            <w:rStyle w:val="Hyperlink"/>
            <w:sz w:val="22"/>
            <w:szCs w:val="22"/>
            <w:lang w:val="en-CA"/>
          </w:rPr>
          <w:t>41170</w:t>
        </w:r>
      </w:hyperlink>
      <w:r w:rsidRPr="002E7039">
        <w:rPr>
          <w:sz w:val="22"/>
          <w:szCs w:val="22"/>
          <w:lang w:val="en-CA"/>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motion for an extension of time to file the application for leave to appeal is granted. The application for leave to appeal from the judgment of the Court of Appeal for Saskatchewan, Number CACV4092, 2024 SKCA 7, dated January 18, 2024, is dismissed with costs.</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46"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pStyle w:val="Default"/>
        <w:rPr>
          <w:rFonts w:cstheme="minorBidi"/>
          <w:i/>
          <w:sz w:val="22"/>
          <w:szCs w:val="22"/>
        </w:rPr>
      </w:pPr>
      <w:r w:rsidRPr="002E7039">
        <w:rPr>
          <w:bCs/>
          <w:i/>
          <w:iCs/>
          <w:sz w:val="22"/>
          <w:szCs w:val="22"/>
        </w:rPr>
        <w:t xml:space="preserve">Strathcona Regional District v. Noba Anderson </w:t>
      </w:r>
      <w:r w:rsidRPr="002E7039">
        <w:rPr>
          <w:sz w:val="22"/>
          <w:szCs w:val="22"/>
        </w:rPr>
        <w:t xml:space="preserve">(B.C.) (Civil) (By Leave) </w:t>
      </w:r>
      <w:r w:rsidRPr="002E7039">
        <w:rPr>
          <w:sz w:val="22"/>
          <w:szCs w:val="22"/>
          <w:lang w:val="en-CA"/>
        </w:rPr>
        <w:t>(</w:t>
      </w:r>
      <w:hyperlink r:id="rId112" w:history="1">
        <w:r w:rsidRPr="002E7039">
          <w:rPr>
            <w:rStyle w:val="Hyperlink"/>
            <w:sz w:val="22"/>
            <w:szCs w:val="22"/>
            <w:lang w:val="en-CA"/>
          </w:rPr>
          <w:t>41180</w:t>
        </w:r>
      </w:hyperlink>
      <w:r w:rsidRPr="002E7039">
        <w:rPr>
          <w:sz w:val="22"/>
          <w:szCs w:val="22"/>
          <w:lang w:val="en-CA"/>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application for leave to appeal from the judgment of the Court of Appeal for British Columbia (Vancouver), Number CA47620, 2024 BCCA 23, dated January 24, 2024, is dismissed with costs.</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47"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pPr>
        <w:rPr>
          <w:rFonts w:cs="Times New Roman"/>
          <w:bCs/>
          <w:i/>
          <w:iCs/>
          <w:color w:val="000000"/>
          <w:sz w:val="22"/>
          <w:lang w:val="en-US"/>
        </w:rPr>
      </w:pPr>
      <w:r w:rsidRPr="002E7039">
        <w:rPr>
          <w:bCs/>
          <w:i/>
          <w:iCs/>
          <w:sz w:val="22"/>
        </w:rPr>
        <w:br w:type="page"/>
      </w:r>
    </w:p>
    <w:p w:rsidR="001D77A5" w:rsidRPr="002E7039" w:rsidRDefault="001D77A5" w:rsidP="001D77A5">
      <w:pPr>
        <w:pStyle w:val="Default"/>
        <w:rPr>
          <w:rFonts w:cstheme="minorBidi"/>
          <w:i/>
          <w:sz w:val="22"/>
          <w:szCs w:val="22"/>
          <w:lang w:val="en-CA"/>
        </w:rPr>
      </w:pPr>
      <w:r w:rsidRPr="002E7039">
        <w:rPr>
          <w:bCs/>
          <w:i/>
          <w:iCs/>
          <w:sz w:val="22"/>
          <w:szCs w:val="22"/>
        </w:rPr>
        <w:t xml:space="preserve">Winston E. Gaskin v. Rogers Communications Inc. </w:t>
      </w:r>
      <w:r w:rsidRPr="002E7039">
        <w:rPr>
          <w:sz w:val="22"/>
          <w:szCs w:val="22"/>
          <w:lang w:val="en-CA"/>
        </w:rPr>
        <w:t>(Fed.) (Civil) (By Leave) (</w:t>
      </w:r>
      <w:hyperlink r:id="rId113" w:history="1">
        <w:r w:rsidRPr="002E7039">
          <w:rPr>
            <w:rStyle w:val="Hyperlink"/>
            <w:sz w:val="22"/>
            <w:szCs w:val="22"/>
            <w:lang w:val="en-CA"/>
          </w:rPr>
          <w:t>41223</w:t>
        </w:r>
      </w:hyperlink>
      <w:r w:rsidRPr="002E7039">
        <w:rPr>
          <w:sz w:val="22"/>
          <w:szCs w:val="22"/>
          <w:lang w:val="en-CA"/>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motion to appoint counsel is dismissed. The motion to expedite the application for leave to appeal is dismissed without costs. The application for leave to appeal from the judgment of the Federal Court of Appeal, Number A-194-23, dated January 18, 2024, is dismissed with costs.</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48"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pStyle w:val="SCCLsocParty"/>
        <w:jc w:val="left"/>
        <w:rPr>
          <w:i/>
          <w:sz w:val="22"/>
          <w:lang w:val="en-CA"/>
        </w:rPr>
      </w:pPr>
      <w:r w:rsidRPr="002E7039">
        <w:rPr>
          <w:i/>
          <w:sz w:val="22"/>
          <w:lang w:val="en-CA"/>
        </w:rPr>
        <w:t>Stéphanie Dorval v. His Majesty the King</w:t>
      </w:r>
      <w:r w:rsidRPr="002E7039">
        <w:rPr>
          <w:sz w:val="22"/>
          <w:lang w:val="en-CA"/>
        </w:rPr>
        <w:t xml:space="preserve"> (Que.) (Criminal) (By Leave) (</w:t>
      </w:r>
      <w:hyperlink r:id="rId114" w:history="1">
        <w:r w:rsidRPr="002E7039">
          <w:rPr>
            <w:rStyle w:val="Hyperlink"/>
            <w:sz w:val="22"/>
            <w:lang w:val="en-CA"/>
          </w:rPr>
          <w:t>41235</w:t>
        </w:r>
      </w:hyperlink>
      <w:r w:rsidRPr="002E7039">
        <w:rPr>
          <w:sz w:val="22"/>
          <w:lang w:val="en-CA"/>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application for leave to appeal from the judgment of the Court of Appeal of Quebec (Québec), Number 200-10-700017-226, 2024 QCCA 218, dated February 23, 2024, is dismissed.</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49"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rPr>
          <w:i/>
          <w:sz w:val="22"/>
        </w:rPr>
      </w:pPr>
      <w:r w:rsidRPr="002E7039">
        <w:rPr>
          <w:i/>
          <w:sz w:val="22"/>
        </w:rPr>
        <w:t>Darrell Mathison v. Complaints Inquiry Committee of the Chartered Professional Accountants of Alberta</w:t>
      </w:r>
      <w:r w:rsidRPr="002E7039">
        <w:rPr>
          <w:sz w:val="22"/>
        </w:rPr>
        <w:t xml:space="preserve"> (Alta.) (Civil) (By Leave) (</w:t>
      </w:r>
      <w:hyperlink r:id="rId115" w:history="1">
        <w:r w:rsidRPr="002E7039">
          <w:rPr>
            <w:rStyle w:val="Hyperlink"/>
            <w:sz w:val="22"/>
          </w:rPr>
          <w:t>41199</w:t>
        </w:r>
      </w:hyperlink>
      <w:r w:rsidRPr="002E7039">
        <w:rPr>
          <w:sz w:val="22"/>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application for leave to appeal from the judgment of the Court of Appeal of Alberta (Edmonton), Number 2103-0146AC, 2024 ABCA 33, dated January 29, 2024, is dismissed with costs.</w:t>
      </w:r>
    </w:p>
    <w:p w:rsidR="001D77A5" w:rsidRPr="002E7039" w:rsidRDefault="001D77A5" w:rsidP="001D77A5">
      <w:pPr>
        <w:ind w:left="357" w:hanging="357"/>
        <w:jc w:val="both"/>
        <w:rPr>
          <w:sz w:val="20"/>
        </w:rPr>
      </w:pPr>
    </w:p>
    <w:p w:rsidR="001D77A5" w:rsidRPr="002E7039" w:rsidRDefault="002E7039" w:rsidP="001D77A5">
      <w:pPr>
        <w:contextualSpacing/>
        <w:jc w:val="both"/>
        <w:rPr>
          <w:sz w:val="20"/>
          <w:lang w:val="fr-CA"/>
        </w:rPr>
      </w:pPr>
      <w:r w:rsidRPr="002E7039">
        <w:rPr>
          <w:sz w:val="20"/>
        </w:rPr>
        <w:pict>
          <v:rect id="_x0000_i1150"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pStyle w:val="SCCLsocParty"/>
        <w:jc w:val="left"/>
        <w:rPr>
          <w:sz w:val="22"/>
          <w:lang w:val="en-CA"/>
        </w:rPr>
      </w:pPr>
      <w:r w:rsidRPr="002E7039">
        <w:rPr>
          <w:i/>
          <w:sz w:val="22"/>
          <w:lang w:val="en-CA"/>
        </w:rPr>
        <w:t>Mei Sun also known as Sun Mei v. Wenming Cheng a.k.a. Rex Cheng and Homelife Best Choice Realty Inc. and Haito Wang a.k.a. James Wang, Peaceland Realty Group Inc. a.k.a. Royal LePage Peaceland Realty and Homelife Best Choice Realty Inc.</w:t>
      </w:r>
      <w:r w:rsidRPr="002E7039">
        <w:rPr>
          <w:sz w:val="22"/>
          <w:lang w:val="en-CA"/>
        </w:rPr>
        <w:t xml:space="preserve"> (Ont.) (Civil) (By Leave) (</w:t>
      </w:r>
      <w:hyperlink r:id="rId116" w:history="1">
        <w:r w:rsidRPr="002E7039">
          <w:rPr>
            <w:rStyle w:val="Hyperlink"/>
            <w:sz w:val="22"/>
            <w:lang w:val="en-CA"/>
          </w:rPr>
          <w:t>41236</w:t>
        </w:r>
      </w:hyperlink>
      <w:r w:rsidRPr="002E7039">
        <w:rPr>
          <w:sz w:val="22"/>
          <w:lang w:val="en-CA"/>
        </w:rPr>
        <w:t>)</w:t>
      </w:r>
    </w:p>
    <w:p w:rsidR="001D77A5" w:rsidRPr="002E7039" w:rsidRDefault="001D77A5" w:rsidP="001D77A5">
      <w:pPr>
        <w:ind w:left="357" w:hanging="357"/>
        <w:rPr>
          <w:sz w:val="20"/>
        </w:rPr>
      </w:pPr>
    </w:p>
    <w:p w:rsidR="001D77A5" w:rsidRPr="002E7039" w:rsidRDefault="001D77A5" w:rsidP="001D77A5">
      <w:pPr>
        <w:jc w:val="both"/>
        <w:rPr>
          <w:sz w:val="20"/>
        </w:rPr>
      </w:pPr>
      <w:r w:rsidRPr="002E7039">
        <w:rPr>
          <w:sz w:val="20"/>
        </w:rPr>
        <w:t>The motion for an extension of time to serve and file the response to the application for leave to appeal, filed by the respondents Wenming Cheng a.k.a. Rex Cheng and Homelife Best Choice Realty Inc. is granted. The application for leave to appeal from the judgment of the Court of Appeal for Ontario, Number COA-23-CV-0601, 2024 ONCA 102, dated February 9, 2024, is dismissed with costs.</w:t>
      </w:r>
    </w:p>
    <w:p w:rsidR="001D77A5" w:rsidRPr="002E7039" w:rsidRDefault="001D77A5" w:rsidP="001D77A5">
      <w:pPr>
        <w:ind w:left="357" w:hanging="357"/>
        <w:rPr>
          <w:sz w:val="20"/>
        </w:rPr>
      </w:pPr>
    </w:p>
    <w:p w:rsidR="001D77A5" w:rsidRPr="002E7039" w:rsidRDefault="002E7039" w:rsidP="001D77A5">
      <w:pPr>
        <w:rPr>
          <w:sz w:val="20"/>
        </w:rPr>
      </w:pPr>
      <w:r w:rsidRPr="002E7039">
        <w:rPr>
          <w:sz w:val="20"/>
        </w:rPr>
        <w:pict>
          <v:rect id="_x0000_i1151"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jc w:val="both"/>
        <w:rPr>
          <w:b/>
          <w:sz w:val="22"/>
        </w:rPr>
      </w:pPr>
      <w:r w:rsidRPr="002E7039">
        <w:rPr>
          <w:b/>
          <w:sz w:val="22"/>
        </w:rPr>
        <w:t>REMANDED</w:t>
      </w:r>
    </w:p>
    <w:p w:rsidR="001D77A5" w:rsidRPr="002E7039" w:rsidRDefault="001D77A5" w:rsidP="001D77A5">
      <w:pPr>
        <w:widowControl w:val="0"/>
        <w:rPr>
          <w:sz w:val="20"/>
        </w:rPr>
      </w:pPr>
    </w:p>
    <w:p w:rsidR="001D77A5" w:rsidRPr="002E7039" w:rsidRDefault="001D77A5" w:rsidP="001D77A5">
      <w:pPr>
        <w:pStyle w:val="SCCLsocParty"/>
        <w:jc w:val="left"/>
        <w:rPr>
          <w:i/>
          <w:sz w:val="22"/>
          <w:lang w:val="en-US"/>
        </w:rPr>
      </w:pPr>
      <w:r w:rsidRPr="002E7039">
        <w:rPr>
          <w:i/>
          <w:sz w:val="22"/>
          <w:lang w:val="en-CA"/>
        </w:rPr>
        <w:t>His Majesty the King v. C.L.</w:t>
      </w:r>
      <w:r w:rsidRPr="002E7039">
        <w:rPr>
          <w:sz w:val="22"/>
          <w:lang w:val="en-CA"/>
        </w:rPr>
        <w:t xml:space="preserve"> (Sask.) (Criminal) (By Leave) (</w:t>
      </w:r>
      <w:hyperlink r:id="rId117" w:history="1">
        <w:r w:rsidRPr="002E7039">
          <w:rPr>
            <w:rStyle w:val="Hyperlink"/>
            <w:sz w:val="22"/>
            <w:lang w:val="en-CA"/>
          </w:rPr>
          <w:t>41255</w:t>
        </w:r>
      </w:hyperlink>
      <w:r w:rsidRPr="002E7039">
        <w:rPr>
          <w:sz w:val="22"/>
          <w:lang w:val="en-CA"/>
        </w:rPr>
        <w:t>)</w:t>
      </w:r>
    </w:p>
    <w:p w:rsidR="001D77A5" w:rsidRPr="002E7039" w:rsidRDefault="001D77A5" w:rsidP="001D77A5">
      <w:pPr>
        <w:widowControl w:val="0"/>
        <w:rPr>
          <w:sz w:val="20"/>
        </w:rPr>
      </w:pPr>
    </w:p>
    <w:p w:rsidR="001D77A5" w:rsidRPr="002E7039" w:rsidRDefault="001D77A5" w:rsidP="001D77A5">
      <w:pPr>
        <w:jc w:val="both"/>
        <w:rPr>
          <w:sz w:val="20"/>
        </w:rPr>
      </w:pPr>
      <w:r w:rsidRPr="002E7039">
        <w:rPr>
          <w:sz w:val="20"/>
        </w:rPr>
        <w:t xml:space="preserve">Pursuant to subsection 43(1.1) of the </w:t>
      </w:r>
      <w:r w:rsidRPr="002E7039">
        <w:rPr>
          <w:i/>
          <w:sz w:val="20"/>
        </w:rPr>
        <w:t>Supreme Court Act</w:t>
      </w:r>
      <w:r w:rsidRPr="002E7039">
        <w:rPr>
          <w:sz w:val="20"/>
        </w:rPr>
        <w:t xml:space="preserve">, the case forming the basis of the application for leave to appeal from the judgment of the Court of Appeal for Saskatchewan, Number CACR3663, </w:t>
      </w:r>
      <w:r w:rsidRPr="002E7039">
        <w:rPr>
          <w:rStyle w:val="Hyperlink"/>
          <w:color w:val="000000" w:themeColor="text1"/>
          <w:sz w:val="20"/>
        </w:rPr>
        <w:t>2024 SKCA 25</w:t>
      </w:r>
      <w:r w:rsidRPr="002E7039">
        <w:rPr>
          <w:sz w:val="20"/>
        </w:rPr>
        <w:t xml:space="preserve">, dated March 6, 2024, is remanded to the Court of Appeal for Saskatchewan for disposition in accordance with </w:t>
      </w:r>
      <w:r w:rsidRPr="002E7039">
        <w:rPr>
          <w:i/>
          <w:sz w:val="20"/>
        </w:rPr>
        <w:t>R. v. Kruk</w:t>
      </w:r>
      <w:r w:rsidRPr="002E7039">
        <w:rPr>
          <w:sz w:val="20"/>
        </w:rPr>
        <w:t>, 2024 SCC 7.</w:t>
      </w:r>
    </w:p>
    <w:p w:rsidR="00B82BA6" w:rsidRPr="002E7039" w:rsidRDefault="00B82BA6" w:rsidP="00B82BA6">
      <w:pPr>
        <w:jc w:val="both"/>
        <w:rPr>
          <w:sz w:val="20"/>
          <w:szCs w:val="20"/>
        </w:rPr>
      </w:pPr>
    </w:p>
    <w:p w:rsidR="00B82BA6" w:rsidRPr="002E7039" w:rsidRDefault="00B82BA6" w:rsidP="00B82BA6">
      <w:pPr>
        <w:jc w:val="both"/>
        <w:rPr>
          <w:sz w:val="20"/>
          <w:szCs w:val="20"/>
        </w:rPr>
      </w:pPr>
    </w:p>
    <w:p w:rsidR="00B82BA6" w:rsidRPr="002E7039" w:rsidRDefault="002E7039" w:rsidP="00B82BA6">
      <w:pPr>
        <w:jc w:val="both"/>
        <w:rPr>
          <w:sz w:val="20"/>
          <w:szCs w:val="20"/>
        </w:rPr>
      </w:pPr>
      <w:r w:rsidRPr="002E7039">
        <w:rPr>
          <w:sz w:val="18"/>
          <w:szCs w:val="18"/>
        </w:rPr>
        <w:pict>
          <v:rect id="_x0000_i1152" style="width:272.25pt;height:1.5pt" o:hrpct="0" o:hralign="center" o:hrstd="t" o:hrnoshade="t" o:hr="t" fillcolor="black [3213]" stroked="f"/>
        </w:pict>
      </w:r>
    </w:p>
    <w:p w:rsidR="00B82BA6" w:rsidRPr="002E7039" w:rsidRDefault="00B82BA6" w:rsidP="00B82BA6">
      <w:pPr>
        <w:jc w:val="both"/>
        <w:rPr>
          <w:sz w:val="20"/>
          <w:szCs w:val="20"/>
        </w:rPr>
      </w:pPr>
    </w:p>
    <w:p w:rsidR="00B82BA6" w:rsidRPr="002E7039" w:rsidRDefault="00B82BA6" w:rsidP="00B82BA6">
      <w:pPr>
        <w:jc w:val="both"/>
        <w:rPr>
          <w:sz w:val="20"/>
          <w:szCs w:val="20"/>
        </w:rPr>
      </w:pPr>
    </w:p>
    <w:p w:rsidR="001D77A5" w:rsidRPr="002E7039" w:rsidRDefault="001D77A5">
      <w:pPr>
        <w:rPr>
          <w:b/>
          <w:sz w:val="20"/>
          <w:szCs w:val="20"/>
          <w:lang w:val="fr-CA"/>
        </w:rPr>
      </w:pPr>
      <w:r w:rsidRPr="002E7039">
        <w:rPr>
          <w:b/>
          <w:sz w:val="20"/>
          <w:szCs w:val="20"/>
          <w:lang w:val="fr-CA"/>
        </w:rPr>
        <w:br w:type="page"/>
      </w:r>
    </w:p>
    <w:p w:rsidR="00B82BA6" w:rsidRPr="002E7039" w:rsidRDefault="00B82BA6" w:rsidP="00B82BA6">
      <w:pPr>
        <w:rPr>
          <w:b/>
          <w:sz w:val="20"/>
          <w:szCs w:val="20"/>
          <w:lang w:val="fr-CA"/>
        </w:rPr>
      </w:pPr>
      <w:r w:rsidRPr="002E7039">
        <w:rPr>
          <w:b/>
          <w:sz w:val="20"/>
          <w:szCs w:val="20"/>
          <w:lang w:val="fr-CA"/>
        </w:rPr>
        <w:t>Le 29 août 2024</w:t>
      </w:r>
    </w:p>
    <w:p w:rsidR="00B82BA6" w:rsidRPr="002E7039" w:rsidRDefault="00B82BA6" w:rsidP="00B82BA6">
      <w:pPr>
        <w:jc w:val="both"/>
        <w:rPr>
          <w:sz w:val="20"/>
          <w:szCs w:val="20"/>
          <w:lang w:val="fr-CA"/>
        </w:rPr>
      </w:pPr>
    </w:p>
    <w:p w:rsidR="00B82BA6" w:rsidRPr="002E7039" w:rsidRDefault="00B82BA6" w:rsidP="00B82BA6">
      <w:pPr>
        <w:jc w:val="both"/>
        <w:rPr>
          <w:sz w:val="20"/>
          <w:szCs w:val="20"/>
          <w:lang w:val="fr-CA"/>
        </w:rPr>
      </w:pPr>
    </w:p>
    <w:p w:rsidR="001D77A5" w:rsidRPr="002E7039" w:rsidRDefault="001D77A5" w:rsidP="001D77A5">
      <w:pPr>
        <w:jc w:val="both"/>
        <w:rPr>
          <w:sz w:val="20"/>
          <w:lang w:val="fr-CA"/>
        </w:rPr>
      </w:pPr>
      <w:r w:rsidRPr="002E7039">
        <w:rPr>
          <w:b/>
          <w:sz w:val="22"/>
          <w:lang w:val="fr-CA"/>
        </w:rPr>
        <w:t>ACCORDÉE</w:t>
      </w:r>
    </w:p>
    <w:p w:rsidR="001D77A5" w:rsidRPr="002E7039" w:rsidRDefault="001D77A5" w:rsidP="001D77A5">
      <w:pPr>
        <w:jc w:val="both"/>
        <w:rPr>
          <w:sz w:val="20"/>
          <w:lang w:val="fr-CA"/>
        </w:rPr>
      </w:pPr>
    </w:p>
    <w:p w:rsidR="001D77A5" w:rsidRPr="002E7039" w:rsidRDefault="001D77A5" w:rsidP="001D77A5">
      <w:pPr>
        <w:pStyle w:val="SCCLsocParty"/>
        <w:jc w:val="left"/>
        <w:rPr>
          <w:i/>
          <w:sz w:val="22"/>
        </w:rPr>
      </w:pPr>
      <w:r w:rsidRPr="002E7039">
        <w:rPr>
          <w:i/>
          <w:sz w:val="22"/>
        </w:rPr>
        <w:t>Frank Dorsey et Ghassan Salah c. Procureur général du Canada</w:t>
      </w:r>
      <w:r w:rsidRPr="002E7039">
        <w:rPr>
          <w:sz w:val="22"/>
        </w:rPr>
        <w:t xml:space="preserve"> (Ont.) (Civile) (Autorisation) (</w:t>
      </w:r>
      <w:hyperlink r:id="rId118" w:history="1">
        <w:r w:rsidRPr="002E7039">
          <w:rPr>
            <w:rStyle w:val="Hyperlink"/>
            <w:sz w:val="22"/>
          </w:rPr>
          <w:t>41132</w:t>
        </w:r>
      </w:hyperlink>
      <w:r w:rsidRPr="002E7039">
        <w:rPr>
          <w:sz w:val="22"/>
        </w:rPr>
        <w:t>)</w:t>
      </w:r>
    </w:p>
    <w:p w:rsidR="001D77A5" w:rsidRPr="002E7039" w:rsidRDefault="001D77A5" w:rsidP="001D77A5">
      <w:pPr>
        <w:jc w:val="both"/>
        <w:rPr>
          <w:sz w:val="20"/>
          <w:lang w:val="fr-CA"/>
        </w:rPr>
      </w:pPr>
    </w:p>
    <w:p w:rsidR="001D77A5" w:rsidRPr="002E7039" w:rsidRDefault="001D77A5" w:rsidP="001D77A5">
      <w:pPr>
        <w:jc w:val="both"/>
        <w:rPr>
          <w:sz w:val="20"/>
          <w:lang w:val="fr-CA"/>
        </w:rPr>
      </w:pPr>
      <w:r w:rsidRPr="002E7039">
        <w:rPr>
          <w:sz w:val="20"/>
          <w:lang w:val="fr-CA"/>
        </w:rPr>
        <w:t>La demande d’autorisation d’appel de l’arrêt de la Cour d’appel de l’Ontario, numéro C70956, 2023 ONCA 843, daté du 21 décembre 2023, est accueillie.</w:t>
      </w:r>
    </w:p>
    <w:p w:rsidR="001D77A5" w:rsidRPr="002E7039" w:rsidRDefault="001D77A5" w:rsidP="001D77A5">
      <w:pPr>
        <w:jc w:val="both"/>
        <w:rPr>
          <w:sz w:val="20"/>
          <w:lang w:val="fr-CA"/>
        </w:rPr>
      </w:pPr>
    </w:p>
    <w:p w:rsidR="001D77A5" w:rsidRPr="002E7039" w:rsidRDefault="002E7039" w:rsidP="001D77A5">
      <w:pPr>
        <w:jc w:val="both"/>
        <w:rPr>
          <w:sz w:val="22"/>
        </w:rPr>
      </w:pPr>
      <w:r w:rsidRPr="002E7039">
        <w:rPr>
          <w:sz w:val="20"/>
        </w:rPr>
        <w:pict>
          <v:rect id="_x0000_i1153" style="width:2in;height:1pt" o:hrpct="0" o:hralign="center" o:hrstd="t" o:hrnoshade="t" o:hr="t" fillcolor="black [3213]" stroked="f"/>
        </w:pict>
      </w:r>
    </w:p>
    <w:p w:rsidR="001D77A5" w:rsidRPr="002E7039" w:rsidRDefault="001D77A5" w:rsidP="001D77A5">
      <w:pPr>
        <w:jc w:val="both"/>
        <w:rPr>
          <w:sz w:val="20"/>
        </w:rPr>
      </w:pPr>
    </w:p>
    <w:p w:rsidR="001D77A5" w:rsidRPr="002E7039" w:rsidRDefault="001D77A5" w:rsidP="001D77A5">
      <w:pPr>
        <w:jc w:val="both"/>
        <w:rPr>
          <w:b/>
          <w:sz w:val="22"/>
          <w:lang w:val="fr-CA"/>
        </w:rPr>
      </w:pPr>
      <w:r w:rsidRPr="002E7039">
        <w:rPr>
          <w:b/>
          <w:sz w:val="22"/>
          <w:lang w:val="fr-CA"/>
        </w:rPr>
        <w:t>REJETÉES</w:t>
      </w:r>
    </w:p>
    <w:p w:rsidR="001D77A5" w:rsidRPr="002E7039" w:rsidRDefault="001D77A5" w:rsidP="001D77A5">
      <w:pPr>
        <w:jc w:val="both"/>
        <w:rPr>
          <w:sz w:val="20"/>
          <w:lang w:val="fr-CA"/>
        </w:rPr>
      </w:pPr>
    </w:p>
    <w:p w:rsidR="001D77A5" w:rsidRPr="002E7039" w:rsidRDefault="001D77A5" w:rsidP="001D77A5">
      <w:pPr>
        <w:tabs>
          <w:tab w:val="left" w:pos="360"/>
        </w:tabs>
        <w:rPr>
          <w:i/>
          <w:sz w:val="22"/>
          <w:lang w:val="fr-CA"/>
        </w:rPr>
      </w:pPr>
      <w:r w:rsidRPr="002E7039">
        <w:rPr>
          <w:i/>
          <w:sz w:val="22"/>
          <w:lang w:val="fr-CA"/>
        </w:rPr>
        <w:t xml:space="preserve">David Odesho c. Sa Majesté le Roi </w:t>
      </w:r>
      <w:r w:rsidRPr="002E7039">
        <w:rPr>
          <w:sz w:val="22"/>
          <w:lang w:val="fr-CA"/>
        </w:rPr>
        <w:t>(Ont.) (Criminelle) (Autorisation) (</w:t>
      </w:r>
      <w:hyperlink r:id="rId119" w:history="1">
        <w:r w:rsidRPr="002E7039">
          <w:rPr>
            <w:rStyle w:val="Hyperlink"/>
            <w:sz w:val="22"/>
            <w:lang w:val="fr-CA"/>
          </w:rPr>
          <w:t>41150</w:t>
        </w:r>
      </w:hyperlink>
      <w:r w:rsidRPr="002E7039">
        <w:rPr>
          <w:sz w:val="22"/>
          <w:lang w:val="fr-CA"/>
        </w:rPr>
        <w:t>)</w:t>
      </w:r>
    </w:p>
    <w:p w:rsidR="001D77A5" w:rsidRPr="002E7039" w:rsidRDefault="001D77A5" w:rsidP="001D77A5">
      <w:pPr>
        <w:widowControl w:val="0"/>
        <w:rPr>
          <w:sz w:val="20"/>
          <w:lang w:val="fr-CA"/>
        </w:rPr>
      </w:pPr>
    </w:p>
    <w:p w:rsidR="001D77A5" w:rsidRPr="002E7039" w:rsidRDefault="001D77A5" w:rsidP="001D77A5">
      <w:pPr>
        <w:widowControl w:val="0"/>
        <w:jc w:val="both"/>
        <w:rPr>
          <w:sz w:val="20"/>
          <w:lang w:val="fr-CA"/>
        </w:rPr>
      </w:pPr>
      <w:r w:rsidRPr="002E7039">
        <w:rPr>
          <w:sz w:val="20"/>
          <w:lang w:val="fr-CA"/>
        </w:rPr>
        <w:t>La demande d’autorisation d’appel de l’arrêt de la Cour d’appel de l’Ontario, numéro C67762, 2024 ONCA 9, daté du 5 janvier 2024, est rejetée.</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54"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lang w:val="fr-CA"/>
        </w:rPr>
      </w:pPr>
      <w:r w:rsidRPr="002E7039">
        <w:rPr>
          <w:i/>
          <w:sz w:val="22"/>
          <w:lang w:val="fr-CA"/>
        </w:rPr>
        <w:t xml:space="preserve">Honorable Maxime Bernier c. Procureur général du Canada </w:t>
      </w:r>
      <w:r w:rsidRPr="002E7039">
        <w:rPr>
          <w:sz w:val="22"/>
          <w:lang w:val="fr-CA"/>
        </w:rPr>
        <w:t>(Féd.) (Civile) (Autorisation) (</w:t>
      </w:r>
      <w:hyperlink r:id="rId120" w:history="1">
        <w:r w:rsidRPr="002E7039">
          <w:rPr>
            <w:rStyle w:val="Hyperlink"/>
            <w:sz w:val="22"/>
            <w:lang w:val="fr-CA"/>
          </w:rPr>
          <w:t>41081</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demande d’autorisation d’appel de l’arrêt de la Cour d’appel fédérale, numéro A-253-22, 2023 CAF 219, daté du 9 novembre 2023, est rejetée avec dépens.</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55"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lang w:val="fr-CA"/>
        </w:rPr>
      </w:pPr>
      <w:r w:rsidRPr="002E7039">
        <w:rPr>
          <w:i/>
          <w:sz w:val="22"/>
          <w:lang w:val="fr-CA"/>
        </w:rPr>
        <w:t>Honorable A. Brian Peckford, Leesha Nikkanen, Ken Baigent, Drew Belobaba, Natalie Grcic et Aedan Macdonald c. Procureur général du Canada</w:t>
      </w:r>
      <w:r w:rsidRPr="002E7039">
        <w:rPr>
          <w:b/>
          <w:i/>
          <w:sz w:val="22"/>
          <w:lang w:val="fr-CA"/>
        </w:rPr>
        <w:t xml:space="preserve"> </w:t>
      </w:r>
      <w:r w:rsidRPr="002E7039">
        <w:rPr>
          <w:sz w:val="22"/>
          <w:lang w:val="fr-CA"/>
        </w:rPr>
        <w:t>(Féd.) (Civile) (Autorisation) (</w:t>
      </w:r>
      <w:hyperlink r:id="rId121" w:history="1">
        <w:r w:rsidRPr="002E7039">
          <w:rPr>
            <w:rStyle w:val="Hyperlink"/>
            <w:sz w:val="22"/>
            <w:lang w:val="fr-CA"/>
          </w:rPr>
          <w:t>41082</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demande d’autorisation d’appel de l’arrêt de la Cour d’appel fédérale, numéro A-251-22, 2023 CAF 219, daté du 9 novembre 2023, est rejetée avec dépens.</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56"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lang w:val="fr-CA"/>
        </w:rPr>
      </w:pPr>
      <w:r w:rsidRPr="002E7039">
        <w:rPr>
          <w:i/>
          <w:sz w:val="22"/>
          <w:lang w:val="fr-CA"/>
        </w:rPr>
        <w:t xml:space="preserve">Nabil Ben Naoum c. Procureur général du Canada </w:t>
      </w:r>
      <w:r w:rsidRPr="002E7039">
        <w:rPr>
          <w:sz w:val="22"/>
          <w:lang w:val="fr-CA"/>
        </w:rPr>
        <w:t>(Féd.) (Civile) (Autorisation) (</w:t>
      </w:r>
      <w:hyperlink r:id="rId122" w:history="1">
        <w:r w:rsidRPr="002E7039">
          <w:rPr>
            <w:rStyle w:val="Hyperlink"/>
            <w:sz w:val="22"/>
            <w:lang w:val="fr-CA"/>
          </w:rPr>
          <w:t>41100</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demande d’autorisation d’appel de l’arrêt de la Cour d’appel fédérale, numéro A-254-22, 2023 CAF 219, daté du 9 novembre 2023, est rejetée avec dépens.</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57"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lang w:val="fr-CA"/>
        </w:rPr>
      </w:pPr>
      <w:r w:rsidRPr="002E7039">
        <w:rPr>
          <w:i/>
          <w:sz w:val="22"/>
          <w:lang w:val="fr-CA"/>
        </w:rPr>
        <w:t>Preventous Collaborative Health, Provital Health et Copeman Healthcare Centre c. Canada (Ministre de la Santé)</w:t>
      </w:r>
      <w:r w:rsidRPr="002E7039">
        <w:rPr>
          <w:sz w:val="22"/>
          <w:lang w:val="fr-CA"/>
        </w:rPr>
        <w:t xml:space="preserve"> (Féd.) (Civile) (Autorisation) (</w:t>
      </w:r>
      <w:hyperlink r:id="rId123" w:history="1">
        <w:r w:rsidRPr="002E7039">
          <w:rPr>
            <w:rStyle w:val="Hyperlink"/>
            <w:sz w:val="22"/>
            <w:lang w:val="fr-CA"/>
          </w:rPr>
          <w:t>41124</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demande d’autorisation d’appel de l’arrêt de la Cour d’appel fédérale, numéro A-136-23, 2023 FCA 249, daté du 19 décembre 2023, est rejetée avec dépens.</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58"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pPr>
        <w:rPr>
          <w:i/>
          <w:sz w:val="22"/>
        </w:rPr>
      </w:pPr>
      <w:r w:rsidRPr="002E7039">
        <w:rPr>
          <w:i/>
          <w:sz w:val="22"/>
        </w:rPr>
        <w:br w:type="page"/>
      </w:r>
    </w:p>
    <w:p w:rsidR="001D77A5" w:rsidRPr="002E7039" w:rsidRDefault="001D77A5" w:rsidP="001D77A5">
      <w:pPr>
        <w:tabs>
          <w:tab w:val="left" w:pos="360"/>
        </w:tabs>
        <w:rPr>
          <w:i/>
          <w:sz w:val="22"/>
          <w:lang w:val="fr-CA"/>
        </w:rPr>
      </w:pPr>
      <w:r w:rsidRPr="002E7039">
        <w:rPr>
          <w:i/>
          <w:sz w:val="22"/>
        </w:rPr>
        <w:t xml:space="preserve">Christopher Michael Fowler, Tara Marie Fowler et Shawna Lynn Fowler c. Family and Children’s Services of the Waterloo Region, Alison Scott et Lynne Marie Frye </w:t>
      </w:r>
      <w:r w:rsidRPr="002E7039">
        <w:rPr>
          <w:sz w:val="22"/>
        </w:rPr>
        <w:t xml:space="preserve">(Ont.) </w:t>
      </w:r>
      <w:r w:rsidRPr="002E7039">
        <w:rPr>
          <w:sz w:val="22"/>
          <w:lang w:val="fr-CA"/>
        </w:rPr>
        <w:t>(Civile) (Autorisation) (</w:t>
      </w:r>
      <w:hyperlink r:id="rId124" w:history="1">
        <w:r w:rsidRPr="002E7039">
          <w:rPr>
            <w:rStyle w:val="Hyperlink"/>
            <w:sz w:val="22"/>
            <w:lang w:val="fr-CA"/>
          </w:rPr>
          <w:t>41152</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demande d’autorisation d’appel de l’arrêt de la Cour d’appel de l’Ontario, numéro COA-22-CV-0397, 2024 ONCA 41, daté du 22 janvier 2024, est rejetée avec dépens.</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59"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i/>
          <w:sz w:val="22"/>
          <w:lang w:val="fr-CA"/>
        </w:rPr>
      </w:pPr>
      <w:r w:rsidRPr="002E7039">
        <w:rPr>
          <w:i/>
          <w:sz w:val="22"/>
          <w:lang w:val="fr-CA"/>
        </w:rPr>
        <w:t xml:space="preserve">Gabriella Lengyel c. Ministère du Procureur général, Bureau du tuteur et curateur public </w:t>
      </w:r>
      <w:r w:rsidRPr="002E7039">
        <w:rPr>
          <w:sz w:val="22"/>
          <w:lang w:val="fr-CA"/>
        </w:rPr>
        <w:t>(Ont.) (Civile) (Autorisation) (</w:t>
      </w:r>
      <w:hyperlink r:id="rId125" w:history="1">
        <w:r w:rsidRPr="002E7039">
          <w:rPr>
            <w:rStyle w:val="Hyperlink"/>
            <w:sz w:val="22"/>
            <w:lang w:val="fr-CA"/>
          </w:rPr>
          <w:t>41221</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requête pour déposer un mémoire volumineux est rejetée. La demande d’autorisation d’appel de l’arrêt de la Cour d’appel de l’Ontario, numéro COA-23-CV-0737, 2024 ONCA 130, daté du 23 février 2024, est rejetée.</w:t>
      </w:r>
    </w:p>
    <w:p w:rsidR="001D77A5" w:rsidRPr="002E7039" w:rsidRDefault="001D77A5" w:rsidP="001D77A5">
      <w:pPr>
        <w:jc w:val="both"/>
        <w:rPr>
          <w:sz w:val="20"/>
          <w:lang w:val="fr-CA"/>
        </w:rPr>
      </w:pPr>
    </w:p>
    <w:p w:rsidR="001D77A5" w:rsidRPr="002E7039" w:rsidRDefault="001D77A5" w:rsidP="001D77A5">
      <w:pPr>
        <w:ind w:left="357" w:hanging="357"/>
        <w:jc w:val="both"/>
        <w:rPr>
          <w:sz w:val="20"/>
          <w:lang w:val="fr-CA"/>
        </w:rPr>
      </w:pPr>
      <w:r w:rsidRPr="002E7039">
        <w:rPr>
          <w:sz w:val="20"/>
          <w:lang w:val="fr-CA"/>
        </w:rPr>
        <w:t>Le juge Jamal n’a pas participé au jugement.</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60"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lang w:val="fr-CA"/>
        </w:rPr>
      </w:pPr>
      <w:r w:rsidRPr="002E7039">
        <w:rPr>
          <w:i/>
          <w:sz w:val="22"/>
          <w:lang w:val="fr-CA"/>
        </w:rPr>
        <w:t xml:space="preserve">Rustum Asaduzzaman et Peter Michalakopoulos c. Yves-Antoine Audet, Tessa Roy-Hébert, Panagiotis Karavoulias, Karavoulias Avocats, Felipe Morales, Philippe-Antoine Larochelle et Fonds d’assurance responsabilité professionnelle du Barreau du Québec </w:t>
      </w:r>
      <w:r w:rsidRPr="002E7039">
        <w:rPr>
          <w:sz w:val="22"/>
          <w:lang w:val="fr-CA"/>
        </w:rPr>
        <w:t>(Qc) (Civile) (Autorisation) (</w:t>
      </w:r>
      <w:hyperlink r:id="rId126" w:history="1">
        <w:r w:rsidRPr="002E7039">
          <w:rPr>
            <w:rStyle w:val="Hyperlink"/>
            <w:sz w:val="22"/>
            <w:lang w:val="fr-CA"/>
          </w:rPr>
          <w:t>41122</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requête en prorogation du délai de signification et de dépôt de la demande d’autorisation d’appel est accueillie. La demande d’autorisation d’appel de l’arrêt de la Cour d’appel du Québec (Montréal), numéro 500-09-030744-239, 2023 QCCA 1501, daté du 24 novembre 2023, est rejetée.</w:t>
      </w:r>
    </w:p>
    <w:p w:rsidR="001D77A5" w:rsidRPr="002E7039" w:rsidRDefault="001D77A5" w:rsidP="001D77A5">
      <w:pPr>
        <w:jc w:val="both"/>
        <w:rPr>
          <w:sz w:val="20"/>
          <w:lang w:val="fr-CA"/>
        </w:rPr>
      </w:pPr>
    </w:p>
    <w:p w:rsidR="001D77A5" w:rsidRPr="002E7039" w:rsidRDefault="001D77A5" w:rsidP="001D77A5">
      <w:pPr>
        <w:ind w:left="357" w:hanging="357"/>
        <w:jc w:val="both"/>
        <w:rPr>
          <w:sz w:val="20"/>
          <w:lang w:val="fr-CA"/>
        </w:rPr>
      </w:pPr>
      <w:r w:rsidRPr="002E7039">
        <w:rPr>
          <w:sz w:val="20"/>
          <w:lang w:val="fr-CA"/>
        </w:rPr>
        <w:t>Le juge Kasirer n’a pas participé au jugement.</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61"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lang w:val="fr-CA"/>
        </w:rPr>
      </w:pPr>
      <w:r w:rsidRPr="002E7039">
        <w:rPr>
          <w:i/>
          <w:sz w:val="22"/>
          <w:lang w:val="fr-CA"/>
        </w:rPr>
        <w:t>Régis Beniey c. Ministre de la Sécurité publique et de la Protection civile</w:t>
      </w:r>
      <w:r w:rsidRPr="002E7039">
        <w:rPr>
          <w:b/>
          <w:i/>
          <w:sz w:val="22"/>
          <w:lang w:val="fr-CA"/>
        </w:rPr>
        <w:t xml:space="preserve"> </w:t>
      </w:r>
      <w:r w:rsidRPr="002E7039">
        <w:rPr>
          <w:sz w:val="22"/>
          <w:lang w:val="fr-CA"/>
        </w:rPr>
        <w:t>(Féd.) (Civile) (Autorisation) (</w:t>
      </w:r>
      <w:hyperlink r:id="rId127" w:history="1">
        <w:r w:rsidRPr="002E7039">
          <w:rPr>
            <w:rStyle w:val="Hyperlink"/>
            <w:sz w:val="22"/>
            <w:lang w:val="fr-CA"/>
          </w:rPr>
          <w:t>41139</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requête du demandeur visant à ce que l’intimé dépose certains documents est rejetée. La demande d’autorisation d’appel de l’arrêt de la Cour d’appel fédérale, numéro A-74-21, 2024 CAF 11, daté du 15 janvier 2024, est rejetée avec dépens.</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62"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lang w:val="fr-CA"/>
        </w:rPr>
      </w:pPr>
      <w:r w:rsidRPr="002E7039">
        <w:rPr>
          <w:i/>
          <w:sz w:val="22"/>
          <w:lang w:val="fr-CA"/>
        </w:rPr>
        <w:t xml:space="preserve">Régis Beniey c. Ministre de la Sécurité publique et de la Protection civile </w:t>
      </w:r>
      <w:r w:rsidRPr="002E7039">
        <w:rPr>
          <w:sz w:val="22"/>
          <w:lang w:val="fr-CA"/>
        </w:rPr>
        <w:t>(Féd.) (Civile) (Autorisation) (</w:t>
      </w:r>
      <w:hyperlink r:id="rId128" w:history="1">
        <w:r w:rsidRPr="002E7039">
          <w:rPr>
            <w:rStyle w:val="Hyperlink"/>
            <w:sz w:val="22"/>
            <w:lang w:val="fr-CA"/>
          </w:rPr>
          <w:t>41183</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requête du demandeur visant à ce que l’intimé dépose certains documents est rejetée. La demande d’autorisation d’appel de l’arrêt de la Cour d’appel fédérale, numéro A-243-23, daté du 5 février 2024, est rejetée avec dépens.</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63"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lang w:val="fr-CA"/>
        </w:rPr>
      </w:pPr>
      <w:r w:rsidRPr="002E7039">
        <w:rPr>
          <w:i/>
          <w:sz w:val="22"/>
          <w:lang w:val="fr-CA"/>
        </w:rPr>
        <w:t xml:space="preserve">Métis Nation of Alberta Association c. Sa Majesté le Roi du chef de l’Alberta, représenté par le ministre des Relations Autochtones </w:t>
      </w:r>
      <w:r w:rsidRPr="002E7039">
        <w:rPr>
          <w:sz w:val="22"/>
          <w:lang w:val="fr-CA"/>
        </w:rPr>
        <w:t>(Alb.) (Civile) (Autorisation) (</w:t>
      </w:r>
      <w:hyperlink r:id="rId129" w:history="1">
        <w:r w:rsidRPr="002E7039">
          <w:rPr>
            <w:rStyle w:val="Hyperlink"/>
            <w:sz w:val="22"/>
            <w:lang w:val="fr-CA"/>
          </w:rPr>
          <w:t>41184</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demande d’autorisation d’appel de l’arrêt de la Cour d’appel de l’Alberta (Edmonton), numéro 2203-0017AC, 2024 ABCA 40,  daté du 2 février 2024, est rejetée avec dépens.</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64"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lang w:val="fr-CA"/>
        </w:rPr>
      </w:pPr>
      <w:r w:rsidRPr="002E7039">
        <w:rPr>
          <w:i/>
          <w:sz w:val="22"/>
          <w:lang w:val="fr-CA"/>
        </w:rPr>
        <w:t xml:space="preserve">Barbara Booker c. Sa Majesté le Roi </w:t>
      </w:r>
      <w:r w:rsidRPr="002E7039">
        <w:rPr>
          <w:sz w:val="22"/>
          <w:lang w:val="fr-CA"/>
        </w:rPr>
        <w:t>(Ont.) (Criminelle) (Autorisation) (</w:t>
      </w:r>
      <w:hyperlink r:id="rId130" w:history="1">
        <w:r w:rsidRPr="002E7039">
          <w:rPr>
            <w:rStyle w:val="Hyperlink"/>
            <w:sz w:val="22"/>
            <w:lang w:val="fr-CA"/>
          </w:rPr>
          <w:t>41273</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demande d’autorisation d’appel de l’arrêt de la Cour d’appel de l’Ontario, numéro C70041, 2024 ONCA 181, daté du 13 mars 2024, est rejetée.</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65"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lang w:val="fr-CA"/>
        </w:rPr>
      </w:pPr>
      <w:r w:rsidRPr="002E7039">
        <w:rPr>
          <w:i/>
          <w:sz w:val="22"/>
          <w:lang w:val="fr-CA"/>
        </w:rPr>
        <w:t>N.N. c. K.L.</w:t>
      </w:r>
      <w:r w:rsidRPr="002E7039">
        <w:rPr>
          <w:sz w:val="22"/>
          <w:lang w:val="fr-CA"/>
        </w:rPr>
        <w:t xml:space="preserve"> (Qc) (Civile) (Autorisation) (</w:t>
      </w:r>
      <w:hyperlink r:id="rId131" w:history="1">
        <w:r w:rsidRPr="002E7039">
          <w:rPr>
            <w:rStyle w:val="Hyperlink"/>
            <w:sz w:val="22"/>
            <w:lang w:val="fr-CA"/>
          </w:rPr>
          <w:t>41178</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requête pour utiliser un mode de signification différent</w:t>
      </w:r>
      <w:r w:rsidRPr="002E7039" w:rsidDel="00535696">
        <w:rPr>
          <w:sz w:val="20"/>
          <w:lang w:val="fr-CA"/>
        </w:rPr>
        <w:t xml:space="preserve"> </w:t>
      </w:r>
      <w:r w:rsidRPr="002E7039">
        <w:rPr>
          <w:sz w:val="20"/>
          <w:lang w:val="fr-CA"/>
        </w:rPr>
        <w:t>de la demande d’autorisation d’appel et la requête en prolongation du délai de signification et de dépôt de la demande d’autorisation d’appel sont accueillies. La demande d’autorisation d’appel de l’arrêt de la Cour d’appel du Québec (Montréal), numéro 500-09-700215-239, 2024 QCCA 247, daté du 26 février 2024, est rejetée.</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66"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tabs>
          <w:tab w:val="left" w:pos="360"/>
        </w:tabs>
        <w:rPr>
          <w:sz w:val="22"/>
          <w:lang w:val="fr-CA"/>
        </w:rPr>
      </w:pPr>
      <w:r w:rsidRPr="002E7039">
        <w:rPr>
          <w:i/>
          <w:sz w:val="22"/>
          <w:lang w:val="fr-CA"/>
        </w:rPr>
        <w:t xml:space="preserve">Ehtesham A. Rafique c. Ministre du Revenu national </w:t>
      </w:r>
      <w:r w:rsidRPr="002E7039">
        <w:rPr>
          <w:sz w:val="22"/>
          <w:lang w:val="fr-CA"/>
        </w:rPr>
        <w:t>(Féd.) (Civile) (Autorisation) (</w:t>
      </w:r>
      <w:hyperlink r:id="rId132" w:history="1">
        <w:r w:rsidRPr="002E7039">
          <w:rPr>
            <w:rStyle w:val="Hyperlink"/>
            <w:sz w:val="22"/>
            <w:lang w:val="fr-CA"/>
          </w:rPr>
          <w:t>41247</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demande d’autorisation d’appel de l’arrêt de la Cour d’appel fédérale, numéro A-242-22, 2024 FCA 37, daté du 28 février 2024, est rejetée avec dépens.</w:t>
      </w:r>
    </w:p>
    <w:p w:rsidR="001D77A5" w:rsidRPr="002E7039" w:rsidRDefault="001D77A5" w:rsidP="001D77A5">
      <w:pPr>
        <w:ind w:left="357" w:hanging="357"/>
        <w:rPr>
          <w:sz w:val="20"/>
          <w:lang w:val="fr-CA"/>
        </w:rPr>
      </w:pPr>
    </w:p>
    <w:p w:rsidR="001D77A5" w:rsidRPr="002E7039" w:rsidRDefault="002E7039" w:rsidP="001D77A5">
      <w:pPr>
        <w:rPr>
          <w:sz w:val="20"/>
        </w:rPr>
      </w:pPr>
      <w:r w:rsidRPr="002E7039">
        <w:rPr>
          <w:sz w:val="20"/>
        </w:rPr>
        <w:pict>
          <v:rect id="_x0000_i1167"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pStyle w:val="SCCLsocParty"/>
        <w:jc w:val="left"/>
        <w:rPr>
          <w:i/>
          <w:sz w:val="22"/>
        </w:rPr>
      </w:pPr>
      <w:r w:rsidRPr="002E7039">
        <w:rPr>
          <w:i/>
          <w:sz w:val="22"/>
        </w:rPr>
        <w:t xml:space="preserve">Alexandre Bergevin c. Procureur général du Canada - et - Agence du revenu du Québec </w:t>
      </w:r>
      <w:r w:rsidRPr="002E7039">
        <w:rPr>
          <w:sz w:val="22"/>
        </w:rPr>
        <w:t>(Qc) (Civile) (Autorisation) (</w:t>
      </w:r>
      <w:hyperlink r:id="rId133" w:history="1">
        <w:r w:rsidRPr="002E7039">
          <w:rPr>
            <w:rStyle w:val="Hyperlink"/>
            <w:sz w:val="22"/>
          </w:rPr>
          <w:t>41098</w:t>
        </w:r>
      </w:hyperlink>
      <w:r w:rsidRPr="002E7039">
        <w:rPr>
          <w:sz w:val="22"/>
        </w:rPr>
        <w:t>)</w:t>
      </w:r>
    </w:p>
    <w:p w:rsidR="001D77A5" w:rsidRPr="002E7039" w:rsidRDefault="001D77A5" w:rsidP="001D77A5">
      <w:pPr>
        <w:widowControl w:val="0"/>
        <w:rPr>
          <w:sz w:val="20"/>
          <w:lang w:val="fr-CA"/>
        </w:rPr>
      </w:pPr>
    </w:p>
    <w:p w:rsidR="001D77A5" w:rsidRPr="002E7039" w:rsidRDefault="001D77A5" w:rsidP="001D77A5">
      <w:pPr>
        <w:jc w:val="both"/>
        <w:rPr>
          <w:sz w:val="20"/>
          <w:lang w:val="fr-CA"/>
        </w:rPr>
      </w:pPr>
      <w:r w:rsidRPr="002E7039">
        <w:rPr>
          <w:sz w:val="20"/>
          <w:lang w:val="fr-CA"/>
        </w:rPr>
        <w:t>La demande d’autorisation d’appel de l’arrêt de la Cour d’appel du Québec (Montréal), numéro 500-09-030607-238, 2023 QCCA 1495, daté du 29 novembre 2023, est rejetée avec dépens en faveur du Procureur général du Canada.</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68"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pStyle w:val="SCCLsocParty"/>
        <w:jc w:val="left"/>
        <w:rPr>
          <w:i/>
          <w:sz w:val="22"/>
        </w:rPr>
      </w:pPr>
      <w:r w:rsidRPr="002E7039">
        <w:rPr>
          <w:i/>
          <w:sz w:val="22"/>
          <w:lang w:val="en-CA"/>
        </w:rPr>
        <w:t>Silja Leung c. Alexander Shamtanis</w:t>
      </w:r>
      <w:r w:rsidRPr="002E7039">
        <w:rPr>
          <w:sz w:val="22"/>
          <w:lang w:val="en-CA"/>
        </w:rPr>
        <w:t xml:space="preserve"> (C.-B.) </w:t>
      </w:r>
      <w:r w:rsidRPr="002E7039">
        <w:rPr>
          <w:sz w:val="22"/>
        </w:rPr>
        <w:t>(Civile) (Autorisation) (</w:t>
      </w:r>
      <w:hyperlink r:id="rId134" w:history="1">
        <w:r w:rsidRPr="002E7039">
          <w:rPr>
            <w:rStyle w:val="Hyperlink"/>
            <w:sz w:val="22"/>
          </w:rPr>
          <w:t>41148</w:t>
        </w:r>
      </w:hyperlink>
      <w:r w:rsidRPr="002E7039">
        <w:rPr>
          <w:sz w:val="22"/>
        </w:rPr>
        <w:t>)</w:t>
      </w:r>
    </w:p>
    <w:p w:rsidR="001D77A5" w:rsidRPr="002E7039" w:rsidRDefault="001D77A5" w:rsidP="001D77A5">
      <w:pPr>
        <w:jc w:val="both"/>
        <w:rPr>
          <w:sz w:val="20"/>
          <w:lang w:val="fr-CA"/>
        </w:rPr>
      </w:pPr>
    </w:p>
    <w:p w:rsidR="001D77A5" w:rsidRPr="002E7039" w:rsidRDefault="001D77A5" w:rsidP="001D77A5">
      <w:pPr>
        <w:jc w:val="both"/>
        <w:rPr>
          <w:sz w:val="20"/>
          <w:lang w:val="fr-CA"/>
        </w:rPr>
      </w:pPr>
      <w:r w:rsidRPr="002E7039">
        <w:rPr>
          <w:sz w:val="20"/>
          <w:lang w:val="fr-CA"/>
        </w:rPr>
        <w:t>La demande d’autorisation d’appel de l’arrêt de la Cour d’appel de la Colombie-Britannique (Vancouver), numéro CA49042, 2024 BCCA 12, daté du 8 janvier 2024, est rejetée avec dépens.</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69"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rPr>
          <w:i/>
          <w:sz w:val="22"/>
          <w:lang w:val="fr-CA"/>
        </w:rPr>
      </w:pPr>
      <w:r w:rsidRPr="002E7039">
        <w:rPr>
          <w:i/>
          <w:sz w:val="22"/>
        </w:rPr>
        <w:t>Silja Leung c. Interdeep S. Gill</w:t>
      </w:r>
      <w:r w:rsidRPr="002E7039">
        <w:rPr>
          <w:sz w:val="22"/>
        </w:rPr>
        <w:t xml:space="preserve"> (C.-B.) </w:t>
      </w:r>
      <w:r w:rsidRPr="002E7039">
        <w:rPr>
          <w:sz w:val="22"/>
          <w:lang w:val="fr-CA"/>
        </w:rPr>
        <w:t>(Civile) (Autorisation) (</w:t>
      </w:r>
      <w:hyperlink r:id="rId135" w:history="1">
        <w:r w:rsidRPr="002E7039">
          <w:rPr>
            <w:rStyle w:val="Hyperlink"/>
            <w:sz w:val="22"/>
            <w:lang w:val="fr-CA"/>
          </w:rPr>
          <w:t>41211</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requête en prorogation du délai de signification et de dépôt de la demande d’autorisation d’appel est accueillie. La demande d’autorisation d’appel de l’arrêt de la Cour d’appel de la Colombie-Britannique (Vancouver), numéro CA48902, 2023 BCCA 465, daté du 29 novembre 2023, est rejetée avec dépens.</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70"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rPr>
          <w:i/>
          <w:sz w:val="22"/>
          <w:lang w:val="fr-CA"/>
        </w:rPr>
      </w:pPr>
      <w:r w:rsidRPr="002E7039">
        <w:rPr>
          <w:i/>
          <w:sz w:val="22"/>
        </w:rPr>
        <w:t>SkipTheDishes Restaurant Services Inc. c. Charleen Pokornik</w:t>
      </w:r>
      <w:r w:rsidRPr="002E7039">
        <w:rPr>
          <w:sz w:val="22"/>
        </w:rPr>
        <w:t xml:space="preserve"> (Man.) </w:t>
      </w:r>
      <w:r w:rsidRPr="002E7039">
        <w:rPr>
          <w:sz w:val="22"/>
          <w:lang w:val="fr-CA"/>
        </w:rPr>
        <w:t>(Civile) (Autorisation) (</w:t>
      </w:r>
      <w:hyperlink r:id="rId136" w:history="1">
        <w:r w:rsidRPr="002E7039">
          <w:rPr>
            <w:rStyle w:val="Hyperlink"/>
            <w:sz w:val="22"/>
            <w:lang w:val="fr-CA"/>
          </w:rPr>
          <w:t>41159</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rPr>
          <w:sz w:val="20"/>
          <w:lang w:val="fr-CA"/>
        </w:rPr>
      </w:pPr>
      <w:r w:rsidRPr="002E7039">
        <w:rPr>
          <w:sz w:val="20"/>
          <w:lang w:val="fr-CA"/>
        </w:rPr>
        <w:t>La demande d’autorisation d’appel de l’arrêt de la Cour d’appel du Manitoba, numéro AI22-30-09856, 2024 MBCA 3, daté du 12 janvier 2024, est rejetée avec dépens.</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71"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rPr>
          <w:i/>
          <w:sz w:val="22"/>
          <w:lang w:val="fr-CA"/>
        </w:rPr>
      </w:pPr>
      <w:r w:rsidRPr="002E7039">
        <w:rPr>
          <w:i/>
          <w:sz w:val="22"/>
          <w:lang w:val="fr-CA"/>
        </w:rPr>
        <w:t xml:space="preserve">Gérald McNichols Tétreault c. Ville de Boisbriand, Le Quartier Forestia inc. et Investissements Kanata inc. </w:t>
      </w:r>
      <w:r w:rsidRPr="002E7039">
        <w:rPr>
          <w:sz w:val="22"/>
          <w:lang w:val="fr-CA"/>
        </w:rPr>
        <w:t>(Féd.) (Civile) (Autorisation) (</w:t>
      </w:r>
      <w:hyperlink r:id="rId137" w:history="1">
        <w:r w:rsidRPr="002E7039">
          <w:rPr>
            <w:rStyle w:val="Hyperlink"/>
            <w:sz w:val="22"/>
            <w:lang w:val="fr-CA"/>
          </w:rPr>
          <w:t>41182</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requête en prorogation du délai de signification et de dépôt de la demande d’autorisation d’appel est accueillie. La demande d’autorisation d’appel de l’arrêt de la Cour d’appel fédérale, numéro A-79-23, 2023 CAF 159, daté du 13 juillet 2023, est rejetée avec dépens.</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72"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rPr>
          <w:i/>
          <w:sz w:val="22"/>
          <w:lang w:val="fr-CA"/>
        </w:rPr>
      </w:pPr>
      <w:r w:rsidRPr="002E7039">
        <w:rPr>
          <w:i/>
          <w:sz w:val="22"/>
        </w:rPr>
        <w:t>GreenBlue Urban North America Inc. c. Deeproot Green Infrastructure, LLC et Deeproot Canada Corp.</w:t>
      </w:r>
      <w:r w:rsidRPr="002E7039">
        <w:rPr>
          <w:sz w:val="22"/>
        </w:rPr>
        <w:t xml:space="preserve"> </w:t>
      </w:r>
      <w:r w:rsidRPr="002E7039">
        <w:rPr>
          <w:sz w:val="22"/>
          <w:lang w:val="fr-CA"/>
        </w:rPr>
        <w:t>(Féd.) (Civile) (Autorisation) (</w:t>
      </w:r>
      <w:hyperlink r:id="rId138" w:history="1">
        <w:r w:rsidRPr="002E7039">
          <w:rPr>
            <w:rStyle w:val="Hyperlink"/>
            <w:sz w:val="22"/>
            <w:lang w:val="fr-CA"/>
          </w:rPr>
          <w:t>41194</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 xml:space="preserve">La requête en prorogation du délai de signification et de dépôt de la demande d’autorisation d’appel de l’arrêt de la Cour d’appel fédérale, numéro A-181-21, 2023 FCA 184, daté du 13 septembre 2023, est rejetée. Quoi qu’il en soit, même si la requête en prorogation du délai de signification et de dépôt de la demande d’autorisation d’appel avait été accueillie, la demande d’autorisation d’appel aurait été rejetée. </w:t>
      </w:r>
    </w:p>
    <w:p w:rsidR="001D77A5" w:rsidRPr="002E7039" w:rsidRDefault="001D77A5" w:rsidP="001D77A5">
      <w:pPr>
        <w:jc w:val="both"/>
        <w:rPr>
          <w:sz w:val="20"/>
          <w:lang w:val="fr-CA"/>
        </w:rPr>
      </w:pPr>
    </w:p>
    <w:p w:rsidR="001D77A5" w:rsidRPr="002E7039" w:rsidRDefault="001D77A5" w:rsidP="001D77A5">
      <w:pPr>
        <w:jc w:val="both"/>
        <w:rPr>
          <w:sz w:val="20"/>
          <w:lang w:val="fr-CA"/>
        </w:rPr>
      </w:pPr>
      <w:r w:rsidRPr="002E7039">
        <w:rPr>
          <w:sz w:val="20"/>
          <w:lang w:val="fr-CA"/>
        </w:rPr>
        <w:t>La demande d’autorisation d’appel de l’arrêt de la Cour d’appel fédérale, numéro A</w:t>
      </w:r>
      <w:r w:rsidRPr="002E7039">
        <w:rPr>
          <w:sz w:val="20"/>
          <w:lang w:val="fr-CA"/>
        </w:rPr>
        <w:noBreakHyphen/>
        <w:t>181-21, 2024 FCA 19, daté du 25 janvier 2024, est rejetée.</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73"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rPr>
          <w:i/>
          <w:sz w:val="22"/>
          <w:lang w:val="fr-CA"/>
        </w:rPr>
      </w:pPr>
      <w:r w:rsidRPr="002E7039">
        <w:rPr>
          <w:i/>
          <w:sz w:val="22"/>
          <w:lang w:val="fr-CA"/>
        </w:rPr>
        <w:t>Alexandre Le Bouthillier c. Jacques Larochelle, Agence du Revenu du Québec, Normand Perreault et Véronique Verville</w:t>
      </w:r>
      <w:r w:rsidRPr="002E7039">
        <w:rPr>
          <w:sz w:val="22"/>
          <w:lang w:val="fr-CA"/>
        </w:rPr>
        <w:t xml:space="preserve"> (Qc) (Civile) (Autorisation) (</w:t>
      </w:r>
      <w:hyperlink r:id="rId139" w:history="1">
        <w:r w:rsidRPr="002E7039">
          <w:rPr>
            <w:rStyle w:val="Hyperlink"/>
            <w:sz w:val="22"/>
            <w:lang w:val="fr-CA"/>
          </w:rPr>
          <w:t>41200</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demande d’autorisation d’appel de l’arrêt de la Cour d’appel du Québec (Montréal), numéro 500-09-030846-240, 2024 QCCA 130, daté du 2 février 2024, est rejetée.</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74"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pStyle w:val="Default"/>
        <w:rPr>
          <w:i/>
          <w:sz w:val="22"/>
          <w:szCs w:val="22"/>
          <w:lang w:val="fr-CA"/>
        </w:rPr>
      </w:pPr>
      <w:r w:rsidRPr="002E7039">
        <w:rPr>
          <w:bCs/>
          <w:i/>
          <w:iCs/>
          <w:sz w:val="22"/>
          <w:szCs w:val="22"/>
          <w:lang w:val="fr-CA"/>
        </w:rPr>
        <w:t xml:space="preserve">Lexlixatkwa7 Nelson c. Sa Majesté le Roi </w:t>
      </w:r>
      <w:r w:rsidRPr="002E7039">
        <w:rPr>
          <w:sz w:val="22"/>
          <w:szCs w:val="22"/>
          <w:lang w:val="fr-CA"/>
        </w:rPr>
        <w:t>(C.-B.) (Criminelle) (Autorisation) (</w:t>
      </w:r>
      <w:hyperlink r:id="rId140" w:history="1">
        <w:r w:rsidRPr="002E7039">
          <w:rPr>
            <w:rStyle w:val="Hyperlink"/>
            <w:sz w:val="22"/>
            <w:szCs w:val="22"/>
            <w:lang w:val="fr-CA"/>
          </w:rPr>
          <w:t>41261</w:t>
        </w:r>
      </w:hyperlink>
      <w:r w:rsidRPr="002E7039">
        <w:rPr>
          <w:sz w:val="22"/>
          <w:szCs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demande d’autorisation d’appel de l’arrêt de la Cour d’appel de la Colombie-Britannique (Vancouver), numéro CA48787, 2024 BCCA 72, daté du 6 mars 2024, est rejetée.</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75"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pStyle w:val="Default"/>
        <w:rPr>
          <w:i/>
          <w:sz w:val="22"/>
          <w:szCs w:val="22"/>
          <w:lang w:val="fr-CA"/>
        </w:rPr>
      </w:pPr>
      <w:r w:rsidRPr="002E7039">
        <w:rPr>
          <w:bCs/>
          <w:i/>
          <w:iCs/>
          <w:sz w:val="22"/>
          <w:szCs w:val="22"/>
        </w:rPr>
        <w:t xml:space="preserve">Athabasca Resources Inc., CSIT Consulting Inc. et Ruby Energy Inc. c. Christopher Curry </w:t>
      </w:r>
      <w:r w:rsidRPr="002E7039">
        <w:rPr>
          <w:sz w:val="22"/>
          <w:szCs w:val="22"/>
        </w:rPr>
        <w:t xml:space="preserve">(Sask.) </w:t>
      </w:r>
      <w:r w:rsidRPr="002E7039">
        <w:rPr>
          <w:sz w:val="22"/>
          <w:szCs w:val="22"/>
          <w:lang w:val="fr-CA"/>
        </w:rPr>
        <w:t>(Civil) (Autorisation) (</w:t>
      </w:r>
      <w:hyperlink r:id="rId141" w:history="1">
        <w:r w:rsidRPr="002E7039">
          <w:rPr>
            <w:rStyle w:val="Hyperlink"/>
            <w:sz w:val="22"/>
            <w:szCs w:val="22"/>
            <w:lang w:val="fr-CA"/>
          </w:rPr>
          <w:t>41170</w:t>
        </w:r>
      </w:hyperlink>
      <w:r w:rsidRPr="002E7039">
        <w:rPr>
          <w:sz w:val="22"/>
          <w:szCs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requête en prorogation du délai de dépôt de la demande d’autorisation d’appel est accueillie. La demande d’autorisation d’appel de l’arrêt de la Cour d’appel de la Saskatchewan, numéro CACV4092, 2024 SKCA 7, daté du 18 janvier 2024, est rejetée avec dépens.</w:t>
      </w:r>
    </w:p>
    <w:p w:rsidR="001D77A5" w:rsidRPr="002E7039" w:rsidRDefault="001D77A5" w:rsidP="001D77A5">
      <w:pPr>
        <w:ind w:left="357" w:hanging="357"/>
        <w:rPr>
          <w:sz w:val="20"/>
          <w:lang w:val="fr-CA"/>
        </w:rPr>
      </w:pPr>
    </w:p>
    <w:p w:rsidR="001D77A5" w:rsidRPr="002E7039" w:rsidRDefault="002E7039" w:rsidP="001D77A5">
      <w:pPr>
        <w:contextualSpacing/>
        <w:jc w:val="both"/>
        <w:rPr>
          <w:sz w:val="20"/>
          <w:lang w:val="fr-CA"/>
        </w:rPr>
      </w:pPr>
      <w:r w:rsidRPr="002E7039">
        <w:rPr>
          <w:sz w:val="20"/>
        </w:rPr>
        <w:pict>
          <v:rect id="_x0000_i1176"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pStyle w:val="Default"/>
        <w:rPr>
          <w:rFonts w:cstheme="minorBidi"/>
          <w:i/>
          <w:sz w:val="22"/>
          <w:szCs w:val="22"/>
          <w:lang w:val="fr-CA"/>
        </w:rPr>
      </w:pPr>
      <w:r w:rsidRPr="002E7039">
        <w:rPr>
          <w:bCs/>
          <w:i/>
          <w:iCs/>
          <w:sz w:val="22"/>
          <w:szCs w:val="22"/>
        </w:rPr>
        <w:t xml:space="preserve">Strathcona Regional District c. Noba Anderson </w:t>
      </w:r>
      <w:r w:rsidRPr="002E7039">
        <w:rPr>
          <w:sz w:val="22"/>
          <w:szCs w:val="22"/>
        </w:rPr>
        <w:t xml:space="preserve">(C.-B.) </w:t>
      </w:r>
      <w:r w:rsidRPr="002E7039">
        <w:rPr>
          <w:sz w:val="22"/>
          <w:szCs w:val="22"/>
          <w:lang w:val="fr-CA"/>
        </w:rPr>
        <w:t>(Civile) (Autorisation) (</w:t>
      </w:r>
      <w:hyperlink r:id="rId142" w:history="1">
        <w:r w:rsidRPr="002E7039">
          <w:rPr>
            <w:rStyle w:val="Hyperlink"/>
            <w:sz w:val="22"/>
            <w:szCs w:val="22"/>
            <w:lang w:val="fr-CA"/>
          </w:rPr>
          <w:t>41180</w:t>
        </w:r>
      </w:hyperlink>
      <w:r w:rsidRPr="002E7039">
        <w:rPr>
          <w:sz w:val="22"/>
          <w:szCs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demande d’autorisation d’appel de l’arrêt de la Cour d’appel de la Colombie-Britannique (Vancouver), numéro CA47620, 2024 BCCA 23, daté du 24 janvier 2024, est rejetée avec dépens.</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77"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pPr>
        <w:rPr>
          <w:rFonts w:cs="Times New Roman"/>
          <w:bCs/>
          <w:i/>
          <w:iCs/>
          <w:color w:val="000000"/>
          <w:sz w:val="22"/>
          <w:lang w:val="fr-CA"/>
        </w:rPr>
      </w:pPr>
      <w:r w:rsidRPr="002E7039">
        <w:rPr>
          <w:bCs/>
          <w:i/>
          <w:iCs/>
          <w:sz w:val="22"/>
          <w:lang w:val="fr-CA"/>
        </w:rPr>
        <w:br w:type="page"/>
      </w:r>
    </w:p>
    <w:p w:rsidR="001D77A5" w:rsidRPr="002E7039" w:rsidRDefault="001D77A5" w:rsidP="001D77A5">
      <w:pPr>
        <w:pStyle w:val="Default"/>
        <w:rPr>
          <w:rFonts w:cstheme="minorBidi"/>
          <w:i/>
          <w:sz w:val="22"/>
          <w:szCs w:val="22"/>
          <w:lang w:val="fr-CA"/>
        </w:rPr>
      </w:pPr>
      <w:r w:rsidRPr="002E7039">
        <w:rPr>
          <w:bCs/>
          <w:i/>
          <w:iCs/>
          <w:sz w:val="22"/>
          <w:szCs w:val="22"/>
          <w:lang w:val="fr-CA"/>
        </w:rPr>
        <w:t xml:space="preserve">Winston E. Gaskin c. Rogers Communications Inc. </w:t>
      </w:r>
      <w:r w:rsidRPr="002E7039">
        <w:rPr>
          <w:sz w:val="22"/>
          <w:szCs w:val="22"/>
          <w:lang w:val="fr-CA"/>
        </w:rPr>
        <w:t>(Féd.) (Civile) (Autorisation) (</w:t>
      </w:r>
      <w:hyperlink r:id="rId143" w:history="1">
        <w:r w:rsidRPr="002E7039">
          <w:rPr>
            <w:rStyle w:val="Hyperlink"/>
            <w:sz w:val="22"/>
            <w:szCs w:val="22"/>
            <w:lang w:val="fr-CA"/>
          </w:rPr>
          <w:t>41223</w:t>
        </w:r>
      </w:hyperlink>
      <w:r w:rsidRPr="002E7039">
        <w:rPr>
          <w:sz w:val="22"/>
          <w:szCs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requête en nomination d’un procureur est rejetée. La requête visant à accélérer la procédure de la demande d’autorisation d’appel est rejetée sans dépens. La demande d’autorisation d’appel de l’arrêt de la Cour d’appel fédérale, numéro A</w:t>
      </w:r>
      <w:r w:rsidRPr="002E7039">
        <w:rPr>
          <w:sz w:val="20"/>
          <w:lang w:val="fr-CA"/>
        </w:rPr>
        <w:noBreakHyphen/>
        <w:t>194-23, daté du 18 janvier 2024, est rejetée avec dépens.</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78"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pStyle w:val="SCCLsocParty"/>
        <w:jc w:val="left"/>
        <w:rPr>
          <w:i/>
          <w:sz w:val="22"/>
        </w:rPr>
      </w:pPr>
      <w:r w:rsidRPr="002E7039">
        <w:rPr>
          <w:i/>
          <w:sz w:val="22"/>
        </w:rPr>
        <w:t>Stéphanie Dorval c. Sa Majesté le Roi</w:t>
      </w:r>
      <w:r w:rsidRPr="002E7039">
        <w:rPr>
          <w:sz w:val="22"/>
        </w:rPr>
        <w:t xml:space="preserve"> (Qc) (Criminelle) (Autorisation) (</w:t>
      </w:r>
      <w:hyperlink r:id="rId144" w:history="1">
        <w:r w:rsidRPr="002E7039">
          <w:rPr>
            <w:rStyle w:val="Hyperlink"/>
            <w:sz w:val="22"/>
          </w:rPr>
          <w:t>41235</w:t>
        </w:r>
      </w:hyperlink>
      <w:r w:rsidRPr="002E7039">
        <w:rPr>
          <w:sz w:val="22"/>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demande d’autorisation d’appel de l’arrêt de la Cour d’appel du Québec (Québec), numéro 200-10-700017-226, 2024 QCCA 218, daté du 23 février 2024, est rejetée.</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79"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rPr>
          <w:i/>
          <w:sz w:val="22"/>
          <w:lang w:val="fr-CA"/>
        </w:rPr>
      </w:pPr>
      <w:r w:rsidRPr="002E7039">
        <w:rPr>
          <w:i/>
          <w:sz w:val="22"/>
        </w:rPr>
        <w:t>Darrell Mathison c. Complaints Inquiry Committee of the Chartered Professional Accountants of Alberta</w:t>
      </w:r>
      <w:r w:rsidRPr="002E7039">
        <w:rPr>
          <w:sz w:val="22"/>
        </w:rPr>
        <w:t xml:space="preserve"> (Alb.) </w:t>
      </w:r>
      <w:r w:rsidRPr="002E7039">
        <w:rPr>
          <w:sz w:val="22"/>
          <w:lang w:val="fr-CA"/>
        </w:rPr>
        <w:t>(Civile) (Autorisation) (</w:t>
      </w:r>
      <w:hyperlink r:id="rId145" w:history="1">
        <w:r w:rsidRPr="002E7039">
          <w:rPr>
            <w:rStyle w:val="Hyperlink"/>
            <w:sz w:val="22"/>
            <w:lang w:val="fr-CA"/>
          </w:rPr>
          <w:t>41199</w:t>
        </w:r>
      </w:hyperlink>
      <w:r w:rsidRPr="002E7039">
        <w:rPr>
          <w:sz w:val="22"/>
          <w:lang w:val="fr-CA"/>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demande d’autorisation d’appel de l’arrêt de la Cour d’appel de l’Alberta (Edmonton), numéro 2103-0146AC, 2024 ABCA 33, daté du 29 janvier 2024, est rejetée avec dépens.</w:t>
      </w:r>
    </w:p>
    <w:p w:rsidR="001D77A5" w:rsidRPr="002E7039" w:rsidRDefault="001D77A5" w:rsidP="001D77A5">
      <w:pPr>
        <w:ind w:left="357" w:hanging="357"/>
        <w:jc w:val="both"/>
        <w:rPr>
          <w:sz w:val="20"/>
          <w:lang w:val="fr-CA"/>
        </w:rPr>
      </w:pPr>
    </w:p>
    <w:p w:rsidR="001D77A5" w:rsidRPr="002E7039" w:rsidRDefault="002E7039" w:rsidP="001D77A5">
      <w:pPr>
        <w:contextualSpacing/>
        <w:jc w:val="both"/>
        <w:rPr>
          <w:sz w:val="20"/>
          <w:lang w:val="fr-CA"/>
        </w:rPr>
      </w:pPr>
      <w:r w:rsidRPr="002E7039">
        <w:rPr>
          <w:sz w:val="20"/>
        </w:rPr>
        <w:pict>
          <v:rect id="_x0000_i1180"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pStyle w:val="SCCLsocParty"/>
        <w:jc w:val="left"/>
        <w:rPr>
          <w:i/>
          <w:sz w:val="22"/>
        </w:rPr>
      </w:pPr>
      <w:r w:rsidRPr="002E7039">
        <w:rPr>
          <w:i/>
          <w:sz w:val="22"/>
          <w:lang w:val="en-CA"/>
        </w:rPr>
        <w:t>Mei Sun also known as Sun Mei c. Wenming Cheng a.k.a. Rex Cheng and Homelife Best Choice Realty Inc. et Haito Wang a.k.a. James Wang, Peaceland Realty Group Inc. a.k.a. Royal LePage Peaceland Realty and Homelife Best Choice Realty Inc.</w:t>
      </w:r>
      <w:r w:rsidRPr="002E7039">
        <w:rPr>
          <w:sz w:val="22"/>
          <w:lang w:val="en-CA"/>
        </w:rPr>
        <w:t xml:space="preserve"> </w:t>
      </w:r>
      <w:r w:rsidRPr="002E7039">
        <w:rPr>
          <w:sz w:val="22"/>
        </w:rPr>
        <w:t>(Ont.) (Civile) (Autorisation) (</w:t>
      </w:r>
      <w:hyperlink r:id="rId146" w:history="1">
        <w:r w:rsidRPr="002E7039">
          <w:rPr>
            <w:rStyle w:val="Hyperlink"/>
            <w:sz w:val="22"/>
          </w:rPr>
          <w:t>41236</w:t>
        </w:r>
      </w:hyperlink>
      <w:r w:rsidRPr="002E7039">
        <w:rPr>
          <w:sz w:val="22"/>
        </w:rPr>
        <w:t>)</w:t>
      </w:r>
    </w:p>
    <w:p w:rsidR="001D77A5" w:rsidRPr="002E7039" w:rsidRDefault="001D77A5" w:rsidP="001D77A5">
      <w:pPr>
        <w:ind w:left="357" w:hanging="357"/>
        <w:rPr>
          <w:sz w:val="20"/>
          <w:lang w:val="fr-CA"/>
        </w:rPr>
      </w:pPr>
    </w:p>
    <w:p w:rsidR="001D77A5" w:rsidRPr="002E7039" w:rsidRDefault="001D77A5" w:rsidP="001D77A5">
      <w:pPr>
        <w:jc w:val="both"/>
        <w:rPr>
          <w:sz w:val="20"/>
          <w:lang w:val="fr-CA"/>
        </w:rPr>
      </w:pPr>
      <w:r w:rsidRPr="002E7039">
        <w:rPr>
          <w:sz w:val="20"/>
          <w:lang w:val="fr-CA"/>
        </w:rPr>
        <w:t>La requête en prorogation du délai de signification et de dépôt de la réponse à la demande d’autorisation d’appel, déposée par les intimés Wenming Cheng a.k.a. Rex Cheng and Homelife Best Choice Realty Inc. est accueillie. La demande d’autorisation d’appel de l’arrêt de la Cour d’appel de l’Ontario, numéro COA-23-CV-0601, 2024 ONCA 102, daté du 9 février 2024, est rejetée avec dépens.</w:t>
      </w:r>
    </w:p>
    <w:p w:rsidR="001D77A5" w:rsidRPr="002E7039" w:rsidRDefault="001D77A5" w:rsidP="001D77A5">
      <w:pPr>
        <w:ind w:left="357" w:hanging="357"/>
        <w:rPr>
          <w:sz w:val="20"/>
          <w:lang w:val="fr-CA"/>
        </w:rPr>
      </w:pPr>
    </w:p>
    <w:p w:rsidR="001D77A5" w:rsidRPr="002E7039" w:rsidRDefault="002E7039" w:rsidP="001D77A5">
      <w:pPr>
        <w:rPr>
          <w:sz w:val="20"/>
        </w:rPr>
      </w:pPr>
      <w:r w:rsidRPr="002E7039">
        <w:rPr>
          <w:sz w:val="20"/>
        </w:rPr>
        <w:pict>
          <v:rect id="_x0000_i1181" style="width:2in;height:1pt" o:hrpct="0" o:hralign="center" o:hrstd="t" o:hrnoshade="t" o:hr="t" fillcolor="black [3213]" stroked="f"/>
        </w:pict>
      </w:r>
    </w:p>
    <w:p w:rsidR="001D77A5" w:rsidRPr="002E7039" w:rsidRDefault="001D77A5" w:rsidP="001D77A5">
      <w:pPr>
        <w:ind w:left="357" w:hanging="357"/>
        <w:rPr>
          <w:sz w:val="20"/>
        </w:rPr>
      </w:pPr>
    </w:p>
    <w:p w:rsidR="001D77A5" w:rsidRPr="002E7039" w:rsidRDefault="001D77A5" w:rsidP="001D77A5">
      <w:pPr>
        <w:jc w:val="both"/>
        <w:rPr>
          <w:b/>
          <w:sz w:val="22"/>
          <w:lang w:val="fr-CA"/>
        </w:rPr>
      </w:pPr>
      <w:r w:rsidRPr="002E7039">
        <w:rPr>
          <w:b/>
          <w:sz w:val="22"/>
          <w:lang w:val="fr-CA"/>
        </w:rPr>
        <w:t>RENVOYÉE</w:t>
      </w:r>
    </w:p>
    <w:p w:rsidR="001D77A5" w:rsidRPr="002E7039" w:rsidRDefault="001D77A5" w:rsidP="001D77A5">
      <w:pPr>
        <w:widowControl w:val="0"/>
        <w:rPr>
          <w:sz w:val="20"/>
          <w:lang w:val="fr-CA"/>
        </w:rPr>
      </w:pPr>
    </w:p>
    <w:p w:rsidR="001D77A5" w:rsidRPr="002E7039" w:rsidRDefault="001D77A5" w:rsidP="001D77A5">
      <w:pPr>
        <w:pStyle w:val="SCCLsocParty"/>
        <w:jc w:val="left"/>
        <w:rPr>
          <w:i/>
          <w:sz w:val="22"/>
        </w:rPr>
      </w:pPr>
      <w:r w:rsidRPr="002E7039">
        <w:rPr>
          <w:i/>
          <w:sz w:val="22"/>
        </w:rPr>
        <w:t>Sa Majesté le Roi c. C.L.</w:t>
      </w:r>
      <w:r w:rsidRPr="002E7039">
        <w:rPr>
          <w:sz w:val="22"/>
        </w:rPr>
        <w:t xml:space="preserve"> (Sask.) (Criminelle) (Autorisation) (</w:t>
      </w:r>
      <w:hyperlink r:id="rId147" w:history="1">
        <w:r w:rsidRPr="002E7039">
          <w:rPr>
            <w:rStyle w:val="Hyperlink"/>
            <w:sz w:val="22"/>
          </w:rPr>
          <w:t>41255</w:t>
        </w:r>
      </w:hyperlink>
      <w:r w:rsidRPr="002E7039">
        <w:rPr>
          <w:sz w:val="22"/>
        </w:rPr>
        <w:t>)</w:t>
      </w:r>
    </w:p>
    <w:p w:rsidR="001D77A5" w:rsidRPr="002E7039" w:rsidRDefault="001D77A5" w:rsidP="001D77A5">
      <w:pPr>
        <w:widowControl w:val="0"/>
        <w:rPr>
          <w:sz w:val="20"/>
          <w:lang w:val="fr-CA"/>
        </w:rPr>
      </w:pPr>
    </w:p>
    <w:p w:rsidR="001D77A5" w:rsidRPr="002E7039" w:rsidRDefault="001D77A5" w:rsidP="001D77A5">
      <w:pPr>
        <w:widowControl w:val="0"/>
        <w:jc w:val="both"/>
        <w:rPr>
          <w:sz w:val="20"/>
          <w:lang w:val="fr-CA"/>
        </w:rPr>
      </w:pPr>
      <w:r w:rsidRPr="002E7039">
        <w:rPr>
          <w:color w:val="000000"/>
          <w:sz w:val="20"/>
          <w:lang w:val="fr-CA"/>
        </w:rPr>
        <w:t xml:space="preserve">Conformément au paragraphe 43(1.1) de la </w:t>
      </w:r>
      <w:r w:rsidRPr="002E7039">
        <w:rPr>
          <w:i/>
          <w:iCs/>
          <w:color w:val="000000"/>
          <w:sz w:val="20"/>
          <w:lang w:val="fr-CA"/>
        </w:rPr>
        <w:t>Loi sur la Cour suprême</w:t>
      </w:r>
      <w:r w:rsidRPr="002E7039">
        <w:rPr>
          <w:color w:val="000000"/>
          <w:sz w:val="20"/>
          <w:lang w:val="fr-CA"/>
        </w:rPr>
        <w:t xml:space="preserve">, l’affaire à l’origine de la </w:t>
      </w:r>
      <w:r w:rsidRPr="002E7039">
        <w:rPr>
          <w:sz w:val="20"/>
          <w:lang w:val="fr-CA"/>
        </w:rPr>
        <w:t xml:space="preserve">demande d’autorisation d’appel de l’arrêt de la Cour d’appel de la Saskatchewan, numéro CACR3663, </w:t>
      </w:r>
      <w:r w:rsidRPr="002E7039">
        <w:rPr>
          <w:rStyle w:val="Hyperlink"/>
          <w:color w:val="000000" w:themeColor="text1"/>
          <w:sz w:val="20"/>
          <w:lang w:val="fr-CA"/>
        </w:rPr>
        <w:t>2024 SKCA 25</w:t>
      </w:r>
      <w:r w:rsidRPr="002E7039">
        <w:rPr>
          <w:sz w:val="20"/>
          <w:lang w:val="fr-CA"/>
        </w:rPr>
        <w:t xml:space="preserve">, daté du 6 mars 2024, est </w:t>
      </w:r>
      <w:r w:rsidRPr="002E7039">
        <w:rPr>
          <w:color w:val="000000"/>
          <w:sz w:val="20"/>
          <w:lang w:val="fr-CA"/>
        </w:rPr>
        <w:t>renvoyée à la Cour d’appel de la Saskatchewan pour qu’elle statue en conformité avec</w:t>
      </w:r>
      <w:r w:rsidRPr="002E7039">
        <w:rPr>
          <w:sz w:val="20"/>
          <w:lang w:val="fr-CA"/>
        </w:rPr>
        <w:t xml:space="preserve"> </w:t>
      </w:r>
      <w:r w:rsidRPr="002E7039">
        <w:rPr>
          <w:i/>
          <w:sz w:val="20"/>
          <w:lang w:val="fr-CA"/>
        </w:rPr>
        <w:t>R. c. Kruk</w:t>
      </w:r>
      <w:r w:rsidRPr="002E7039">
        <w:rPr>
          <w:sz w:val="20"/>
          <w:lang w:val="fr-CA"/>
        </w:rPr>
        <w:t>, 2024 CSC 7.</w:t>
      </w:r>
    </w:p>
    <w:p w:rsidR="00B82BA6" w:rsidRPr="002E7039" w:rsidRDefault="00B82BA6" w:rsidP="00B82BA6">
      <w:pPr>
        <w:jc w:val="both"/>
        <w:rPr>
          <w:sz w:val="20"/>
          <w:szCs w:val="20"/>
          <w:lang w:val="fr-CA"/>
        </w:rPr>
      </w:pPr>
    </w:p>
    <w:p w:rsidR="00B82BA6" w:rsidRPr="002E7039" w:rsidRDefault="002E7039" w:rsidP="00B82BA6">
      <w:pPr>
        <w:jc w:val="both"/>
        <w:rPr>
          <w:sz w:val="20"/>
          <w:lang w:val="fr-CA"/>
        </w:rPr>
      </w:pPr>
      <w:r w:rsidRPr="002E7039">
        <w:rPr>
          <w:sz w:val="20"/>
          <w:szCs w:val="20"/>
        </w:rPr>
        <w:pict>
          <v:rect id="_x0000_i1182" style="width:2in;height:1pt" o:hrpct="0" o:hralign="center" o:hrstd="t" o:hrnoshade="t" o:hr="t" fillcolor="black" stroked="f"/>
        </w:pict>
      </w:r>
    </w:p>
    <w:p w:rsidR="00B82BA6" w:rsidRPr="002E7039" w:rsidRDefault="00B82BA6" w:rsidP="00102792">
      <w:pPr>
        <w:jc w:val="both"/>
        <w:rPr>
          <w:sz w:val="20"/>
          <w:lang w:val="fr-CA"/>
        </w:rPr>
      </w:pPr>
    </w:p>
    <w:p w:rsidR="00B82BA6" w:rsidRPr="002E7039" w:rsidRDefault="00B82BA6" w:rsidP="00102792">
      <w:pPr>
        <w:jc w:val="both"/>
        <w:rPr>
          <w:sz w:val="20"/>
          <w:lang w:val="fr-CA"/>
        </w:rPr>
      </w:pPr>
    </w:p>
    <w:p w:rsidR="00B82BA6" w:rsidRPr="002E7039" w:rsidRDefault="00B82BA6">
      <w:pPr>
        <w:rPr>
          <w:sz w:val="20"/>
          <w:lang w:val="fr-CA"/>
        </w:rPr>
      </w:pPr>
      <w:r w:rsidRPr="002E7039">
        <w:rPr>
          <w:sz w:val="20"/>
          <w:lang w:val="fr-CA"/>
        </w:rPr>
        <w:br w:type="page"/>
      </w:r>
    </w:p>
    <w:p w:rsidR="00B82BA6" w:rsidRPr="002E7039" w:rsidRDefault="00B82BA6" w:rsidP="00B82BA6">
      <w:pPr>
        <w:rPr>
          <w:b/>
          <w:sz w:val="20"/>
          <w:szCs w:val="20"/>
        </w:rPr>
      </w:pPr>
      <w:r w:rsidRPr="002E7039">
        <w:rPr>
          <w:b/>
          <w:sz w:val="20"/>
          <w:szCs w:val="20"/>
        </w:rPr>
        <w:t>September 5, 2024</w:t>
      </w:r>
    </w:p>
    <w:p w:rsidR="00B82BA6" w:rsidRPr="002E7039" w:rsidRDefault="00B82BA6" w:rsidP="00B82BA6">
      <w:pPr>
        <w:rPr>
          <w:sz w:val="20"/>
          <w:szCs w:val="20"/>
        </w:rPr>
      </w:pPr>
    </w:p>
    <w:p w:rsidR="00B82BA6" w:rsidRPr="002E7039" w:rsidRDefault="00B82BA6" w:rsidP="00B82BA6">
      <w:pPr>
        <w:rPr>
          <w:sz w:val="20"/>
          <w:szCs w:val="20"/>
        </w:rPr>
      </w:pPr>
    </w:p>
    <w:p w:rsidR="00C30C76" w:rsidRPr="002E7039" w:rsidRDefault="00C30C76" w:rsidP="00C30C76">
      <w:pPr>
        <w:jc w:val="both"/>
        <w:rPr>
          <w:b/>
          <w:sz w:val="22"/>
        </w:rPr>
      </w:pPr>
      <w:r w:rsidRPr="002E7039">
        <w:rPr>
          <w:b/>
          <w:sz w:val="22"/>
        </w:rPr>
        <w:t>DISMISSED</w:t>
      </w:r>
    </w:p>
    <w:p w:rsidR="00C30C76" w:rsidRPr="002E7039" w:rsidRDefault="00C30C76" w:rsidP="00C30C76">
      <w:pPr>
        <w:jc w:val="both"/>
        <w:rPr>
          <w:sz w:val="20"/>
        </w:rPr>
      </w:pPr>
    </w:p>
    <w:p w:rsidR="00C30C76" w:rsidRPr="002E7039" w:rsidRDefault="00C30C76" w:rsidP="00C30C76">
      <w:pPr>
        <w:tabs>
          <w:tab w:val="left" w:pos="360"/>
        </w:tabs>
        <w:rPr>
          <w:sz w:val="22"/>
        </w:rPr>
      </w:pPr>
      <w:r w:rsidRPr="002E7039">
        <w:rPr>
          <w:i/>
          <w:sz w:val="22"/>
        </w:rPr>
        <w:t xml:space="preserve">S.A. v. His Majesty the King </w:t>
      </w:r>
      <w:r w:rsidRPr="002E7039">
        <w:rPr>
          <w:sz w:val="22"/>
        </w:rPr>
        <w:t>(Ont.) (Criminal) (By Leave) (</w:t>
      </w:r>
      <w:hyperlink r:id="rId148" w:history="1">
        <w:r w:rsidRPr="002E7039">
          <w:rPr>
            <w:rStyle w:val="Hyperlink"/>
            <w:sz w:val="22"/>
          </w:rPr>
          <w:t>41173</w:t>
        </w:r>
      </w:hyperlink>
      <w:r w:rsidRPr="002E7039">
        <w:rPr>
          <w:sz w:val="22"/>
        </w:rPr>
        <w:t>)</w:t>
      </w:r>
    </w:p>
    <w:p w:rsidR="00C30C76" w:rsidRPr="002E7039" w:rsidRDefault="00C30C76" w:rsidP="00C30C76">
      <w:pPr>
        <w:widowControl w:val="0"/>
        <w:rPr>
          <w:sz w:val="20"/>
          <w:szCs w:val="20"/>
        </w:rPr>
      </w:pPr>
    </w:p>
    <w:p w:rsidR="00C30C76" w:rsidRPr="002E7039" w:rsidRDefault="00C30C76" w:rsidP="00C30C76">
      <w:pPr>
        <w:widowControl w:val="0"/>
        <w:jc w:val="both"/>
        <w:rPr>
          <w:sz w:val="20"/>
          <w:szCs w:val="20"/>
        </w:rPr>
      </w:pPr>
      <w:r w:rsidRPr="002E7039">
        <w:rPr>
          <w:sz w:val="20"/>
          <w:szCs w:val="20"/>
        </w:rPr>
        <w:t>The motion for an extension of time to serve and file the application for leave to appeal is granted. The motion to join and the motion to appoint counsel are dismissed. The application for leave to appeal from the judgment of the Court of Appeal for Ontario, Number M54353 (C69535), dated July 4, 2023, is dismissed.</w:t>
      </w:r>
    </w:p>
    <w:p w:rsidR="00C30C76" w:rsidRPr="002E7039" w:rsidRDefault="00C30C76" w:rsidP="00C30C76">
      <w:pPr>
        <w:ind w:left="357" w:hanging="357"/>
        <w:jc w:val="both"/>
        <w:rPr>
          <w:sz w:val="20"/>
        </w:rPr>
      </w:pPr>
    </w:p>
    <w:p w:rsidR="00C30C76" w:rsidRPr="002E7039" w:rsidRDefault="002E7039" w:rsidP="00C30C76">
      <w:pPr>
        <w:contextualSpacing/>
        <w:jc w:val="both"/>
        <w:rPr>
          <w:sz w:val="20"/>
          <w:lang w:val="fr-CA"/>
        </w:rPr>
      </w:pPr>
      <w:r w:rsidRPr="002E7039">
        <w:rPr>
          <w:sz w:val="20"/>
        </w:rPr>
        <w:pict>
          <v:rect id="_x0000_i1183" style="width:2in;height:1pt" o:hrpct="0" o:hralign="center" o:hrstd="t" o:hrnoshade="t" o:hr="t" fillcolor="black [3213]" stroked="f"/>
        </w:pict>
      </w:r>
    </w:p>
    <w:p w:rsidR="00C30C76" w:rsidRPr="002E7039" w:rsidRDefault="00C30C76" w:rsidP="00C30C76">
      <w:pPr>
        <w:ind w:left="357" w:hanging="357"/>
        <w:rPr>
          <w:sz w:val="20"/>
        </w:rPr>
      </w:pPr>
    </w:p>
    <w:p w:rsidR="00C30C76" w:rsidRPr="002E7039" w:rsidRDefault="00C30C76" w:rsidP="00C30C76">
      <w:pPr>
        <w:tabs>
          <w:tab w:val="left" w:pos="360"/>
        </w:tabs>
        <w:rPr>
          <w:sz w:val="22"/>
        </w:rPr>
      </w:pPr>
      <w:r w:rsidRPr="002E7039">
        <w:rPr>
          <w:i/>
          <w:sz w:val="22"/>
        </w:rPr>
        <w:t xml:space="preserve">Benjamin Koorbatoff v. His Majesty the King </w:t>
      </w:r>
      <w:r w:rsidRPr="002E7039">
        <w:rPr>
          <w:sz w:val="22"/>
        </w:rPr>
        <w:t>(Alta.) (Criminal) (By Leave) (</w:t>
      </w:r>
      <w:hyperlink r:id="rId149" w:history="1">
        <w:r w:rsidRPr="002E7039">
          <w:rPr>
            <w:rStyle w:val="Hyperlink"/>
            <w:sz w:val="22"/>
          </w:rPr>
          <w:t>41232</w:t>
        </w:r>
      </w:hyperlink>
      <w:r w:rsidRPr="002E7039">
        <w:rPr>
          <w:sz w:val="22"/>
        </w:rPr>
        <w:t>)</w:t>
      </w:r>
    </w:p>
    <w:p w:rsidR="00C30C76" w:rsidRPr="002E7039" w:rsidRDefault="00C30C76" w:rsidP="00C30C76">
      <w:pPr>
        <w:ind w:left="357" w:hanging="357"/>
        <w:rPr>
          <w:sz w:val="20"/>
        </w:rPr>
      </w:pPr>
    </w:p>
    <w:p w:rsidR="00C30C76" w:rsidRPr="002E7039" w:rsidRDefault="00C30C76" w:rsidP="00C30C76">
      <w:pPr>
        <w:jc w:val="both"/>
        <w:rPr>
          <w:sz w:val="20"/>
          <w:szCs w:val="20"/>
        </w:rPr>
      </w:pPr>
      <w:r w:rsidRPr="002E7039">
        <w:rPr>
          <w:sz w:val="20"/>
          <w:szCs w:val="20"/>
        </w:rPr>
        <w:t>The motion for an extension of time to serve and file the application for leave to appeal is dismissed. In any event, had the motion for an extension of time been granted, the application for leave to appeal from the judgment of the Court of Appeal of Alberta (Calgary), Number 2301-0022A, 2023 ABCA 320, dated November 8, 2023, would have been dismissed.</w:t>
      </w:r>
    </w:p>
    <w:p w:rsidR="00C30C76" w:rsidRPr="002E7039" w:rsidRDefault="00C30C76" w:rsidP="00C30C76">
      <w:pPr>
        <w:ind w:left="357" w:hanging="357"/>
        <w:rPr>
          <w:sz w:val="20"/>
        </w:rPr>
      </w:pPr>
    </w:p>
    <w:p w:rsidR="00C30C76" w:rsidRPr="002E7039" w:rsidRDefault="002E7039" w:rsidP="00C30C76">
      <w:pPr>
        <w:rPr>
          <w:sz w:val="20"/>
        </w:rPr>
      </w:pPr>
      <w:r w:rsidRPr="002E7039">
        <w:rPr>
          <w:sz w:val="20"/>
        </w:rPr>
        <w:pict>
          <v:rect id="_x0000_i1184" style="width:2in;height:1pt" o:hrpct="0" o:hralign="center" o:hrstd="t" o:hrnoshade="t" o:hr="t" fillcolor="black [3213]" stroked="f"/>
        </w:pict>
      </w:r>
    </w:p>
    <w:p w:rsidR="00C30C76" w:rsidRPr="002E7039" w:rsidRDefault="00C30C76" w:rsidP="00C30C76">
      <w:pPr>
        <w:ind w:left="357" w:hanging="357"/>
        <w:rPr>
          <w:sz w:val="20"/>
        </w:rPr>
      </w:pPr>
    </w:p>
    <w:p w:rsidR="00C30C76" w:rsidRPr="002E7039" w:rsidRDefault="00C30C76" w:rsidP="00C30C76">
      <w:pPr>
        <w:tabs>
          <w:tab w:val="left" w:pos="360"/>
        </w:tabs>
        <w:rPr>
          <w:sz w:val="22"/>
        </w:rPr>
      </w:pPr>
      <w:r w:rsidRPr="002E7039">
        <w:rPr>
          <w:i/>
          <w:sz w:val="22"/>
          <w:lang w:val="fr-CA"/>
        </w:rPr>
        <w:t xml:space="preserve">Gestion Michel Lagacé Inc. and Michel Lagacé v. Entreprises L.T. Ltée, Pierre Lagacé and Carol Lagacé - and - Immeubles Lagacé Inc., Asphalte Lagacé Ltée, Gestion Pierre Lagacé Inc., Gestion C. Lagacé Inc. and Ladufo (2009) Inc. </w:t>
      </w:r>
      <w:r w:rsidRPr="002E7039">
        <w:rPr>
          <w:sz w:val="22"/>
        </w:rPr>
        <w:t>(Que.) (Civil) (By Leave) (</w:t>
      </w:r>
      <w:hyperlink r:id="rId150" w:history="1">
        <w:r w:rsidRPr="002E7039">
          <w:rPr>
            <w:rStyle w:val="Hyperlink"/>
            <w:sz w:val="22"/>
          </w:rPr>
          <w:t>41062</w:t>
        </w:r>
      </w:hyperlink>
      <w:r w:rsidRPr="002E7039">
        <w:rPr>
          <w:sz w:val="22"/>
        </w:rPr>
        <w:t>)</w:t>
      </w:r>
    </w:p>
    <w:p w:rsidR="00C30C76" w:rsidRPr="002E7039" w:rsidRDefault="00C30C76" w:rsidP="00C30C76">
      <w:pPr>
        <w:jc w:val="both"/>
        <w:rPr>
          <w:sz w:val="20"/>
        </w:rPr>
      </w:pPr>
    </w:p>
    <w:p w:rsidR="00C30C76" w:rsidRPr="002E7039" w:rsidRDefault="00C30C76" w:rsidP="00C30C76">
      <w:pPr>
        <w:jc w:val="both"/>
        <w:rPr>
          <w:sz w:val="20"/>
          <w:szCs w:val="20"/>
          <w:lang w:val="fr-CA"/>
        </w:rPr>
      </w:pPr>
      <w:r w:rsidRPr="002E7039">
        <w:rPr>
          <w:sz w:val="20"/>
          <w:szCs w:val="20"/>
        </w:rPr>
        <w:t xml:space="preserve">The application for leave to appeal from the judgment of the Court of Appeal of Quebec (Québec), Number 200-09-010425-210, 2023 QCCA 1368, dated November 2, 2023 is dismissed. </w:t>
      </w:r>
      <w:r w:rsidRPr="002E7039">
        <w:rPr>
          <w:sz w:val="20"/>
          <w:szCs w:val="20"/>
          <w:lang w:val="fr-CA"/>
        </w:rPr>
        <w:t>The application for leave to cross-appeal is dismissed.</w:t>
      </w:r>
    </w:p>
    <w:p w:rsidR="00B82BA6" w:rsidRPr="002E7039" w:rsidRDefault="00B82BA6" w:rsidP="00B82BA6">
      <w:pPr>
        <w:jc w:val="both"/>
        <w:rPr>
          <w:sz w:val="20"/>
          <w:szCs w:val="20"/>
        </w:rPr>
      </w:pPr>
    </w:p>
    <w:p w:rsidR="00B82BA6" w:rsidRPr="002E7039" w:rsidRDefault="00B82BA6" w:rsidP="00B82BA6">
      <w:pPr>
        <w:jc w:val="both"/>
        <w:rPr>
          <w:sz w:val="20"/>
          <w:szCs w:val="20"/>
        </w:rPr>
      </w:pPr>
    </w:p>
    <w:p w:rsidR="00B82BA6" w:rsidRPr="002E7039" w:rsidRDefault="002E7039" w:rsidP="00B82BA6">
      <w:pPr>
        <w:jc w:val="both"/>
        <w:rPr>
          <w:sz w:val="20"/>
          <w:szCs w:val="20"/>
        </w:rPr>
      </w:pPr>
      <w:r w:rsidRPr="002E7039">
        <w:rPr>
          <w:sz w:val="18"/>
          <w:szCs w:val="18"/>
        </w:rPr>
        <w:pict>
          <v:rect id="_x0000_i1185" style="width:272.25pt;height:1.5pt" o:hrpct="0" o:hralign="center" o:hrstd="t" o:hrnoshade="t" o:hr="t" fillcolor="black [3213]" stroked="f"/>
        </w:pict>
      </w:r>
    </w:p>
    <w:p w:rsidR="00B82BA6" w:rsidRPr="002E7039" w:rsidRDefault="00B82BA6" w:rsidP="00B82BA6">
      <w:pPr>
        <w:jc w:val="both"/>
        <w:rPr>
          <w:sz w:val="20"/>
          <w:szCs w:val="20"/>
        </w:rPr>
      </w:pPr>
    </w:p>
    <w:p w:rsidR="00B82BA6" w:rsidRPr="002E7039" w:rsidRDefault="00B82BA6" w:rsidP="00B82BA6">
      <w:pPr>
        <w:jc w:val="both"/>
        <w:rPr>
          <w:sz w:val="20"/>
          <w:szCs w:val="20"/>
        </w:rPr>
      </w:pPr>
    </w:p>
    <w:p w:rsidR="00B82BA6" w:rsidRPr="002E7039" w:rsidRDefault="00B82BA6" w:rsidP="00B82BA6">
      <w:pPr>
        <w:rPr>
          <w:b/>
          <w:sz w:val="20"/>
          <w:szCs w:val="20"/>
          <w:lang w:val="fr-CA"/>
        </w:rPr>
      </w:pPr>
      <w:r w:rsidRPr="002E7039">
        <w:rPr>
          <w:b/>
          <w:sz w:val="20"/>
          <w:szCs w:val="20"/>
          <w:lang w:val="fr-CA"/>
        </w:rPr>
        <w:t>Le 5 septembre 2024</w:t>
      </w:r>
    </w:p>
    <w:p w:rsidR="00B82BA6" w:rsidRPr="002E7039" w:rsidRDefault="00B82BA6" w:rsidP="00B82BA6">
      <w:pPr>
        <w:jc w:val="both"/>
        <w:rPr>
          <w:sz w:val="20"/>
          <w:szCs w:val="20"/>
          <w:lang w:val="fr-CA"/>
        </w:rPr>
      </w:pPr>
    </w:p>
    <w:p w:rsidR="00B82BA6" w:rsidRPr="002E7039" w:rsidRDefault="00B82BA6" w:rsidP="00B82BA6">
      <w:pPr>
        <w:jc w:val="both"/>
        <w:rPr>
          <w:sz w:val="20"/>
          <w:szCs w:val="20"/>
          <w:lang w:val="fr-CA"/>
        </w:rPr>
      </w:pPr>
    </w:p>
    <w:p w:rsidR="00C30C76" w:rsidRPr="002E7039" w:rsidRDefault="00C30C76" w:rsidP="00C30C76">
      <w:pPr>
        <w:jc w:val="both"/>
        <w:rPr>
          <w:b/>
          <w:sz w:val="22"/>
          <w:lang w:val="fr-CA"/>
        </w:rPr>
      </w:pPr>
      <w:r w:rsidRPr="002E7039">
        <w:rPr>
          <w:b/>
          <w:sz w:val="22"/>
          <w:lang w:val="fr-CA"/>
        </w:rPr>
        <w:t>REJETÉES</w:t>
      </w:r>
    </w:p>
    <w:p w:rsidR="00C30C76" w:rsidRPr="002E7039" w:rsidRDefault="00C30C76" w:rsidP="00C30C76">
      <w:pPr>
        <w:jc w:val="both"/>
        <w:rPr>
          <w:sz w:val="20"/>
          <w:lang w:val="fr-CA"/>
        </w:rPr>
      </w:pPr>
    </w:p>
    <w:p w:rsidR="00C30C76" w:rsidRPr="002E7039" w:rsidRDefault="00C30C76" w:rsidP="00C30C76">
      <w:pPr>
        <w:tabs>
          <w:tab w:val="left" w:pos="360"/>
        </w:tabs>
        <w:rPr>
          <w:sz w:val="22"/>
          <w:lang w:val="fr-CA"/>
        </w:rPr>
      </w:pPr>
      <w:r w:rsidRPr="002E7039">
        <w:rPr>
          <w:i/>
          <w:sz w:val="22"/>
          <w:lang w:val="fr-CA"/>
        </w:rPr>
        <w:t xml:space="preserve">S.A. c. Sa Majesté le Roi </w:t>
      </w:r>
      <w:r w:rsidRPr="002E7039">
        <w:rPr>
          <w:sz w:val="22"/>
          <w:lang w:val="fr-CA"/>
        </w:rPr>
        <w:t>(Ont.) (Criminelle) (Autorisation) (</w:t>
      </w:r>
      <w:hyperlink r:id="rId151" w:history="1">
        <w:r w:rsidRPr="002E7039">
          <w:rPr>
            <w:rStyle w:val="Hyperlink"/>
            <w:sz w:val="22"/>
            <w:lang w:val="fr-CA"/>
          </w:rPr>
          <w:t>41173</w:t>
        </w:r>
      </w:hyperlink>
      <w:r w:rsidRPr="002E7039">
        <w:rPr>
          <w:sz w:val="22"/>
          <w:lang w:val="fr-CA"/>
        </w:rPr>
        <w:t>)</w:t>
      </w:r>
    </w:p>
    <w:p w:rsidR="00C30C76" w:rsidRPr="002E7039" w:rsidRDefault="00C30C76" w:rsidP="00C30C76">
      <w:pPr>
        <w:widowControl w:val="0"/>
        <w:rPr>
          <w:sz w:val="20"/>
          <w:szCs w:val="20"/>
          <w:lang w:val="fr-CA"/>
        </w:rPr>
      </w:pPr>
    </w:p>
    <w:p w:rsidR="00C30C76" w:rsidRPr="002E7039" w:rsidRDefault="00C30C76" w:rsidP="00C30C76">
      <w:pPr>
        <w:widowControl w:val="0"/>
        <w:jc w:val="both"/>
        <w:rPr>
          <w:sz w:val="20"/>
          <w:szCs w:val="20"/>
          <w:lang w:val="fr-CA"/>
        </w:rPr>
      </w:pPr>
      <w:r w:rsidRPr="002E7039">
        <w:rPr>
          <w:sz w:val="20"/>
          <w:szCs w:val="20"/>
          <w:lang w:val="fr-CA"/>
        </w:rPr>
        <w:t>La requête en prorogation du délai de signification et de dépôt de la demande d’autorisation d’appel est accueillie. La requête en jonction et la requête en nomination de procureur sont rejetées. La demande d’autorisation d’appel de l’arrêt de la Cour d’appel de l’Ontario, numéro M54353 (C69535), daté du 4 juillet 2023, est rejetée.</w:t>
      </w:r>
    </w:p>
    <w:p w:rsidR="00C30C76" w:rsidRPr="002E7039" w:rsidRDefault="00C30C76" w:rsidP="00C30C76">
      <w:pPr>
        <w:widowControl w:val="0"/>
        <w:rPr>
          <w:sz w:val="20"/>
          <w:lang w:val="fr-CA"/>
        </w:rPr>
      </w:pPr>
    </w:p>
    <w:p w:rsidR="00C30C76" w:rsidRPr="002E7039" w:rsidRDefault="002E7039" w:rsidP="00C30C76">
      <w:pPr>
        <w:widowControl w:val="0"/>
        <w:rPr>
          <w:sz w:val="20"/>
          <w:lang w:val="fr-CA"/>
        </w:rPr>
      </w:pPr>
      <w:r w:rsidRPr="002E7039">
        <w:rPr>
          <w:sz w:val="20"/>
        </w:rPr>
        <w:pict>
          <v:rect id="_x0000_i1186" style="width:2in;height:1pt" o:hrpct="0" o:hralign="center" o:hrstd="t" o:hrnoshade="t" o:hr="t" fillcolor="black [3213]" stroked="f"/>
        </w:pict>
      </w:r>
    </w:p>
    <w:p w:rsidR="00C30C76" w:rsidRPr="002E7039" w:rsidRDefault="00C30C76" w:rsidP="00C30C76">
      <w:pPr>
        <w:ind w:left="357" w:hanging="357"/>
        <w:rPr>
          <w:sz w:val="20"/>
        </w:rPr>
      </w:pPr>
    </w:p>
    <w:p w:rsidR="00C30C76" w:rsidRPr="002E7039" w:rsidRDefault="00C30C76" w:rsidP="00C30C76">
      <w:pPr>
        <w:tabs>
          <w:tab w:val="left" w:pos="360"/>
        </w:tabs>
        <w:rPr>
          <w:sz w:val="22"/>
          <w:lang w:val="fr-CA"/>
        </w:rPr>
      </w:pPr>
      <w:r w:rsidRPr="002E7039">
        <w:rPr>
          <w:i/>
          <w:sz w:val="22"/>
          <w:lang w:val="fr-CA"/>
        </w:rPr>
        <w:t xml:space="preserve">Benjamin Koorbatoff c. Sa Majesté le Roi </w:t>
      </w:r>
      <w:r w:rsidRPr="002E7039">
        <w:rPr>
          <w:sz w:val="22"/>
          <w:lang w:val="fr-CA"/>
        </w:rPr>
        <w:t>(Alb.) (Criminelle) (Autorisation) (</w:t>
      </w:r>
      <w:hyperlink r:id="rId152" w:history="1">
        <w:r w:rsidRPr="002E7039">
          <w:rPr>
            <w:rStyle w:val="Hyperlink"/>
            <w:sz w:val="22"/>
            <w:lang w:val="fr-CA"/>
          </w:rPr>
          <w:t>41232</w:t>
        </w:r>
      </w:hyperlink>
      <w:r w:rsidRPr="002E7039">
        <w:rPr>
          <w:sz w:val="22"/>
          <w:lang w:val="fr-CA"/>
        </w:rPr>
        <w:t>)</w:t>
      </w:r>
    </w:p>
    <w:p w:rsidR="00C30C76" w:rsidRPr="002E7039" w:rsidRDefault="00C30C76" w:rsidP="00C30C76">
      <w:pPr>
        <w:rPr>
          <w:sz w:val="20"/>
          <w:lang w:val="fr-CA"/>
        </w:rPr>
      </w:pPr>
    </w:p>
    <w:p w:rsidR="00C30C76" w:rsidRPr="002E7039" w:rsidRDefault="00C30C76" w:rsidP="00C30C76">
      <w:pPr>
        <w:jc w:val="both"/>
        <w:rPr>
          <w:sz w:val="20"/>
          <w:szCs w:val="20"/>
          <w:lang w:val="fr-CA"/>
        </w:rPr>
      </w:pPr>
      <w:r w:rsidRPr="002E7039">
        <w:rPr>
          <w:sz w:val="20"/>
          <w:szCs w:val="20"/>
          <w:lang w:val="fr-CA"/>
        </w:rPr>
        <w:t>La requête en prorogation du délai de signification et de dépôt de la demande d’autorisation d’appel est rejetée. Quoi qu’il en soit, même si la requête en prorogation du délai avait été accueillie, la demande d’autorisation d’appel de l’arrêt de la Cour d’appel de l’Alberta (Calgary), numéro 2301-0022A, 2023 ABCA 320, daté du 8 novembre 2023 aurait été rejetée.</w:t>
      </w:r>
    </w:p>
    <w:p w:rsidR="00C30C76" w:rsidRPr="002E7039" w:rsidRDefault="00C30C76" w:rsidP="00C30C76">
      <w:pPr>
        <w:ind w:left="357" w:hanging="357"/>
        <w:rPr>
          <w:sz w:val="20"/>
          <w:lang w:val="fr-CA"/>
        </w:rPr>
      </w:pPr>
    </w:p>
    <w:p w:rsidR="00C30C76" w:rsidRPr="002E7039" w:rsidRDefault="002E7039" w:rsidP="00C30C76">
      <w:pPr>
        <w:rPr>
          <w:sz w:val="20"/>
        </w:rPr>
      </w:pPr>
      <w:r w:rsidRPr="002E7039">
        <w:rPr>
          <w:sz w:val="20"/>
        </w:rPr>
        <w:pict>
          <v:rect id="_x0000_i1187" style="width:2in;height:1pt" o:hrpct="0" o:hralign="center" o:hrstd="t" o:hrnoshade="t" o:hr="t" fillcolor="black [3213]" stroked="f"/>
        </w:pict>
      </w:r>
    </w:p>
    <w:p w:rsidR="00C30C76" w:rsidRPr="002E7039" w:rsidRDefault="00C30C76" w:rsidP="00C30C76">
      <w:pPr>
        <w:ind w:left="357" w:hanging="357"/>
        <w:rPr>
          <w:sz w:val="20"/>
        </w:rPr>
      </w:pPr>
    </w:p>
    <w:p w:rsidR="00C30C76" w:rsidRPr="002E7039" w:rsidRDefault="00C30C76" w:rsidP="00C30C76">
      <w:pPr>
        <w:tabs>
          <w:tab w:val="left" w:pos="360"/>
        </w:tabs>
        <w:rPr>
          <w:sz w:val="20"/>
          <w:lang w:val="fr-CA"/>
        </w:rPr>
      </w:pPr>
      <w:r w:rsidRPr="002E7039">
        <w:rPr>
          <w:i/>
          <w:sz w:val="20"/>
          <w:lang w:val="fr-CA"/>
        </w:rPr>
        <w:t xml:space="preserve">Gestion Michel Lagacé inc. et Michel Lagacé c. Entreprises L.T. ltée, Pierre Lagacé et Carol Lagacé - et - Immeubles Lagacé inc., Asphalte Lagacé ltée, Gestion Pierre Lagacé inc., Gestion C. Lagacé inc. et Ladufo (2009) inc. </w:t>
      </w:r>
      <w:r w:rsidRPr="002E7039">
        <w:rPr>
          <w:sz w:val="20"/>
          <w:lang w:val="fr-CA"/>
        </w:rPr>
        <w:t>(Qc) (Civile) (Autorisation) (</w:t>
      </w:r>
      <w:hyperlink r:id="rId153" w:history="1">
        <w:r w:rsidRPr="002E7039">
          <w:rPr>
            <w:rStyle w:val="Hyperlink"/>
            <w:sz w:val="20"/>
            <w:lang w:val="fr-CA"/>
          </w:rPr>
          <w:t>41062</w:t>
        </w:r>
      </w:hyperlink>
      <w:r w:rsidRPr="002E7039">
        <w:rPr>
          <w:sz w:val="20"/>
          <w:lang w:val="fr-CA"/>
        </w:rPr>
        <w:t>)</w:t>
      </w:r>
    </w:p>
    <w:p w:rsidR="00C30C76" w:rsidRPr="002E7039" w:rsidRDefault="00C30C76" w:rsidP="00C30C76">
      <w:pPr>
        <w:jc w:val="both"/>
        <w:rPr>
          <w:sz w:val="20"/>
          <w:lang w:val="fr-CA"/>
        </w:rPr>
      </w:pPr>
    </w:p>
    <w:p w:rsidR="00C30C76" w:rsidRPr="002E7039" w:rsidRDefault="00C30C76" w:rsidP="00C30C76">
      <w:pPr>
        <w:jc w:val="both"/>
        <w:rPr>
          <w:sz w:val="20"/>
          <w:szCs w:val="20"/>
        </w:rPr>
      </w:pPr>
      <w:r w:rsidRPr="002E7039">
        <w:rPr>
          <w:sz w:val="20"/>
          <w:szCs w:val="20"/>
          <w:lang w:val="fr-CA"/>
        </w:rPr>
        <w:t xml:space="preserve">La demande d’autorisation d’appel de l’arrêt de la Cour d’appel du Québec (Québec), numéro 200-09-010425-210, 2023 QCCA 1368, daté du 2 novembre 2023, est rejetée. </w:t>
      </w:r>
      <w:r w:rsidRPr="002E7039">
        <w:rPr>
          <w:sz w:val="20"/>
          <w:szCs w:val="20"/>
        </w:rPr>
        <w:t xml:space="preserve">La demande d’autorisation d’appel incident </w:t>
      </w:r>
      <w:proofErr w:type="gramStart"/>
      <w:r w:rsidRPr="002E7039">
        <w:rPr>
          <w:sz w:val="20"/>
          <w:szCs w:val="20"/>
        </w:rPr>
        <w:t>est</w:t>
      </w:r>
      <w:proofErr w:type="gramEnd"/>
      <w:r w:rsidRPr="002E7039">
        <w:rPr>
          <w:sz w:val="20"/>
          <w:szCs w:val="20"/>
        </w:rPr>
        <w:t xml:space="preserve"> rejetée.</w:t>
      </w:r>
    </w:p>
    <w:p w:rsidR="00B82BA6" w:rsidRPr="002E7039" w:rsidRDefault="00B82BA6" w:rsidP="00B82BA6">
      <w:pPr>
        <w:jc w:val="both"/>
        <w:rPr>
          <w:sz w:val="20"/>
          <w:lang w:val="fr-CA"/>
        </w:rPr>
      </w:pPr>
    </w:p>
    <w:p w:rsidR="00B82BA6" w:rsidRPr="002E7039" w:rsidRDefault="00B82BA6" w:rsidP="00B82BA6">
      <w:pPr>
        <w:jc w:val="both"/>
        <w:rPr>
          <w:sz w:val="20"/>
          <w:szCs w:val="20"/>
          <w:lang w:val="fr-CA"/>
        </w:rPr>
      </w:pPr>
    </w:p>
    <w:p w:rsidR="00B82BA6" w:rsidRPr="002E7039" w:rsidRDefault="002E7039" w:rsidP="00B82BA6">
      <w:pPr>
        <w:jc w:val="both"/>
        <w:rPr>
          <w:sz w:val="20"/>
          <w:lang w:val="fr-CA"/>
        </w:rPr>
      </w:pPr>
      <w:r w:rsidRPr="002E7039">
        <w:rPr>
          <w:sz w:val="20"/>
          <w:szCs w:val="20"/>
        </w:rPr>
        <w:pict>
          <v:rect id="_x0000_i1188" style="width:2in;height:1pt" o:hrpct="0" o:hralign="center" o:hrstd="t" o:hrnoshade="t" o:hr="t" fillcolor="black" stroked="f"/>
        </w:pict>
      </w:r>
    </w:p>
    <w:p w:rsidR="00B82BA6" w:rsidRPr="002E7039" w:rsidRDefault="00B82BA6" w:rsidP="00102792">
      <w:pPr>
        <w:jc w:val="both"/>
        <w:rPr>
          <w:sz w:val="20"/>
          <w:lang w:val="fr-CA"/>
        </w:rPr>
      </w:pPr>
    </w:p>
    <w:p w:rsidR="00890FEB" w:rsidRPr="002E7039" w:rsidRDefault="00890FEB" w:rsidP="008D292F">
      <w:pPr>
        <w:rPr>
          <w:sz w:val="20"/>
          <w:szCs w:val="20"/>
          <w:lang w:val="fr-CA"/>
        </w:rPr>
      </w:pPr>
    </w:p>
    <w:p w:rsidR="00890FEB" w:rsidRPr="002E7039" w:rsidRDefault="00890FEB" w:rsidP="008D292F">
      <w:pPr>
        <w:rPr>
          <w:b/>
          <w:sz w:val="20"/>
          <w:szCs w:val="20"/>
          <w:lang w:val="fr-CA"/>
        </w:rPr>
        <w:sectPr w:rsidR="00890FEB" w:rsidRPr="002E7039" w:rsidSect="008D292F">
          <w:headerReference w:type="even" r:id="rId154"/>
          <w:headerReference w:type="default" r:id="rId155"/>
          <w:footerReference w:type="even" r:id="rId156"/>
          <w:footerReference w:type="default" r:id="rId157"/>
          <w:headerReference w:type="first" r:id="rId158"/>
          <w:footerReference w:type="first" r:id="rId159"/>
          <w:pgSz w:w="12240" w:h="15840"/>
          <w:pgMar w:top="720" w:right="965" w:bottom="1080" w:left="1656" w:header="720" w:footer="965" w:gutter="0"/>
          <w:cols w:space="720"/>
          <w:titlePg/>
          <w:docGrid w:linePitch="326"/>
        </w:sectPr>
      </w:pPr>
    </w:p>
    <w:p w:rsidR="00693C38" w:rsidRPr="002E7039" w:rsidRDefault="00DD0BDC" w:rsidP="00567602">
      <w:pPr>
        <w:pStyle w:val="Header1StyleE"/>
        <w:pBdr>
          <w:bottom w:val="single" w:sz="12" w:space="1" w:color="auto"/>
        </w:pBdr>
        <w:rPr>
          <w:lang w:val="fr-CA"/>
        </w:rPr>
      </w:pPr>
      <w:bookmarkStart w:id="5" w:name="_Toc176423674"/>
      <w:r w:rsidRPr="002E7039">
        <w:rPr>
          <w:lang w:val="fr-CA"/>
        </w:rPr>
        <w:t>Motions</w:t>
      </w:r>
      <w:r w:rsidR="00271E1E" w:rsidRPr="002E7039">
        <w:rPr>
          <w:lang w:val="fr-CA"/>
        </w:rPr>
        <w:t xml:space="preserve"> / </w:t>
      </w:r>
      <w:r w:rsidR="00693C38" w:rsidRPr="002E7039">
        <w:rPr>
          <w:lang w:val="fr-CA"/>
        </w:rPr>
        <w:br/>
      </w:r>
      <w:r w:rsidRPr="002E7039">
        <w:rPr>
          <w:lang w:val="fr-CA"/>
        </w:rPr>
        <w:t>Requêtes</w:t>
      </w:r>
      <w:bookmarkEnd w:id="5"/>
    </w:p>
    <w:p w:rsidR="00890FEB" w:rsidRPr="002E7039" w:rsidRDefault="00890FEB" w:rsidP="00890FEB">
      <w:pPr>
        <w:rPr>
          <w:sz w:val="20"/>
          <w:szCs w:val="20"/>
          <w:lang w:val="fr-CA"/>
        </w:rPr>
      </w:pPr>
    </w:p>
    <w:p w:rsidR="00AD36A2" w:rsidRPr="002E7039" w:rsidRDefault="00E87A48" w:rsidP="00AD36A2">
      <w:pPr>
        <w:rPr>
          <w:b/>
          <w:sz w:val="20"/>
          <w:szCs w:val="20"/>
          <w:lang w:val="fr-CA"/>
        </w:rPr>
      </w:pPr>
      <w:r w:rsidRPr="002E7039">
        <w:rPr>
          <w:b/>
          <w:sz w:val="20"/>
          <w:szCs w:val="20"/>
          <w:lang w:val="fr-CA"/>
        </w:rPr>
        <w:t>August</w:t>
      </w:r>
      <w:r w:rsidR="00AD36A2" w:rsidRPr="002E7039">
        <w:rPr>
          <w:b/>
          <w:sz w:val="20"/>
          <w:szCs w:val="20"/>
          <w:lang w:val="fr-CA"/>
        </w:rPr>
        <w:t xml:space="preserve"> 7, 2024 / Le 7 </w:t>
      </w:r>
      <w:r w:rsidRPr="002E7039">
        <w:rPr>
          <w:b/>
          <w:sz w:val="20"/>
          <w:szCs w:val="20"/>
          <w:lang w:val="fr-CA"/>
        </w:rPr>
        <w:t>août</w:t>
      </w:r>
      <w:r w:rsidR="00AD36A2" w:rsidRPr="002E7039">
        <w:rPr>
          <w:b/>
          <w:sz w:val="20"/>
          <w:szCs w:val="20"/>
          <w:lang w:val="fr-CA"/>
        </w:rPr>
        <w:t xml:space="preserve"> 2024</w:t>
      </w:r>
    </w:p>
    <w:p w:rsidR="00AD36A2" w:rsidRPr="002E7039" w:rsidRDefault="00AD36A2" w:rsidP="00AD36A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AD36A2" w:rsidRPr="002E7039" w:rsidTr="000F7B67">
        <w:trPr>
          <w:trHeight w:val="554"/>
        </w:trPr>
        <w:tc>
          <w:tcPr>
            <w:tcW w:w="4410" w:type="dxa"/>
            <w:tcBorders>
              <w:top w:val="nil"/>
              <w:left w:val="nil"/>
              <w:bottom w:val="nil"/>
              <w:right w:val="nil"/>
            </w:tcBorders>
          </w:tcPr>
          <w:p w:rsidR="00AD36A2" w:rsidRPr="002E7039" w:rsidRDefault="00AD36A2" w:rsidP="00540B71">
            <w:pPr>
              <w:jc w:val="both"/>
              <w:rPr>
                <w:rFonts w:cs="Times New Roman"/>
                <w:b/>
                <w:bCs/>
                <w:sz w:val="20"/>
                <w:szCs w:val="20"/>
                <w:lang w:val="en-US"/>
              </w:rPr>
            </w:pPr>
            <w:r w:rsidRPr="002E7039">
              <w:rPr>
                <w:rFonts w:eastAsia="Times New Roman" w:cs="Times New Roman"/>
                <w:b/>
                <w:sz w:val="20"/>
                <w:szCs w:val="20"/>
                <w:lang w:val="en-US" w:eastAsia="en-CA"/>
              </w:rPr>
              <w:t xml:space="preserve">Motion </w:t>
            </w:r>
            <w:r w:rsidR="00540B71" w:rsidRPr="002E7039">
              <w:rPr>
                <w:rFonts w:eastAsia="Times New Roman" w:cs="Times New Roman"/>
                <w:b/>
                <w:sz w:val="20"/>
                <w:szCs w:val="20"/>
                <w:lang w:val="en-US" w:eastAsia="en-CA"/>
              </w:rPr>
              <w:t>for leave to intervene</w:t>
            </w:r>
          </w:p>
        </w:tc>
        <w:tc>
          <w:tcPr>
            <w:tcW w:w="810" w:type="dxa"/>
            <w:tcBorders>
              <w:top w:val="nil"/>
              <w:left w:val="nil"/>
              <w:bottom w:val="nil"/>
              <w:right w:val="nil"/>
            </w:tcBorders>
          </w:tcPr>
          <w:p w:rsidR="00AD36A2" w:rsidRPr="002E7039" w:rsidRDefault="00AD36A2" w:rsidP="000F7B67">
            <w:pPr>
              <w:jc w:val="both"/>
              <w:rPr>
                <w:rFonts w:cs="Times New Roman"/>
                <w:b/>
                <w:bCs/>
                <w:sz w:val="20"/>
                <w:szCs w:val="20"/>
                <w:lang w:val="en-US"/>
              </w:rPr>
            </w:pPr>
          </w:p>
        </w:tc>
        <w:tc>
          <w:tcPr>
            <w:tcW w:w="4399" w:type="dxa"/>
            <w:tcBorders>
              <w:top w:val="nil"/>
              <w:left w:val="nil"/>
              <w:bottom w:val="nil"/>
              <w:right w:val="nil"/>
            </w:tcBorders>
          </w:tcPr>
          <w:p w:rsidR="00AD36A2" w:rsidRPr="002E7039" w:rsidRDefault="00540B71" w:rsidP="00540B71">
            <w:pPr>
              <w:jc w:val="both"/>
              <w:rPr>
                <w:rFonts w:cs="Times New Roman"/>
                <w:b/>
                <w:bCs/>
                <w:sz w:val="20"/>
                <w:szCs w:val="20"/>
                <w:lang w:val="fr-CA"/>
              </w:rPr>
            </w:pPr>
            <w:r w:rsidRPr="002E7039">
              <w:rPr>
                <w:rFonts w:eastAsia="Times New Roman" w:cs="Times New Roman"/>
                <w:b/>
                <w:sz w:val="20"/>
                <w:szCs w:val="20"/>
                <w:lang w:val="fr-CA" w:eastAsia="en-CA"/>
              </w:rPr>
              <w:t>Ordonnance sur requête en autorisation d’intervention</w:t>
            </w:r>
          </w:p>
        </w:tc>
      </w:tr>
    </w:tbl>
    <w:p w:rsidR="00AD36A2" w:rsidRPr="002E7039" w:rsidRDefault="00AD36A2" w:rsidP="00AD36A2">
      <w:pPr>
        <w:tabs>
          <w:tab w:val="left" w:pos="-1440"/>
          <w:tab w:val="left" w:pos="-720"/>
        </w:tabs>
        <w:jc w:val="both"/>
        <w:rPr>
          <w:rFonts w:eastAsia="Times New Roman" w:cs="Times New Roman"/>
          <w:sz w:val="20"/>
          <w:szCs w:val="20"/>
          <w:lang w:val="fr-CA" w:eastAsia="en-CA"/>
        </w:rPr>
      </w:pPr>
    </w:p>
    <w:p w:rsidR="00E87A48" w:rsidRPr="002E7039" w:rsidRDefault="00E87A48" w:rsidP="00E87A48">
      <w:pPr>
        <w:rPr>
          <w:rFonts w:cs="Times New Roman"/>
          <w:bCs/>
          <w:sz w:val="20"/>
          <w:szCs w:val="20"/>
        </w:rPr>
      </w:pPr>
      <w:r w:rsidRPr="002E7039">
        <w:rPr>
          <w:rStyle w:val="Strong"/>
          <w:rFonts w:cs="Times New Roman"/>
          <w:color w:val="333333"/>
          <w:sz w:val="20"/>
          <w:szCs w:val="20"/>
          <w:shd w:val="clear" w:color="auto" w:fill="FFFFFF"/>
        </w:rPr>
        <w:t>HIS MAJESTY THE KING v. LUCAS HANRAHAN</w:t>
      </w:r>
      <w:r w:rsidRPr="002E7039">
        <w:rPr>
          <w:rFonts w:cs="Times New Roman"/>
          <w:bCs/>
          <w:sz w:val="20"/>
          <w:szCs w:val="20"/>
        </w:rPr>
        <w:t xml:space="preserve"> </w:t>
      </w:r>
    </w:p>
    <w:p w:rsidR="00E87A48" w:rsidRPr="002E7039" w:rsidRDefault="00E87A48" w:rsidP="00E87A48">
      <w:pPr>
        <w:rPr>
          <w:rFonts w:cs="Times New Roman"/>
          <w:bCs/>
          <w:sz w:val="20"/>
          <w:szCs w:val="20"/>
        </w:rPr>
      </w:pPr>
      <w:r w:rsidRPr="002E7039">
        <w:rPr>
          <w:rFonts w:cs="Times New Roman"/>
          <w:bCs/>
          <w:sz w:val="20"/>
          <w:szCs w:val="20"/>
        </w:rPr>
        <w:t>(N</w:t>
      </w:r>
      <w:r w:rsidR="002808CD" w:rsidRPr="002E7039">
        <w:rPr>
          <w:rFonts w:cs="Times New Roman"/>
          <w:bCs/>
          <w:sz w:val="20"/>
          <w:szCs w:val="20"/>
        </w:rPr>
        <w:t>.</w:t>
      </w:r>
      <w:r w:rsidRPr="002E7039">
        <w:rPr>
          <w:rFonts w:cs="Times New Roman"/>
          <w:bCs/>
          <w:sz w:val="20"/>
          <w:szCs w:val="20"/>
        </w:rPr>
        <w:t>L</w:t>
      </w:r>
      <w:r w:rsidR="002808CD" w:rsidRPr="002E7039">
        <w:rPr>
          <w:rFonts w:cs="Times New Roman"/>
          <w:bCs/>
          <w:sz w:val="20"/>
          <w:szCs w:val="20"/>
        </w:rPr>
        <w:t>.</w:t>
      </w:r>
      <w:r w:rsidRPr="002E7039">
        <w:rPr>
          <w:rFonts w:cs="Times New Roman"/>
          <w:bCs/>
          <w:sz w:val="20"/>
          <w:szCs w:val="20"/>
        </w:rPr>
        <w:t>) (41220)</w:t>
      </w:r>
    </w:p>
    <w:p w:rsidR="00E87A48" w:rsidRPr="002E7039" w:rsidRDefault="00E87A48" w:rsidP="00E87A48">
      <w:pPr>
        <w:rPr>
          <w:rFonts w:cs="Times New Roman"/>
          <w:sz w:val="20"/>
          <w:szCs w:val="20"/>
        </w:rPr>
      </w:pPr>
    </w:p>
    <w:p w:rsidR="00E87A48" w:rsidRPr="002E7039" w:rsidRDefault="00E87A48" w:rsidP="00E87A48">
      <w:pPr>
        <w:rPr>
          <w:rFonts w:eastAsia="Times New Roman" w:cs="Times New Roman"/>
          <w:b/>
          <w:bCs/>
          <w:sz w:val="20"/>
          <w:szCs w:val="20"/>
          <w:u w:val="single"/>
          <w:lang w:eastAsia="en-CA"/>
        </w:rPr>
      </w:pPr>
      <w:r w:rsidRPr="002E7039">
        <w:rPr>
          <w:rFonts w:eastAsia="Times New Roman" w:cs="Times New Roman"/>
          <w:b/>
          <w:bCs/>
          <w:sz w:val="20"/>
          <w:szCs w:val="20"/>
          <w:u w:val="single"/>
          <w:lang w:eastAsia="en-CA"/>
        </w:rPr>
        <w:t>ROWE J.</w:t>
      </w:r>
      <w:r w:rsidRPr="002E7039">
        <w:rPr>
          <w:rFonts w:eastAsia="Times New Roman" w:cs="Times New Roman"/>
          <w:b/>
          <w:bCs/>
          <w:sz w:val="20"/>
          <w:szCs w:val="20"/>
          <w:lang w:eastAsia="en-CA"/>
        </w:rPr>
        <w:t>:</w:t>
      </w:r>
    </w:p>
    <w:p w:rsidR="00E87A48" w:rsidRPr="002E7039" w:rsidRDefault="00E87A48" w:rsidP="00E87A48">
      <w:pPr>
        <w:rPr>
          <w:rFonts w:eastAsia="Times New Roman" w:cs="Times New Roman"/>
          <w:sz w:val="20"/>
          <w:szCs w:val="20"/>
          <w:lang w:eastAsia="en-CA"/>
        </w:rPr>
      </w:pPr>
    </w:p>
    <w:p w:rsidR="00E87A48" w:rsidRPr="002E7039" w:rsidRDefault="00E87A48" w:rsidP="00E87A48">
      <w:pPr>
        <w:rPr>
          <w:rFonts w:cs="Times New Roman"/>
          <w:bCs/>
          <w:sz w:val="20"/>
          <w:szCs w:val="20"/>
        </w:rPr>
      </w:pPr>
      <w:r w:rsidRPr="002E7039">
        <w:rPr>
          <w:rFonts w:cs="Times New Roman"/>
          <w:b/>
          <w:bCs/>
          <w:sz w:val="20"/>
          <w:szCs w:val="20"/>
        </w:rPr>
        <w:t xml:space="preserve">UPON APPLICATION </w:t>
      </w:r>
      <w:r w:rsidRPr="002E7039">
        <w:rPr>
          <w:rFonts w:cs="Times New Roman"/>
          <w:sz w:val="20"/>
          <w:szCs w:val="20"/>
        </w:rPr>
        <w:t xml:space="preserve">by the Attorney General of Ontario </w:t>
      </w:r>
      <w:r w:rsidRPr="002E7039">
        <w:rPr>
          <w:rFonts w:cs="Times New Roman"/>
          <w:bCs/>
          <w:sz w:val="20"/>
          <w:szCs w:val="20"/>
        </w:rPr>
        <w:t xml:space="preserve">for leave to intervene in the above appeal;  </w:t>
      </w:r>
    </w:p>
    <w:p w:rsidR="00E87A48" w:rsidRPr="002E7039" w:rsidRDefault="00E87A48" w:rsidP="00E87A48">
      <w:pPr>
        <w:spacing w:line="0" w:lineRule="atLeast"/>
        <w:rPr>
          <w:rFonts w:cs="Times New Roman"/>
          <w:sz w:val="20"/>
          <w:szCs w:val="20"/>
        </w:rPr>
      </w:pPr>
    </w:p>
    <w:p w:rsidR="00E87A48" w:rsidRPr="002E7039" w:rsidRDefault="00E87A48" w:rsidP="00E87A48">
      <w:pPr>
        <w:spacing w:line="233" w:lineRule="auto"/>
        <w:rPr>
          <w:rFonts w:cs="Times New Roman"/>
          <w:sz w:val="20"/>
          <w:szCs w:val="20"/>
        </w:rPr>
      </w:pPr>
      <w:r w:rsidRPr="002E7039">
        <w:rPr>
          <w:rFonts w:cs="Times New Roman"/>
          <w:b/>
          <w:bCs/>
          <w:sz w:val="20"/>
          <w:szCs w:val="20"/>
        </w:rPr>
        <w:t>AND THE MATERIAL FILED</w:t>
      </w:r>
      <w:r w:rsidRPr="002E7039">
        <w:rPr>
          <w:rFonts w:cs="Times New Roman"/>
          <w:sz w:val="20"/>
          <w:szCs w:val="20"/>
        </w:rPr>
        <w:t xml:space="preserve"> having been read;</w:t>
      </w:r>
    </w:p>
    <w:p w:rsidR="00E87A48" w:rsidRPr="002E7039" w:rsidRDefault="00E87A48" w:rsidP="00E87A48">
      <w:pPr>
        <w:spacing w:line="233" w:lineRule="auto"/>
        <w:rPr>
          <w:rFonts w:cs="Times New Roman"/>
          <w:sz w:val="20"/>
          <w:szCs w:val="20"/>
        </w:rPr>
      </w:pPr>
    </w:p>
    <w:p w:rsidR="00E87A48" w:rsidRPr="002E7039" w:rsidRDefault="00E87A48" w:rsidP="00E87A48">
      <w:pPr>
        <w:spacing w:line="233" w:lineRule="auto"/>
        <w:rPr>
          <w:rFonts w:cs="Times New Roman"/>
          <w:b/>
          <w:bCs/>
          <w:sz w:val="20"/>
          <w:szCs w:val="20"/>
        </w:rPr>
      </w:pPr>
      <w:r w:rsidRPr="002E7039">
        <w:rPr>
          <w:rFonts w:cs="Times New Roman"/>
          <w:b/>
          <w:bCs/>
          <w:sz w:val="20"/>
          <w:szCs w:val="20"/>
        </w:rPr>
        <w:t>IT IS HEREBY ORDERED THAT:</w:t>
      </w:r>
    </w:p>
    <w:p w:rsidR="00E87A48" w:rsidRPr="002E7039" w:rsidRDefault="00E87A48" w:rsidP="00E87A48">
      <w:pPr>
        <w:rPr>
          <w:rFonts w:cs="Times New Roman"/>
          <w:sz w:val="20"/>
          <w:szCs w:val="20"/>
        </w:rPr>
      </w:pPr>
    </w:p>
    <w:p w:rsidR="00E87A48" w:rsidRPr="002E7039" w:rsidRDefault="00E87A48" w:rsidP="00E87A48">
      <w:pPr>
        <w:rPr>
          <w:rFonts w:cs="Times New Roman"/>
          <w:sz w:val="20"/>
          <w:szCs w:val="20"/>
        </w:rPr>
      </w:pPr>
      <w:r w:rsidRPr="002E7039">
        <w:rPr>
          <w:rFonts w:cs="Times New Roman"/>
          <w:sz w:val="20"/>
          <w:szCs w:val="20"/>
        </w:rPr>
        <w:t>The motion for leave to intervene by the Attorney General of Ontario is granted and the intervener shall be entitled to serve and file a single factum, not to exceed ten (10) pages in length, and a book of authorities, if any, on or before September 18, 2024.</w:t>
      </w:r>
    </w:p>
    <w:p w:rsidR="00E87A48" w:rsidRPr="002E7039" w:rsidRDefault="00E87A48" w:rsidP="00E87A48">
      <w:pPr>
        <w:rPr>
          <w:rFonts w:cs="Times New Roman"/>
          <w:sz w:val="20"/>
          <w:szCs w:val="20"/>
        </w:rPr>
      </w:pPr>
    </w:p>
    <w:p w:rsidR="00E87A48" w:rsidRPr="002E7039" w:rsidRDefault="00E87A48" w:rsidP="00E87A48">
      <w:pPr>
        <w:rPr>
          <w:rFonts w:cs="Times New Roman"/>
          <w:sz w:val="20"/>
          <w:szCs w:val="20"/>
        </w:rPr>
      </w:pPr>
      <w:r w:rsidRPr="002E7039">
        <w:rPr>
          <w:rFonts w:cs="Times New Roman"/>
          <w:sz w:val="20"/>
          <w:szCs w:val="20"/>
        </w:rPr>
        <w:t>The intervener is granted permission to present oral argument not exceeding five (5) minutes at the hearing of the appeal.</w:t>
      </w:r>
    </w:p>
    <w:p w:rsidR="00E87A48" w:rsidRPr="002E7039" w:rsidRDefault="00E87A48" w:rsidP="00E87A48">
      <w:pPr>
        <w:rPr>
          <w:rFonts w:cs="Times New Roman"/>
          <w:sz w:val="20"/>
          <w:szCs w:val="20"/>
        </w:rPr>
      </w:pPr>
    </w:p>
    <w:p w:rsidR="00E87A48" w:rsidRPr="002E7039" w:rsidRDefault="00E87A48" w:rsidP="00E87A48">
      <w:pPr>
        <w:rPr>
          <w:rFonts w:cs="Times New Roman"/>
          <w:b/>
          <w:sz w:val="20"/>
          <w:szCs w:val="20"/>
        </w:rPr>
      </w:pPr>
      <w:r w:rsidRPr="002E7039">
        <w:rPr>
          <w:rFonts w:cs="Times New Roman"/>
          <w:b/>
          <w:sz w:val="20"/>
          <w:szCs w:val="20"/>
          <w:lang w:val="fr-CA"/>
        </w:rPr>
        <w:fldChar w:fldCharType="begin"/>
      </w:r>
      <w:r w:rsidRPr="002E7039">
        <w:rPr>
          <w:rFonts w:cs="Times New Roman"/>
          <w:b/>
          <w:sz w:val="20"/>
          <w:szCs w:val="20"/>
        </w:rPr>
        <w:instrText xml:space="preserve"> SEQ CHAPTER \h \r 1</w:instrText>
      </w:r>
      <w:r w:rsidRPr="002E7039">
        <w:rPr>
          <w:rFonts w:cs="Times New Roman"/>
          <w:b/>
          <w:sz w:val="20"/>
          <w:szCs w:val="20"/>
          <w:lang w:val="fr-CA"/>
        </w:rPr>
        <w:fldChar w:fldCharType="end"/>
      </w:r>
      <w:r w:rsidRPr="002E7039">
        <w:rPr>
          <w:rFonts w:cs="Times New Roman"/>
          <w:b/>
          <w:sz w:val="20"/>
          <w:szCs w:val="20"/>
        </w:rPr>
        <w:t>The intervener is not entitled to raise new issues or to adduce further evidence or otherwise to supplement the record of the parties.</w:t>
      </w:r>
    </w:p>
    <w:p w:rsidR="00E87A48" w:rsidRPr="002E7039" w:rsidRDefault="00E87A48" w:rsidP="00E87A48">
      <w:pPr>
        <w:rPr>
          <w:rFonts w:cs="Times New Roman"/>
          <w:sz w:val="20"/>
          <w:szCs w:val="20"/>
        </w:rPr>
      </w:pPr>
    </w:p>
    <w:p w:rsidR="00E87A48" w:rsidRPr="002E7039" w:rsidRDefault="00E87A48" w:rsidP="00E87A48">
      <w:pPr>
        <w:rPr>
          <w:rFonts w:cs="Times New Roman"/>
          <w:sz w:val="20"/>
          <w:szCs w:val="20"/>
        </w:rPr>
      </w:pPr>
      <w:r w:rsidRPr="002E7039">
        <w:rPr>
          <w:rFonts w:cs="Times New Roman"/>
          <w:sz w:val="20"/>
          <w:szCs w:val="20"/>
        </w:rPr>
        <w:t>Pursuant to Rule 59(1)(</w:t>
      </w:r>
      <w:r w:rsidRPr="002E7039">
        <w:rPr>
          <w:rFonts w:cs="Times New Roman"/>
          <w:i/>
          <w:iCs/>
          <w:sz w:val="20"/>
          <w:szCs w:val="20"/>
        </w:rPr>
        <w:t>a</w:t>
      </w:r>
      <w:r w:rsidRPr="002E7039">
        <w:rPr>
          <w:rFonts w:cs="Times New Roman"/>
          <w:sz w:val="20"/>
          <w:szCs w:val="20"/>
        </w:rPr>
        <w:t xml:space="preserve">) of the </w:t>
      </w:r>
      <w:r w:rsidRPr="002E7039">
        <w:rPr>
          <w:rFonts w:cs="Times New Roman"/>
          <w:i/>
          <w:iCs/>
          <w:sz w:val="20"/>
          <w:szCs w:val="20"/>
        </w:rPr>
        <w:t>Rules of the Supreme Court of Canada</w:t>
      </w:r>
      <w:r w:rsidRPr="002E7039">
        <w:rPr>
          <w:rFonts w:cs="Times New Roman"/>
          <w:sz w:val="20"/>
          <w:szCs w:val="20"/>
        </w:rPr>
        <w:t>, the intervener shall pay to the appellant and the respondent any additional disbursements resulting from his intervention.</w:t>
      </w:r>
    </w:p>
    <w:p w:rsidR="00AD36A2" w:rsidRPr="002E7039" w:rsidRDefault="00AD36A2" w:rsidP="00AD36A2">
      <w:pPr>
        <w:spacing w:line="228" w:lineRule="auto"/>
        <w:rPr>
          <w:sz w:val="20"/>
        </w:rPr>
      </w:pPr>
    </w:p>
    <w:p w:rsidR="00AD36A2" w:rsidRPr="002E7039" w:rsidRDefault="00AD36A2" w:rsidP="00AD36A2">
      <w:pPr>
        <w:spacing w:line="228" w:lineRule="auto"/>
        <w:rPr>
          <w:sz w:val="20"/>
          <w:szCs w:val="20"/>
        </w:rPr>
      </w:pPr>
    </w:p>
    <w:p w:rsidR="00D57B9A" w:rsidRPr="002E7039" w:rsidRDefault="00D57B9A" w:rsidP="00D57B9A">
      <w:pPr>
        <w:rPr>
          <w:rFonts w:cs="Times New Roman"/>
          <w:bCs/>
          <w:sz w:val="20"/>
          <w:szCs w:val="20"/>
          <w:lang w:val="fr-CA"/>
        </w:rPr>
      </w:pPr>
      <w:r w:rsidRPr="002E7039">
        <w:rPr>
          <w:b/>
          <w:sz w:val="20"/>
          <w:szCs w:val="20"/>
          <w:lang w:val="fr-CA"/>
        </w:rPr>
        <w:t>À LA SUITE DE LA DEMANDE</w:t>
      </w:r>
      <w:r w:rsidRPr="002E7039">
        <w:rPr>
          <w:rFonts w:cs="Times New Roman"/>
          <w:sz w:val="20"/>
          <w:szCs w:val="20"/>
          <w:lang w:val="fr-CA"/>
        </w:rPr>
        <w:t xml:space="preserve"> </w:t>
      </w:r>
      <w:r w:rsidRPr="002E7039">
        <w:rPr>
          <w:sz w:val="20"/>
          <w:szCs w:val="20"/>
          <w:lang w:val="fr-CA"/>
        </w:rPr>
        <w:t>d’autorisation d’intervenir dans l’appel</w:t>
      </w:r>
      <w:r w:rsidRPr="002E7039">
        <w:rPr>
          <w:b/>
          <w:sz w:val="20"/>
          <w:szCs w:val="20"/>
          <w:lang w:val="fr-CA"/>
        </w:rPr>
        <w:t xml:space="preserve"> </w:t>
      </w:r>
      <w:r w:rsidRPr="002E7039">
        <w:rPr>
          <w:sz w:val="20"/>
          <w:szCs w:val="20"/>
          <w:lang w:val="fr-CA"/>
        </w:rPr>
        <w:t>présentée par</w:t>
      </w:r>
      <w:r w:rsidRPr="002E7039">
        <w:rPr>
          <w:b/>
          <w:sz w:val="20"/>
          <w:szCs w:val="20"/>
          <w:lang w:val="fr-CA"/>
        </w:rPr>
        <w:t xml:space="preserve"> </w:t>
      </w:r>
      <w:r w:rsidRPr="002E7039">
        <w:rPr>
          <w:sz w:val="20"/>
          <w:szCs w:val="20"/>
          <w:lang w:val="fr-CA"/>
        </w:rPr>
        <w:t>le procureur général de l’Ontario</w:t>
      </w:r>
      <w:r w:rsidRPr="002E7039">
        <w:rPr>
          <w:rFonts w:cs="Times New Roman"/>
          <w:bCs/>
          <w:sz w:val="20"/>
          <w:szCs w:val="20"/>
          <w:lang w:val="fr-CA"/>
        </w:rPr>
        <w:t>;</w:t>
      </w:r>
    </w:p>
    <w:p w:rsidR="00D57B9A" w:rsidRPr="002E7039" w:rsidRDefault="00D57B9A" w:rsidP="00D57B9A">
      <w:pPr>
        <w:spacing w:line="0" w:lineRule="atLeast"/>
        <w:rPr>
          <w:sz w:val="20"/>
          <w:szCs w:val="20"/>
          <w:lang w:val="fr-CA"/>
        </w:rPr>
      </w:pPr>
    </w:p>
    <w:p w:rsidR="00D57B9A" w:rsidRPr="002E7039" w:rsidRDefault="00D57B9A" w:rsidP="00D57B9A">
      <w:pPr>
        <w:spacing w:line="233" w:lineRule="auto"/>
        <w:rPr>
          <w:rFonts w:cs="Times New Roman"/>
          <w:b/>
          <w:bCs/>
          <w:sz w:val="20"/>
          <w:szCs w:val="20"/>
          <w:lang w:val="fr-CA"/>
        </w:rPr>
      </w:pPr>
      <w:r w:rsidRPr="002E7039">
        <w:rPr>
          <w:rFonts w:cs="Times New Roman"/>
          <w:b/>
          <w:bCs/>
          <w:sz w:val="20"/>
          <w:szCs w:val="20"/>
          <w:lang w:val="fr-CA"/>
        </w:rPr>
        <w:t xml:space="preserve">ET APRÈS EXAMEN </w:t>
      </w:r>
      <w:r w:rsidRPr="002E7039">
        <w:rPr>
          <w:rFonts w:cs="Times New Roman"/>
          <w:bCs/>
          <w:sz w:val="20"/>
          <w:szCs w:val="20"/>
          <w:lang w:val="fr-CA"/>
        </w:rPr>
        <w:t>des documents déposés;</w:t>
      </w:r>
    </w:p>
    <w:p w:rsidR="00D57B9A" w:rsidRPr="002E7039" w:rsidRDefault="00D57B9A" w:rsidP="00D57B9A">
      <w:pPr>
        <w:spacing w:line="233" w:lineRule="auto"/>
        <w:rPr>
          <w:rFonts w:cs="Times New Roman"/>
          <w:bCs/>
          <w:sz w:val="20"/>
          <w:szCs w:val="20"/>
          <w:lang w:val="fr-CA"/>
        </w:rPr>
      </w:pPr>
    </w:p>
    <w:p w:rsidR="00D57B9A" w:rsidRPr="002E7039" w:rsidRDefault="00D57B9A" w:rsidP="00D57B9A">
      <w:pPr>
        <w:spacing w:line="233" w:lineRule="auto"/>
        <w:rPr>
          <w:rFonts w:cs="Times New Roman"/>
          <w:b/>
          <w:bCs/>
          <w:sz w:val="20"/>
          <w:szCs w:val="20"/>
          <w:lang w:val="fr-CA"/>
        </w:rPr>
      </w:pPr>
      <w:r w:rsidRPr="002E7039">
        <w:rPr>
          <w:rFonts w:cs="Times New Roman"/>
          <w:b/>
          <w:bCs/>
          <w:sz w:val="20"/>
          <w:szCs w:val="20"/>
          <w:lang w:val="fr-CA"/>
        </w:rPr>
        <w:t>IL EST PAR LES PRÉSENTES ORDONNÉ CE QUI SUIT :</w:t>
      </w:r>
    </w:p>
    <w:p w:rsidR="00D57B9A" w:rsidRPr="002E7039" w:rsidRDefault="00D57B9A" w:rsidP="00D57B9A">
      <w:pPr>
        <w:rPr>
          <w:rFonts w:cs="Times New Roman"/>
          <w:sz w:val="20"/>
          <w:szCs w:val="20"/>
          <w:lang w:val="fr-CA"/>
        </w:rPr>
      </w:pPr>
    </w:p>
    <w:p w:rsidR="00D57B9A" w:rsidRPr="002E7039" w:rsidRDefault="00D57B9A" w:rsidP="00D57B9A">
      <w:pPr>
        <w:rPr>
          <w:sz w:val="20"/>
          <w:szCs w:val="20"/>
          <w:lang w:val="fr-CA"/>
        </w:rPr>
      </w:pPr>
      <w:r w:rsidRPr="002E7039">
        <w:rPr>
          <w:rFonts w:cs="Times New Roman"/>
          <w:sz w:val="20"/>
          <w:szCs w:val="20"/>
          <w:lang w:val="fr-CA"/>
        </w:rPr>
        <w:t xml:space="preserve">La requête en autorisation d’intervenir, </w:t>
      </w:r>
      <w:r w:rsidRPr="002E7039">
        <w:rPr>
          <w:sz w:val="20"/>
          <w:szCs w:val="20"/>
          <w:lang w:val="fr-CA"/>
        </w:rPr>
        <w:t>présentée par</w:t>
      </w:r>
      <w:r w:rsidRPr="002E7039">
        <w:rPr>
          <w:b/>
          <w:sz w:val="20"/>
          <w:szCs w:val="20"/>
          <w:lang w:val="fr-CA"/>
        </w:rPr>
        <w:t xml:space="preserve"> </w:t>
      </w:r>
      <w:r w:rsidRPr="002E7039">
        <w:rPr>
          <w:sz w:val="20"/>
          <w:szCs w:val="20"/>
          <w:lang w:val="fr-CA"/>
        </w:rPr>
        <w:t>le procureur général de l’Ontario,</w:t>
      </w:r>
      <w:r w:rsidRPr="002E7039">
        <w:rPr>
          <w:rFonts w:cs="Times New Roman"/>
          <w:sz w:val="20"/>
          <w:szCs w:val="20"/>
          <w:lang w:val="fr-CA"/>
        </w:rPr>
        <w:t xml:space="preserve"> est accueillie et l’intervenant est autorisé à signifier et déposer un seul mémoire, d’au plus dix (10) pages, et un recueil de sources, le cas échéant, au plus tard le 18 septembre 2024.</w:t>
      </w:r>
    </w:p>
    <w:p w:rsidR="00D57B9A" w:rsidRPr="002E7039" w:rsidRDefault="00D57B9A" w:rsidP="00D57B9A">
      <w:pPr>
        <w:rPr>
          <w:rFonts w:cs="Times New Roman"/>
          <w:sz w:val="20"/>
          <w:szCs w:val="20"/>
          <w:lang w:val="fr-CA"/>
        </w:rPr>
      </w:pPr>
    </w:p>
    <w:p w:rsidR="00D57B9A" w:rsidRPr="002E7039" w:rsidRDefault="00D57B9A" w:rsidP="00D57B9A">
      <w:pPr>
        <w:rPr>
          <w:sz w:val="20"/>
          <w:szCs w:val="20"/>
          <w:lang w:val="fr-CA"/>
        </w:rPr>
      </w:pPr>
      <w:r w:rsidRPr="002E7039">
        <w:rPr>
          <w:rFonts w:cs="Times New Roman"/>
          <w:sz w:val="20"/>
          <w:szCs w:val="20"/>
          <w:lang w:val="fr-CA"/>
        </w:rPr>
        <w:t>L’intervenant est autorisé à présenter une plaidoirie orale d’au plus cinq (5) minutes lors de l’audition de l’appel.</w:t>
      </w:r>
    </w:p>
    <w:p w:rsidR="00D57B9A" w:rsidRPr="002E7039" w:rsidRDefault="00D57B9A" w:rsidP="00D57B9A">
      <w:pPr>
        <w:rPr>
          <w:sz w:val="20"/>
          <w:szCs w:val="20"/>
          <w:lang w:val="fr-CA"/>
        </w:rPr>
      </w:pPr>
    </w:p>
    <w:p w:rsidR="00D57B9A" w:rsidRPr="002E7039" w:rsidRDefault="00D57B9A" w:rsidP="00D57B9A">
      <w:pPr>
        <w:rPr>
          <w:rFonts w:eastAsia="Times New Roman" w:cs="Times New Roman"/>
          <w:b/>
          <w:sz w:val="20"/>
          <w:szCs w:val="20"/>
          <w:lang w:val="fr-CA" w:eastAsia="en-CA"/>
        </w:rPr>
      </w:pPr>
      <w:r w:rsidRPr="002E7039">
        <w:rPr>
          <w:b/>
          <w:sz w:val="20"/>
          <w:szCs w:val="20"/>
          <w:lang w:val="fr-CA"/>
        </w:rPr>
        <w:fldChar w:fldCharType="begin"/>
      </w:r>
      <w:r w:rsidRPr="002E7039">
        <w:rPr>
          <w:b/>
          <w:sz w:val="20"/>
          <w:szCs w:val="20"/>
          <w:lang w:val="fr-CA"/>
        </w:rPr>
        <w:instrText xml:space="preserve"> SEQ CHAPTER \h \r 1</w:instrText>
      </w:r>
      <w:r w:rsidRPr="002E7039">
        <w:rPr>
          <w:b/>
          <w:sz w:val="20"/>
          <w:szCs w:val="20"/>
          <w:lang w:val="fr-CA"/>
        </w:rPr>
        <w:fldChar w:fldCharType="end"/>
      </w:r>
      <w:r w:rsidRPr="002E7039">
        <w:rPr>
          <w:rFonts w:eastAsia="Times New Roman" w:cs="Times New Roman"/>
          <w:b/>
          <w:sz w:val="20"/>
          <w:szCs w:val="20"/>
          <w:lang w:val="fr-CA" w:eastAsia="en-CA"/>
        </w:rPr>
        <w:fldChar w:fldCharType="begin"/>
      </w:r>
      <w:r w:rsidRPr="002E7039">
        <w:rPr>
          <w:rFonts w:eastAsia="Times New Roman" w:cs="Times New Roman"/>
          <w:b/>
          <w:sz w:val="20"/>
          <w:szCs w:val="20"/>
          <w:lang w:val="fr-CA" w:eastAsia="en-CA"/>
        </w:rPr>
        <w:instrText xml:space="preserve"> SEQ CHAPTER \h \r 1</w:instrText>
      </w:r>
      <w:r w:rsidRPr="002E7039">
        <w:rPr>
          <w:rFonts w:eastAsia="Times New Roman" w:cs="Times New Roman"/>
          <w:b/>
          <w:sz w:val="20"/>
          <w:szCs w:val="20"/>
          <w:lang w:val="fr-CA" w:eastAsia="en-CA"/>
        </w:rPr>
        <w:fldChar w:fldCharType="end"/>
      </w:r>
      <w:r w:rsidRPr="002E7039">
        <w:rPr>
          <w:rFonts w:eastAsia="Times New Roman" w:cs="Times New Roman"/>
          <w:b/>
          <w:bCs/>
          <w:sz w:val="20"/>
          <w:szCs w:val="20"/>
          <w:lang w:val="fr-CA" w:eastAsia="en-CA"/>
        </w:rPr>
        <w:t>L’intervenant n’a pas le droit de soulever de nouvelles questions, de produire d’autres éléments de preuve, ni de compléter de quelque autre façon le dossier des parties.</w:t>
      </w:r>
    </w:p>
    <w:p w:rsidR="00D57B9A" w:rsidRPr="002E7039" w:rsidRDefault="00D57B9A" w:rsidP="00D57B9A">
      <w:pPr>
        <w:rPr>
          <w:sz w:val="20"/>
          <w:szCs w:val="20"/>
          <w:lang w:val="fr-CA"/>
        </w:rPr>
      </w:pPr>
    </w:p>
    <w:p w:rsidR="00D57B9A" w:rsidRPr="002E7039" w:rsidRDefault="00D57B9A" w:rsidP="00D57B9A">
      <w:pPr>
        <w:rPr>
          <w:rFonts w:eastAsia="Times New Roman" w:cs="Times New Roman"/>
          <w:sz w:val="20"/>
          <w:szCs w:val="20"/>
          <w:lang w:val="fr-CA" w:eastAsia="en-CA"/>
        </w:rPr>
      </w:pPr>
      <w:r w:rsidRPr="002E7039">
        <w:rPr>
          <w:rFonts w:eastAsia="Times New Roman" w:cs="Times New Roman"/>
          <w:sz w:val="20"/>
          <w:szCs w:val="20"/>
          <w:lang w:val="fr-CA" w:eastAsia="en-CA"/>
        </w:rPr>
        <w:t>Conformément à l’alinéa 59(1)</w:t>
      </w:r>
      <w:r w:rsidRPr="002E7039">
        <w:rPr>
          <w:rFonts w:eastAsia="Times New Roman" w:cs="Times New Roman"/>
          <w:i/>
          <w:iCs/>
          <w:sz w:val="20"/>
          <w:szCs w:val="20"/>
          <w:lang w:val="fr-CA" w:eastAsia="en-CA"/>
        </w:rPr>
        <w:t>a</w:t>
      </w:r>
      <w:r w:rsidRPr="002E7039">
        <w:rPr>
          <w:rFonts w:eastAsia="Times New Roman" w:cs="Times New Roman"/>
          <w:sz w:val="20"/>
          <w:szCs w:val="20"/>
          <w:lang w:val="fr-CA" w:eastAsia="en-CA"/>
        </w:rPr>
        <w:t>) des </w:t>
      </w:r>
      <w:r w:rsidRPr="002E7039">
        <w:rPr>
          <w:rFonts w:eastAsia="Times New Roman" w:cs="Times New Roman"/>
          <w:i/>
          <w:iCs/>
          <w:sz w:val="20"/>
          <w:szCs w:val="20"/>
          <w:lang w:val="fr-CA" w:eastAsia="en-CA"/>
        </w:rPr>
        <w:t>Règles de la Cour suprême du Canada</w:t>
      </w:r>
      <w:r w:rsidRPr="002E7039">
        <w:rPr>
          <w:rFonts w:eastAsia="Times New Roman" w:cs="Times New Roman"/>
          <w:sz w:val="20"/>
          <w:szCs w:val="20"/>
          <w:lang w:val="fr-CA" w:eastAsia="en-CA"/>
        </w:rPr>
        <w:t>, l’intervenant paiera à l’appelant et à l’intimé tous débours supplémentaires résultant de son intervention.</w:t>
      </w:r>
    </w:p>
    <w:p w:rsidR="00AD36A2" w:rsidRPr="002E7039" w:rsidRDefault="00AD36A2" w:rsidP="00AD36A2">
      <w:pPr>
        <w:spacing w:line="232" w:lineRule="auto"/>
        <w:rPr>
          <w:rFonts w:cs="Times New Roman"/>
          <w:sz w:val="20"/>
          <w:lang w:val="fr-CA"/>
        </w:rPr>
      </w:pPr>
    </w:p>
    <w:p w:rsidR="00AD36A2" w:rsidRPr="002E7039" w:rsidRDefault="002E7039" w:rsidP="00AD36A2">
      <w:pPr>
        <w:widowControl w:val="0"/>
        <w:rPr>
          <w:rFonts w:eastAsia="Times New Roman" w:cs="Times New Roman"/>
          <w:sz w:val="20"/>
          <w:szCs w:val="20"/>
          <w:lang w:val="fr-CA" w:eastAsia="en-CA"/>
        </w:rPr>
      </w:pPr>
      <w:r w:rsidRPr="002E7039">
        <w:rPr>
          <w:rFonts w:eastAsia="Times New Roman" w:cs="Times New Roman"/>
          <w:sz w:val="20"/>
          <w:szCs w:val="20"/>
          <w:lang w:val="fr-CA" w:eastAsia="en-CA"/>
        </w:rPr>
        <w:pict>
          <v:rect id="_x0000_i1191" style="width:2in;height:1pt" o:hrpct="0" o:hralign="center" o:hrstd="t" o:hrnoshade="t" o:hr="t" fillcolor="black [3213]" stroked="f"/>
        </w:pict>
      </w:r>
    </w:p>
    <w:p w:rsidR="00AD36A2" w:rsidRPr="002E7039" w:rsidRDefault="00AD36A2" w:rsidP="00AD36A2">
      <w:pPr>
        <w:rPr>
          <w:rFonts w:eastAsia="Times New Roman" w:cs="Times New Roman"/>
          <w:sz w:val="20"/>
          <w:szCs w:val="20"/>
          <w:lang w:val="fr-CA" w:eastAsia="en-CA"/>
        </w:rPr>
      </w:pPr>
    </w:p>
    <w:p w:rsidR="00AD36A2" w:rsidRPr="002E7039" w:rsidRDefault="00AD36A2" w:rsidP="00AD36A2">
      <w:pPr>
        <w:tabs>
          <w:tab w:val="left" w:pos="-1440"/>
          <w:tab w:val="left" w:pos="-720"/>
        </w:tabs>
        <w:jc w:val="both"/>
        <w:rPr>
          <w:sz w:val="20"/>
          <w:szCs w:val="20"/>
          <w:lang w:val="fr-CA"/>
        </w:rPr>
      </w:pPr>
    </w:p>
    <w:p w:rsidR="00AD36A2" w:rsidRPr="002E7039" w:rsidRDefault="00AD36A2">
      <w:pPr>
        <w:rPr>
          <w:sz w:val="20"/>
          <w:szCs w:val="20"/>
          <w:lang w:val="fr-CA"/>
        </w:rPr>
      </w:pPr>
      <w:r w:rsidRPr="002E7039">
        <w:rPr>
          <w:sz w:val="20"/>
          <w:szCs w:val="20"/>
          <w:lang w:val="fr-CA"/>
        </w:rPr>
        <w:br w:type="page"/>
      </w:r>
    </w:p>
    <w:p w:rsidR="0085787D" w:rsidRPr="002E7039" w:rsidRDefault="0085787D" w:rsidP="0085787D">
      <w:pPr>
        <w:rPr>
          <w:b/>
          <w:sz w:val="20"/>
          <w:szCs w:val="20"/>
          <w:lang w:val="fr-CA"/>
        </w:rPr>
      </w:pPr>
      <w:r w:rsidRPr="002E7039">
        <w:rPr>
          <w:b/>
          <w:sz w:val="20"/>
          <w:szCs w:val="20"/>
          <w:lang w:val="fr-CA"/>
        </w:rPr>
        <w:t>August 7, 2024 / Le 7 août 2024</w:t>
      </w:r>
    </w:p>
    <w:p w:rsidR="00AD36A2" w:rsidRPr="002E7039" w:rsidRDefault="00AD36A2" w:rsidP="00AD36A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AD36A2" w:rsidRPr="002E7039" w:rsidTr="000F7B67">
        <w:trPr>
          <w:trHeight w:val="554"/>
        </w:trPr>
        <w:tc>
          <w:tcPr>
            <w:tcW w:w="4410" w:type="dxa"/>
            <w:tcBorders>
              <w:top w:val="nil"/>
              <w:left w:val="nil"/>
              <w:bottom w:val="nil"/>
              <w:right w:val="nil"/>
            </w:tcBorders>
          </w:tcPr>
          <w:p w:rsidR="00AD36A2" w:rsidRPr="002E7039" w:rsidRDefault="0085787D" w:rsidP="000F7B67">
            <w:pPr>
              <w:jc w:val="both"/>
              <w:rPr>
                <w:rFonts w:cs="Times New Roman"/>
                <w:b/>
                <w:bCs/>
                <w:sz w:val="20"/>
                <w:szCs w:val="20"/>
              </w:rPr>
            </w:pPr>
            <w:r w:rsidRPr="002E7039">
              <w:rPr>
                <w:rFonts w:eastAsia="Times New Roman" w:cs="Times New Roman"/>
                <w:b/>
                <w:sz w:val="20"/>
                <w:szCs w:val="20"/>
                <w:lang w:val="en-US" w:eastAsia="en-CA"/>
              </w:rPr>
              <w:t>Motions for an extension of time</w:t>
            </w:r>
          </w:p>
        </w:tc>
        <w:tc>
          <w:tcPr>
            <w:tcW w:w="810" w:type="dxa"/>
            <w:tcBorders>
              <w:top w:val="nil"/>
              <w:left w:val="nil"/>
              <w:bottom w:val="nil"/>
              <w:right w:val="nil"/>
            </w:tcBorders>
          </w:tcPr>
          <w:p w:rsidR="00AD36A2" w:rsidRPr="002E7039" w:rsidRDefault="00AD36A2" w:rsidP="000F7B67">
            <w:pPr>
              <w:jc w:val="both"/>
              <w:rPr>
                <w:rFonts w:cs="Times New Roman"/>
                <w:b/>
                <w:bCs/>
                <w:sz w:val="20"/>
                <w:szCs w:val="20"/>
                <w:lang w:val="en-US"/>
              </w:rPr>
            </w:pPr>
          </w:p>
        </w:tc>
        <w:tc>
          <w:tcPr>
            <w:tcW w:w="4399" w:type="dxa"/>
            <w:tcBorders>
              <w:top w:val="nil"/>
              <w:left w:val="nil"/>
              <w:bottom w:val="nil"/>
              <w:right w:val="nil"/>
            </w:tcBorders>
          </w:tcPr>
          <w:p w:rsidR="00AD36A2" w:rsidRPr="002E7039" w:rsidRDefault="0085787D" w:rsidP="000F7B67">
            <w:pPr>
              <w:jc w:val="both"/>
              <w:rPr>
                <w:rFonts w:cs="Times New Roman"/>
                <w:b/>
                <w:bCs/>
                <w:sz w:val="20"/>
                <w:szCs w:val="20"/>
                <w:lang w:val="fr-CA"/>
              </w:rPr>
            </w:pPr>
            <w:r w:rsidRPr="002E7039">
              <w:rPr>
                <w:rFonts w:eastAsia="Times New Roman" w:cs="Times New Roman"/>
                <w:b/>
                <w:sz w:val="20"/>
                <w:szCs w:val="20"/>
                <w:lang w:val="fr-CA" w:eastAsia="en-CA"/>
              </w:rPr>
              <w:t>Requêtes en prorogation du délai</w:t>
            </w:r>
          </w:p>
        </w:tc>
      </w:tr>
    </w:tbl>
    <w:p w:rsidR="00AD36A2" w:rsidRPr="002E7039" w:rsidRDefault="00AD36A2" w:rsidP="00AD36A2">
      <w:pPr>
        <w:tabs>
          <w:tab w:val="left" w:pos="-1440"/>
          <w:tab w:val="left" w:pos="-720"/>
        </w:tabs>
        <w:jc w:val="both"/>
        <w:rPr>
          <w:rFonts w:eastAsia="Times New Roman" w:cs="Times New Roman"/>
          <w:sz w:val="20"/>
          <w:szCs w:val="20"/>
          <w:lang w:val="fr-CA" w:eastAsia="en-CA"/>
        </w:rPr>
      </w:pPr>
    </w:p>
    <w:p w:rsidR="0085787D" w:rsidRPr="002E7039" w:rsidRDefault="0085787D" w:rsidP="0085787D">
      <w:pPr>
        <w:rPr>
          <w:rFonts w:cs="Times New Roman"/>
          <w:bCs/>
          <w:sz w:val="20"/>
          <w:szCs w:val="20"/>
          <w:lang w:val="fr-CA"/>
        </w:rPr>
      </w:pPr>
      <w:r w:rsidRPr="002E7039">
        <w:rPr>
          <w:rStyle w:val="Strong"/>
          <w:color w:val="333333"/>
          <w:sz w:val="20"/>
          <w:szCs w:val="20"/>
          <w:shd w:val="clear" w:color="auto" w:fill="FFFFFF"/>
          <w:lang w:val="fr-CA"/>
        </w:rPr>
        <w:t>FRÉDÉRIC RIOUX c. SA MAJESTÉ LE ROI</w:t>
      </w:r>
      <w:r w:rsidRPr="002E7039">
        <w:rPr>
          <w:rFonts w:cs="Times New Roman"/>
          <w:bCs/>
          <w:sz w:val="20"/>
          <w:szCs w:val="20"/>
          <w:lang w:val="fr-CA"/>
        </w:rPr>
        <w:t xml:space="preserve"> </w:t>
      </w:r>
    </w:p>
    <w:p w:rsidR="0085787D" w:rsidRPr="002E7039" w:rsidRDefault="0085787D" w:rsidP="0085787D">
      <w:pPr>
        <w:rPr>
          <w:rFonts w:cs="Times New Roman"/>
          <w:bCs/>
          <w:sz w:val="20"/>
          <w:szCs w:val="20"/>
          <w:lang w:val="fr-CA"/>
        </w:rPr>
      </w:pPr>
      <w:r w:rsidRPr="002E7039">
        <w:rPr>
          <w:rFonts w:cs="Times New Roman"/>
          <w:bCs/>
          <w:sz w:val="20"/>
          <w:szCs w:val="20"/>
          <w:lang w:val="fr-CA"/>
        </w:rPr>
        <w:t>(Qc) (41362)</w:t>
      </w:r>
    </w:p>
    <w:p w:rsidR="0085787D" w:rsidRPr="002E7039" w:rsidRDefault="0085787D" w:rsidP="0085787D">
      <w:pPr>
        <w:rPr>
          <w:rFonts w:cs="Times New Roman"/>
          <w:bCs/>
          <w:sz w:val="20"/>
          <w:szCs w:val="20"/>
          <w:lang w:val="fr-CA"/>
        </w:rPr>
      </w:pPr>
    </w:p>
    <w:p w:rsidR="0085787D" w:rsidRPr="002E7039" w:rsidRDefault="0085787D" w:rsidP="0085787D">
      <w:pPr>
        <w:rPr>
          <w:rFonts w:cs="Times New Roman"/>
          <w:sz w:val="20"/>
          <w:szCs w:val="20"/>
          <w:lang w:val="fr-CA"/>
        </w:rPr>
      </w:pPr>
      <w:r w:rsidRPr="002E7039">
        <w:rPr>
          <w:rFonts w:cs="Times New Roman"/>
          <w:b/>
          <w:bCs/>
          <w:sz w:val="20"/>
          <w:szCs w:val="20"/>
          <w:u w:val="single"/>
          <w:lang w:val="fr-CA"/>
        </w:rPr>
        <w:t xml:space="preserve">LE JUGE ROWE </w:t>
      </w:r>
      <w:r w:rsidRPr="002E7039">
        <w:rPr>
          <w:rFonts w:cs="Times New Roman"/>
          <w:b/>
          <w:bCs/>
          <w:sz w:val="20"/>
          <w:szCs w:val="20"/>
          <w:lang w:val="fr-CA"/>
        </w:rPr>
        <w:t>:</w:t>
      </w:r>
    </w:p>
    <w:p w:rsidR="0085787D" w:rsidRPr="002E7039" w:rsidRDefault="0085787D" w:rsidP="0085787D">
      <w:pPr>
        <w:rPr>
          <w:rFonts w:cs="Times New Roman"/>
          <w:sz w:val="20"/>
          <w:szCs w:val="20"/>
          <w:lang w:val="fr-CA"/>
        </w:rPr>
      </w:pPr>
    </w:p>
    <w:p w:rsidR="0085787D" w:rsidRPr="002E7039" w:rsidRDefault="0085787D" w:rsidP="0085787D">
      <w:pPr>
        <w:rPr>
          <w:rFonts w:cs="Times New Roman"/>
          <w:sz w:val="20"/>
          <w:szCs w:val="20"/>
          <w:lang w:val="fr-CA" w:eastAsia="en-CA"/>
        </w:rPr>
      </w:pPr>
      <w:r w:rsidRPr="002E7039">
        <w:rPr>
          <w:rFonts w:cs="Times New Roman"/>
          <w:b/>
          <w:bCs/>
          <w:sz w:val="20"/>
          <w:szCs w:val="20"/>
          <w:lang w:val="fr-CA" w:eastAsia="en-CA"/>
        </w:rPr>
        <w:t xml:space="preserve">À LA SUITE DE LA DEMANDE </w:t>
      </w:r>
      <w:r w:rsidRPr="002E7039">
        <w:rPr>
          <w:rFonts w:cs="Times New Roman"/>
          <w:sz w:val="20"/>
          <w:szCs w:val="20"/>
          <w:lang w:val="fr-CA" w:eastAsia="en-CA"/>
        </w:rPr>
        <w:t>présentée par l’appelant en vue d’obtenir la prorogation du délai de signification et de dépôt de l’avis d’appel de plein droit jusqu’au 11 juillet 2024;</w:t>
      </w:r>
    </w:p>
    <w:p w:rsidR="0085787D" w:rsidRPr="002E7039" w:rsidRDefault="0085787D" w:rsidP="0085787D">
      <w:pPr>
        <w:rPr>
          <w:rFonts w:eastAsia="Times New Roman" w:cs="Times New Roman"/>
          <w:i/>
          <w:sz w:val="20"/>
          <w:szCs w:val="20"/>
          <w:lang w:val="fr-CA" w:eastAsia="en-CA"/>
        </w:rPr>
      </w:pPr>
    </w:p>
    <w:p w:rsidR="0085787D" w:rsidRPr="002E7039" w:rsidRDefault="0085787D" w:rsidP="0085787D">
      <w:pPr>
        <w:spacing w:line="233" w:lineRule="auto"/>
        <w:rPr>
          <w:rFonts w:cs="Times New Roman"/>
          <w:sz w:val="20"/>
          <w:szCs w:val="20"/>
          <w:lang w:val="fr-CA"/>
        </w:rPr>
      </w:pPr>
      <w:r w:rsidRPr="002E7039">
        <w:rPr>
          <w:rFonts w:cs="Times New Roman"/>
          <w:b/>
          <w:bCs/>
          <w:sz w:val="20"/>
          <w:szCs w:val="20"/>
          <w:lang w:val="fr-CA"/>
        </w:rPr>
        <w:t xml:space="preserve">ET APRÈS EXAMEN </w:t>
      </w:r>
      <w:r w:rsidRPr="002E7039">
        <w:rPr>
          <w:rFonts w:cs="Times New Roman"/>
          <w:bCs/>
          <w:sz w:val="20"/>
          <w:szCs w:val="20"/>
          <w:lang w:val="fr-CA"/>
        </w:rPr>
        <w:t>des documents déposés</w:t>
      </w:r>
      <w:r w:rsidRPr="002E7039">
        <w:rPr>
          <w:rFonts w:cs="Times New Roman"/>
          <w:sz w:val="20"/>
          <w:szCs w:val="20"/>
          <w:lang w:val="fr-CA"/>
        </w:rPr>
        <w:t>;</w:t>
      </w:r>
    </w:p>
    <w:p w:rsidR="0085787D" w:rsidRPr="002E7039" w:rsidRDefault="0085787D" w:rsidP="0085787D">
      <w:pPr>
        <w:spacing w:line="233" w:lineRule="auto"/>
        <w:rPr>
          <w:rFonts w:cs="Times New Roman"/>
          <w:sz w:val="20"/>
          <w:szCs w:val="20"/>
          <w:lang w:val="fr-CA"/>
        </w:rPr>
      </w:pPr>
    </w:p>
    <w:p w:rsidR="0085787D" w:rsidRPr="002E7039" w:rsidRDefault="0085787D" w:rsidP="0085787D">
      <w:pPr>
        <w:spacing w:line="233" w:lineRule="auto"/>
        <w:rPr>
          <w:rFonts w:cs="Times New Roman"/>
          <w:b/>
          <w:bCs/>
          <w:sz w:val="20"/>
          <w:szCs w:val="20"/>
          <w:lang w:val="fr-CA"/>
        </w:rPr>
      </w:pPr>
      <w:r w:rsidRPr="002E7039">
        <w:rPr>
          <w:rFonts w:eastAsia="Times New Roman" w:cs="Times New Roman"/>
          <w:b/>
          <w:bCs/>
          <w:sz w:val="20"/>
          <w:szCs w:val="20"/>
          <w:lang w:val="fr-CA" w:eastAsia="en-CA"/>
        </w:rPr>
        <w:t>IL EST ORDONNÉ CE QUI SUIT :</w:t>
      </w:r>
    </w:p>
    <w:p w:rsidR="0085787D" w:rsidRPr="002E7039" w:rsidRDefault="0085787D" w:rsidP="0085787D">
      <w:pPr>
        <w:spacing w:line="233" w:lineRule="auto"/>
        <w:rPr>
          <w:rFonts w:cs="Times New Roman"/>
          <w:sz w:val="20"/>
          <w:szCs w:val="20"/>
          <w:lang w:val="fr-CA"/>
        </w:rPr>
      </w:pPr>
    </w:p>
    <w:p w:rsidR="0085787D" w:rsidRPr="002E7039" w:rsidRDefault="0085787D" w:rsidP="0085787D">
      <w:pPr>
        <w:spacing w:line="233" w:lineRule="auto"/>
        <w:rPr>
          <w:rFonts w:cs="Times New Roman"/>
          <w:sz w:val="20"/>
          <w:szCs w:val="20"/>
        </w:rPr>
      </w:pPr>
      <w:r w:rsidRPr="002E7039">
        <w:rPr>
          <w:rFonts w:cs="Times New Roman"/>
          <w:sz w:val="20"/>
          <w:szCs w:val="20"/>
        </w:rPr>
        <w:t>La requête est accueillie</w:t>
      </w:r>
      <w:r w:rsidRPr="002E7039">
        <w:rPr>
          <w:rFonts w:cs="Times New Roman"/>
          <w:i/>
          <w:sz w:val="20"/>
          <w:szCs w:val="20"/>
        </w:rPr>
        <w:t>.</w:t>
      </w:r>
    </w:p>
    <w:p w:rsidR="00AD36A2" w:rsidRPr="002E7039" w:rsidRDefault="00AD36A2" w:rsidP="00AD36A2">
      <w:pPr>
        <w:spacing w:line="228" w:lineRule="auto"/>
        <w:rPr>
          <w:sz w:val="20"/>
        </w:rPr>
      </w:pPr>
    </w:p>
    <w:p w:rsidR="00AD36A2" w:rsidRPr="002E7039" w:rsidRDefault="00AD36A2" w:rsidP="00AD36A2">
      <w:pPr>
        <w:spacing w:line="228" w:lineRule="auto"/>
        <w:rPr>
          <w:sz w:val="20"/>
          <w:szCs w:val="20"/>
        </w:rPr>
      </w:pPr>
    </w:p>
    <w:p w:rsidR="002808CD" w:rsidRPr="002E7039" w:rsidRDefault="002808CD" w:rsidP="002808CD">
      <w:pPr>
        <w:rPr>
          <w:rFonts w:cs="Times New Roman"/>
          <w:sz w:val="20"/>
          <w:szCs w:val="20"/>
          <w:lang w:eastAsia="en-CA"/>
        </w:rPr>
      </w:pPr>
      <w:r w:rsidRPr="002E7039">
        <w:rPr>
          <w:rFonts w:cs="Times New Roman"/>
          <w:b/>
          <w:bCs/>
          <w:sz w:val="20"/>
          <w:szCs w:val="20"/>
          <w:lang w:eastAsia="en-CA"/>
        </w:rPr>
        <w:t>UPON APPLICATION</w:t>
      </w:r>
      <w:r w:rsidRPr="002E7039">
        <w:rPr>
          <w:rFonts w:cs="Times New Roman"/>
          <w:bCs/>
          <w:sz w:val="20"/>
          <w:szCs w:val="20"/>
          <w:lang w:eastAsia="en-CA"/>
        </w:rPr>
        <w:t xml:space="preserve"> by the appellant for an order extending the time to serve and file the notice of appeal as of right to July 11, 2024</w:t>
      </w:r>
      <w:r w:rsidRPr="002E7039">
        <w:rPr>
          <w:rFonts w:cs="Times New Roman"/>
          <w:sz w:val="20"/>
          <w:szCs w:val="20"/>
          <w:lang w:eastAsia="en-CA"/>
        </w:rPr>
        <w:t>;</w:t>
      </w:r>
    </w:p>
    <w:p w:rsidR="002808CD" w:rsidRPr="002E7039" w:rsidRDefault="002808CD" w:rsidP="002808CD">
      <w:pPr>
        <w:rPr>
          <w:rFonts w:eastAsia="Times New Roman" w:cs="Times New Roman"/>
          <w:sz w:val="20"/>
          <w:szCs w:val="20"/>
          <w:lang w:eastAsia="en-CA"/>
        </w:rPr>
      </w:pPr>
    </w:p>
    <w:p w:rsidR="002808CD" w:rsidRPr="002E7039" w:rsidRDefault="002808CD" w:rsidP="002808CD">
      <w:pPr>
        <w:spacing w:line="233" w:lineRule="auto"/>
        <w:rPr>
          <w:rFonts w:cs="Times New Roman"/>
          <w:sz w:val="20"/>
          <w:szCs w:val="20"/>
        </w:rPr>
      </w:pPr>
      <w:r w:rsidRPr="002E7039">
        <w:rPr>
          <w:rFonts w:cs="Times New Roman"/>
          <w:b/>
          <w:sz w:val="20"/>
          <w:szCs w:val="20"/>
        </w:rPr>
        <w:t>AND THE MATERIAL FILED</w:t>
      </w:r>
      <w:r w:rsidRPr="002E7039">
        <w:rPr>
          <w:rFonts w:cs="Times New Roman"/>
          <w:sz w:val="20"/>
          <w:szCs w:val="20"/>
        </w:rPr>
        <w:t xml:space="preserve"> having been read;</w:t>
      </w:r>
    </w:p>
    <w:p w:rsidR="002808CD" w:rsidRPr="002E7039" w:rsidRDefault="002808CD" w:rsidP="002808CD">
      <w:pPr>
        <w:spacing w:line="233" w:lineRule="auto"/>
        <w:rPr>
          <w:rFonts w:cs="Times New Roman"/>
          <w:sz w:val="20"/>
          <w:szCs w:val="20"/>
        </w:rPr>
      </w:pPr>
    </w:p>
    <w:p w:rsidR="002808CD" w:rsidRPr="002E7039" w:rsidRDefault="002808CD" w:rsidP="002808CD">
      <w:pPr>
        <w:spacing w:line="233" w:lineRule="auto"/>
        <w:rPr>
          <w:rFonts w:cs="Times New Roman"/>
          <w:b/>
          <w:bCs/>
          <w:sz w:val="20"/>
          <w:szCs w:val="20"/>
        </w:rPr>
      </w:pPr>
      <w:r w:rsidRPr="002E7039">
        <w:rPr>
          <w:rFonts w:cs="Times New Roman"/>
          <w:b/>
          <w:sz w:val="20"/>
          <w:szCs w:val="20"/>
        </w:rPr>
        <w:t>IT IS HEREBY ORDERED THAT:</w:t>
      </w:r>
    </w:p>
    <w:p w:rsidR="002808CD" w:rsidRPr="002E7039" w:rsidRDefault="002808CD" w:rsidP="002808CD">
      <w:pPr>
        <w:spacing w:line="233" w:lineRule="auto"/>
        <w:rPr>
          <w:rFonts w:cs="Times New Roman"/>
          <w:sz w:val="20"/>
          <w:szCs w:val="20"/>
        </w:rPr>
      </w:pPr>
    </w:p>
    <w:p w:rsidR="002808CD" w:rsidRPr="002E7039" w:rsidRDefault="002808CD" w:rsidP="002808CD">
      <w:pPr>
        <w:spacing w:line="233" w:lineRule="auto"/>
        <w:rPr>
          <w:rFonts w:cs="Times New Roman"/>
          <w:sz w:val="20"/>
          <w:szCs w:val="20"/>
        </w:rPr>
      </w:pPr>
      <w:r w:rsidRPr="002E7039">
        <w:rPr>
          <w:rFonts w:cs="Times New Roman"/>
          <w:sz w:val="20"/>
          <w:szCs w:val="20"/>
        </w:rPr>
        <w:t>The motion is granted</w:t>
      </w:r>
      <w:r w:rsidRPr="002E7039">
        <w:rPr>
          <w:rFonts w:cs="Times New Roman"/>
          <w:i/>
          <w:sz w:val="20"/>
          <w:szCs w:val="20"/>
        </w:rPr>
        <w:t>.</w:t>
      </w:r>
    </w:p>
    <w:p w:rsidR="00AD36A2" w:rsidRPr="002E7039" w:rsidRDefault="00AD36A2" w:rsidP="00AD36A2">
      <w:pPr>
        <w:spacing w:line="232" w:lineRule="auto"/>
        <w:rPr>
          <w:rFonts w:cs="Times New Roman"/>
          <w:sz w:val="20"/>
          <w:lang w:val="fr-CA"/>
        </w:rPr>
      </w:pPr>
    </w:p>
    <w:p w:rsidR="00AD36A2" w:rsidRPr="002E7039" w:rsidRDefault="002E7039" w:rsidP="00AD36A2">
      <w:pPr>
        <w:widowControl w:val="0"/>
        <w:rPr>
          <w:rFonts w:eastAsia="Times New Roman" w:cs="Times New Roman"/>
          <w:sz w:val="20"/>
          <w:szCs w:val="20"/>
          <w:lang w:val="fr-CA" w:eastAsia="en-CA"/>
        </w:rPr>
      </w:pPr>
      <w:r w:rsidRPr="002E7039">
        <w:rPr>
          <w:rFonts w:eastAsia="Times New Roman" w:cs="Times New Roman"/>
          <w:sz w:val="20"/>
          <w:szCs w:val="20"/>
          <w:lang w:val="fr-CA" w:eastAsia="en-CA"/>
        </w:rPr>
        <w:pict>
          <v:rect id="_x0000_i1192" style="width:2in;height:1pt" o:hrpct="0" o:hralign="center" o:hrstd="t" o:hrnoshade="t" o:hr="t" fillcolor="black [3213]" stroked="f"/>
        </w:pict>
      </w:r>
    </w:p>
    <w:p w:rsidR="00AD36A2" w:rsidRPr="002E7039" w:rsidRDefault="00AD36A2" w:rsidP="00AD36A2">
      <w:pPr>
        <w:rPr>
          <w:rFonts w:eastAsia="Times New Roman" w:cs="Times New Roman"/>
          <w:sz w:val="20"/>
          <w:szCs w:val="20"/>
          <w:lang w:val="fr-CA" w:eastAsia="en-CA"/>
        </w:rPr>
      </w:pPr>
    </w:p>
    <w:p w:rsidR="00AD36A2" w:rsidRPr="002E7039" w:rsidRDefault="00AD36A2">
      <w:pPr>
        <w:rPr>
          <w:sz w:val="20"/>
          <w:szCs w:val="20"/>
          <w:lang w:val="fr-CA"/>
        </w:rPr>
      </w:pPr>
      <w:r w:rsidRPr="002E7039">
        <w:rPr>
          <w:sz w:val="20"/>
          <w:szCs w:val="20"/>
          <w:lang w:val="fr-CA"/>
        </w:rPr>
        <w:br w:type="page"/>
      </w:r>
    </w:p>
    <w:p w:rsidR="00AD36A2" w:rsidRPr="002E7039" w:rsidRDefault="00A8474C" w:rsidP="00AD36A2">
      <w:pPr>
        <w:rPr>
          <w:b/>
          <w:sz w:val="20"/>
          <w:szCs w:val="20"/>
          <w:lang w:val="fr-CA"/>
        </w:rPr>
      </w:pPr>
      <w:r w:rsidRPr="002E7039">
        <w:rPr>
          <w:b/>
          <w:sz w:val="20"/>
          <w:szCs w:val="20"/>
          <w:lang w:val="fr-CA"/>
        </w:rPr>
        <w:t>August</w:t>
      </w:r>
      <w:r w:rsidR="00AD36A2" w:rsidRPr="002E7039">
        <w:rPr>
          <w:b/>
          <w:sz w:val="20"/>
          <w:szCs w:val="20"/>
          <w:lang w:val="fr-CA"/>
        </w:rPr>
        <w:t xml:space="preserve"> </w:t>
      </w:r>
      <w:r w:rsidRPr="002E7039">
        <w:rPr>
          <w:b/>
          <w:sz w:val="20"/>
          <w:szCs w:val="20"/>
          <w:lang w:val="fr-CA"/>
        </w:rPr>
        <w:t>16</w:t>
      </w:r>
      <w:r w:rsidR="00AD36A2" w:rsidRPr="002E7039">
        <w:rPr>
          <w:b/>
          <w:sz w:val="20"/>
          <w:szCs w:val="20"/>
          <w:lang w:val="fr-CA"/>
        </w:rPr>
        <w:t xml:space="preserve">, 2024 / Le </w:t>
      </w:r>
      <w:r w:rsidRPr="002E7039">
        <w:rPr>
          <w:b/>
          <w:sz w:val="20"/>
          <w:szCs w:val="20"/>
          <w:lang w:val="fr-CA"/>
        </w:rPr>
        <w:t>16</w:t>
      </w:r>
      <w:r w:rsidR="00AD36A2" w:rsidRPr="002E7039">
        <w:rPr>
          <w:b/>
          <w:sz w:val="20"/>
          <w:szCs w:val="20"/>
          <w:lang w:val="fr-CA"/>
        </w:rPr>
        <w:t xml:space="preserve"> </w:t>
      </w:r>
      <w:r w:rsidRPr="002E7039">
        <w:rPr>
          <w:b/>
          <w:sz w:val="20"/>
          <w:szCs w:val="20"/>
          <w:lang w:val="fr-CA"/>
        </w:rPr>
        <w:t>août</w:t>
      </w:r>
      <w:r w:rsidR="00AD36A2" w:rsidRPr="002E7039">
        <w:rPr>
          <w:b/>
          <w:sz w:val="20"/>
          <w:szCs w:val="20"/>
          <w:lang w:val="fr-CA"/>
        </w:rPr>
        <w:t xml:space="preserve"> 2024</w:t>
      </w:r>
    </w:p>
    <w:p w:rsidR="00AD36A2" w:rsidRPr="002E7039" w:rsidRDefault="00AD36A2" w:rsidP="00AD36A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AD36A2" w:rsidRPr="002E7039" w:rsidTr="000F7B67">
        <w:trPr>
          <w:trHeight w:val="554"/>
        </w:trPr>
        <w:tc>
          <w:tcPr>
            <w:tcW w:w="4410" w:type="dxa"/>
            <w:tcBorders>
              <w:top w:val="nil"/>
              <w:left w:val="nil"/>
              <w:bottom w:val="nil"/>
              <w:right w:val="nil"/>
            </w:tcBorders>
          </w:tcPr>
          <w:p w:rsidR="00AD36A2" w:rsidRPr="002E7039" w:rsidRDefault="00AD36A2" w:rsidP="00A8474C">
            <w:pPr>
              <w:jc w:val="both"/>
              <w:rPr>
                <w:rFonts w:cs="Times New Roman"/>
                <w:b/>
                <w:bCs/>
                <w:sz w:val="20"/>
                <w:szCs w:val="20"/>
                <w:lang w:val="en-US"/>
              </w:rPr>
            </w:pPr>
            <w:r w:rsidRPr="002E7039">
              <w:rPr>
                <w:rFonts w:eastAsia="Times New Roman" w:cs="Times New Roman"/>
                <w:b/>
                <w:sz w:val="20"/>
                <w:szCs w:val="20"/>
                <w:lang w:val="en-US" w:eastAsia="en-CA"/>
              </w:rPr>
              <w:t xml:space="preserve">Motion </w:t>
            </w:r>
            <w:r w:rsidR="00A8474C" w:rsidRPr="002E7039">
              <w:rPr>
                <w:rFonts w:eastAsia="Times New Roman" w:cs="Times New Roman"/>
                <w:b/>
                <w:sz w:val="20"/>
                <w:szCs w:val="20"/>
                <w:lang w:val="en-US" w:eastAsia="en-CA"/>
              </w:rPr>
              <w:t>for leave to intervene</w:t>
            </w:r>
          </w:p>
        </w:tc>
        <w:tc>
          <w:tcPr>
            <w:tcW w:w="810" w:type="dxa"/>
            <w:tcBorders>
              <w:top w:val="nil"/>
              <w:left w:val="nil"/>
              <w:bottom w:val="nil"/>
              <w:right w:val="nil"/>
            </w:tcBorders>
          </w:tcPr>
          <w:p w:rsidR="00AD36A2" w:rsidRPr="002E7039" w:rsidRDefault="00AD36A2" w:rsidP="000F7B67">
            <w:pPr>
              <w:jc w:val="both"/>
              <w:rPr>
                <w:rFonts w:cs="Times New Roman"/>
                <w:b/>
                <w:bCs/>
                <w:sz w:val="20"/>
                <w:szCs w:val="20"/>
                <w:lang w:val="en-US"/>
              </w:rPr>
            </w:pPr>
          </w:p>
        </w:tc>
        <w:tc>
          <w:tcPr>
            <w:tcW w:w="4399" w:type="dxa"/>
            <w:tcBorders>
              <w:top w:val="nil"/>
              <w:left w:val="nil"/>
              <w:bottom w:val="nil"/>
              <w:right w:val="nil"/>
            </w:tcBorders>
          </w:tcPr>
          <w:p w:rsidR="00AD36A2" w:rsidRPr="002E7039" w:rsidRDefault="00A8474C" w:rsidP="00A8474C">
            <w:pPr>
              <w:jc w:val="both"/>
              <w:rPr>
                <w:rFonts w:cs="Times New Roman"/>
                <w:b/>
                <w:bCs/>
                <w:sz w:val="20"/>
                <w:szCs w:val="20"/>
                <w:lang w:val="fr-CA"/>
              </w:rPr>
            </w:pPr>
            <w:r w:rsidRPr="002E7039">
              <w:rPr>
                <w:rFonts w:eastAsia="Times New Roman" w:cs="Times New Roman"/>
                <w:b/>
                <w:sz w:val="20"/>
                <w:szCs w:val="20"/>
                <w:lang w:val="fr-CA" w:eastAsia="en-CA"/>
              </w:rPr>
              <w:t>Ordonnance sur requête en autorisation d’intervention</w:t>
            </w:r>
          </w:p>
        </w:tc>
      </w:tr>
    </w:tbl>
    <w:p w:rsidR="00AD36A2" w:rsidRPr="002E7039" w:rsidRDefault="00AD36A2" w:rsidP="00AD36A2">
      <w:pPr>
        <w:tabs>
          <w:tab w:val="left" w:pos="-1440"/>
          <w:tab w:val="left" w:pos="-720"/>
        </w:tabs>
        <w:jc w:val="both"/>
        <w:rPr>
          <w:rFonts w:eastAsia="Times New Roman" w:cs="Times New Roman"/>
          <w:sz w:val="20"/>
          <w:szCs w:val="20"/>
          <w:lang w:val="fr-CA" w:eastAsia="en-CA"/>
        </w:rPr>
      </w:pPr>
    </w:p>
    <w:p w:rsidR="00A8474C" w:rsidRPr="002E7039" w:rsidRDefault="00A8474C" w:rsidP="00A8474C">
      <w:pPr>
        <w:rPr>
          <w:rStyle w:val="Strong"/>
          <w:rFonts w:cs="Times New Roman"/>
          <w:color w:val="333333"/>
          <w:sz w:val="20"/>
          <w:szCs w:val="20"/>
          <w:shd w:val="clear" w:color="auto" w:fill="FFFFFF"/>
        </w:rPr>
      </w:pPr>
      <w:r w:rsidRPr="002E7039">
        <w:rPr>
          <w:rStyle w:val="Strong"/>
          <w:rFonts w:cs="Times New Roman"/>
          <w:color w:val="333333"/>
          <w:sz w:val="20"/>
          <w:szCs w:val="20"/>
          <w:shd w:val="clear" w:color="auto" w:fill="FFFFFF"/>
        </w:rPr>
        <w:t>LUNDIN MINING CORPORATION, PAUL K. CONIBEAR, MARIE INKSTER, PAUL MCRAE, LUKAS H. LUNDIN, STEPHEN GATLEY v. DOV MARKOWICH</w:t>
      </w:r>
    </w:p>
    <w:p w:rsidR="00A8474C" w:rsidRPr="002E7039" w:rsidRDefault="00A8474C" w:rsidP="00A8474C">
      <w:pPr>
        <w:rPr>
          <w:rFonts w:cs="Times New Roman"/>
          <w:bCs/>
          <w:sz w:val="20"/>
          <w:szCs w:val="20"/>
        </w:rPr>
      </w:pPr>
      <w:r w:rsidRPr="002E7039">
        <w:rPr>
          <w:rFonts w:cs="Times New Roman"/>
          <w:bCs/>
          <w:sz w:val="20"/>
          <w:szCs w:val="20"/>
        </w:rPr>
        <w:t>(ON) (40853)</w:t>
      </w:r>
    </w:p>
    <w:p w:rsidR="00A8474C" w:rsidRPr="002E7039" w:rsidRDefault="00A8474C" w:rsidP="00A8474C">
      <w:pPr>
        <w:rPr>
          <w:rFonts w:cs="Times New Roman"/>
          <w:sz w:val="20"/>
          <w:szCs w:val="20"/>
        </w:rPr>
      </w:pPr>
    </w:p>
    <w:p w:rsidR="00A8474C" w:rsidRPr="002E7039" w:rsidRDefault="00A8474C" w:rsidP="00A8474C">
      <w:pPr>
        <w:rPr>
          <w:rFonts w:eastAsia="Times New Roman" w:cs="Times New Roman"/>
          <w:sz w:val="20"/>
          <w:szCs w:val="20"/>
          <w:lang w:eastAsia="en-CA"/>
        </w:rPr>
      </w:pPr>
      <w:r w:rsidRPr="002E7039">
        <w:rPr>
          <w:rFonts w:eastAsia="Times New Roman" w:cs="Times New Roman"/>
          <w:b/>
          <w:bCs/>
          <w:sz w:val="20"/>
          <w:szCs w:val="20"/>
          <w:u w:val="single"/>
          <w:lang w:eastAsia="en-CA"/>
        </w:rPr>
        <w:t>O’BONSAWIN J.</w:t>
      </w:r>
      <w:r w:rsidRPr="002E7039">
        <w:rPr>
          <w:rFonts w:eastAsia="Times New Roman" w:cs="Times New Roman"/>
          <w:b/>
          <w:bCs/>
          <w:sz w:val="20"/>
          <w:szCs w:val="20"/>
          <w:lang w:eastAsia="en-CA"/>
        </w:rPr>
        <w:t>:</w:t>
      </w:r>
    </w:p>
    <w:p w:rsidR="00A8474C" w:rsidRPr="002E7039" w:rsidRDefault="00A8474C" w:rsidP="00A8474C">
      <w:pPr>
        <w:rPr>
          <w:rFonts w:cs="Times New Roman"/>
          <w:sz w:val="20"/>
          <w:szCs w:val="20"/>
        </w:rPr>
      </w:pPr>
    </w:p>
    <w:p w:rsidR="00A8474C" w:rsidRPr="002E7039" w:rsidRDefault="00A8474C" w:rsidP="00A8474C">
      <w:pPr>
        <w:rPr>
          <w:rFonts w:cs="Times New Roman"/>
          <w:sz w:val="20"/>
          <w:szCs w:val="20"/>
        </w:rPr>
      </w:pPr>
      <w:r w:rsidRPr="002E7039">
        <w:rPr>
          <w:rFonts w:cs="Times New Roman"/>
          <w:b/>
          <w:bCs/>
          <w:sz w:val="20"/>
          <w:szCs w:val="20"/>
        </w:rPr>
        <w:t xml:space="preserve">UPON APPLICATIONS </w:t>
      </w:r>
      <w:r w:rsidRPr="002E7039">
        <w:rPr>
          <w:rFonts w:cs="Times New Roman"/>
          <w:sz w:val="20"/>
          <w:szCs w:val="20"/>
        </w:rPr>
        <w:t>by the Canadian Coalition for Good Governance, Ontario Securities Commission, Mining Association of Canada, CFA Societies Canada Inc., LiUNA Pension Fund of Central and Eastern Canada, Canadian Chamber of Commerce and Insurance Bureau of Canada for leave to intervene in the above appeal;</w:t>
      </w:r>
    </w:p>
    <w:p w:rsidR="00A8474C" w:rsidRPr="002E7039" w:rsidRDefault="00A8474C" w:rsidP="00A8474C">
      <w:pPr>
        <w:spacing w:line="233" w:lineRule="auto"/>
        <w:rPr>
          <w:rFonts w:cs="Times New Roman"/>
          <w:sz w:val="20"/>
          <w:szCs w:val="20"/>
        </w:rPr>
      </w:pPr>
    </w:p>
    <w:p w:rsidR="00A8474C" w:rsidRPr="002E7039" w:rsidRDefault="00A8474C" w:rsidP="00A8474C">
      <w:pPr>
        <w:spacing w:line="233" w:lineRule="auto"/>
        <w:rPr>
          <w:rFonts w:cs="Times New Roman"/>
          <w:sz w:val="20"/>
          <w:szCs w:val="20"/>
        </w:rPr>
      </w:pPr>
      <w:r w:rsidRPr="002E7039">
        <w:rPr>
          <w:rFonts w:cs="Times New Roman"/>
          <w:b/>
          <w:bCs/>
          <w:sz w:val="20"/>
          <w:szCs w:val="20"/>
        </w:rPr>
        <w:t>AND THE MATERIAL FILED</w:t>
      </w:r>
      <w:r w:rsidRPr="002E7039">
        <w:rPr>
          <w:rFonts w:cs="Times New Roman"/>
          <w:sz w:val="20"/>
          <w:szCs w:val="20"/>
        </w:rPr>
        <w:t xml:space="preserve"> having been read;</w:t>
      </w:r>
    </w:p>
    <w:p w:rsidR="00A8474C" w:rsidRPr="002E7039" w:rsidRDefault="00A8474C" w:rsidP="00A8474C">
      <w:pPr>
        <w:spacing w:line="233" w:lineRule="auto"/>
        <w:rPr>
          <w:rFonts w:cs="Times New Roman"/>
          <w:sz w:val="20"/>
          <w:szCs w:val="20"/>
        </w:rPr>
      </w:pPr>
    </w:p>
    <w:p w:rsidR="00A8474C" w:rsidRPr="002E7039" w:rsidRDefault="00A8474C" w:rsidP="00A8474C">
      <w:pPr>
        <w:spacing w:line="233" w:lineRule="auto"/>
        <w:rPr>
          <w:rFonts w:cs="Times New Roman"/>
          <w:b/>
          <w:bCs/>
          <w:sz w:val="20"/>
          <w:szCs w:val="20"/>
        </w:rPr>
      </w:pPr>
      <w:r w:rsidRPr="002E7039">
        <w:rPr>
          <w:rFonts w:cs="Times New Roman"/>
          <w:b/>
          <w:bCs/>
          <w:sz w:val="20"/>
          <w:szCs w:val="20"/>
        </w:rPr>
        <w:t>IT IS HEREBY ORDERED THAT:</w:t>
      </w:r>
    </w:p>
    <w:p w:rsidR="00A8474C" w:rsidRPr="002E7039" w:rsidRDefault="00A8474C" w:rsidP="00A8474C">
      <w:pPr>
        <w:rPr>
          <w:rFonts w:cs="Times New Roman"/>
          <w:sz w:val="20"/>
          <w:szCs w:val="20"/>
        </w:rPr>
      </w:pPr>
    </w:p>
    <w:p w:rsidR="00A8474C" w:rsidRPr="002E7039" w:rsidRDefault="00A8474C" w:rsidP="00A8474C">
      <w:pPr>
        <w:rPr>
          <w:rFonts w:cs="Times New Roman"/>
          <w:sz w:val="20"/>
          <w:szCs w:val="20"/>
        </w:rPr>
      </w:pPr>
      <w:r w:rsidRPr="002E7039">
        <w:rPr>
          <w:rFonts w:cs="Times New Roman"/>
          <w:sz w:val="20"/>
          <w:szCs w:val="20"/>
        </w:rPr>
        <w:t>The motions for leave to intervene by the Canadian Coalition for Good Governance, Ontario Securities Commission, Mining Association of Canada, CFA Societies Canada Inc., LiUNA Pension Fund of Central and Eastern Canada, Canadian Chamber of Commerce and Insurance Bureau of Canada are granted and the seven (7) interveners shall be entitled to each serve and file a single factum, not to exceed ten (10) pages in length, on or before October 1, 2024.</w:t>
      </w:r>
    </w:p>
    <w:p w:rsidR="00A8474C" w:rsidRPr="002E7039" w:rsidRDefault="00A8474C" w:rsidP="00A8474C">
      <w:pPr>
        <w:rPr>
          <w:rFonts w:cs="Times New Roman"/>
          <w:sz w:val="20"/>
          <w:szCs w:val="20"/>
        </w:rPr>
      </w:pPr>
    </w:p>
    <w:p w:rsidR="00A8474C" w:rsidRPr="002E7039" w:rsidRDefault="00A8474C" w:rsidP="00A8474C">
      <w:pPr>
        <w:rPr>
          <w:rFonts w:cs="Times New Roman"/>
          <w:sz w:val="20"/>
          <w:szCs w:val="20"/>
        </w:rPr>
      </w:pPr>
      <w:r w:rsidRPr="002E7039">
        <w:rPr>
          <w:rFonts w:cs="Times New Roman"/>
          <w:sz w:val="20"/>
          <w:szCs w:val="20"/>
        </w:rPr>
        <w:t>The seven (7) interveners are granted permission to present oral arguments not exceeding five (5) minutes each at the hearing of the appeal.</w:t>
      </w:r>
    </w:p>
    <w:p w:rsidR="00A8474C" w:rsidRPr="002E7039" w:rsidRDefault="00A8474C" w:rsidP="00A8474C">
      <w:pPr>
        <w:rPr>
          <w:rFonts w:cs="Times New Roman"/>
          <w:sz w:val="20"/>
          <w:szCs w:val="20"/>
        </w:rPr>
      </w:pPr>
    </w:p>
    <w:p w:rsidR="00A8474C" w:rsidRPr="002E7039" w:rsidRDefault="00A8474C" w:rsidP="00A8474C">
      <w:pPr>
        <w:rPr>
          <w:rFonts w:cs="Times New Roman"/>
          <w:sz w:val="20"/>
          <w:szCs w:val="20"/>
        </w:rPr>
      </w:pPr>
      <w:r w:rsidRPr="002E7039">
        <w:rPr>
          <w:rFonts w:cs="Times New Roman"/>
          <w:sz w:val="20"/>
          <w:szCs w:val="20"/>
        </w:rPr>
        <w:t>The appellants are granted permission to serve and file a single factum in reply to all interventions, not to exceed five (5) pages in length, on or before October 15, 2024.</w:t>
      </w:r>
    </w:p>
    <w:p w:rsidR="00A8474C" w:rsidRPr="002E7039" w:rsidRDefault="00A8474C" w:rsidP="00A8474C">
      <w:pPr>
        <w:rPr>
          <w:rFonts w:cs="Times New Roman"/>
          <w:sz w:val="20"/>
          <w:szCs w:val="20"/>
        </w:rPr>
      </w:pPr>
    </w:p>
    <w:p w:rsidR="00A8474C" w:rsidRPr="002E7039" w:rsidRDefault="00A8474C" w:rsidP="00A8474C">
      <w:pPr>
        <w:rPr>
          <w:rFonts w:cs="Times New Roman"/>
          <w:b/>
          <w:sz w:val="20"/>
          <w:szCs w:val="20"/>
        </w:rPr>
      </w:pPr>
      <w:r w:rsidRPr="002E7039">
        <w:rPr>
          <w:rFonts w:cs="Times New Roman"/>
          <w:b/>
          <w:sz w:val="20"/>
          <w:szCs w:val="20"/>
          <w:lang w:val="fr-CA"/>
        </w:rPr>
        <w:fldChar w:fldCharType="begin"/>
      </w:r>
      <w:r w:rsidRPr="002E7039">
        <w:rPr>
          <w:rFonts w:cs="Times New Roman"/>
          <w:b/>
          <w:sz w:val="20"/>
          <w:szCs w:val="20"/>
        </w:rPr>
        <w:instrText xml:space="preserve"> SEQ CHAPTER \h \r 1</w:instrText>
      </w:r>
      <w:r w:rsidRPr="002E7039">
        <w:rPr>
          <w:rFonts w:cs="Times New Roman"/>
          <w:b/>
          <w:sz w:val="20"/>
          <w:szCs w:val="20"/>
          <w:lang w:val="fr-CA"/>
        </w:rPr>
        <w:fldChar w:fldCharType="end"/>
      </w:r>
      <w:r w:rsidRPr="002E7039">
        <w:rPr>
          <w:rFonts w:cs="Times New Roman"/>
          <w:b/>
          <w:sz w:val="20"/>
          <w:szCs w:val="20"/>
        </w:rPr>
        <w:t>The interveners are not entitled to raise new issues or to adduce further evidence or otherwise to supplement the record of the parties.</w:t>
      </w:r>
    </w:p>
    <w:p w:rsidR="00A8474C" w:rsidRPr="002E7039" w:rsidRDefault="00A8474C" w:rsidP="00A8474C">
      <w:pPr>
        <w:rPr>
          <w:rFonts w:cs="Times New Roman"/>
          <w:sz w:val="20"/>
          <w:szCs w:val="20"/>
        </w:rPr>
      </w:pPr>
    </w:p>
    <w:p w:rsidR="00A8474C" w:rsidRPr="002E7039" w:rsidRDefault="00A8474C" w:rsidP="00A8474C">
      <w:pPr>
        <w:rPr>
          <w:rFonts w:cs="Times New Roman"/>
          <w:sz w:val="20"/>
          <w:szCs w:val="20"/>
        </w:rPr>
      </w:pPr>
      <w:r w:rsidRPr="002E7039">
        <w:rPr>
          <w:rFonts w:cs="Times New Roman"/>
          <w:sz w:val="20"/>
          <w:szCs w:val="20"/>
        </w:rPr>
        <w:t>Pursuant to Rule 59(1)(</w:t>
      </w:r>
      <w:r w:rsidRPr="002E7039">
        <w:rPr>
          <w:rFonts w:cs="Times New Roman"/>
          <w:i/>
          <w:iCs/>
          <w:sz w:val="20"/>
          <w:szCs w:val="20"/>
        </w:rPr>
        <w:t>a</w:t>
      </w:r>
      <w:r w:rsidRPr="002E7039">
        <w:rPr>
          <w:rFonts w:cs="Times New Roman"/>
          <w:sz w:val="20"/>
          <w:szCs w:val="20"/>
        </w:rPr>
        <w:t xml:space="preserve">) of the </w:t>
      </w:r>
      <w:r w:rsidRPr="002E7039">
        <w:rPr>
          <w:rFonts w:cs="Times New Roman"/>
          <w:i/>
          <w:iCs/>
          <w:sz w:val="20"/>
          <w:szCs w:val="20"/>
        </w:rPr>
        <w:t>Rules of the Supreme Court of Canada</w:t>
      </w:r>
      <w:r w:rsidRPr="002E7039">
        <w:rPr>
          <w:rFonts w:cs="Times New Roman"/>
          <w:sz w:val="20"/>
          <w:szCs w:val="20"/>
        </w:rPr>
        <w:t>, the interveners  shall pay to the appellants and the respondents any additional disbursements resulting from their interventions.</w:t>
      </w:r>
    </w:p>
    <w:p w:rsidR="00AD36A2" w:rsidRPr="002E7039" w:rsidRDefault="00AD36A2" w:rsidP="00AD36A2">
      <w:pPr>
        <w:spacing w:line="228" w:lineRule="auto"/>
        <w:rPr>
          <w:sz w:val="20"/>
        </w:rPr>
      </w:pPr>
    </w:p>
    <w:p w:rsidR="00AD36A2" w:rsidRPr="002E7039" w:rsidRDefault="00AD36A2" w:rsidP="00AD36A2">
      <w:pPr>
        <w:spacing w:line="228" w:lineRule="auto"/>
        <w:rPr>
          <w:sz w:val="20"/>
        </w:rPr>
      </w:pPr>
    </w:p>
    <w:p w:rsidR="00D57B9A" w:rsidRPr="002E7039" w:rsidRDefault="00D57B9A" w:rsidP="00D57B9A">
      <w:pPr>
        <w:rPr>
          <w:rFonts w:cs="Times New Roman"/>
          <w:sz w:val="20"/>
          <w:szCs w:val="20"/>
          <w:lang w:val="fr-CA"/>
        </w:rPr>
      </w:pPr>
      <w:r w:rsidRPr="002E7039">
        <w:rPr>
          <w:b/>
          <w:sz w:val="20"/>
          <w:szCs w:val="20"/>
          <w:lang w:val="fr-CA"/>
        </w:rPr>
        <w:t xml:space="preserve">À LA SUITE DES DEMANDES </w:t>
      </w:r>
      <w:r w:rsidRPr="002E7039">
        <w:rPr>
          <w:sz w:val="20"/>
          <w:szCs w:val="20"/>
          <w:lang w:val="fr-CA"/>
        </w:rPr>
        <w:t>d’autorisation d’intervenir dans l’appel</w:t>
      </w:r>
      <w:r w:rsidRPr="002E7039">
        <w:rPr>
          <w:b/>
          <w:sz w:val="20"/>
          <w:szCs w:val="20"/>
          <w:lang w:val="fr-CA"/>
        </w:rPr>
        <w:t xml:space="preserve"> </w:t>
      </w:r>
      <w:r w:rsidRPr="002E7039">
        <w:rPr>
          <w:sz w:val="20"/>
          <w:szCs w:val="20"/>
          <w:lang w:val="fr-CA"/>
        </w:rPr>
        <w:t>présentées par</w:t>
      </w:r>
      <w:r w:rsidRPr="002E7039">
        <w:rPr>
          <w:b/>
          <w:sz w:val="20"/>
          <w:szCs w:val="20"/>
          <w:lang w:val="fr-CA"/>
        </w:rPr>
        <w:t xml:space="preserve"> </w:t>
      </w:r>
      <w:r w:rsidRPr="002E7039">
        <w:rPr>
          <w:sz w:val="20"/>
          <w:szCs w:val="20"/>
          <w:lang w:val="fr-CA"/>
        </w:rPr>
        <w:t xml:space="preserve">la Coalition canadienne pour une bonne gouvernance, la Commission des valeurs mobilières de l’Ontario, l’Association minière du Canada, CFA Societies Canada Inc., LiUNA Pension Fund of Central and Eastern Canada, la Chambre de commerce du Canada </w:t>
      </w:r>
      <w:r w:rsidRPr="002E7039">
        <w:rPr>
          <w:rFonts w:cs="Times New Roman"/>
          <w:sz w:val="20"/>
          <w:szCs w:val="20"/>
          <w:lang w:val="fr-CA"/>
        </w:rPr>
        <w:t>et le</w:t>
      </w:r>
      <w:r w:rsidRPr="002E7039">
        <w:rPr>
          <w:sz w:val="20"/>
          <w:szCs w:val="20"/>
          <w:lang w:val="fr-CA"/>
        </w:rPr>
        <w:t xml:space="preserve"> Bureau d’assurance du Canada</w:t>
      </w:r>
      <w:r w:rsidRPr="002E7039">
        <w:rPr>
          <w:rFonts w:cs="Times New Roman"/>
          <w:sz w:val="20"/>
          <w:szCs w:val="20"/>
          <w:lang w:val="fr-CA"/>
        </w:rPr>
        <w:t>;</w:t>
      </w:r>
    </w:p>
    <w:p w:rsidR="00D57B9A" w:rsidRPr="002E7039" w:rsidRDefault="00D57B9A" w:rsidP="00D57B9A">
      <w:pPr>
        <w:spacing w:line="233" w:lineRule="auto"/>
        <w:rPr>
          <w:rFonts w:cs="Times New Roman"/>
          <w:sz w:val="20"/>
          <w:szCs w:val="20"/>
          <w:lang w:val="fr-CA"/>
        </w:rPr>
      </w:pPr>
    </w:p>
    <w:p w:rsidR="00D57B9A" w:rsidRPr="002E7039" w:rsidRDefault="00D57B9A" w:rsidP="00D57B9A">
      <w:pPr>
        <w:spacing w:line="233" w:lineRule="auto"/>
        <w:rPr>
          <w:rFonts w:cs="Times New Roman"/>
          <w:sz w:val="20"/>
          <w:szCs w:val="20"/>
          <w:lang w:val="fr-CA"/>
        </w:rPr>
      </w:pPr>
      <w:r w:rsidRPr="002E7039">
        <w:rPr>
          <w:rFonts w:cs="Times New Roman"/>
          <w:b/>
          <w:bCs/>
          <w:sz w:val="20"/>
          <w:szCs w:val="20"/>
          <w:lang w:val="fr-CA"/>
        </w:rPr>
        <w:t xml:space="preserve">ET APRÈS EXAMEN </w:t>
      </w:r>
      <w:r w:rsidRPr="002E7039">
        <w:rPr>
          <w:rFonts w:cs="Times New Roman"/>
          <w:bCs/>
          <w:sz w:val="20"/>
          <w:szCs w:val="20"/>
          <w:lang w:val="fr-CA"/>
        </w:rPr>
        <w:t>des documents déposés</w:t>
      </w:r>
      <w:r w:rsidRPr="002E7039">
        <w:rPr>
          <w:rFonts w:cs="Times New Roman"/>
          <w:sz w:val="20"/>
          <w:szCs w:val="20"/>
          <w:lang w:val="fr-CA"/>
        </w:rPr>
        <w:t>;</w:t>
      </w:r>
    </w:p>
    <w:p w:rsidR="00D57B9A" w:rsidRPr="002E7039" w:rsidRDefault="00D57B9A" w:rsidP="00D57B9A">
      <w:pPr>
        <w:spacing w:line="233" w:lineRule="auto"/>
        <w:rPr>
          <w:rFonts w:cs="Times New Roman"/>
          <w:sz w:val="20"/>
          <w:szCs w:val="20"/>
          <w:lang w:val="fr-CA"/>
        </w:rPr>
      </w:pPr>
    </w:p>
    <w:p w:rsidR="00D57B9A" w:rsidRPr="002E7039" w:rsidRDefault="00D57B9A" w:rsidP="00D57B9A">
      <w:pPr>
        <w:spacing w:line="233" w:lineRule="auto"/>
        <w:rPr>
          <w:rFonts w:cs="Times New Roman"/>
          <w:b/>
          <w:bCs/>
          <w:sz w:val="20"/>
          <w:szCs w:val="20"/>
          <w:lang w:val="fr-CA"/>
        </w:rPr>
      </w:pPr>
      <w:r w:rsidRPr="002E7039">
        <w:rPr>
          <w:rFonts w:cs="Times New Roman"/>
          <w:b/>
          <w:bCs/>
          <w:sz w:val="20"/>
          <w:szCs w:val="20"/>
          <w:lang w:val="fr-CA"/>
        </w:rPr>
        <w:t>IL EST PAR LES PRÉSENTES ORDONNÉ CE QUI SUIT :</w:t>
      </w:r>
    </w:p>
    <w:p w:rsidR="00D57B9A" w:rsidRPr="002E7039" w:rsidRDefault="00D57B9A" w:rsidP="00D57B9A">
      <w:pPr>
        <w:rPr>
          <w:rFonts w:cs="Times New Roman"/>
          <w:sz w:val="20"/>
          <w:szCs w:val="20"/>
          <w:lang w:val="fr-CA"/>
        </w:rPr>
      </w:pPr>
    </w:p>
    <w:p w:rsidR="00D57B9A" w:rsidRPr="002E7039" w:rsidRDefault="00D57B9A" w:rsidP="00D57B9A">
      <w:pPr>
        <w:rPr>
          <w:rFonts w:cs="Times New Roman"/>
          <w:sz w:val="20"/>
          <w:szCs w:val="20"/>
          <w:lang w:val="fr-CA"/>
        </w:rPr>
      </w:pPr>
      <w:r w:rsidRPr="002E7039">
        <w:rPr>
          <w:rFonts w:cs="Times New Roman"/>
          <w:sz w:val="20"/>
          <w:szCs w:val="20"/>
          <w:lang w:val="fr-CA"/>
        </w:rPr>
        <w:t xml:space="preserve">Les requêtes en autorisation d’intervenir présentées par </w:t>
      </w:r>
      <w:r w:rsidRPr="002E7039">
        <w:rPr>
          <w:sz w:val="20"/>
          <w:szCs w:val="20"/>
          <w:lang w:val="fr-CA"/>
        </w:rPr>
        <w:t xml:space="preserve">la Coalition canadienne pour une bonne gouvernance, la Commission des valeurs mobilières de l’Ontario, l’Association minière du Canada, CFA Societies Canada Inc., LiUNA Pension Fund of Central and Eastern Canada, la Chambre de commerce du Canada </w:t>
      </w:r>
      <w:r w:rsidRPr="002E7039">
        <w:rPr>
          <w:rFonts w:cs="Times New Roman"/>
          <w:sz w:val="20"/>
          <w:szCs w:val="20"/>
          <w:lang w:val="fr-CA"/>
        </w:rPr>
        <w:t>et le</w:t>
      </w:r>
      <w:r w:rsidRPr="002E7039">
        <w:rPr>
          <w:sz w:val="20"/>
          <w:szCs w:val="20"/>
          <w:lang w:val="fr-CA"/>
        </w:rPr>
        <w:t xml:space="preserve"> Bureau d’assurance du Canada sont accueillies et les sept </w:t>
      </w:r>
      <w:r w:rsidRPr="002E7039">
        <w:rPr>
          <w:rFonts w:cs="Times New Roman"/>
          <w:sz w:val="20"/>
          <w:szCs w:val="20"/>
          <w:lang w:val="fr-CA"/>
        </w:rPr>
        <w:t>(7) intervenants sont autorisés à signifier et déposer un seul mémoire chacun, d’au plus dix (10) pages, au plus tard le 1</w:t>
      </w:r>
      <w:r w:rsidRPr="002E7039">
        <w:rPr>
          <w:rFonts w:cs="Times New Roman"/>
          <w:sz w:val="20"/>
          <w:szCs w:val="20"/>
          <w:vertAlign w:val="superscript"/>
          <w:lang w:val="fr-CA"/>
        </w:rPr>
        <w:t>er</w:t>
      </w:r>
      <w:r w:rsidRPr="002E7039">
        <w:rPr>
          <w:rFonts w:cs="Times New Roman"/>
          <w:sz w:val="20"/>
          <w:szCs w:val="20"/>
          <w:lang w:val="fr-CA"/>
        </w:rPr>
        <w:t> octobre 2024.</w:t>
      </w:r>
    </w:p>
    <w:p w:rsidR="00D57B9A" w:rsidRPr="002E7039" w:rsidRDefault="00D57B9A" w:rsidP="00D57B9A">
      <w:pPr>
        <w:rPr>
          <w:rFonts w:cs="Times New Roman"/>
          <w:sz w:val="20"/>
          <w:szCs w:val="20"/>
          <w:lang w:val="fr-CA"/>
        </w:rPr>
      </w:pPr>
    </w:p>
    <w:p w:rsidR="00D57B9A" w:rsidRPr="002E7039" w:rsidRDefault="00D57B9A" w:rsidP="00D57B9A">
      <w:pPr>
        <w:rPr>
          <w:sz w:val="20"/>
          <w:szCs w:val="20"/>
          <w:lang w:val="fr-CA"/>
        </w:rPr>
      </w:pPr>
      <w:r w:rsidRPr="002E7039">
        <w:rPr>
          <w:sz w:val="20"/>
          <w:szCs w:val="20"/>
          <w:lang w:val="fr-CA"/>
        </w:rPr>
        <w:t xml:space="preserve">Les (7) intervenants </w:t>
      </w:r>
      <w:r w:rsidRPr="002E7039">
        <w:rPr>
          <w:rFonts w:cs="Times New Roman"/>
          <w:sz w:val="20"/>
          <w:szCs w:val="20"/>
          <w:lang w:val="fr-CA"/>
        </w:rPr>
        <w:t>sont autorisés à chacun présenter une plaidoirie orale d’au plus cinq (5) minutes lors de l’audition de l’appel</w:t>
      </w:r>
      <w:r w:rsidRPr="002E7039">
        <w:rPr>
          <w:sz w:val="20"/>
          <w:szCs w:val="20"/>
          <w:lang w:val="fr-CA"/>
        </w:rPr>
        <w:t>.</w:t>
      </w:r>
    </w:p>
    <w:p w:rsidR="00D57B9A" w:rsidRPr="002E7039" w:rsidRDefault="00D57B9A" w:rsidP="00D57B9A">
      <w:pPr>
        <w:rPr>
          <w:sz w:val="20"/>
          <w:szCs w:val="20"/>
          <w:lang w:val="fr-CA"/>
        </w:rPr>
      </w:pPr>
    </w:p>
    <w:p w:rsidR="00D57B9A" w:rsidRPr="002E7039" w:rsidRDefault="00D57B9A" w:rsidP="00D57B9A">
      <w:pPr>
        <w:rPr>
          <w:sz w:val="20"/>
          <w:szCs w:val="20"/>
          <w:lang w:val="fr-CA"/>
        </w:rPr>
      </w:pPr>
      <w:r w:rsidRPr="002E7039">
        <w:rPr>
          <w:sz w:val="20"/>
          <w:szCs w:val="20"/>
          <w:lang w:val="fr-CA"/>
        </w:rPr>
        <w:t>Les appelants sont autorisés à signifier et déposer un seul mémoire en réplique à toutes les interventions, d’au plus cinq (5) pages, au plus tard le 15 </w:t>
      </w:r>
      <w:r w:rsidRPr="002E7039">
        <w:rPr>
          <w:rFonts w:cs="Times New Roman"/>
          <w:sz w:val="20"/>
          <w:szCs w:val="20"/>
          <w:lang w:val="fr-CA"/>
        </w:rPr>
        <w:t>octobre 2024.</w:t>
      </w:r>
    </w:p>
    <w:p w:rsidR="00D57B9A" w:rsidRPr="002E7039" w:rsidRDefault="00D57B9A" w:rsidP="00D57B9A">
      <w:pPr>
        <w:rPr>
          <w:rFonts w:cs="Times New Roman"/>
          <w:sz w:val="20"/>
          <w:szCs w:val="20"/>
          <w:lang w:val="fr-CA"/>
        </w:rPr>
      </w:pPr>
    </w:p>
    <w:p w:rsidR="00D57B9A" w:rsidRPr="002E7039" w:rsidRDefault="00D57B9A" w:rsidP="00D57B9A">
      <w:pPr>
        <w:rPr>
          <w:b/>
          <w:sz w:val="20"/>
          <w:szCs w:val="20"/>
          <w:lang w:val="fr-CA"/>
        </w:rPr>
      </w:pPr>
      <w:r w:rsidRPr="002E7039">
        <w:rPr>
          <w:b/>
          <w:sz w:val="20"/>
          <w:szCs w:val="20"/>
          <w:lang w:val="fr-CA"/>
        </w:rPr>
        <w:fldChar w:fldCharType="begin"/>
      </w:r>
      <w:r w:rsidRPr="002E7039">
        <w:rPr>
          <w:b/>
          <w:sz w:val="20"/>
          <w:szCs w:val="20"/>
          <w:lang w:val="fr-CA"/>
        </w:rPr>
        <w:instrText xml:space="preserve"> SEQ CHAPTER \h \r 1</w:instrText>
      </w:r>
      <w:r w:rsidRPr="002E7039">
        <w:rPr>
          <w:b/>
          <w:sz w:val="20"/>
          <w:szCs w:val="20"/>
          <w:lang w:val="fr-CA"/>
        </w:rPr>
        <w:fldChar w:fldCharType="end"/>
      </w:r>
      <w:r w:rsidRPr="002E7039">
        <w:rPr>
          <w:b/>
          <w:sz w:val="20"/>
          <w:szCs w:val="20"/>
          <w:lang w:val="fr-CA"/>
        </w:rPr>
        <w:t xml:space="preserve">Les intervenants </w:t>
      </w:r>
      <w:r w:rsidRPr="002E7039">
        <w:rPr>
          <w:rFonts w:eastAsia="Times New Roman" w:cs="Times New Roman"/>
          <w:b/>
          <w:bCs/>
          <w:sz w:val="20"/>
          <w:szCs w:val="20"/>
          <w:lang w:val="fr-CA" w:eastAsia="en-CA"/>
        </w:rPr>
        <w:t>n’ont pas le droit de soulever de nouvelles questions, de produire d’autres éléments de preuve, ni de compléter de quelque autre façon le dossier des parties</w:t>
      </w:r>
      <w:r w:rsidRPr="002E7039">
        <w:rPr>
          <w:b/>
          <w:sz w:val="20"/>
          <w:szCs w:val="20"/>
          <w:lang w:val="fr-CA"/>
        </w:rPr>
        <w:t>.</w:t>
      </w:r>
    </w:p>
    <w:p w:rsidR="00D57B9A" w:rsidRPr="002E7039" w:rsidRDefault="00D57B9A" w:rsidP="00D57B9A">
      <w:pPr>
        <w:rPr>
          <w:sz w:val="20"/>
          <w:szCs w:val="20"/>
          <w:lang w:val="fr-CA"/>
        </w:rPr>
      </w:pPr>
    </w:p>
    <w:p w:rsidR="00D57B9A" w:rsidRPr="002E7039" w:rsidRDefault="00D57B9A" w:rsidP="00D57B9A">
      <w:pPr>
        <w:rPr>
          <w:sz w:val="20"/>
          <w:szCs w:val="20"/>
          <w:lang w:val="fr-CA"/>
        </w:rPr>
      </w:pPr>
      <w:r w:rsidRPr="002E7039">
        <w:rPr>
          <w:rFonts w:eastAsia="Times New Roman" w:cs="Times New Roman"/>
          <w:sz w:val="20"/>
          <w:szCs w:val="20"/>
          <w:lang w:val="fr-CA" w:eastAsia="en-CA"/>
        </w:rPr>
        <w:t>Conformément à l’alinéa 59(1)</w:t>
      </w:r>
      <w:r w:rsidRPr="002E7039">
        <w:rPr>
          <w:rFonts w:eastAsia="Times New Roman" w:cs="Times New Roman"/>
          <w:i/>
          <w:iCs/>
          <w:sz w:val="20"/>
          <w:szCs w:val="20"/>
          <w:lang w:val="fr-CA" w:eastAsia="en-CA"/>
        </w:rPr>
        <w:t>a</w:t>
      </w:r>
      <w:r w:rsidRPr="002E7039">
        <w:rPr>
          <w:rFonts w:eastAsia="Times New Roman" w:cs="Times New Roman"/>
          <w:sz w:val="20"/>
          <w:szCs w:val="20"/>
          <w:lang w:val="fr-CA" w:eastAsia="en-CA"/>
        </w:rPr>
        <w:t>) des </w:t>
      </w:r>
      <w:r w:rsidRPr="002E7039">
        <w:rPr>
          <w:rFonts w:eastAsia="Times New Roman" w:cs="Times New Roman"/>
          <w:i/>
          <w:iCs/>
          <w:sz w:val="20"/>
          <w:szCs w:val="20"/>
          <w:lang w:val="fr-CA" w:eastAsia="en-CA"/>
        </w:rPr>
        <w:t>Règles de la Cour suprême du Canada</w:t>
      </w:r>
      <w:r w:rsidRPr="002E7039">
        <w:rPr>
          <w:rFonts w:eastAsia="Times New Roman" w:cs="Times New Roman"/>
          <w:sz w:val="20"/>
          <w:szCs w:val="20"/>
          <w:lang w:val="fr-CA" w:eastAsia="en-CA"/>
        </w:rPr>
        <w:t>, les intervenants paieront aux</w:t>
      </w:r>
      <w:r w:rsidRPr="002E7039">
        <w:rPr>
          <w:sz w:val="20"/>
          <w:szCs w:val="20"/>
          <w:lang w:val="fr-CA"/>
        </w:rPr>
        <w:t xml:space="preserve"> appelants et à l’intimé </w:t>
      </w:r>
      <w:r w:rsidRPr="002E7039">
        <w:rPr>
          <w:rFonts w:eastAsia="Times New Roman" w:cs="Times New Roman"/>
          <w:sz w:val="20"/>
          <w:szCs w:val="20"/>
          <w:lang w:val="fr-CA" w:eastAsia="en-CA"/>
        </w:rPr>
        <w:t>tous débours supplémentaires résultant de leur intervention</w:t>
      </w:r>
      <w:r w:rsidRPr="002E7039">
        <w:rPr>
          <w:sz w:val="20"/>
          <w:szCs w:val="20"/>
          <w:lang w:val="fr-CA"/>
        </w:rPr>
        <w:t>.</w:t>
      </w:r>
    </w:p>
    <w:p w:rsidR="00AD36A2" w:rsidRPr="002E7039" w:rsidRDefault="00AD36A2" w:rsidP="00AD36A2">
      <w:pPr>
        <w:spacing w:line="232" w:lineRule="auto"/>
        <w:rPr>
          <w:rFonts w:cs="Times New Roman"/>
          <w:sz w:val="20"/>
          <w:lang w:val="fr-CA"/>
        </w:rPr>
      </w:pPr>
    </w:p>
    <w:p w:rsidR="00AD36A2" w:rsidRPr="002E7039" w:rsidRDefault="002E7039" w:rsidP="00AD36A2">
      <w:pPr>
        <w:widowControl w:val="0"/>
        <w:rPr>
          <w:rFonts w:eastAsia="Times New Roman" w:cs="Times New Roman"/>
          <w:sz w:val="20"/>
          <w:szCs w:val="20"/>
          <w:lang w:val="fr-CA" w:eastAsia="en-CA"/>
        </w:rPr>
      </w:pPr>
      <w:r w:rsidRPr="002E7039">
        <w:rPr>
          <w:rFonts w:eastAsia="Times New Roman" w:cs="Times New Roman"/>
          <w:sz w:val="20"/>
          <w:szCs w:val="20"/>
          <w:lang w:val="fr-CA" w:eastAsia="en-CA"/>
        </w:rPr>
        <w:pict>
          <v:rect id="_x0000_i1193" style="width:2in;height:1pt" o:hrpct="0" o:hralign="center" o:hrstd="t" o:hrnoshade="t" o:hr="t" fillcolor="black [3213]" stroked="f"/>
        </w:pict>
      </w:r>
    </w:p>
    <w:p w:rsidR="00AD36A2" w:rsidRPr="002E7039" w:rsidRDefault="00AD36A2" w:rsidP="00AD36A2">
      <w:pPr>
        <w:rPr>
          <w:rFonts w:eastAsia="Times New Roman" w:cs="Times New Roman"/>
          <w:sz w:val="20"/>
          <w:szCs w:val="20"/>
          <w:lang w:val="fr-CA" w:eastAsia="en-CA"/>
        </w:rPr>
      </w:pPr>
    </w:p>
    <w:p w:rsidR="00AD36A2" w:rsidRPr="002E7039" w:rsidRDefault="00AD36A2" w:rsidP="00AD36A2">
      <w:pPr>
        <w:tabs>
          <w:tab w:val="left" w:pos="-1440"/>
          <w:tab w:val="left" w:pos="-720"/>
        </w:tabs>
        <w:jc w:val="both"/>
        <w:rPr>
          <w:sz w:val="20"/>
          <w:szCs w:val="20"/>
          <w:lang w:val="fr-CA"/>
        </w:rPr>
      </w:pPr>
    </w:p>
    <w:p w:rsidR="00AD36A2" w:rsidRPr="002E7039" w:rsidRDefault="00AD36A2">
      <w:pPr>
        <w:rPr>
          <w:sz w:val="20"/>
          <w:szCs w:val="20"/>
          <w:lang w:val="fr-CA"/>
        </w:rPr>
      </w:pPr>
      <w:r w:rsidRPr="002E7039">
        <w:rPr>
          <w:sz w:val="20"/>
          <w:szCs w:val="20"/>
          <w:lang w:val="fr-CA"/>
        </w:rPr>
        <w:br w:type="page"/>
      </w:r>
    </w:p>
    <w:p w:rsidR="00280B66" w:rsidRPr="002E7039" w:rsidRDefault="00280B66" w:rsidP="00280B66">
      <w:pPr>
        <w:rPr>
          <w:b/>
          <w:sz w:val="20"/>
          <w:szCs w:val="20"/>
          <w:lang w:val="fr-CA"/>
        </w:rPr>
      </w:pPr>
      <w:r w:rsidRPr="002E7039">
        <w:rPr>
          <w:b/>
          <w:sz w:val="20"/>
          <w:szCs w:val="20"/>
          <w:lang w:val="fr-CA"/>
        </w:rPr>
        <w:t>August 16, 2024 / Le 16 août 2024</w:t>
      </w:r>
    </w:p>
    <w:p w:rsidR="00280B66" w:rsidRPr="002E7039" w:rsidRDefault="00280B66" w:rsidP="00280B66">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280B66" w:rsidRPr="002E7039" w:rsidTr="000F7B67">
        <w:trPr>
          <w:trHeight w:val="554"/>
        </w:trPr>
        <w:tc>
          <w:tcPr>
            <w:tcW w:w="4410" w:type="dxa"/>
            <w:tcBorders>
              <w:top w:val="nil"/>
              <w:left w:val="nil"/>
              <w:bottom w:val="nil"/>
              <w:right w:val="nil"/>
            </w:tcBorders>
          </w:tcPr>
          <w:p w:rsidR="00280B66" w:rsidRPr="002E7039" w:rsidRDefault="00280B66" w:rsidP="000F7B67">
            <w:pPr>
              <w:jc w:val="both"/>
              <w:rPr>
                <w:rFonts w:cs="Times New Roman"/>
                <w:b/>
                <w:bCs/>
                <w:sz w:val="20"/>
                <w:szCs w:val="20"/>
              </w:rPr>
            </w:pPr>
            <w:r w:rsidRPr="002E7039">
              <w:rPr>
                <w:rFonts w:eastAsia="Times New Roman" w:cs="Times New Roman"/>
                <w:b/>
                <w:sz w:val="20"/>
                <w:szCs w:val="20"/>
                <w:lang w:val="en-US" w:eastAsia="en-CA"/>
              </w:rPr>
              <w:t>Motion for an extension of times / Motions for leave to intervene</w:t>
            </w:r>
          </w:p>
        </w:tc>
        <w:tc>
          <w:tcPr>
            <w:tcW w:w="810" w:type="dxa"/>
            <w:tcBorders>
              <w:top w:val="nil"/>
              <w:left w:val="nil"/>
              <w:bottom w:val="nil"/>
              <w:right w:val="nil"/>
            </w:tcBorders>
          </w:tcPr>
          <w:p w:rsidR="00280B66" w:rsidRPr="002E7039" w:rsidRDefault="00280B66" w:rsidP="000F7B67">
            <w:pPr>
              <w:jc w:val="both"/>
              <w:rPr>
                <w:rFonts w:cs="Times New Roman"/>
                <w:b/>
                <w:bCs/>
                <w:sz w:val="20"/>
                <w:szCs w:val="20"/>
                <w:lang w:val="en-US"/>
              </w:rPr>
            </w:pPr>
          </w:p>
        </w:tc>
        <w:tc>
          <w:tcPr>
            <w:tcW w:w="4399" w:type="dxa"/>
            <w:tcBorders>
              <w:top w:val="nil"/>
              <w:left w:val="nil"/>
              <w:bottom w:val="nil"/>
              <w:right w:val="nil"/>
            </w:tcBorders>
          </w:tcPr>
          <w:p w:rsidR="00280B66" w:rsidRPr="002E7039" w:rsidRDefault="00280B66" w:rsidP="000F7B67">
            <w:pPr>
              <w:jc w:val="both"/>
              <w:rPr>
                <w:rFonts w:cs="Times New Roman"/>
                <w:b/>
                <w:bCs/>
                <w:sz w:val="20"/>
                <w:szCs w:val="20"/>
                <w:lang w:val="fr-CA"/>
              </w:rPr>
            </w:pPr>
            <w:r w:rsidRPr="002E7039">
              <w:rPr>
                <w:rFonts w:eastAsia="Times New Roman" w:cs="Times New Roman"/>
                <w:b/>
                <w:sz w:val="20"/>
                <w:szCs w:val="20"/>
                <w:lang w:val="fr-CA" w:eastAsia="en-CA"/>
              </w:rPr>
              <w:t>Requête en prorogation des délais / Requêtes en intervention</w:t>
            </w:r>
          </w:p>
        </w:tc>
      </w:tr>
    </w:tbl>
    <w:p w:rsidR="00280B66" w:rsidRPr="002E7039" w:rsidRDefault="00280B66" w:rsidP="00280B66">
      <w:pPr>
        <w:tabs>
          <w:tab w:val="left" w:pos="-1440"/>
          <w:tab w:val="left" w:pos="-720"/>
        </w:tabs>
        <w:jc w:val="both"/>
        <w:rPr>
          <w:rFonts w:eastAsia="Times New Roman" w:cs="Times New Roman"/>
          <w:sz w:val="20"/>
          <w:szCs w:val="20"/>
          <w:lang w:val="fr-CA" w:eastAsia="en-CA"/>
        </w:rPr>
      </w:pPr>
    </w:p>
    <w:p w:rsidR="00280B66" w:rsidRPr="002E7039" w:rsidRDefault="00280B66" w:rsidP="00280B66">
      <w:pPr>
        <w:pStyle w:val="SCCSsoc"/>
        <w:jc w:val="both"/>
        <w:rPr>
          <w:caps/>
          <w:smallCaps w:val="0"/>
          <w:sz w:val="20"/>
          <w:szCs w:val="20"/>
        </w:rPr>
      </w:pPr>
      <w:r w:rsidRPr="002E7039">
        <w:rPr>
          <w:caps/>
          <w:smallCaps w:val="0"/>
          <w:sz w:val="20"/>
          <w:szCs w:val="20"/>
        </w:rPr>
        <w:t xml:space="preserve">Opsis Services aéroportuaires inc. </w:t>
      </w:r>
      <w:r w:rsidRPr="002E7039">
        <w:rPr>
          <w:smallCaps w:val="0"/>
          <w:sz w:val="20"/>
          <w:szCs w:val="20"/>
        </w:rPr>
        <w:t xml:space="preserve">c. </w:t>
      </w:r>
      <w:r w:rsidRPr="002E7039">
        <w:rPr>
          <w:caps/>
          <w:smallCaps w:val="0"/>
          <w:sz w:val="20"/>
          <w:szCs w:val="20"/>
        </w:rPr>
        <w:t>Procureur général du Québec, et al.</w:t>
      </w:r>
    </w:p>
    <w:p w:rsidR="00280B66" w:rsidRPr="002E7039" w:rsidRDefault="00280B66" w:rsidP="00280B66">
      <w:pPr>
        <w:rPr>
          <w:sz w:val="20"/>
          <w:szCs w:val="20"/>
          <w:lang w:val="fr-CA"/>
        </w:rPr>
      </w:pPr>
      <w:r w:rsidRPr="002E7039">
        <w:rPr>
          <w:sz w:val="20"/>
          <w:szCs w:val="20"/>
          <w:lang w:val="fr-CA"/>
        </w:rPr>
        <w:t>(Qc) (40786)</w:t>
      </w:r>
    </w:p>
    <w:p w:rsidR="00280B66" w:rsidRPr="002E7039" w:rsidRDefault="00280B66" w:rsidP="00280B66">
      <w:pPr>
        <w:rPr>
          <w:sz w:val="20"/>
          <w:szCs w:val="20"/>
          <w:lang w:val="fr-CA"/>
        </w:rPr>
      </w:pPr>
    </w:p>
    <w:p w:rsidR="00280B66" w:rsidRPr="002E7039" w:rsidRDefault="00280B66" w:rsidP="00280B66">
      <w:pPr>
        <w:rPr>
          <w:b/>
          <w:sz w:val="20"/>
          <w:szCs w:val="20"/>
          <w:lang w:val="fr-CA"/>
        </w:rPr>
      </w:pPr>
      <w:r w:rsidRPr="002E7039">
        <w:rPr>
          <w:b/>
          <w:sz w:val="20"/>
          <w:szCs w:val="20"/>
          <w:lang w:val="fr-CA"/>
        </w:rPr>
        <w:t>-ET-</w:t>
      </w:r>
    </w:p>
    <w:p w:rsidR="00280B66" w:rsidRPr="002E7039" w:rsidRDefault="00280B66" w:rsidP="00280B66">
      <w:pPr>
        <w:rPr>
          <w:sz w:val="20"/>
          <w:szCs w:val="20"/>
          <w:lang w:val="fr-CA"/>
        </w:rPr>
      </w:pPr>
    </w:p>
    <w:p w:rsidR="00280B66" w:rsidRPr="002E7039" w:rsidRDefault="00280B66" w:rsidP="00280B66">
      <w:pPr>
        <w:rPr>
          <w:b/>
          <w:sz w:val="20"/>
          <w:szCs w:val="20"/>
          <w:lang w:val="fr-CA"/>
        </w:rPr>
      </w:pPr>
      <w:r w:rsidRPr="002E7039">
        <w:rPr>
          <w:b/>
          <w:sz w:val="20"/>
          <w:szCs w:val="20"/>
          <w:lang w:val="fr-CA"/>
        </w:rPr>
        <w:t>SERVICES MARITIMES QUÉBEC INC., ET AL. c. PROCUREUR GÉNÉRAL DU QUÉBEC, ET AL.</w:t>
      </w:r>
    </w:p>
    <w:p w:rsidR="00280B66" w:rsidRPr="002E7039" w:rsidRDefault="00280B66" w:rsidP="00280B66">
      <w:pPr>
        <w:rPr>
          <w:sz w:val="20"/>
          <w:szCs w:val="20"/>
          <w:lang w:val="fr-CA"/>
        </w:rPr>
      </w:pPr>
      <w:r w:rsidRPr="002E7039">
        <w:rPr>
          <w:sz w:val="20"/>
          <w:szCs w:val="20"/>
          <w:lang w:val="fr-CA"/>
        </w:rPr>
        <w:t>(Qc) (40791)</w:t>
      </w:r>
    </w:p>
    <w:p w:rsidR="00280B66" w:rsidRPr="002E7039" w:rsidRDefault="00280B66" w:rsidP="00280B66">
      <w:pPr>
        <w:rPr>
          <w:sz w:val="20"/>
          <w:szCs w:val="20"/>
          <w:lang w:val="fr-CA"/>
        </w:rPr>
      </w:pPr>
    </w:p>
    <w:p w:rsidR="00280B66" w:rsidRPr="002E7039" w:rsidRDefault="00280B66" w:rsidP="00280B66">
      <w:pPr>
        <w:rPr>
          <w:b/>
          <w:sz w:val="20"/>
          <w:szCs w:val="20"/>
          <w:lang w:val="fr-CA"/>
        </w:rPr>
      </w:pPr>
      <w:r w:rsidRPr="002E7039">
        <w:rPr>
          <w:b/>
          <w:sz w:val="20"/>
          <w:szCs w:val="20"/>
          <w:u w:val="single"/>
          <w:lang w:val="fr-CA"/>
        </w:rPr>
        <w:t>LA JUGE O’BONSAWIN </w:t>
      </w:r>
      <w:r w:rsidRPr="002E7039">
        <w:rPr>
          <w:b/>
          <w:sz w:val="20"/>
          <w:szCs w:val="20"/>
          <w:lang w:val="fr-CA"/>
        </w:rPr>
        <w:t>:</w:t>
      </w:r>
    </w:p>
    <w:p w:rsidR="00280B66" w:rsidRPr="002E7039" w:rsidRDefault="00280B66" w:rsidP="00280B66">
      <w:pPr>
        <w:rPr>
          <w:sz w:val="20"/>
          <w:szCs w:val="20"/>
          <w:lang w:val="fr-CA"/>
        </w:rPr>
      </w:pPr>
    </w:p>
    <w:p w:rsidR="00280B66" w:rsidRPr="002E7039" w:rsidRDefault="00280B66" w:rsidP="00280B66">
      <w:pPr>
        <w:jc w:val="both"/>
        <w:rPr>
          <w:sz w:val="20"/>
          <w:szCs w:val="20"/>
          <w:lang w:val="fr-CA"/>
        </w:rPr>
      </w:pPr>
      <w:r w:rsidRPr="002E7039">
        <w:rPr>
          <w:b/>
          <w:sz w:val="20"/>
          <w:szCs w:val="20"/>
          <w:lang w:val="fr-CA"/>
        </w:rPr>
        <w:t>À LA SUITE DES DEMANDES</w:t>
      </w:r>
      <w:r w:rsidRPr="002E7039">
        <w:rPr>
          <w:sz w:val="20"/>
          <w:szCs w:val="20"/>
          <w:lang w:val="fr-CA"/>
        </w:rPr>
        <w:t xml:space="preserve"> des intimés, le procureur général du Québec, en vue d’obtenir la prorogation du délai de signification et de dépôt de leurs mémoire, dossier et recueil de sources au 30 août 2024;</w:t>
      </w:r>
    </w:p>
    <w:p w:rsidR="00280B66" w:rsidRPr="002E7039" w:rsidRDefault="00280B66" w:rsidP="00280B66">
      <w:pPr>
        <w:jc w:val="both"/>
        <w:rPr>
          <w:sz w:val="20"/>
          <w:szCs w:val="20"/>
          <w:lang w:val="fr-CA"/>
        </w:rPr>
      </w:pPr>
    </w:p>
    <w:p w:rsidR="00280B66" w:rsidRPr="002E7039" w:rsidRDefault="00280B66" w:rsidP="00280B66">
      <w:pPr>
        <w:jc w:val="both"/>
        <w:rPr>
          <w:b/>
          <w:sz w:val="20"/>
          <w:szCs w:val="20"/>
          <w:lang w:val="fr-CA"/>
        </w:rPr>
      </w:pPr>
      <w:r w:rsidRPr="002E7039">
        <w:rPr>
          <w:b/>
          <w:bCs/>
          <w:sz w:val="20"/>
          <w:szCs w:val="20"/>
          <w:lang w:val="fr-CA"/>
        </w:rPr>
        <w:t xml:space="preserve">ET À LA SUITE DES DEMANDES </w:t>
      </w:r>
      <w:r w:rsidRPr="002E7039">
        <w:rPr>
          <w:sz w:val="20"/>
          <w:szCs w:val="20"/>
          <w:lang w:val="fr-CA"/>
        </w:rPr>
        <w:t xml:space="preserve">présentées par les intervenants, le procureur général du Canada et le procureur général de l’Ontario, en vue d’obtenir la prorogation du délai de signification et de dépôt de leurs mémoires au 30 septembre 2024; </w:t>
      </w:r>
    </w:p>
    <w:p w:rsidR="00280B66" w:rsidRPr="002E7039" w:rsidRDefault="00280B66" w:rsidP="00280B66">
      <w:pPr>
        <w:jc w:val="both"/>
        <w:rPr>
          <w:sz w:val="20"/>
          <w:szCs w:val="20"/>
          <w:lang w:val="fr-CA"/>
        </w:rPr>
      </w:pPr>
    </w:p>
    <w:p w:rsidR="00280B66" w:rsidRPr="002E7039" w:rsidRDefault="00280B66" w:rsidP="00280B66">
      <w:pPr>
        <w:jc w:val="both"/>
        <w:rPr>
          <w:bCs/>
          <w:sz w:val="20"/>
          <w:szCs w:val="20"/>
          <w:lang w:val="fr-CA"/>
        </w:rPr>
      </w:pPr>
      <w:r w:rsidRPr="002E7039">
        <w:rPr>
          <w:b/>
          <w:bCs/>
          <w:sz w:val="20"/>
          <w:szCs w:val="20"/>
          <w:lang w:val="fr-CA"/>
        </w:rPr>
        <w:t xml:space="preserve">ET À LA SUITE DE LA DEMANDE </w:t>
      </w:r>
      <w:r w:rsidRPr="002E7039">
        <w:rPr>
          <w:sz w:val="20"/>
          <w:szCs w:val="20"/>
          <w:lang w:val="fr-CA"/>
        </w:rPr>
        <w:t xml:space="preserve">présentée par l’Association canadienne des télécommunications en vue d’obtenir la permission d’intervenir dans l’appel </w:t>
      </w:r>
      <w:r w:rsidRPr="002E7039">
        <w:rPr>
          <w:i/>
          <w:sz w:val="20"/>
          <w:szCs w:val="20"/>
          <w:lang w:val="fr-CA"/>
        </w:rPr>
        <w:t>Opsis Services aéroportuaires inc. c. Procureur général du Québec, et al.</w:t>
      </w:r>
      <w:r w:rsidRPr="002E7039">
        <w:rPr>
          <w:sz w:val="20"/>
          <w:szCs w:val="20"/>
          <w:lang w:val="fr-CA"/>
        </w:rPr>
        <w:t xml:space="preserve"> (40786) et dans l’appel </w:t>
      </w:r>
      <w:r w:rsidRPr="002E7039">
        <w:rPr>
          <w:i/>
          <w:sz w:val="20"/>
          <w:szCs w:val="20"/>
          <w:lang w:val="fr-CA"/>
        </w:rPr>
        <w:t>Services maritimes Québec inc., et al. c. Procureur général du Québec, et al.</w:t>
      </w:r>
      <w:r w:rsidRPr="002E7039">
        <w:rPr>
          <w:sz w:val="20"/>
          <w:szCs w:val="20"/>
          <w:lang w:val="fr-CA"/>
        </w:rPr>
        <w:t xml:space="preserve"> (40791)</w:t>
      </w:r>
      <w:r w:rsidRPr="002E7039">
        <w:rPr>
          <w:bCs/>
          <w:sz w:val="20"/>
          <w:szCs w:val="20"/>
          <w:lang w:val="fr-CA"/>
        </w:rPr>
        <w:t>;</w:t>
      </w:r>
    </w:p>
    <w:p w:rsidR="00280B66" w:rsidRPr="002E7039" w:rsidRDefault="00280B66" w:rsidP="00280B66">
      <w:pPr>
        <w:jc w:val="both"/>
        <w:rPr>
          <w:sz w:val="20"/>
          <w:szCs w:val="20"/>
          <w:lang w:val="fr-CA"/>
        </w:rPr>
      </w:pPr>
    </w:p>
    <w:p w:rsidR="00280B66" w:rsidRPr="002E7039" w:rsidRDefault="00280B66" w:rsidP="00280B66">
      <w:pPr>
        <w:jc w:val="both"/>
        <w:rPr>
          <w:bCs/>
          <w:sz w:val="20"/>
          <w:szCs w:val="20"/>
          <w:lang w:val="fr-CA"/>
        </w:rPr>
      </w:pPr>
      <w:r w:rsidRPr="002E7039">
        <w:rPr>
          <w:b/>
          <w:bCs/>
          <w:sz w:val="20"/>
          <w:szCs w:val="20"/>
          <w:lang w:val="fr-CA"/>
        </w:rPr>
        <w:t xml:space="preserve">ET À LA SUITE DES DEMANDES </w:t>
      </w:r>
      <w:r w:rsidRPr="002E7039">
        <w:rPr>
          <w:sz w:val="20"/>
          <w:szCs w:val="20"/>
          <w:lang w:val="fr-CA"/>
        </w:rPr>
        <w:t xml:space="preserve">présentées par les Aéroports de Montréal et Aéroport de Québec inc. et l’Association des banquiers canadiens en vue d’obtenir la permission d’intervenir dans l’appel </w:t>
      </w:r>
      <w:r w:rsidRPr="002E7039">
        <w:rPr>
          <w:i/>
          <w:sz w:val="20"/>
          <w:szCs w:val="20"/>
          <w:lang w:val="fr-CA"/>
        </w:rPr>
        <w:t>Opsis Services aéroportuaires inc. c. Procureur général du Québec, et al.</w:t>
      </w:r>
      <w:r w:rsidRPr="002E7039">
        <w:rPr>
          <w:sz w:val="20"/>
          <w:szCs w:val="20"/>
          <w:lang w:val="fr-CA"/>
        </w:rPr>
        <w:t xml:space="preserve"> (40786)</w:t>
      </w:r>
      <w:r w:rsidRPr="002E7039">
        <w:rPr>
          <w:bCs/>
          <w:sz w:val="20"/>
          <w:szCs w:val="20"/>
          <w:lang w:val="fr-CA"/>
        </w:rPr>
        <w:t>;</w:t>
      </w:r>
    </w:p>
    <w:p w:rsidR="00280B66" w:rsidRPr="002E7039" w:rsidRDefault="00280B66" w:rsidP="00280B66">
      <w:pPr>
        <w:jc w:val="both"/>
        <w:rPr>
          <w:sz w:val="20"/>
          <w:szCs w:val="20"/>
          <w:lang w:val="fr-CA"/>
        </w:rPr>
      </w:pPr>
    </w:p>
    <w:p w:rsidR="00280B66" w:rsidRPr="002E7039" w:rsidRDefault="00280B66" w:rsidP="00280B66">
      <w:pPr>
        <w:jc w:val="both"/>
        <w:rPr>
          <w:sz w:val="20"/>
          <w:szCs w:val="20"/>
          <w:lang w:val="fr-CA"/>
        </w:rPr>
      </w:pPr>
      <w:r w:rsidRPr="002E7039">
        <w:rPr>
          <w:b/>
          <w:bCs/>
          <w:sz w:val="20"/>
          <w:szCs w:val="20"/>
          <w:lang w:val="fr-CA"/>
        </w:rPr>
        <w:t xml:space="preserve">ET APRÈS EXAMEN </w:t>
      </w:r>
      <w:r w:rsidRPr="002E7039">
        <w:rPr>
          <w:bCs/>
          <w:sz w:val="20"/>
          <w:szCs w:val="20"/>
          <w:lang w:val="fr-CA"/>
        </w:rPr>
        <w:t>des documents déposés</w:t>
      </w:r>
      <w:r w:rsidRPr="002E7039">
        <w:rPr>
          <w:sz w:val="20"/>
          <w:szCs w:val="20"/>
          <w:lang w:val="fr-CA"/>
        </w:rPr>
        <w:t>;</w:t>
      </w:r>
    </w:p>
    <w:p w:rsidR="00280B66" w:rsidRPr="002E7039" w:rsidRDefault="00280B66" w:rsidP="00280B66">
      <w:pPr>
        <w:tabs>
          <w:tab w:val="left" w:pos="-1440"/>
        </w:tabs>
        <w:jc w:val="both"/>
        <w:rPr>
          <w:sz w:val="20"/>
          <w:szCs w:val="20"/>
          <w:lang w:val="fr-CA"/>
        </w:rPr>
      </w:pPr>
    </w:p>
    <w:p w:rsidR="00280B66" w:rsidRPr="002E7039" w:rsidRDefault="00280B66" w:rsidP="00280B66">
      <w:pPr>
        <w:tabs>
          <w:tab w:val="left" w:pos="-1440"/>
        </w:tabs>
        <w:ind w:left="720" w:hanging="720"/>
        <w:jc w:val="both"/>
        <w:rPr>
          <w:b/>
          <w:sz w:val="20"/>
          <w:szCs w:val="20"/>
          <w:lang w:val="fr-CA"/>
        </w:rPr>
      </w:pPr>
      <w:r w:rsidRPr="002E7039">
        <w:rPr>
          <w:b/>
          <w:sz w:val="20"/>
          <w:szCs w:val="20"/>
          <w:lang w:val="fr-CA"/>
        </w:rPr>
        <w:t xml:space="preserve">IL EST ORDONNÉ CE QUI SUIT : </w:t>
      </w:r>
    </w:p>
    <w:p w:rsidR="00280B66" w:rsidRPr="002E7039" w:rsidRDefault="00280B66" w:rsidP="00280B66">
      <w:pPr>
        <w:rPr>
          <w:sz w:val="20"/>
          <w:szCs w:val="20"/>
          <w:lang w:val="fr-CA"/>
        </w:rPr>
      </w:pPr>
    </w:p>
    <w:p w:rsidR="00280B66" w:rsidRPr="002E7039" w:rsidRDefault="00280B66" w:rsidP="00280B66">
      <w:pPr>
        <w:tabs>
          <w:tab w:val="left" w:pos="-1440"/>
        </w:tabs>
        <w:jc w:val="both"/>
        <w:rPr>
          <w:bCs/>
          <w:sz w:val="20"/>
          <w:szCs w:val="20"/>
          <w:lang w:val="fr-CA"/>
        </w:rPr>
      </w:pPr>
      <w:r w:rsidRPr="002E7039">
        <w:rPr>
          <w:bCs/>
          <w:sz w:val="20"/>
          <w:szCs w:val="20"/>
          <w:lang w:val="fr-CA"/>
        </w:rPr>
        <w:t>Les requêtes en prorogation des délais sont accueillies.</w:t>
      </w:r>
    </w:p>
    <w:p w:rsidR="00280B66" w:rsidRPr="002E7039" w:rsidRDefault="00280B66" w:rsidP="00280B66">
      <w:pPr>
        <w:tabs>
          <w:tab w:val="left" w:pos="-1440"/>
        </w:tabs>
        <w:jc w:val="both"/>
        <w:rPr>
          <w:bCs/>
          <w:sz w:val="20"/>
          <w:szCs w:val="20"/>
          <w:lang w:val="fr-CA"/>
        </w:rPr>
      </w:pPr>
    </w:p>
    <w:p w:rsidR="00280B66" w:rsidRPr="002E7039" w:rsidRDefault="00280B66" w:rsidP="00280B66">
      <w:pPr>
        <w:tabs>
          <w:tab w:val="left" w:pos="-1440"/>
        </w:tabs>
        <w:jc w:val="both"/>
        <w:rPr>
          <w:bCs/>
          <w:sz w:val="20"/>
          <w:szCs w:val="20"/>
          <w:lang w:val="fr-CA"/>
        </w:rPr>
      </w:pPr>
      <w:r w:rsidRPr="002E7039">
        <w:rPr>
          <w:bCs/>
          <w:sz w:val="20"/>
          <w:szCs w:val="20"/>
          <w:lang w:val="fr-CA"/>
        </w:rPr>
        <w:t xml:space="preserve">La requête en autorisation d’intervenir </w:t>
      </w:r>
      <w:r w:rsidRPr="002E7039">
        <w:rPr>
          <w:sz w:val="20"/>
          <w:szCs w:val="20"/>
          <w:lang w:val="fr-CA"/>
        </w:rPr>
        <w:t>présentée par</w:t>
      </w:r>
      <w:r w:rsidRPr="002E7039">
        <w:rPr>
          <w:bCs/>
          <w:sz w:val="20"/>
          <w:szCs w:val="20"/>
          <w:lang w:val="fr-CA"/>
        </w:rPr>
        <w:t xml:space="preserve"> </w:t>
      </w:r>
      <w:r w:rsidRPr="002E7039">
        <w:rPr>
          <w:sz w:val="20"/>
          <w:szCs w:val="20"/>
          <w:lang w:val="fr-CA"/>
        </w:rPr>
        <w:t>l’Association canadienne des télécommunications</w:t>
      </w:r>
      <w:r w:rsidRPr="002E7039">
        <w:rPr>
          <w:bCs/>
          <w:sz w:val="20"/>
          <w:szCs w:val="20"/>
          <w:lang w:val="fr-CA"/>
        </w:rPr>
        <w:t xml:space="preserve"> est </w:t>
      </w:r>
      <w:r w:rsidRPr="002E7039">
        <w:rPr>
          <w:sz w:val="20"/>
          <w:szCs w:val="20"/>
          <w:lang w:val="fr-CA"/>
        </w:rPr>
        <w:t xml:space="preserve">accueillie et l’intervenante pourra signifier et déposer un seul mémoire </w:t>
      </w:r>
      <w:r w:rsidRPr="002E7039">
        <w:rPr>
          <w:bCs/>
          <w:sz w:val="20"/>
          <w:szCs w:val="20"/>
          <w:lang w:val="fr-CA"/>
        </w:rPr>
        <w:t xml:space="preserve">commun aux deux appels ne dépassant pas dix (10) pages </w:t>
      </w:r>
      <w:r w:rsidRPr="002E7039">
        <w:rPr>
          <w:sz w:val="20"/>
          <w:szCs w:val="20"/>
          <w:lang w:val="fr-CA"/>
        </w:rPr>
        <w:t xml:space="preserve">et un recueil de sources, le cas échéant, </w:t>
      </w:r>
      <w:r w:rsidRPr="002E7039">
        <w:rPr>
          <w:bCs/>
          <w:sz w:val="20"/>
          <w:szCs w:val="20"/>
          <w:lang w:val="fr-CA"/>
        </w:rPr>
        <w:t>au plus tard le 30 septembre 2024.</w:t>
      </w:r>
    </w:p>
    <w:p w:rsidR="00280B66" w:rsidRPr="002E7039" w:rsidRDefault="00280B66" w:rsidP="00280B66">
      <w:pPr>
        <w:jc w:val="both"/>
        <w:rPr>
          <w:sz w:val="20"/>
          <w:szCs w:val="20"/>
          <w:lang w:val="fr-CA"/>
        </w:rPr>
      </w:pPr>
    </w:p>
    <w:p w:rsidR="00280B66" w:rsidRPr="002E7039" w:rsidRDefault="00280B66" w:rsidP="00280B66">
      <w:pPr>
        <w:jc w:val="both"/>
        <w:rPr>
          <w:bCs/>
          <w:sz w:val="20"/>
          <w:szCs w:val="20"/>
          <w:lang w:val="fr-CA"/>
        </w:rPr>
      </w:pPr>
      <w:r w:rsidRPr="002E7039">
        <w:rPr>
          <w:bCs/>
          <w:sz w:val="20"/>
          <w:szCs w:val="20"/>
          <w:lang w:val="fr-CA"/>
        </w:rPr>
        <w:t xml:space="preserve">Les requêtes en autorisation d’intervenir </w:t>
      </w:r>
      <w:r w:rsidRPr="002E7039">
        <w:rPr>
          <w:sz w:val="20"/>
          <w:szCs w:val="20"/>
          <w:lang w:val="fr-CA"/>
        </w:rPr>
        <w:t xml:space="preserve">présentées par les Aéroports de Montréal et Aéroport de Québec inc. et l’Association des banquiers canadiens </w:t>
      </w:r>
      <w:r w:rsidRPr="002E7039">
        <w:rPr>
          <w:bCs/>
          <w:sz w:val="20"/>
          <w:szCs w:val="20"/>
          <w:lang w:val="fr-CA"/>
        </w:rPr>
        <w:t xml:space="preserve">sont accueillies et lesdits intervenants pourront chacun signifier et déposer un mémoire ne dépassant pas dix (10) pages et recueils de sources, le cas échéant, </w:t>
      </w:r>
      <w:r w:rsidRPr="002E7039">
        <w:rPr>
          <w:sz w:val="20"/>
          <w:szCs w:val="20"/>
          <w:lang w:val="fr-CA"/>
        </w:rPr>
        <w:t xml:space="preserve">dans l’appel </w:t>
      </w:r>
      <w:r w:rsidRPr="002E7039">
        <w:rPr>
          <w:i/>
          <w:sz w:val="20"/>
          <w:szCs w:val="20"/>
          <w:lang w:val="fr-CA"/>
        </w:rPr>
        <w:t>Opsis Services aéroportuaires inc. c. Procureur général du Québec, et al.</w:t>
      </w:r>
      <w:r w:rsidRPr="002E7039">
        <w:rPr>
          <w:sz w:val="20"/>
          <w:szCs w:val="20"/>
          <w:lang w:val="fr-CA"/>
        </w:rPr>
        <w:t xml:space="preserve"> (40786)</w:t>
      </w:r>
      <w:r w:rsidRPr="002E7039">
        <w:rPr>
          <w:bCs/>
          <w:sz w:val="20"/>
          <w:szCs w:val="20"/>
          <w:lang w:val="fr-CA"/>
        </w:rPr>
        <w:t xml:space="preserve"> au plus tard le 30 septembre 2024.</w:t>
      </w:r>
    </w:p>
    <w:p w:rsidR="00280B66" w:rsidRPr="002E7039" w:rsidRDefault="00280B66" w:rsidP="00280B66">
      <w:pPr>
        <w:jc w:val="both"/>
        <w:rPr>
          <w:bCs/>
          <w:sz w:val="20"/>
          <w:szCs w:val="20"/>
          <w:lang w:val="fr-CA"/>
        </w:rPr>
      </w:pPr>
    </w:p>
    <w:p w:rsidR="00280B66" w:rsidRPr="002E7039" w:rsidRDefault="00280B66" w:rsidP="00280B66">
      <w:pPr>
        <w:tabs>
          <w:tab w:val="left" w:pos="-1440"/>
        </w:tabs>
        <w:jc w:val="both"/>
        <w:rPr>
          <w:sz w:val="20"/>
          <w:szCs w:val="20"/>
          <w:lang w:val="fr-CA"/>
        </w:rPr>
      </w:pPr>
      <w:r w:rsidRPr="002E7039">
        <w:rPr>
          <w:sz w:val="20"/>
          <w:szCs w:val="20"/>
          <w:lang w:val="fr-CA"/>
        </w:rPr>
        <w:t>Les trois (3) intervenants sont chacun autorisés à présenter une plaidoirie orale d’au plus cinq (5) minutes lors de l’audition des appels.</w:t>
      </w:r>
    </w:p>
    <w:p w:rsidR="00280B66" w:rsidRPr="002E7039" w:rsidRDefault="00280B66" w:rsidP="00280B66">
      <w:pPr>
        <w:tabs>
          <w:tab w:val="left" w:pos="-1440"/>
        </w:tabs>
        <w:jc w:val="both"/>
        <w:rPr>
          <w:sz w:val="20"/>
          <w:szCs w:val="20"/>
          <w:lang w:val="fr-CA"/>
        </w:rPr>
      </w:pPr>
    </w:p>
    <w:p w:rsidR="00280B66" w:rsidRPr="002E7039" w:rsidRDefault="00280B66" w:rsidP="00280B66">
      <w:pPr>
        <w:tabs>
          <w:tab w:val="left" w:pos="-1440"/>
        </w:tabs>
        <w:jc w:val="both"/>
        <w:rPr>
          <w:sz w:val="20"/>
          <w:szCs w:val="20"/>
          <w:lang w:val="fr-CA"/>
        </w:rPr>
      </w:pPr>
      <w:r w:rsidRPr="002E7039">
        <w:rPr>
          <w:sz w:val="20"/>
          <w:szCs w:val="20"/>
          <w:lang w:val="fr-CA"/>
        </w:rPr>
        <w:t xml:space="preserve">Les intervenants, le </w:t>
      </w:r>
      <w:r w:rsidRPr="002E7039">
        <w:rPr>
          <w:bCs/>
          <w:sz w:val="20"/>
          <w:szCs w:val="20"/>
          <w:lang w:val="fr-CA"/>
        </w:rPr>
        <w:t xml:space="preserve">procureur général du Canada et le procureur général de l’Ontario, sont chacun </w:t>
      </w:r>
      <w:r w:rsidRPr="002E7039">
        <w:rPr>
          <w:sz w:val="20"/>
          <w:szCs w:val="20"/>
          <w:lang w:val="fr-CA"/>
        </w:rPr>
        <w:t>autorisés à présenter une plaidoirie orale d’au plus dix (10) minutes lors de l’audition des appels.</w:t>
      </w:r>
    </w:p>
    <w:p w:rsidR="00280B66" w:rsidRPr="002E7039" w:rsidRDefault="00280B66" w:rsidP="00280B66">
      <w:pPr>
        <w:jc w:val="both"/>
        <w:rPr>
          <w:sz w:val="20"/>
          <w:szCs w:val="20"/>
          <w:lang w:val="fr-CA"/>
        </w:rPr>
      </w:pPr>
    </w:p>
    <w:p w:rsidR="00280B66" w:rsidRPr="002E7039" w:rsidRDefault="00280B66" w:rsidP="00280B66">
      <w:pPr>
        <w:jc w:val="both"/>
        <w:rPr>
          <w:sz w:val="20"/>
          <w:szCs w:val="20"/>
          <w:lang w:val="fr-CA"/>
        </w:rPr>
      </w:pPr>
      <w:r w:rsidRPr="002E7039">
        <w:rPr>
          <w:sz w:val="20"/>
          <w:szCs w:val="20"/>
          <w:lang w:val="fr-CA"/>
        </w:rPr>
        <w:t>L’appelante Opsis Services aéroportuaires inc. est autorisée à signifier et déposer un seul mémoire en réplique aux interventions d’au plus cinq (5) pages au plus tard le 7 octobre 2024.</w:t>
      </w:r>
    </w:p>
    <w:p w:rsidR="00280B66" w:rsidRPr="002E7039" w:rsidRDefault="00280B66" w:rsidP="00280B66">
      <w:pPr>
        <w:jc w:val="both"/>
        <w:rPr>
          <w:sz w:val="20"/>
          <w:szCs w:val="20"/>
          <w:lang w:val="fr-CA"/>
        </w:rPr>
      </w:pPr>
    </w:p>
    <w:p w:rsidR="00280B66" w:rsidRPr="002E7039" w:rsidRDefault="00280B66" w:rsidP="00280B66">
      <w:pPr>
        <w:jc w:val="both"/>
        <w:rPr>
          <w:b/>
          <w:sz w:val="20"/>
          <w:szCs w:val="20"/>
          <w:lang w:val="fr-CA"/>
        </w:rPr>
      </w:pPr>
      <w:r w:rsidRPr="002E7039">
        <w:rPr>
          <w:b/>
          <w:sz w:val="20"/>
          <w:szCs w:val="20"/>
          <w:lang w:val="fr-CA"/>
        </w:rPr>
        <w:t xml:space="preserve">Les intervenants n’ont pas le droit de soulever de nouvelles questions, de produire d’autres éléments de preuve, ni de compléter de quelque autre façon le dossier des </w:t>
      </w:r>
      <w:r w:rsidRPr="002E7039">
        <w:rPr>
          <w:b/>
          <w:sz w:val="20"/>
          <w:szCs w:val="20"/>
        </w:rPr>
        <w:fldChar w:fldCharType="begin"/>
      </w:r>
      <w:r w:rsidRPr="002E7039">
        <w:rPr>
          <w:b/>
          <w:sz w:val="20"/>
          <w:szCs w:val="20"/>
          <w:lang w:val="fr-CA"/>
        </w:rPr>
        <w:instrText xml:space="preserve"> SEQ CHAPTER \h \r 1</w:instrText>
      </w:r>
      <w:r w:rsidRPr="002E7039">
        <w:rPr>
          <w:b/>
          <w:sz w:val="20"/>
          <w:szCs w:val="20"/>
        </w:rPr>
        <w:fldChar w:fldCharType="end"/>
      </w:r>
      <w:r w:rsidRPr="002E7039">
        <w:rPr>
          <w:b/>
          <w:sz w:val="20"/>
          <w:szCs w:val="20"/>
          <w:lang w:val="fr-CA"/>
        </w:rPr>
        <w:t>parties, et ils ne doivent pas prendre position quant à l’issue de l’appel, que ce soit dans leurs observations écrites ou dans leur plaidoirie orale.</w:t>
      </w:r>
    </w:p>
    <w:p w:rsidR="00280B66" w:rsidRPr="002E7039" w:rsidRDefault="00280B66" w:rsidP="00280B66">
      <w:pPr>
        <w:jc w:val="both"/>
        <w:rPr>
          <w:sz w:val="20"/>
          <w:szCs w:val="20"/>
          <w:lang w:val="fr-CA"/>
        </w:rPr>
      </w:pPr>
    </w:p>
    <w:p w:rsidR="00280B66" w:rsidRPr="002E7039" w:rsidRDefault="00280B66" w:rsidP="00280B66">
      <w:pPr>
        <w:jc w:val="both"/>
        <w:rPr>
          <w:sz w:val="20"/>
          <w:szCs w:val="20"/>
          <w:lang w:val="fr-CA"/>
        </w:rPr>
      </w:pPr>
      <w:r w:rsidRPr="002E7039">
        <w:rPr>
          <w:sz w:val="20"/>
          <w:szCs w:val="20"/>
          <w:lang w:val="fr-FR"/>
        </w:rPr>
        <w:t>Conformément à l’alinéa 59(1)</w:t>
      </w:r>
      <w:r w:rsidRPr="002E7039">
        <w:rPr>
          <w:i/>
          <w:sz w:val="20"/>
          <w:szCs w:val="20"/>
          <w:lang w:val="fr-FR"/>
        </w:rPr>
        <w:t>a</w:t>
      </w:r>
      <w:r w:rsidRPr="002E7039">
        <w:rPr>
          <w:sz w:val="20"/>
          <w:szCs w:val="20"/>
          <w:lang w:val="fr-FR"/>
        </w:rPr>
        <w:t xml:space="preserve">) des </w:t>
      </w:r>
      <w:r w:rsidRPr="002E7039">
        <w:rPr>
          <w:i/>
          <w:sz w:val="20"/>
          <w:szCs w:val="20"/>
          <w:lang w:val="fr-FR"/>
        </w:rPr>
        <w:t>Règles de la Cour suprême du Canada</w:t>
      </w:r>
      <w:r w:rsidRPr="002E7039">
        <w:rPr>
          <w:sz w:val="20"/>
          <w:szCs w:val="20"/>
          <w:lang w:val="fr-FR"/>
        </w:rPr>
        <w:t>, les intervenants paieront aux appelants et aux intimés tous débours supplémentaires résultant de leurs interventions.</w:t>
      </w:r>
    </w:p>
    <w:p w:rsidR="00280B66" w:rsidRPr="002E7039" w:rsidRDefault="00280B66" w:rsidP="00280B66">
      <w:pPr>
        <w:spacing w:line="228" w:lineRule="auto"/>
        <w:rPr>
          <w:sz w:val="20"/>
          <w:szCs w:val="20"/>
          <w:lang w:val="fr-CA"/>
        </w:rPr>
      </w:pPr>
    </w:p>
    <w:p w:rsidR="00280B66" w:rsidRPr="002E7039" w:rsidRDefault="00280B66" w:rsidP="00280B66">
      <w:pPr>
        <w:spacing w:line="228" w:lineRule="auto"/>
        <w:rPr>
          <w:sz w:val="20"/>
          <w:szCs w:val="20"/>
          <w:lang w:val="fr-CA"/>
        </w:rPr>
      </w:pPr>
    </w:p>
    <w:p w:rsidR="00280B66" w:rsidRPr="002E7039" w:rsidRDefault="00280B66" w:rsidP="00280B66">
      <w:pPr>
        <w:jc w:val="both"/>
        <w:rPr>
          <w:sz w:val="20"/>
          <w:szCs w:val="20"/>
        </w:rPr>
      </w:pPr>
      <w:r w:rsidRPr="002E7039">
        <w:rPr>
          <w:b/>
          <w:sz w:val="20"/>
          <w:szCs w:val="20"/>
        </w:rPr>
        <w:t>UPON APPLICATIONS</w:t>
      </w:r>
      <w:r w:rsidRPr="002E7039">
        <w:rPr>
          <w:sz w:val="20"/>
          <w:szCs w:val="20"/>
        </w:rPr>
        <w:t xml:space="preserve"> by the respondents, the Attorney General of Quebec, for an order extending the time to serve and file their factum, record and book of authorities to August 30, 2024;</w:t>
      </w:r>
    </w:p>
    <w:p w:rsidR="00280B66" w:rsidRPr="002E7039" w:rsidRDefault="00280B66" w:rsidP="00280B66">
      <w:pPr>
        <w:jc w:val="both"/>
        <w:rPr>
          <w:sz w:val="20"/>
          <w:szCs w:val="20"/>
        </w:rPr>
      </w:pPr>
    </w:p>
    <w:p w:rsidR="00280B66" w:rsidRPr="002E7039" w:rsidRDefault="00280B66" w:rsidP="00280B66">
      <w:pPr>
        <w:jc w:val="both"/>
        <w:rPr>
          <w:sz w:val="20"/>
          <w:szCs w:val="20"/>
        </w:rPr>
      </w:pPr>
      <w:r w:rsidRPr="002E7039">
        <w:rPr>
          <w:b/>
          <w:sz w:val="20"/>
          <w:szCs w:val="20"/>
        </w:rPr>
        <w:t xml:space="preserve">AND </w:t>
      </w:r>
      <w:r w:rsidRPr="002E7039">
        <w:rPr>
          <w:b/>
          <w:bCs/>
          <w:sz w:val="20"/>
          <w:szCs w:val="20"/>
        </w:rPr>
        <w:t xml:space="preserve">UPON APPLICATIONS </w:t>
      </w:r>
      <w:r w:rsidRPr="002E7039">
        <w:rPr>
          <w:sz w:val="20"/>
          <w:szCs w:val="20"/>
        </w:rPr>
        <w:t xml:space="preserve">by interveners, the Attorney General of Canada and the Attorney General of Ontario, for an order extending the time to serve and file their factums to September 30, 2024; </w:t>
      </w:r>
    </w:p>
    <w:p w:rsidR="00280B66" w:rsidRPr="002E7039" w:rsidRDefault="00280B66" w:rsidP="00280B66">
      <w:pPr>
        <w:jc w:val="both"/>
        <w:rPr>
          <w:sz w:val="20"/>
          <w:szCs w:val="20"/>
        </w:rPr>
      </w:pPr>
    </w:p>
    <w:p w:rsidR="00280B66" w:rsidRPr="002E7039" w:rsidRDefault="00280B66" w:rsidP="00280B66">
      <w:pPr>
        <w:jc w:val="both"/>
        <w:rPr>
          <w:sz w:val="20"/>
          <w:szCs w:val="20"/>
        </w:rPr>
      </w:pPr>
      <w:r w:rsidRPr="002E7039">
        <w:rPr>
          <w:b/>
          <w:sz w:val="20"/>
          <w:szCs w:val="20"/>
        </w:rPr>
        <w:t xml:space="preserve">AND </w:t>
      </w:r>
      <w:r w:rsidRPr="002E7039">
        <w:rPr>
          <w:b/>
          <w:bCs/>
          <w:sz w:val="20"/>
          <w:szCs w:val="20"/>
        </w:rPr>
        <w:t xml:space="preserve">UPON APPLICATION </w:t>
      </w:r>
      <w:r w:rsidRPr="002E7039">
        <w:rPr>
          <w:sz w:val="20"/>
          <w:szCs w:val="20"/>
        </w:rPr>
        <w:t xml:space="preserve">by the Canadian Telecommunications Association </w:t>
      </w:r>
      <w:r w:rsidRPr="002E7039">
        <w:rPr>
          <w:bCs/>
          <w:sz w:val="20"/>
          <w:szCs w:val="20"/>
        </w:rPr>
        <w:t>f</w:t>
      </w:r>
      <w:r w:rsidRPr="002E7039">
        <w:rPr>
          <w:sz w:val="20"/>
          <w:szCs w:val="20"/>
        </w:rPr>
        <w:t xml:space="preserve">or leave to intervene in the appeal </w:t>
      </w:r>
      <w:r w:rsidRPr="002E7039">
        <w:rPr>
          <w:i/>
          <w:sz w:val="20"/>
          <w:szCs w:val="20"/>
        </w:rPr>
        <w:t>Opsis Airport Services Inc. v. Attorney General of Québec, et al.</w:t>
      </w:r>
      <w:r w:rsidRPr="002E7039">
        <w:rPr>
          <w:sz w:val="20"/>
          <w:szCs w:val="20"/>
        </w:rPr>
        <w:t xml:space="preserve"> (40786) and in the appeal </w:t>
      </w:r>
      <w:r w:rsidRPr="002E7039">
        <w:rPr>
          <w:i/>
          <w:sz w:val="20"/>
          <w:szCs w:val="20"/>
        </w:rPr>
        <w:t>Quebec Maritime Services Inc., et al. v. Attorney General of Quebec, et al.</w:t>
      </w:r>
      <w:r w:rsidRPr="002E7039">
        <w:rPr>
          <w:sz w:val="20"/>
          <w:szCs w:val="20"/>
        </w:rPr>
        <w:t xml:space="preserve"> (40791);</w:t>
      </w:r>
    </w:p>
    <w:p w:rsidR="00280B66" w:rsidRPr="002E7039" w:rsidRDefault="00280B66" w:rsidP="00280B66">
      <w:pPr>
        <w:jc w:val="both"/>
        <w:rPr>
          <w:sz w:val="20"/>
          <w:szCs w:val="20"/>
        </w:rPr>
      </w:pPr>
    </w:p>
    <w:p w:rsidR="00280B66" w:rsidRPr="002E7039" w:rsidRDefault="00280B66" w:rsidP="00280B66">
      <w:pPr>
        <w:jc w:val="both"/>
        <w:rPr>
          <w:sz w:val="20"/>
          <w:szCs w:val="20"/>
        </w:rPr>
      </w:pPr>
      <w:r w:rsidRPr="002E7039">
        <w:rPr>
          <w:b/>
          <w:sz w:val="20"/>
          <w:szCs w:val="20"/>
        </w:rPr>
        <w:t xml:space="preserve">AND </w:t>
      </w:r>
      <w:r w:rsidRPr="002E7039">
        <w:rPr>
          <w:b/>
          <w:bCs/>
          <w:sz w:val="20"/>
          <w:szCs w:val="20"/>
        </w:rPr>
        <w:t xml:space="preserve">UPON APPLICATIONS </w:t>
      </w:r>
      <w:r w:rsidRPr="002E7039">
        <w:rPr>
          <w:sz w:val="20"/>
          <w:szCs w:val="20"/>
        </w:rPr>
        <w:t xml:space="preserve">by the Aéroports de Montréal and Aéroport de Québec inc. and the Canadian Bankers’ Association </w:t>
      </w:r>
      <w:r w:rsidRPr="002E7039">
        <w:rPr>
          <w:bCs/>
          <w:sz w:val="20"/>
          <w:szCs w:val="20"/>
        </w:rPr>
        <w:t>f</w:t>
      </w:r>
      <w:r w:rsidRPr="002E7039">
        <w:rPr>
          <w:sz w:val="20"/>
          <w:szCs w:val="20"/>
        </w:rPr>
        <w:t xml:space="preserve">or leave to intervene in the appeal </w:t>
      </w:r>
      <w:r w:rsidRPr="002E7039">
        <w:rPr>
          <w:i/>
          <w:sz w:val="20"/>
          <w:szCs w:val="20"/>
        </w:rPr>
        <w:t>Opsis Airport Services Inc. v. Attorney General of Québec, et al.</w:t>
      </w:r>
      <w:r w:rsidRPr="002E7039">
        <w:rPr>
          <w:sz w:val="20"/>
          <w:szCs w:val="20"/>
        </w:rPr>
        <w:t xml:space="preserve"> (40786);</w:t>
      </w:r>
    </w:p>
    <w:p w:rsidR="00280B66" w:rsidRPr="002E7039" w:rsidRDefault="00280B66" w:rsidP="00280B66">
      <w:pPr>
        <w:jc w:val="both"/>
        <w:rPr>
          <w:sz w:val="20"/>
          <w:szCs w:val="20"/>
        </w:rPr>
      </w:pPr>
    </w:p>
    <w:p w:rsidR="00280B66" w:rsidRPr="002E7039" w:rsidRDefault="00280B66" w:rsidP="00280B66">
      <w:pPr>
        <w:jc w:val="both"/>
        <w:rPr>
          <w:sz w:val="20"/>
          <w:szCs w:val="20"/>
        </w:rPr>
      </w:pPr>
      <w:r w:rsidRPr="002E7039">
        <w:rPr>
          <w:b/>
          <w:bCs/>
          <w:sz w:val="20"/>
          <w:szCs w:val="20"/>
        </w:rPr>
        <w:t>AND THE MATERIAL FILED</w:t>
      </w:r>
      <w:r w:rsidRPr="002E7039">
        <w:rPr>
          <w:sz w:val="20"/>
          <w:szCs w:val="20"/>
        </w:rPr>
        <w:t xml:space="preserve"> having been read;</w:t>
      </w:r>
    </w:p>
    <w:p w:rsidR="00280B66" w:rsidRPr="002E7039" w:rsidRDefault="00280B66" w:rsidP="00280B66">
      <w:pPr>
        <w:jc w:val="both"/>
        <w:rPr>
          <w:sz w:val="20"/>
          <w:szCs w:val="20"/>
        </w:rPr>
      </w:pPr>
    </w:p>
    <w:p w:rsidR="00280B66" w:rsidRPr="002E7039" w:rsidRDefault="00280B66" w:rsidP="00280B66">
      <w:pPr>
        <w:jc w:val="both"/>
        <w:rPr>
          <w:b/>
          <w:bCs/>
          <w:sz w:val="20"/>
          <w:szCs w:val="20"/>
        </w:rPr>
      </w:pPr>
      <w:r w:rsidRPr="002E7039">
        <w:rPr>
          <w:b/>
          <w:bCs/>
          <w:sz w:val="20"/>
          <w:szCs w:val="20"/>
        </w:rPr>
        <w:t>IT IS HEREBY ORDERED THAT:</w:t>
      </w:r>
    </w:p>
    <w:p w:rsidR="00280B66" w:rsidRPr="002E7039" w:rsidRDefault="00280B66" w:rsidP="00280B66">
      <w:pPr>
        <w:jc w:val="both"/>
        <w:rPr>
          <w:sz w:val="20"/>
          <w:szCs w:val="20"/>
        </w:rPr>
      </w:pPr>
    </w:p>
    <w:p w:rsidR="00280B66" w:rsidRPr="002E7039" w:rsidRDefault="00280B66" w:rsidP="00280B66">
      <w:pPr>
        <w:jc w:val="both"/>
        <w:rPr>
          <w:sz w:val="20"/>
          <w:szCs w:val="20"/>
        </w:rPr>
      </w:pPr>
      <w:r w:rsidRPr="002E7039">
        <w:rPr>
          <w:sz w:val="20"/>
          <w:szCs w:val="20"/>
        </w:rPr>
        <w:t>The motions for extensions of time are granted.</w:t>
      </w:r>
    </w:p>
    <w:p w:rsidR="00280B66" w:rsidRPr="002E7039" w:rsidRDefault="00280B66" w:rsidP="00280B66">
      <w:pPr>
        <w:jc w:val="both"/>
        <w:rPr>
          <w:sz w:val="20"/>
          <w:szCs w:val="20"/>
        </w:rPr>
      </w:pPr>
    </w:p>
    <w:p w:rsidR="00280B66" w:rsidRPr="002E7039" w:rsidRDefault="00280B66" w:rsidP="00280B66">
      <w:pPr>
        <w:jc w:val="both"/>
        <w:rPr>
          <w:sz w:val="20"/>
          <w:szCs w:val="20"/>
        </w:rPr>
      </w:pPr>
      <w:r w:rsidRPr="002E7039">
        <w:rPr>
          <w:sz w:val="20"/>
          <w:szCs w:val="20"/>
        </w:rPr>
        <w:t>The motion for leave to intervene by the Canadian Telecommunications Association is granted and the said intervener shall be entitled to serve and file a single factum common to both appeals not to exceed ten (10) pages in length and a book of authorities, if any, on or before September 30, 2024.</w:t>
      </w:r>
    </w:p>
    <w:p w:rsidR="00280B66" w:rsidRPr="002E7039" w:rsidRDefault="00280B66" w:rsidP="00280B66">
      <w:pPr>
        <w:jc w:val="both"/>
        <w:rPr>
          <w:sz w:val="20"/>
          <w:szCs w:val="20"/>
        </w:rPr>
      </w:pPr>
    </w:p>
    <w:p w:rsidR="00280B66" w:rsidRPr="002E7039" w:rsidRDefault="00280B66" w:rsidP="00280B66">
      <w:pPr>
        <w:jc w:val="both"/>
        <w:rPr>
          <w:sz w:val="20"/>
          <w:szCs w:val="20"/>
        </w:rPr>
      </w:pPr>
      <w:r w:rsidRPr="002E7039">
        <w:rPr>
          <w:sz w:val="20"/>
          <w:szCs w:val="20"/>
        </w:rPr>
        <w:t xml:space="preserve">The motions for leave to intervene by the Aéroports de Montréal and Aéroport de Québec inc. and the Canadian Bankers’ Association are granted and the said interveners shall be entitled to serve and file a single factum not to exceed ten (10) pages in length and book of authorities, if any, in the appeal </w:t>
      </w:r>
      <w:r w:rsidRPr="002E7039">
        <w:rPr>
          <w:i/>
          <w:sz w:val="20"/>
          <w:szCs w:val="20"/>
        </w:rPr>
        <w:t>Opsis Airport Services Inc. v. Attorney General of Québec, et al.</w:t>
      </w:r>
      <w:r w:rsidRPr="002E7039">
        <w:rPr>
          <w:sz w:val="20"/>
          <w:szCs w:val="20"/>
        </w:rPr>
        <w:t xml:space="preserve"> (40786) on or before September 30, 2024.</w:t>
      </w:r>
    </w:p>
    <w:p w:rsidR="00280B66" w:rsidRPr="002E7039" w:rsidRDefault="00280B66" w:rsidP="00280B66">
      <w:pPr>
        <w:jc w:val="both"/>
        <w:rPr>
          <w:sz w:val="20"/>
          <w:szCs w:val="20"/>
        </w:rPr>
      </w:pPr>
    </w:p>
    <w:p w:rsidR="00280B66" w:rsidRPr="002E7039" w:rsidRDefault="00280B66" w:rsidP="00280B66">
      <w:pPr>
        <w:jc w:val="both"/>
        <w:rPr>
          <w:sz w:val="20"/>
          <w:szCs w:val="20"/>
        </w:rPr>
      </w:pPr>
      <w:r w:rsidRPr="002E7039">
        <w:rPr>
          <w:sz w:val="20"/>
          <w:szCs w:val="20"/>
        </w:rPr>
        <w:t>The three (3) interveners</w:t>
      </w:r>
      <w:r w:rsidRPr="002E7039">
        <w:rPr>
          <w:sz w:val="20"/>
          <w:szCs w:val="20"/>
          <w:lang w:eastAsia="fr-FR"/>
        </w:rPr>
        <w:t xml:space="preserve"> </w:t>
      </w:r>
      <w:r w:rsidRPr="002E7039">
        <w:rPr>
          <w:sz w:val="20"/>
          <w:szCs w:val="20"/>
        </w:rPr>
        <w:t>are each granted permission to present oral argument not exceeding five (5) minutes at the hearing of the appeals.</w:t>
      </w:r>
    </w:p>
    <w:p w:rsidR="00280B66" w:rsidRPr="002E7039" w:rsidRDefault="00280B66" w:rsidP="00280B66">
      <w:pPr>
        <w:jc w:val="both"/>
        <w:rPr>
          <w:bCs/>
          <w:sz w:val="20"/>
          <w:szCs w:val="20"/>
        </w:rPr>
      </w:pPr>
    </w:p>
    <w:p w:rsidR="00280B66" w:rsidRPr="002E7039" w:rsidRDefault="00280B66" w:rsidP="00280B66">
      <w:pPr>
        <w:jc w:val="both"/>
        <w:rPr>
          <w:bCs/>
          <w:sz w:val="20"/>
          <w:szCs w:val="20"/>
        </w:rPr>
      </w:pPr>
      <w:r w:rsidRPr="002E7039">
        <w:rPr>
          <w:sz w:val="20"/>
          <w:szCs w:val="20"/>
        </w:rPr>
        <w:t>The interveners, the Attorney General of Canada and the Attorney General of Ontario, are each granted permission to present oral argument not exceeding ten (10) minutes at the hearing of the appeals.</w:t>
      </w:r>
    </w:p>
    <w:p w:rsidR="00280B66" w:rsidRPr="002E7039" w:rsidRDefault="00280B66" w:rsidP="00280B66">
      <w:pPr>
        <w:jc w:val="both"/>
        <w:rPr>
          <w:sz w:val="20"/>
          <w:szCs w:val="20"/>
        </w:rPr>
      </w:pPr>
    </w:p>
    <w:p w:rsidR="00280B66" w:rsidRPr="002E7039" w:rsidRDefault="00280B66" w:rsidP="00280B66">
      <w:pPr>
        <w:jc w:val="both"/>
        <w:rPr>
          <w:rFonts w:cs="Times New Roman"/>
          <w:b/>
          <w:sz w:val="20"/>
          <w:szCs w:val="20"/>
        </w:rPr>
      </w:pPr>
      <w:r w:rsidRPr="002E7039">
        <w:rPr>
          <w:rFonts w:cs="Times New Roman"/>
          <w:sz w:val="20"/>
          <w:szCs w:val="20"/>
        </w:rPr>
        <w:t>The appellant Opsis Airport Services Inc. is granted permission to serve and file a single factum in reply to the interventions not to exceed five (5) pages in length on or before October 7, 2024.</w:t>
      </w:r>
    </w:p>
    <w:p w:rsidR="00280B66" w:rsidRPr="002E7039" w:rsidRDefault="00280B66" w:rsidP="00280B66">
      <w:pPr>
        <w:jc w:val="both"/>
        <w:rPr>
          <w:sz w:val="20"/>
          <w:szCs w:val="20"/>
        </w:rPr>
      </w:pPr>
    </w:p>
    <w:p w:rsidR="00280B66" w:rsidRPr="002E7039" w:rsidRDefault="00280B66" w:rsidP="00280B66">
      <w:pPr>
        <w:jc w:val="both"/>
        <w:rPr>
          <w:b/>
          <w:sz w:val="20"/>
          <w:szCs w:val="20"/>
        </w:rPr>
      </w:pPr>
      <w:r w:rsidRPr="002E7039">
        <w:rPr>
          <w:b/>
          <w:sz w:val="20"/>
          <w:szCs w:val="20"/>
          <w:lang w:val="fr-CA"/>
        </w:rPr>
        <w:fldChar w:fldCharType="begin"/>
      </w:r>
      <w:r w:rsidRPr="002E7039">
        <w:rPr>
          <w:b/>
          <w:sz w:val="20"/>
          <w:szCs w:val="20"/>
        </w:rPr>
        <w:instrText xml:space="preserve"> SEQ CHAPTER \h \r 1</w:instrText>
      </w:r>
      <w:r w:rsidRPr="002E7039">
        <w:rPr>
          <w:b/>
          <w:sz w:val="20"/>
          <w:szCs w:val="20"/>
          <w:lang w:val="fr-CA"/>
        </w:rPr>
        <w:fldChar w:fldCharType="end"/>
      </w:r>
      <w:r w:rsidRPr="002E7039">
        <w:rPr>
          <w:b/>
          <w:sz w:val="20"/>
          <w:szCs w:val="20"/>
        </w:rPr>
        <w:t>The interveners are not entitled to raise new issues or to adduce further evidence or otherwise to supplement the record of the parties, and they should not take a position on the outcome of the appeal, whether in written or oral argument.</w:t>
      </w:r>
    </w:p>
    <w:p w:rsidR="00280B66" w:rsidRPr="002E7039" w:rsidRDefault="00280B66" w:rsidP="00280B66">
      <w:pPr>
        <w:spacing w:line="0" w:lineRule="atLeast"/>
        <w:jc w:val="both"/>
        <w:rPr>
          <w:sz w:val="20"/>
          <w:szCs w:val="20"/>
        </w:rPr>
      </w:pPr>
    </w:p>
    <w:p w:rsidR="00280B66" w:rsidRPr="002E7039" w:rsidRDefault="00280B66" w:rsidP="00280B66">
      <w:pPr>
        <w:spacing w:line="0" w:lineRule="atLeast"/>
        <w:jc w:val="both"/>
        <w:rPr>
          <w:sz w:val="20"/>
          <w:szCs w:val="20"/>
        </w:rPr>
      </w:pPr>
      <w:r w:rsidRPr="002E7039">
        <w:rPr>
          <w:sz w:val="20"/>
          <w:szCs w:val="20"/>
        </w:rPr>
        <w:t>Pursuant to Rule 59(1)(</w:t>
      </w:r>
      <w:r w:rsidRPr="002E7039">
        <w:rPr>
          <w:i/>
          <w:iCs/>
          <w:sz w:val="20"/>
          <w:szCs w:val="20"/>
        </w:rPr>
        <w:t>a</w:t>
      </w:r>
      <w:r w:rsidRPr="002E7039">
        <w:rPr>
          <w:sz w:val="20"/>
          <w:szCs w:val="20"/>
        </w:rPr>
        <w:t xml:space="preserve">) of the </w:t>
      </w:r>
      <w:r w:rsidRPr="002E7039">
        <w:rPr>
          <w:i/>
          <w:iCs/>
          <w:sz w:val="20"/>
          <w:szCs w:val="20"/>
        </w:rPr>
        <w:t>Rules of the Supreme Court of Canada</w:t>
      </w:r>
      <w:r w:rsidRPr="002E7039">
        <w:rPr>
          <w:sz w:val="20"/>
          <w:szCs w:val="20"/>
        </w:rPr>
        <w:t>, the interveners shall pay to the appellants and the respondents any additional disbursements resulting from their interventions.</w:t>
      </w:r>
    </w:p>
    <w:p w:rsidR="00280B66" w:rsidRPr="002E7039" w:rsidRDefault="00280B66" w:rsidP="00280B66">
      <w:pPr>
        <w:spacing w:line="232" w:lineRule="auto"/>
        <w:rPr>
          <w:rFonts w:cs="Times New Roman"/>
          <w:sz w:val="20"/>
        </w:rPr>
      </w:pPr>
    </w:p>
    <w:p w:rsidR="00280B66" w:rsidRPr="002E7039" w:rsidRDefault="002E7039" w:rsidP="00280B66">
      <w:pPr>
        <w:widowControl w:val="0"/>
        <w:rPr>
          <w:rFonts w:eastAsia="Times New Roman" w:cs="Times New Roman"/>
          <w:sz w:val="20"/>
          <w:szCs w:val="20"/>
          <w:lang w:val="fr-CA" w:eastAsia="en-CA"/>
        </w:rPr>
      </w:pPr>
      <w:r w:rsidRPr="002E7039">
        <w:rPr>
          <w:rFonts w:eastAsia="Times New Roman" w:cs="Times New Roman"/>
          <w:sz w:val="20"/>
          <w:szCs w:val="20"/>
          <w:lang w:val="fr-CA" w:eastAsia="en-CA"/>
        </w:rPr>
        <w:pict>
          <v:rect id="_x0000_i1194" style="width:2in;height:1pt" o:hrpct="0" o:hralign="center" o:hrstd="t" o:hrnoshade="t" o:hr="t" fillcolor="black [3213]" stroked="f"/>
        </w:pict>
      </w:r>
    </w:p>
    <w:p w:rsidR="00E43827" w:rsidRPr="002E7039" w:rsidRDefault="00E43827">
      <w:pPr>
        <w:rPr>
          <w:sz w:val="20"/>
          <w:szCs w:val="20"/>
          <w:lang w:val="fr-CA"/>
        </w:rPr>
      </w:pPr>
      <w:r w:rsidRPr="002E7039">
        <w:rPr>
          <w:sz w:val="20"/>
          <w:szCs w:val="20"/>
          <w:lang w:val="fr-CA"/>
        </w:rPr>
        <w:br w:type="page"/>
      </w:r>
    </w:p>
    <w:p w:rsidR="00E43827" w:rsidRPr="002E7039" w:rsidRDefault="00E43827" w:rsidP="00E43827">
      <w:pPr>
        <w:rPr>
          <w:b/>
          <w:sz w:val="20"/>
          <w:szCs w:val="20"/>
          <w:lang w:val="fr-CA"/>
        </w:rPr>
      </w:pPr>
      <w:r w:rsidRPr="002E7039">
        <w:rPr>
          <w:b/>
          <w:sz w:val="20"/>
          <w:szCs w:val="20"/>
          <w:lang w:val="fr-CA"/>
        </w:rPr>
        <w:t>August 20, 2024 / Le 20 août 2024</w:t>
      </w:r>
    </w:p>
    <w:p w:rsidR="00E43827" w:rsidRPr="002E7039" w:rsidRDefault="00E43827" w:rsidP="00E43827">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E43827" w:rsidRPr="002E7039" w:rsidTr="008D62F7">
        <w:trPr>
          <w:trHeight w:val="554"/>
        </w:trPr>
        <w:tc>
          <w:tcPr>
            <w:tcW w:w="4410" w:type="dxa"/>
            <w:tcBorders>
              <w:top w:val="nil"/>
              <w:left w:val="nil"/>
              <w:bottom w:val="nil"/>
              <w:right w:val="nil"/>
            </w:tcBorders>
          </w:tcPr>
          <w:p w:rsidR="00E43827" w:rsidRPr="002E7039" w:rsidRDefault="00E43827" w:rsidP="008D62F7">
            <w:pPr>
              <w:jc w:val="both"/>
              <w:rPr>
                <w:rFonts w:cs="Times New Roman"/>
                <w:b/>
                <w:bCs/>
                <w:sz w:val="20"/>
                <w:szCs w:val="20"/>
              </w:rPr>
            </w:pPr>
            <w:r w:rsidRPr="002E7039">
              <w:rPr>
                <w:rFonts w:eastAsia="Times New Roman" w:cs="Times New Roman"/>
                <w:b/>
                <w:sz w:val="20"/>
                <w:szCs w:val="20"/>
                <w:lang w:val="en-US" w:eastAsia="en-CA"/>
              </w:rPr>
              <w:t>Motion to expedite and for an abridgment of timelines</w:t>
            </w:r>
          </w:p>
        </w:tc>
        <w:tc>
          <w:tcPr>
            <w:tcW w:w="810" w:type="dxa"/>
            <w:tcBorders>
              <w:top w:val="nil"/>
              <w:left w:val="nil"/>
              <w:bottom w:val="nil"/>
              <w:right w:val="nil"/>
            </w:tcBorders>
          </w:tcPr>
          <w:p w:rsidR="00E43827" w:rsidRPr="002E7039" w:rsidRDefault="00E43827" w:rsidP="008D62F7">
            <w:pPr>
              <w:jc w:val="both"/>
              <w:rPr>
                <w:rFonts w:cs="Times New Roman"/>
                <w:b/>
                <w:bCs/>
                <w:sz w:val="20"/>
                <w:szCs w:val="20"/>
                <w:lang w:val="en-US"/>
              </w:rPr>
            </w:pPr>
          </w:p>
        </w:tc>
        <w:tc>
          <w:tcPr>
            <w:tcW w:w="4399" w:type="dxa"/>
            <w:tcBorders>
              <w:top w:val="nil"/>
              <w:left w:val="nil"/>
              <w:bottom w:val="nil"/>
              <w:right w:val="nil"/>
            </w:tcBorders>
          </w:tcPr>
          <w:p w:rsidR="00E43827" w:rsidRPr="002E7039" w:rsidRDefault="00E43827" w:rsidP="008D62F7">
            <w:pPr>
              <w:jc w:val="both"/>
              <w:rPr>
                <w:rFonts w:cs="Times New Roman"/>
                <w:b/>
                <w:bCs/>
                <w:sz w:val="20"/>
                <w:szCs w:val="20"/>
                <w:lang w:val="fr-CA"/>
              </w:rPr>
            </w:pPr>
            <w:r w:rsidRPr="002E7039">
              <w:rPr>
                <w:rFonts w:eastAsia="Times New Roman" w:cs="Times New Roman"/>
                <w:b/>
                <w:sz w:val="20"/>
                <w:szCs w:val="20"/>
                <w:lang w:val="fr-CA" w:eastAsia="en-CA"/>
              </w:rPr>
              <w:t>Requête pour accélérer le traitement et pour un abrégement des délais</w:t>
            </w:r>
          </w:p>
        </w:tc>
      </w:tr>
    </w:tbl>
    <w:p w:rsidR="00E43827" w:rsidRPr="002E7039" w:rsidRDefault="00E43827" w:rsidP="00E43827">
      <w:pPr>
        <w:tabs>
          <w:tab w:val="left" w:pos="-1440"/>
          <w:tab w:val="left" w:pos="-720"/>
        </w:tabs>
        <w:jc w:val="both"/>
        <w:rPr>
          <w:rFonts w:eastAsia="Times New Roman" w:cs="Times New Roman"/>
          <w:sz w:val="20"/>
          <w:szCs w:val="20"/>
          <w:lang w:val="fr-CA" w:eastAsia="en-CA"/>
        </w:rPr>
      </w:pPr>
    </w:p>
    <w:p w:rsidR="00E43827" w:rsidRPr="002E7039" w:rsidRDefault="00E43827" w:rsidP="00E43827">
      <w:pPr>
        <w:pStyle w:val="SCCSsoc"/>
        <w:jc w:val="both"/>
        <w:rPr>
          <w:caps/>
          <w:smallCaps w:val="0"/>
          <w:sz w:val="20"/>
          <w:szCs w:val="20"/>
        </w:rPr>
      </w:pPr>
      <w:r w:rsidRPr="002E7039">
        <w:rPr>
          <w:caps/>
          <w:smallCaps w:val="0"/>
          <w:sz w:val="20"/>
          <w:szCs w:val="20"/>
        </w:rPr>
        <w:t xml:space="preserve">Les entreprises Bertrand Roberge ltée, et al. </w:t>
      </w:r>
      <w:r w:rsidRPr="002E7039">
        <w:rPr>
          <w:smallCaps w:val="0"/>
          <w:sz w:val="20"/>
          <w:szCs w:val="20"/>
        </w:rPr>
        <w:t xml:space="preserve">c. </w:t>
      </w:r>
      <w:r w:rsidRPr="002E7039">
        <w:rPr>
          <w:caps/>
          <w:smallCaps w:val="0"/>
          <w:sz w:val="20"/>
          <w:szCs w:val="20"/>
        </w:rPr>
        <w:t>Robert Giroux, et al.</w:t>
      </w:r>
    </w:p>
    <w:p w:rsidR="00E43827" w:rsidRPr="002E7039" w:rsidRDefault="00E43827" w:rsidP="00E43827">
      <w:pPr>
        <w:jc w:val="both"/>
        <w:rPr>
          <w:sz w:val="20"/>
          <w:szCs w:val="20"/>
          <w:lang w:val="fr-CA"/>
        </w:rPr>
      </w:pPr>
      <w:r w:rsidRPr="002E7039">
        <w:rPr>
          <w:sz w:val="20"/>
          <w:szCs w:val="20"/>
          <w:lang w:val="fr-CA"/>
        </w:rPr>
        <w:t>(Qc) (41378)</w:t>
      </w:r>
    </w:p>
    <w:p w:rsidR="00E43827" w:rsidRPr="002E7039" w:rsidRDefault="00E43827" w:rsidP="00E43827">
      <w:pPr>
        <w:jc w:val="both"/>
        <w:rPr>
          <w:sz w:val="20"/>
          <w:szCs w:val="20"/>
          <w:lang w:val="fr-CA"/>
        </w:rPr>
      </w:pPr>
    </w:p>
    <w:p w:rsidR="00E43827" w:rsidRPr="002E7039" w:rsidRDefault="00E43827" w:rsidP="00E43827">
      <w:pPr>
        <w:rPr>
          <w:sz w:val="20"/>
          <w:szCs w:val="20"/>
          <w:lang w:val="fr-CA"/>
        </w:rPr>
      </w:pPr>
      <w:r w:rsidRPr="002E7039">
        <w:rPr>
          <w:b/>
          <w:bCs/>
          <w:sz w:val="20"/>
          <w:szCs w:val="20"/>
          <w:u w:val="single"/>
          <w:lang w:val="fr-CA"/>
        </w:rPr>
        <w:t>LA REGISTRAIRE</w:t>
      </w:r>
      <w:r w:rsidRPr="002E7039">
        <w:rPr>
          <w:b/>
          <w:bCs/>
          <w:sz w:val="20"/>
          <w:szCs w:val="20"/>
          <w:lang w:val="fr-CA"/>
        </w:rPr>
        <w:t xml:space="preserve"> :</w:t>
      </w:r>
    </w:p>
    <w:p w:rsidR="00E43827" w:rsidRPr="002E7039" w:rsidRDefault="00E43827" w:rsidP="00E43827">
      <w:pPr>
        <w:jc w:val="both"/>
        <w:rPr>
          <w:sz w:val="20"/>
          <w:szCs w:val="20"/>
          <w:lang w:val="fr-CA"/>
        </w:rPr>
      </w:pPr>
    </w:p>
    <w:p w:rsidR="00E43827" w:rsidRPr="002E7039" w:rsidRDefault="00E43827" w:rsidP="00E43827">
      <w:pPr>
        <w:jc w:val="both"/>
        <w:rPr>
          <w:sz w:val="20"/>
          <w:szCs w:val="20"/>
          <w:lang w:val="fr-CA"/>
        </w:rPr>
      </w:pPr>
      <w:r w:rsidRPr="002E7039">
        <w:rPr>
          <w:b/>
          <w:sz w:val="20"/>
          <w:szCs w:val="20"/>
          <w:lang w:val="fr-CA"/>
        </w:rPr>
        <w:t>À LA SUITE DE LA DEMANDE</w:t>
      </w:r>
      <w:r w:rsidRPr="002E7039">
        <w:rPr>
          <w:sz w:val="20"/>
          <w:szCs w:val="20"/>
          <w:lang w:val="fr-CA"/>
        </w:rPr>
        <w:t xml:space="preserve"> des demandeurs en vue d’obtenir une ordonnance pour abréger des délais relatifs aux étapes de la demande d’autorisation d’appel et de l’appel et pour un traitement expéditif du dossier par la Cour;</w:t>
      </w:r>
    </w:p>
    <w:p w:rsidR="00E43827" w:rsidRPr="002E7039" w:rsidRDefault="00E43827" w:rsidP="00E43827">
      <w:pPr>
        <w:jc w:val="both"/>
        <w:rPr>
          <w:sz w:val="20"/>
          <w:szCs w:val="20"/>
          <w:lang w:val="fr-CA"/>
        </w:rPr>
      </w:pPr>
    </w:p>
    <w:p w:rsidR="00E43827" w:rsidRPr="002E7039" w:rsidRDefault="00E43827" w:rsidP="00E43827">
      <w:pPr>
        <w:jc w:val="both"/>
        <w:rPr>
          <w:sz w:val="20"/>
          <w:szCs w:val="20"/>
          <w:lang w:val="fr-CA"/>
        </w:rPr>
      </w:pPr>
      <w:r w:rsidRPr="002E7039">
        <w:rPr>
          <w:b/>
          <w:sz w:val="20"/>
          <w:szCs w:val="20"/>
          <w:lang w:val="fr-CA"/>
        </w:rPr>
        <w:t>ET APRÈS EXAMEN</w:t>
      </w:r>
      <w:r w:rsidRPr="002E7039">
        <w:rPr>
          <w:sz w:val="20"/>
          <w:szCs w:val="20"/>
          <w:lang w:val="fr-CA"/>
        </w:rPr>
        <w:t xml:space="preserve"> des documents déposés;</w:t>
      </w:r>
    </w:p>
    <w:p w:rsidR="00E43827" w:rsidRPr="002E7039" w:rsidRDefault="00E43827" w:rsidP="00E43827">
      <w:pPr>
        <w:jc w:val="both"/>
        <w:rPr>
          <w:sz w:val="20"/>
          <w:szCs w:val="20"/>
          <w:lang w:val="fr-CA"/>
        </w:rPr>
      </w:pPr>
    </w:p>
    <w:p w:rsidR="00E43827" w:rsidRPr="002E7039" w:rsidRDefault="00E43827" w:rsidP="00E43827">
      <w:pPr>
        <w:jc w:val="both"/>
        <w:rPr>
          <w:b/>
          <w:sz w:val="20"/>
          <w:szCs w:val="20"/>
          <w:lang w:val="fr-CA"/>
        </w:rPr>
      </w:pPr>
      <w:r w:rsidRPr="002E7039">
        <w:rPr>
          <w:b/>
          <w:sz w:val="20"/>
          <w:szCs w:val="20"/>
          <w:lang w:val="fr-CA"/>
        </w:rPr>
        <w:t>IL EST ORDONNÉ CE QUI SUIT :</w:t>
      </w:r>
    </w:p>
    <w:p w:rsidR="00E43827" w:rsidRPr="002E7039" w:rsidRDefault="00E43827" w:rsidP="00E43827">
      <w:pPr>
        <w:jc w:val="both"/>
        <w:rPr>
          <w:sz w:val="20"/>
          <w:szCs w:val="20"/>
          <w:lang w:val="fr-CA"/>
        </w:rPr>
      </w:pPr>
    </w:p>
    <w:p w:rsidR="00E43827" w:rsidRPr="002E7039" w:rsidRDefault="00E43827" w:rsidP="00E43827">
      <w:pPr>
        <w:jc w:val="both"/>
        <w:rPr>
          <w:sz w:val="20"/>
          <w:szCs w:val="20"/>
          <w:lang w:val="fr-CA"/>
        </w:rPr>
      </w:pPr>
      <w:r w:rsidRPr="002E7039">
        <w:rPr>
          <w:sz w:val="20"/>
          <w:szCs w:val="20"/>
          <w:lang w:val="fr-CA"/>
        </w:rPr>
        <w:t>La requête pour abréger les délais relatifs à la demande d’autorisation d’appel et à l’appel est accueillie en partie.</w:t>
      </w:r>
    </w:p>
    <w:p w:rsidR="00E43827" w:rsidRPr="002E7039" w:rsidRDefault="00E43827" w:rsidP="00E43827">
      <w:pPr>
        <w:jc w:val="both"/>
        <w:rPr>
          <w:sz w:val="20"/>
          <w:szCs w:val="20"/>
          <w:lang w:val="fr-CA"/>
        </w:rPr>
      </w:pPr>
    </w:p>
    <w:p w:rsidR="00E43827" w:rsidRPr="002E7039" w:rsidRDefault="00E43827" w:rsidP="00E43827">
      <w:pPr>
        <w:jc w:val="both"/>
        <w:rPr>
          <w:sz w:val="20"/>
          <w:szCs w:val="20"/>
          <w:lang w:val="fr-CA"/>
        </w:rPr>
      </w:pPr>
      <w:r w:rsidRPr="002E7039">
        <w:rPr>
          <w:sz w:val="20"/>
          <w:szCs w:val="20"/>
          <w:lang w:val="fr-CA"/>
        </w:rPr>
        <w:t>Les intimés pourront signifier et déposer leur réponse à la demande d’autorisation d’appel au plus tard le 5 septembre 2024.</w:t>
      </w:r>
    </w:p>
    <w:p w:rsidR="00E43827" w:rsidRPr="002E7039" w:rsidRDefault="00E43827" w:rsidP="00E43827">
      <w:pPr>
        <w:jc w:val="both"/>
        <w:rPr>
          <w:sz w:val="20"/>
          <w:szCs w:val="20"/>
          <w:lang w:val="fr-CA"/>
        </w:rPr>
      </w:pPr>
    </w:p>
    <w:p w:rsidR="00E43827" w:rsidRPr="002E7039" w:rsidRDefault="00E43827" w:rsidP="00E43827">
      <w:pPr>
        <w:jc w:val="both"/>
        <w:rPr>
          <w:sz w:val="20"/>
          <w:szCs w:val="20"/>
          <w:lang w:val="fr-CA"/>
        </w:rPr>
      </w:pPr>
      <w:r w:rsidRPr="002E7039">
        <w:rPr>
          <w:sz w:val="20"/>
          <w:szCs w:val="20"/>
          <w:lang w:val="fr-CA"/>
        </w:rPr>
        <w:t>Les demandeurs pourront signifier et déposer leur réplique, le cas échéant, au plus tard le 9 septembre 2024.</w:t>
      </w:r>
    </w:p>
    <w:p w:rsidR="00E43827" w:rsidRPr="002E7039" w:rsidRDefault="00E43827" w:rsidP="00E43827">
      <w:pPr>
        <w:jc w:val="both"/>
        <w:rPr>
          <w:sz w:val="20"/>
          <w:szCs w:val="20"/>
          <w:lang w:val="fr-CA"/>
        </w:rPr>
      </w:pPr>
    </w:p>
    <w:p w:rsidR="00E43827" w:rsidRPr="002E7039" w:rsidRDefault="00E43827" w:rsidP="00E43827">
      <w:pPr>
        <w:jc w:val="both"/>
        <w:rPr>
          <w:sz w:val="20"/>
          <w:szCs w:val="20"/>
          <w:lang w:val="fr-CA"/>
        </w:rPr>
      </w:pPr>
      <w:r w:rsidRPr="002E7039">
        <w:rPr>
          <w:sz w:val="20"/>
          <w:szCs w:val="20"/>
          <w:lang w:val="fr-CA"/>
        </w:rPr>
        <w:t>Toute personne qui souhaite intervenir au stade de la demande d’autorisation d’appel pourra signifier et déposer une requête en autorisation d’intervenir au plus tard le 29 août 2024.</w:t>
      </w:r>
    </w:p>
    <w:p w:rsidR="00E43827" w:rsidRPr="002E7039" w:rsidRDefault="00E43827" w:rsidP="00E43827">
      <w:pPr>
        <w:tabs>
          <w:tab w:val="left" w:pos="-1440"/>
          <w:tab w:val="left" w:pos="-720"/>
        </w:tabs>
        <w:jc w:val="both"/>
        <w:rPr>
          <w:rFonts w:eastAsia="Calibri" w:cs="Times New Roman"/>
          <w:sz w:val="20"/>
          <w:szCs w:val="20"/>
          <w:lang w:val="fr-CA"/>
        </w:rPr>
      </w:pPr>
    </w:p>
    <w:p w:rsidR="00E43827" w:rsidRPr="002E7039" w:rsidRDefault="00E43827" w:rsidP="00E43827">
      <w:pPr>
        <w:tabs>
          <w:tab w:val="left" w:pos="-1440"/>
          <w:tab w:val="left" w:pos="-720"/>
        </w:tabs>
        <w:jc w:val="both"/>
        <w:rPr>
          <w:sz w:val="20"/>
          <w:szCs w:val="20"/>
          <w:lang w:val="fr-CA"/>
        </w:rPr>
      </w:pPr>
      <w:r w:rsidRPr="002E7039">
        <w:rPr>
          <w:rFonts w:eastAsia="Calibri" w:cs="Times New Roman"/>
          <w:sz w:val="20"/>
          <w:szCs w:val="20"/>
          <w:lang w:val="fr-CA"/>
        </w:rPr>
        <w:t>Les demandeurs et les intimés pourront signifier et déposer leur(s) réponse(s) aux demandes d’autorisation d’intervenir, le cas échéant, au plus tard le 5 septembre 2024.</w:t>
      </w:r>
    </w:p>
    <w:p w:rsidR="00E43827" w:rsidRPr="002E7039" w:rsidRDefault="00E43827" w:rsidP="00E43827">
      <w:pPr>
        <w:tabs>
          <w:tab w:val="left" w:pos="-1440"/>
          <w:tab w:val="left" w:pos="-720"/>
        </w:tabs>
        <w:jc w:val="both"/>
        <w:rPr>
          <w:sz w:val="20"/>
          <w:szCs w:val="20"/>
          <w:lang w:val="fr-CA"/>
        </w:rPr>
      </w:pPr>
    </w:p>
    <w:p w:rsidR="00E43827" w:rsidRPr="002E7039" w:rsidRDefault="00E43827" w:rsidP="00E43827">
      <w:pPr>
        <w:tabs>
          <w:tab w:val="left" w:pos="-1440"/>
          <w:tab w:val="left" w:pos="-720"/>
        </w:tabs>
        <w:jc w:val="both"/>
        <w:rPr>
          <w:sz w:val="20"/>
          <w:szCs w:val="20"/>
          <w:lang w:val="fr-CA"/>
        </w:rPr>
      </w:pPr>
      <w:r w:rsidRPr="002E7039">
        <w:rPr>
          <w:sz w:val="20"/>
          <w:szCs w:val="20"/>
          <w:lang w:val="fr-CA"/>
        </w:rPr>
        <w:t>Les répliques à toute réponse aux demandes d’autorisation d’intervenir pourront être signifiées et déposées au plus tard le 9 septembre 2024.</w:t>
      </w:r>
    </w:p>
    <w:p w:rsidR="00E43827" w:rsidRPr="002E7039" w:rsidRDefault="00E43827" w:rsidP="00E43827">
      <w:pPr>
        <w:tabs>
          <w:tab w:val="left" w:pos="-1440"/>
          <w:tab w:val="left" w:pos="-720"/>
        </w:tabs>
        <w:jc w:val="both"/>
        <w:rPr>
          <w:sz w:val="20"/>
          <w:szCs w:val="20"/>
          <w:lang w:val="fr-CA"/>
        </w:rPr>
      </w:pPr>
    </w:p>
    <w:p w:rsidR="00E43827" w:rsidRPr="002E7039" w:rsidRDefault="00E43827" w:rsidP="00E43827">
      <w:pPr>
        <w:jc w:val="both"/>
        <w:rPr>
          <w:sz w:val="20"/>
          <w:szCs w:val="20"/>
          <w:lang w:val="fr-CA"/>
        </w:rPr>
      </w:pPr>
      <w:r w:rsidRPr="002E7039">
        <w:rPr>
          <w:sz w:val="20"/>
          <w:szCs w:val="20"/>
          <w:lang w:val="fr-CA"/>
        </w:rPr>
        <w:t>Les délais propres à l’appel seront établis ultérieurement si la demande d’autorisation d’appel est accueillie.</w:t>
      </w:r>
    </w:p>
    <w:p w:rsidR="00AD36A2" w:rsidRPr="002E7039" w:rsidRDefault="00AD36A2" w:rsidP="0010587F">
      <w:pPr>
        <w:tabs>
          <w:tab w:val="left" w:pos="-1440"/>
          <w:tab w:val="left" w:pos="-720"/>
        </w:tabs>
        <w:jc w:val="both"/>
        <w:rPr>
          <w:sz w:val="20"/>
          <w:szCs w:val="20"/>
          <w:lang w:val="fr-CA"/>
        </w:rPr>
      </w:pPr>
    </w:p>
    <w:p w:rsidR="00E43827" w:rsidRPr="002E7039" w:rsidRDefault="00E43827" w:rsidP="0010587F">
      <w:pPr>
        <w:tabs>
          <w:tab w:val="left" w:pos="-1440"/>
          <w:tab w:val="left" w:pos="-720"/>
        </w:tabs>
        <w:jc w:val="both"/>
        <w:rPr>
          <w:sz w:val="20"/>
          <w:szCs w:val="20"/>
          <w:lang w:val="fr-CA"/>
        </w:rPr>
      </w:pPr>
    </w:p>
    <w:p w:rsidR="0089792A" w:rsidRPr="002E7039" w:rsidRDefault="0089792A" w:rsidP="0089792A">
      <w:pPr>
        <w:jc w:val="both"/>
        <w:rPr>
          <w:sz w:val="20"/>
          <w:szCs w:val="20"/>
        </w:rPr>
      </w:pPr>
      <w:r w:rsidRPr="002E7039">
        <w:rPr>
          <w:b/>
          <w:sz w:val="20"/>
          <w:szCs w:val="20"/>
        </w:rPr>
        <w:t>UPON APPLICATION</w:t>
      </w:r>
      <w:r w:rsidRPr="002E7039">
        <w:rPr>
          <w:sz w:val="20"/>
          <w:szCs w:val="20"/>
        </w:rPr>
        <w:t xml:space="preserve"> by the applicants for an order abridging time limits for the steps of the application for leave to appeal and the appeal and expediting the Court’s proceedings;</w:t>
      </w:r>
    </w:p>
    <w:p w:rsidR="0089792A" w:rsidRPr="002E7039" w:rsidRDefault="0089792A" w:rsidP="0089792A">
      <w:pPr>
        <w:jc w:val="both"/>
        <w:rPr>
          <w:sz w:val="20"/>
          <w:szCs w:val="20"/>
        </w:rPr>
      </w:pPr>
    </w:p>
    <w:p w:rsidR="0089792A" w:rsidRPr="002E7039" w:rsidRDefault="0089792A" w:rsidP="0089792A">
      <w:pPr>
        <w:jc w:val="both"/>
        <w:rPr>
          <w:sz w:val="20"/>
          <w:szCs w:val="20"/>
        </w:rPr>
      </w:pPr>
      <w:r w:rsidRPr="002E7039">
        <w:rPr>
          <w:rFonts w:cs="Times New Roman"/>
          <w:b/>
          <w:sz w:val="20"/>
          <w:szCs w:val="20"/>
        </w:rPr>
        <w:t>AND THE MATERIAL FILED</w:t>
      </w:r>
      <w:r w:rsidRPr="002E7039">
        <w:rPr>
          <w:rFonts w:cs="Times New Roman"/>
          <w:sz w:val="20"/>
          <w:szCs w:val="20"/>
        </w:rPr>
        <w:t xml:space="preserve"> having been read;</w:t>
      </w:r>
    </w:p>
    <w:p w:rsidR="0089792A" w:rsidRPr="002E7039" w:rsidRDefault="0089792A" w:rsidP="0089792A">
      <w:pPr>
        <w:jc w:val="both"/>
        <w:rPr>
          <w:sz w:val="20"/>
          <w:szCs w:val="20"/>
        </w:rPr>
      </w:pPr>
    </w:p>
    <w:p w:rsidR="0089792A" w:rsidRPr="002E7039" w:rsidRDefault="0089792A" w:rsidP="0089792A">
      <w:pPr>
        <w:jc w:val="both"/>
        <w:rPr>
          <w:b/>
          <w:sz w:val="20"/>
          <w:szCs w:val="20"/>
        </w:rPr>
      </w:pPr>
      <w:r w:rsidRPr="002E7039">
        <w:rPr>
          <w:rFonts w:cs="Times New Roman"/>
          <w:b/>
          <w:sz w:val="20"/>
          <w:szCs w:val="20"/>
        </w:rPr>
        <w:t>IT IS HEREBY ORDERED THAT:</w:t>
      </w:r>
    </w:p>
    <w:p w:rsidR="0089792A" w:rsidRPr="002E7039" w:rsidRDefault="0089792A" w:rsidP="0089792A">
      <w:pPr>
        <w:jc w:val="both"/>
        <w:rPr>
          <w:sz w:val="20"/>
          <w:szCs w:val="20"/>
        </w:rPr>
      </w:pPr>
    </w:p>
    <w:p w:rsidR="0089792A" w:rsidRPr="002E7039" w:rsidRDefault="0089792A" w:rsidP="0089792A">
      <w:pPr>
        <w:jc w:val="both"/>
        <w:rPr>
          <w:sz w:val="20"/>
          <w:szCs w:val="20"/>
        </w:rPr>
      </w:pPr>
      <w:r w:rsidRPr="002E7039">
        <w:rPr>
          <w:sz w:val="20"/>
          <w:szCs w:val="20"/>
        </w:rPr>
        <w:t>The motion to abridge the time limits for the application for leave to appeal and the appeal is granted in part.</w:t>
      </w:r>
    </w:p>
    <w:p w:rsidR="0089792A" w:rsidRPr="002E7039" w:rsidRDefault="0089792A" w:rsidP="0089792A">
      <w:pPr>
        <w:jc w:val="both"/>
        <w:rPr>
          <w:sz w:val="20"/>
          <w:szCs w:val="20"/>
        </w:rPr>
      </w:pPr>
    </w:p>
    <w:p w:rsidR="0089792A" w:rsidRPr="002E7039" w:rsidRDefault="0089792A" w:rsidP="0089792A">
      <w:pPr>
        <w:jc w:val="both"/>
        <w:rPr>
          <w:sz w:val="20"/>
          <w:szCs w:val="20"/>
        </w:rPr>
      </w:pPr>
      <w:r w:rsidRPr="002E7039">
        <w:rPr>
          <w:sz w:val="20"/>
          <w:szCs w:val="20"/>
        </w:rPr>
        <w:t>The respondents may serve and file their response to the application for leave to appeal on or before September 5, 2024.</w:t>
      </w:r>
    </w:p>
    <w:p w:rsidR="0089792A" w:rsidRPr="002E7039" w:rsidRDefault="0089792A" w:rsidP="0089792A">
      <w:pPr>
        <w:jc w:val="both"/>
        <w:rPr>
          <w:sz w:val="20"/>
          <w:szCs w:val="20"/>
        </w:rPr>
      </w:pPr>
    </w:p>
    <w:p w:rsidR="0089792A" w:rsidRPr="002E7039" w:rsidRDefault="0089792A" w:rsidP="0089792A">
      <w:pPr>
        <w:jc w:val="both"/>
        <w:rPr>
          <w:sz w:val="20"/>
          <w:szCs w:val="20"/>
        </w:rPr>
      </w:pPr>
      <w:r w:rsidRPr="002E7039">
        <w:rPr>
          <w:sz w:val="20"/>
          <w:szCs w:val="20"/>
        </w:rPr>
        <w:t>The applicants may serve and file their reply, if any, on or before September 9, 2024.</w:t>
      </w:r>
    </w:p>
    <w:p w:rsidR="0089792A" w:rsidRPr="002E7039" w:rsidRDefault="0089792A" w:rsidP="0089792A">
      <w:pPr>
        <w:jc w:val="both"/>
        <w:rPr>
          <w:sz w:val="20"/>
          <w:szCs w:val="20"/>
        </w:rPr>
      </w:pPr>
    </w:p>
    <w:p w:rsidR="0089792A" w:rsidRPr="002E7039" w:rsidRDefault="0089792A" w:rsidP="0089792A">
      <w:pPr>
        <w:jc w:val="both"/>
        <w:rPr>
          <w:sz w:val="20"/>
          <w:szCs w:val="20"/>
        </w:rPr>
      </w:pPr>
      <w:r w:rsidRPr="002E7039">
        <w:rPr>
          <w:sz w:val="20"/>
          <w:szCs w:val="20"/>
        </w:rPr>
        <w:t xml:space="preserve">Any person wishing to intervene at the stage of the application for leave to appeal may serve and file a motion for leave to intervene on or before August 29, 2024. </w:t>
      </w:r>
    </w:p>
    <w:p w:rsidR="0089792A" w:rsidRPr="002E7039" w:rsidRDefault="0089792A" w:rsidP="0089792A">
      <w:pPr>
        <w:jc w:val="both"/>
        <w:rPr>
          <w:sz w:val="20"/>
          <w:szCs w:val="20"/>
        </w:rPr>
      </w:pPr>
    </w:p>
    <w:p w:rsidR="0089792A" w:rsidRPr="002E7039" w:rsidRDefault="0089792A" w:rsidP="0089792A">
      <w:pPr>
        <w:jc w:val="both"/>
        <w:rPr>
          <w:rFonts w:eastAsia="Calibri" w:cs="Times New Roman"/>
          <w:sz w:val="20"/>
          <w:szCs w:val="20"/>
        </w:rPr>
      </w:pPr>
      <w:r w:rsidRPr="002E7039">
        <w:rPr>
          <w:rFonts w:eastAsia="Calibri" w:cs="Times New Roman"/>
          <w:sz w:val="20"/>
          <w:szCs w:val="20"/>
        </w:rPr>
        <w:t>The applicants and the respondents may serve and file their response(s) to the applications for leave to intervene, if any, on or before September 5, 2024.</w:t>
      </w:r>
    </w:p>
    <w:p w:rsidR="0089792A" w:rsidRPr="002E7039" w:rsidRDefault="0089792A" w:rsidP="0089792A">
      <w:pPr>
        <w:jc w:val="both"/>
        <w:rPr>
          <w:rFonts w:eastAsia="Calibri" w:cs="Times New Roman"/>
          <w:sz w:val="20"/>
          <w:szCs w:val="20"/>
        </w:rPr>
      </w:pPr>
    </w:p>
    <w:p w:rsidR="0089792A" w:rsidRPr="002E7039" w:rsidRDefault="0089792A" w:rsidP="0089792A">
      <w:pPr>
        <w:jc w:val="both"/>
        <w:rPr>
          <w:rFonts w:eastAsia="Calibri" w:cs="Times New Roman"/>
          <w:sz w:val="20"/>
          <w:szCs w:val="20"/>
        </w:rPr>
      </w:pPr>
      <w:r w:rsidRPr="002E7039">
        <w:rPr>
          <w:rFonts w:eastAsia="Calibri" w:cs="Times New Roman"/>
          <w:sz w:val="20"/>
          <w:szCs w:val="20"/>
        </w:rPr>
        <w:t>Replies to any responses to the applications for leave to intervene may be served and filed on or before September 9, 2024.</w:t>
      </w:r>
    </w:p>
    <w:p w:rsidR="0089792A" w:rsidRPr="002E7039" w:rsidRDefault="0089792A" w:rsidP="0089792A">
      <w:pPr>
        <w:jc w:val="both"/>
        <w:rPr>
          <w:rFonts w:eastAsia="Calibri" w:cs="Times New Roman"/>
          <w:sz w:val="20"/>
          <w:szCs w:val="20"/>
        </w:rPr>
      </w:pPr>
    </w:p>
    <w:p w:rsidR="0089792A" w:rsidRPr="002E7039" w:rsidRDefault="0089792A" w:rsidP="0089792A">
      <w:pPr>
        <w:jc w:val="both"/>
        <w:rPr>
          <w:sz w:val="20"/>
          <w:szCs w:val="20"/>
        </w:rPr>
      </w:pPr>
      <w:r w:rsidRPr="002E7039">
        <w:rPr>
          <w:sz w:val="20"/>
          <w:szCs w:val="20"/>
        </w:rPr>
        <w:t>Time limits for the appeal will be established later if the application for leave to appeal is allowed.</w:t>
      </w:r>
    </w:p>
    <w:p w:rsidR="00E43827" w:rsidRPr="002E7039" w:rsidRDefault="00E43827" w:rsidP="0010587F">
      <w:pPr>
        <w:tabs>
          <w:tab w:val="left" w:pos="-1440"/>
          <w:tab w:val="left" w:pos="-720"/>
        </w:tabs>
        <w:jc w:val="both"/>
        <w:rPr>
          <w:sz w:val="20"/>
          <w:szCs w:val="20"/>
        </w:rPr>
      </w:pPr>
    </w:p>
    <w:p w:rsidR="00E43827" w:rsidRPr="002E7039" w:rsidRDefault="002E7039" w:rsidP="0010587F">
      <w:pPr>
        <w:tabs>
          <w:tab w:val="left" w:pos="-1440"/>
          <w:tab w:val="left" w:pos="-720"/>
        </w:tabs>
        <w:jc w:val="both"/>
        <w:rPr>
          <w:sz w:val="20"/>
          <w:szCs w:val="20"/>
        </w:rPr>
      </w:pPr>
      <w:r w:rsidRPr="002E7039">
        <w:rPr>
          <w:rFonts w:eastAsia="Times New Roman" w:cs="Times New Roman"/>
          <w:sz w:val="20"/>
          <w:szCs w:val="20"/>
          <w:lang w:val="fr-CA" w:eastAsia="en-CA"/>
        </w:rPr>
        <w:pict>
          <v:rect id="_x0000_i1195" style="width:2in;height:1pt" o:hrpct="0" o:hralign="center" o:hrstd="t" o:hrnoshade="t" o:hr="t" fillcolor="black [3213]" stroked="f"/>
        </w:pict>
      </w:r>
    </w:p>
    <w:p w:rsidR="00E43827" w:rsidRPr="002E7039" w:rsidRDefault="00E43827" w:rsidP="0010587F">
      <w:pPr>
        <w:tabs>
          <w:tab w:val="left" w:pos="-1440"/>
          <w:tab w:val="left" w:pos="-720"/>
        </w:tabs>
        <w:jc w:val="both"/>
        <w:rPr>
          <w:sz w:val="20"/>
          <w:szCs w:val="20"/>
        </w:rPr>
      </w:pPr>
    </w:p>
    <w:p w:rsidR="0089792A" w:rsidRPr="002E7039" w:rsidRDefault="0089792A" w:rsidP="0010587F">
      <w:pPr>
        <w:tabs>
          <w:tab w:val="left" w:pos="-1440"/>
          <w:tab w:val="left" w:pos="-720"/>
        </w:tabs>
        <w:jc w:val="both"/>
        <w:rPr>
          <w:sz w:val="20"/>
          <w:szCs w:val="20"/>
        </w:rPr>
      </w:pPr>
    </w:p>
    <w:p w:rsidR="0089792A" w:rsidRPr="002E7039" w:rsidRDefault="0089792A" w:rsidP="0010587F">
      <w:pPr>
        <w:tabs>
          <w:tab w:val="left" w:pos="-1440"/>
          <w:tab w:val="left" w:pos="-720"/>
        </w:tabs>
        <w:jc w:val="both"/>
        <w:rPr>
          <w:sz w:val="20"/>
          <w:szCs w:val="20"/>
        </w:rPr>
      </w:pPr>
    </w:p>
    <w:p w:rsidR="0089792A" w:rsidRPr="002E7039" w:rsidRDefault="0089792A">
      <w:pPr>
        <w:rPr>
          <w:sz w:val="20"/>
          <w:szCs w:val="20"/>
        </w:rPr>
      </w:pPr>
      <w:r w:rsidRPr="002E7039">
        <w:rPr>
          <w:sz w:val="20"/>
          <w:szCs w:val="20"/>
        </w:rPr>
        <w:br w:type="page"/>
      </w:r>
    </w:p>
    <w:p w:rsidR="0089792A" w:rsidRPr="002E7039" w:rsidRDefault="0089792A" w:rsidP="0089792A">
      <w:pPr>
        <w:rPr>
          <w:b/>
          <w:sz w:val="20"/>
          <w:szCs w:val="20"/>
          <w:lang w:val="fr-CA"/>
        </w:rPr>
      </w:pPr>
      <w:r w:rsidRPr="002E7039">
        <w:rPr>
          <w:b/>
          <w:sz w:val="20"/>
          <w:szCs w:val="20"/>
          <w:lang w:val="fr-CA"/>
        </w:rPr>
        <w:t>August 22, 2024 / Le 22 août 2024</w:t>
      </w:r>
    </w:p>
    <w:p w:rsidR="0089792A" w:rsidRPr="002E7039" w:rsidRDefault="0089792A" w:rsidP="0089792A">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89792A" w:rsidRPr="002E7039" w:rsidTr="00F55F69">
        <w:trPr>
          <w:trHeight w:val="554"/>
        </w:trPr>
        <w:tc>
          <w:tcPr>
            <w:tcW w:w="4410" w:type="dxa"/>
            <w:tcBorders>
              <w:top w:val="nil"/>
              <w:left w:val="nil"/>
              <w:bottom w:val="nil"/>
              <w:right w:val="nil"/>
            </w:tcBorders>
          </w:tcPr>
          <w:p w:rsidR="0089792A" w:rsidRPr="002E7039" w:rsidRDefault="0089792A" w:rsidP="00F55F69">
            <w:pPr>
              <w:jc w:val="both"/>
              <w:rPr>
                <w:rFonts w:cs="Times New Roman"/>
                <w:b/>
                <w:bCs/>
                <w:sz w:val="20"/>
                <w:szCs w:val="20"/>
              </w:rPr>
            </w:pPr>
            <w:r w:rsidRPr="002E7039">
              <w:rPr>
                <w:rFonts w:eastAsia="Times New Roman" w:cs="Times New Roman"/>
                <w:b/>
                <w:sz w:val="20"/>
                <w:szCs w:val="20"/>
                <w:lang w:val="en-US" w:eastAsia="en-CA"/>
              </w:rPr>
              <w:t>Motion to expedite and for an abridgment of timelines</w:t>
            </w:r>
          </w:p>
        </w:tc>
        <w:tc>
          <w:tcPr>
            <w:tcW w:w="810" w:type="dxa"/>
            <w:tcBorders>
              <w:top w:val="nil"/>
              <w:left w:val="nil"/>
              <w:bottom w:val="nil"/>
              <w:right w:val="nil"/>
            </w:tcBorders>
          </w:tcPr>
          <w:p w:rsidR="0089792A" w:rsidRPr="002E7039" w:rsidRDefault="0089792A" w:rsidP="00F55F69">
            <w:pPr>
              <w:jc w:val="both"/>
              <w:rPr>
                <w:rFonts w:cs="Times New Roman"/>
                <w:b/>
                <w:bCs/>
                <w:sz w:val="20"/>
                <w:szCs w:val="20"/>
                <w:lang w:val="en-US"/>
              </w:rPr>
            </w:pPr>
          </w:p>
        </w:tc>
        <w:tc>
          <w:tcPr>
            <w:tcW w:w="4399" w:type="dxa"/>
            <w:tcBorders>
              <w:top w:val="nil"/>
              <w:left w:val="nil"/>
              <w:bottom w:val="nil"/>
              <w:right w:val="nil"/>
            </w:tcBorders>
          </w:tcPr>
          <w:p w:rsidR="0089792A" w:rsidRPr="002E7039" w:rsidRDefault="0089792A" w:rsidP="00F55F69">
            <w:pPr>
              <w:jc w:val="both"/>
              <w:rPr>
                <w:rFonts w:cs="Times New Roman"/>
                <w:b/>
                <w:bCs/>
                <w:sz w:val="20"/>
                <w:szCs w:val="20"/>
                <w:lang w:val="fr-CA"/>
              </w:rPr>
            </w:pPr>
            <w:r w:rsidRPr="002E7039">
              <w:rPr>
                <w:rFonts w:eastAsia="Times New Roman" w:cs="Times New Roman"/>
                <w:b/>
                <w:sz w:val="20"/>
                <w:szCs w:val="20"/>
                <w:lang w:val="fr-CA" w:eastAsia="en-CA"/>
              </w:rPr>
              <w:t>Requête pour accélérer le traitement et pour un abrégement des délais</w:t>
            </w:r>
          </w:p>
        </w:tc>
      </w:tr>
    </w:tbl>
    <w:p w:rsidR="0089792A" w:rsidRPr="002E7039" w:rsidRDefault="0089792A" w:rsidP="0089792A">
      <w:pPr>
        <w:tabs>
          <w:tab w:val="left" w:pos="-1440"/>
          <w:tab w:val="left" w:pos="-720"/>
        </w:tabs>
        <w:jc w:val="both"/>
        <w:rPr>
          <w:rFonts w:eastAsia="Times New Roman" w:cs="Times New Roman"/>
          <w:sz w:val="20"/>
          <w:szCs w:val="20"/>
          <w:lang w:val="fr-CA" w:eastAsia="en-CA"/>
        </w:rPr>
      </w:pPr>
    </w:p>
    <w:p w:rsidR="0089792A" w:rsidRPr="002E7039" w:rsidRDefault="0089792A" w:rsidP="0089792A">
      <w:pPr>
        <w:pStyle w:val="SCCSsoc"/>
        <w:rPr>
          <w:caps/>
          <w:smallCaps w:val="0"/>
          <w:sz w:val="20"/>
          <w:szCs w:val="20"/>
          <w:lang w:val="en-CA"/>
        </w:rPr>
      </w:pPr>
      <w:r w:rsidRPr="002E7039">
        <w:rPr>
          <w:caps/>
          <w:smallCaps w:val="0"/>
          <w:sz w:val="20"/>
          <w:szCs w:val="20"/>
          <w:lang w:val="en-CA"/>
        </w:rPr>
        <w:t xml:space="preserve">Thomas Stevenson </w:t>
      </w:r>
      <w:r w:rsidRPr="002E7039">
        <w:rPr>
          <w:smallCaps w:val="0"/>
          <w:sz w:val="20"/>
          <w:szCs w:val="20"/>
          <w:lang w:val="en-CA"/>
        </w:rPr>
        <w:t>v.</w:t>
      </w:r>
      <w:r w:rsidRPr="002E7039">
        <w:rPr>
          <w:caps/>
          <w:smallCaps w:val="0"/>
          <w:sz w:val="20"/>
          <w:szCs w:val="20"/>
          <w:lang w:val="en-CA"/>
        </w:rPr>
        <w:t xml:space="preserve"> His Majesty the King</w:t>
      </w:r>
    </w:p>
    <w:p w:rsidR="0089792A" w:rsidRPr="002E7039" w:rsidRDefault="0089792A" w:rsidP="0089792A">
      <w:pPr>
        <w:rPr>
          <w:sz w:val="20"/>
          <w:szCs w:val="20"/>
          <w:lang w:val="en-US"/>
        </w:rPr>
      </w:pPr>
      <w:r w:rsidRPr="002E7039">
        <w:rPr>
          <w:sz w:val="20"/>
          <w:szCs w:val="20"/>
        </w:rPr>
        <w:t>(Sask.) (41269)</w:t>
      </w:r>
    </w:p>
    <w:p w:rsidR="0089792A" w:rsidRPr="002E7039" w:rsidRDefault="0089792A" w:rsidP="0089792A">
      <w:pPr>
        <w:rPr>
          <w:sz w:val="20"/>
          <w:szCs w:val="20"/>
          <w:lang w:val="en-US"/>
        </w:rPr>
      </w:pPr>
    </w:p>
    <w:p w:rsidR="0089792A" w:rsidRPr="002E7039" w:rsidRDefault="0089792A" w:rsidP="0089792A">
      <w:pPr>
        <w:rPr>
          <w:b/>
          <w:sz w:val="20"/>
          <w:szCs w:val="20"/>
          <w:u w:val="single"/>
          <w:lang w:val="en-US"/>
        </w:rPr>
      </w:pPr>
      <w:r w:rsidRPr="002E7039">
        <w:rPr>
          <w:b/>
          <w:sz w:val="20"/>
          <w:szCs w:val="20"/>
          <w:u w:val="single"/>
          <w:lang w:val="en-US"/>
        </w:rPr>
        <w:t>MOREAU J.</w:t>
      </w:r>
      <w:r w:rsidRPr="002E7039">
        <w:rPr>
          <w:b/>
          <w:sz w:val="20"/>
          <w:szCs w:val="20"/>
          <w:lang w:val="en-US"/>
        </w:rPr>
        <w:t>:</w:t>
      </w:r>
    </w:p>
    <w:p w:rsidR="0089792A" w:rsidRPr="002E7039" w:rsidRDefault="0089792A" w:rsidP="0089792A">
      <w:pPr>
        <w:rPr>
          <w:sz w:val="20"/>
          <w:szCs w:val="20"/>
          <w:lang w:val="en-US"/>
        </w:rPr>
      </w:pPr>
    </w:p>
    <w:p w:rsidR="0089792A" w:rsidRPr="002E7039" w:rsidRDefault="0089792A" w:rsidP="0089792A">
      <w:pPr>
        <w:jc w:val="both"/>
        <w:rPr>
          <w:sz w:val="20"/>
          <w:szCs w:val="20"/>
          <w:lang w:val="en-US"/>
        </w:rPr>
      </w:pPr>
      <w:r w:rsidRPr="002E7039">
        <w:rPr>
          <w:b/>
          <w:sz w:val="20"/>
          <w:szCs w:val="20"/>
          <w:lang w:val="en-US"/>
        </w:rPr>
        <w:t>UPON APPLICATION</w:t>
      </w:r>
      <w:r w:rsidRPr="002E7039">
        <w:rPr>
          <w:sz w:val="20"/>
          <w:szCs w:val="20"/>
          <w:lang w:val="en-US"/>
        </w:rPr>
        <w:t xml:space="preserve"> by </w:t>
      </w:r>
      <w:r w:rsidRPr="002E7039">
        <w:rPr>
          <w:sz w:val="20"/>
          <w:szCs w:val="20"/>
        </w:rPr>
        <w:t>the Independent Criminal Defence Advocacy Society for leave to intervene in the above appeal;</w:t>
      </w:r>
    </w:p>
    <w:p w:rsidR="0089792A" w:rsidRPr="002E7039" w:rsidRDefault="0089792A" w:rsidP="0089792A">
      <w:pPr>
        <w:rPr>
          <w:sz w:val="20"/>
          <w:szCs w:val="20"/>
          <w:lang w:val="en-US"/>
        </w:rPr>
      </w:pPr>
    </w:p>
    <w:p w:rsidR="0089792A" w:rsidRPr="002E7039" w:rsidRDefault="0089792A" w:rsidP="0089792A">
      <w:pPr>
        <w:spacing w:line="233" w:lineRule="auto"/>
        <w:jc w:val="both"/>
        <w:rPr>
          <w:rFonts w:cs="Times New Roman"/>
          <w:sz w:val="20"/>
          <w:szCs w:val="20"/>
        </w:rPr>
      </w:pPr>
      <w:r w:rsidRPr="002E7039">
        <w:rPr>
          <w:rFonts w:cs="Times New Roman"/>
          <w:b/>
          <w:bCs/>
          <w:sz w:val="20"/>
          <w:szCs w:val="20"/>
        </w:rPr>
        <w:t>AND THE MATERIAL FILED</w:t>
      </w:r>
      <w:r w:rsidRPr="002E7039">
        <w:rPr>
          <w:rFonts w:cs="Times New Roman"/>
          <w:sz w:val="20"/>
          <w:szCs w:val="20"/>
        </w:rPr>
        <w:t xml:space="preserve"> having been read;</w:t>
      </w:r>
    </w:p>
    <w:p w:rsidR="0089792A" w:rsidRPr="002E7039" w:rsidRDefault="0089792A" w:rsidP="0089792A">
      <w:pPr>
        <w:spacing w:line="233" w:lineRule="auto"/>
        <w:jc w:val="both"/>
        <w:rPr>
          <w:rFonts w:cs="Times New Roman"/>
          <w:sz w:val="20"/>
          <w:szCs w:val="20"/>
        </w:rPr>
      </w:pPr>
    </w:p>
    <w:p w:rsidR="0089792A" w:rsidRPr="002E7039" w:rsidRDefault="0089792A" w:rsidP="0089792A">
      <w:pPr>
        <w:spacing w:line="233" w:lineRule="auto"/>
        <w:jc w:val="both"/>
        <w:rPr>
          <w:rFonts w:cs="Times New Roman"/>
          <w:b/>
          <w:bCs/>
          <w:sz w:val="20"/>
          <w:szCs w:val="20"/>
        </w:rPr>
      </w:pPr>
      <w:r w:rsidRPr="002E7039">
        <w:rPr>
          <w:rFonts w:cs="Times New Roman"/>
          <w:b/>
          <w:bCs/>
          <w:sz w:val="20"/>
          <w:szCs w:val="20"/>
        </w:rPr>
        <w:t>IT IS HEREBY ORDERED THAT:</w:t>
      </w:r>
    </w:p>
    <w:p w:rsidR="0089792A" w:rsidRPr="002E7039" w:rsidRDefault="0089792A" w:rsidP="0089792A">
      <w:pPr>
        <w:spacing w:line="233" w:lineRule="auto"/>
        <w:jc w:val="both"/>
        <w:rPr>
          <w:rFonts w:cs="Times New Roman"/>
          <w:bCs/>
          <w:sz w:val="20"/>
          <w:szCs w:val="20"/>
        </w:rPr>
      </w:pPr>
    </w:p>
    <w:p w:rsidR="0089792A" w:rsidRPr="002E7039" w:rsidRDefault="0089792A" w:rsidP="0089792A">
      <w:pPr>
        <w:jc w:val="both"/>
        <w:rPr>
          <w:rFonts w:cs="Times New Roman"/>
          <w:sz w:val="20"/>
          <w:szCs w:val="20"/>
        </w:rPr>
      </w:pPr>
      <w:r w:rsidRPr="002E7039">
        <w:rPr>
          <w:rFonts w:cs="Times New Roman"/>
          <w:sz w:val="20"/>
          <w:szCs w:val="20"/>
        </w:rPr>
        <w:t>The motion for leave to intervene is granted and the intervener shall be entitled to serve and file a factum, not to exceed ten (10) pages in length, and a book of authorities, if any, on or before October 3, 2024.</w:t>
      </w:r>
    </w:p>
    <w:p w:rsidR="0089792A" w:rsidRPr="002E7039" w:rsidRDefault="0089792A" w:rsidP="0089792A">
      <w:pPr>
        <w:jc w:val="both"/>
        <w:rPr>
          <w:rFonts w:cs="Times New Roman"/>
          <w:sz w:val="20"/>
          <w:szCs w:val="20"/>
        </w:rPr>
      </w:pPr>
    </w:p>
    <w:p w:rsidR="0089792A" w:rsidRPr="002E7039" w:rsidRDefault="0089792A" w:rsidP="0089792A">
      <w:pPr>
        <w:jc w:val="both"/>
        <w:rPr>
          <w:sz w:val="20"/>
          <w:szCs w:val="20"/>
        </w:rPr>
      </w:pPr>
      <w:r w:rsidRPr="002E7039">
        <w:rPr>
          <w:rFonts w:cs="Times New Roman"/>
          <w:sz w:val="20"/>
          <w:szCs w:val="20"/>
        </w:rPr>
        <w:t>The intervener is granted permission to present oral argument not exceeding five (5) minutes at the hearing of the appeal.</w:t>
      </w:r>
    </w:p>
    <w:p w:rsidR="0089792A" w:rsidRPr="002E7039" w:rsidRDefault="0089792A" w:rsidP="0089792A">
      <w:pPr>
        <w:jc w:val="both"/>
        <w:rPr>
          <w:rFonts w:eastAsia="Times New Roman" w:cs="Times New Roman"/>
          <w:sz w:val="20"/>
          <w:szCs w:val="20"/>
          <w:lang w:eastAsia="en-CA"/>
        </w:rPr>
      </w:pPr>
    </w:p>
    <w:p w:rsidR="0089792A" w:rsidRPr="002E7039" w:rsidRDefault="0089792A" w:rsidP="0089792A">
      <w:pPr>
        <w:jc w:val="both"/>
        <w:rPr>
          <w:rFonts w:eastAsia="Times New Roman" w:cs="Times New Roman"/>
          <w:b/>
          <w:sz w:val="20"/>
          <w:szCs w:val="20"/>
          <w:lang w:eastAsia="en-CA"/>
        </w:rPr>
      </w:pPr>
      <w:r w:rsidRPr="002E7039">
        <w:rPr>
          <w:rFonts w:eastAsia="Times New Roman" w:cs="Times New Roman"/>
          <w:b/>
          <w:sz w:val="20"/>
          <w:szCs w:val="20"/>
          <w:lang w:val="fr-CA" w:eastAsia="en-CA"/>
        </w:rPr>
        <w:fldChar w:fldCharType="begin"/>
      </w:r>
      <w:r w:rsidRPr="002E7039">
        <w:rPr>
          <w:rFonts w:eastAsia="Times New Roman" w:cs="Times New Roman"/>
          <w:b/>
          <w:sz w:val="20"/>
          <w:szCs w:val="20"/>
          <w:lang w:eastAsia="en-CA"/>
        </w:rPr>
        <w:instrText xml:space="preserve"> SEQ CHAPTER \h \r 1</w:instrText>
      </w:r>
      <w:r w:rsidRPr="002E7039">
        <w:rPr>
          <w:rFonts w:eastAsia="Times New Roman" w:cs="Times New Roman"/>
          <w:b/>
          <w:sz w:val="20"/>
          <w:szCs w:val="20"/>
          <w:lang w:val="fr-CA" w:eastAsia="en-CA"/>
        </w:rPr>
        <w:fldChar w:fldCharType="end"/>
      </w:r>
      <w:r w:rsidRPr="002E7039">
        <w:rPr>
          <w:rFonts w:eastAsia="Times New Roman" w:cs="Times New Roman"/>
          <w:b/>
          <w:sz w:val="20"/>
          <w:szCs w:val="20"/>
          <w:lang w:eastAsia="en-CA"/>
        </w:rPr>
        <w:t>The intervener is not entitled to raise new issues or to adduce further evidence or otherwise to supplement the record of the parties.</w:t>
      </w:r>
    </w:p>
    <w:p w:rsidR="0089792A" w:rsidRPr="002E7039" w:rsidRDefault="0089792A" w:rsidP="0089792A">
      <w:pPr>
        <w:jc w:val="both"/>
        <w:rPr>
          <w:rFonts w:eastAsia="Times New Roman" w:cs="Times New Roman"/>
          <w:sz w:val="20"/>
          <w:szCs w:val="20"/>
          <w:lang w:eastAsia="en-CA"/>
        </w:rPr>
      </w:pPr>
    </w:p>
    <w:p w:rsidR="0089792A" w:rsidRPr="002E7039" w:rsidRDefault="0089792A" w:rsidP="0089792A">
      <w:pPr>
        <w:jc w:val="both"/>
        <w:rPr>
          <w:rFonts w:eastAsia="Times New Roman" w:cs="Times New Roman"/>
          <w:sz w:val="20"/>
          <w:szCs w:val="20"/>
          <w:lang w:eastAsia="en-CA"/>
        </w:rPr>
      </w:pPr>
      <w:r w:rsidRPr="002E7039">
        <w:rPr>
          <w:rFonts w:eastAsia="Times New Roman" w:cs="Times New Roman"/>
          <w:sz w:val="20"/>
          <w:szCs w:val="20"/>
          <w:lang w:eastAsia="en-CA"/>
        </w:rPr>
        <w:t>Pursuant to Rule 59(1)(</w:t>
      </w:r>
      <w:r w:rsidRPr="002E7039">
        <w:rPr>
          <w:rFonts w:eastAsia="Times New Roman" w:cs="Times New Roman"/>
          <w:i/>
          <w:iCs/>
          <w:sz w:val="20"/>
          <w:szCs w:val="20"/>
          <w:lang w:eastAsia="en-CA"/>
        </w:rPr>
        <w:t>a</w:t>
      </w:r>
      <w:r w:rsidRPr="002E7039">
        <w:rPr>
          <w:rFonts w:eastAsia="Times New Roman" w:cs="Times New Roman"/>
          <w:sz w:val="20"/>
          <w:szCs w:val="20"/>
          <w:lang w:eastAsia="en-CA"/>
        </w:rPr>
        <w:t xml:space="preserve">) of the </w:t>
      </w:r>
      <w:r w:rsidRPr="002E7039">
        <w:rPr>
          <w:rFonts w:eastAsia="Times New Roman" w:cs="Times New Roman"/>
          <w:i/>
          <w:iCs/>
          <w:sz w:val="20"/>
          <w:szCs w:val="20"/>
          <w:lang w:eastAsia="en-CA"/>
        </w:rPr>
        <w:t>Rules of the Supreme Court of Canada</w:t>
      </w:r>
      <w:r w:rsidRPr="002E7039">
        <w:rPr>
          <w:rFonts w:eastAsia="Times New Roman" w:cs="Times New Roman"/>
          <w:sz w:val="20"/>
          <w:szCs w:val="20"/>
          <w:lang w:eastAsia="en-CA"/>
        </w:rPr>
        <w:t>, the intervener shall pay to the appellant and the respondent any additional disbursements resulting from its intervention.</w:t>
      </w:r>
    </w:p>
    <w:p w:rsidR="0089792A" w:rsidRPr="002E7039" w:rsidRDefault="0089792A" w:rsidP="0010587F">
      <w:pPr>
        <w:tabs>
          <w:tab w:val="left" w:pos="-1440"/>
          <w:tab w:val="left" w:pos="-720"/>
        </w:tabs>
        <w:jc w:val="both"/>
        <w:rPr>
          <w:sz w:val="20"/>
          <w:szCs w:val="20"/>
        </w:rPr>
      </w:pPr>
    </w:p>
    <w:p w:rsidR="0089792A" w:rsidRPr="002E7039" w:rsidRDefault="0089792A" w:rsidP="0010587F">
      <w:pPr>
        <w:tabs>
          <w:tab w:val="left" w:pos="-1440"/>
          <w:tab w:val="left" w:pos="-720"/>
        </w:tabs>
        <w:jc w:val="both"/>
        <w:rPr>
          <w:sz w:val="20"/>
          <w:szCs w:val="20"/>
        </w:rPr>
      </w:pPr>
    </w:p>
    <w:p w:rsidR="00D57B9A" w:rsidRPr="002E7039" w:rsidRDefault="00D57B9A" w:rsidP="00D57B9A">
      <w:pPr>
        <w:jc w:val="both"/>
        <w:rPr>
          <w:sz w:val="20"/>
          <w:szCs w:val="20"/>
          <w:lang w:val="fr-CA"/>
        </w:rPr>
      </w:pPr>
      <w:r w:rsidRPr="002E7039">
        <w:rPr>
          <w:b/>
          <w:sz w:val="20"/>
          <w:szCs w:val="20"/>
          <w:lang w:val="fr-CA"/>
        </w:rPr>
        <w:t>À LA SUITE DE LA DEMANDE</w:t>
      </w:r>
      <w:r w:rsidRPr="002E7039">
        <w:rPr>
          <w:rFonts w:eastAsiaTheme="minorEastAsia" w:cs="Times New Roman"/>
          <w:sz w:val="20"/>
          <w:szCs w:val="20"/>
          <w:lang w:val="fr-CA"/>
        </w:rPr>
        <w:t xml:space="preserve"> </w:t>
      </w:r>
      <w:r w:rsidRPr="002E7039">
        <w:rPr>
          <w:sz w:val="20"/>
          <w:szCs w:val="20"/>
          <w:lang w:val="fr-CA"/>
        </w:rPr>
        <w:t>d’autorisation d’intervenir dans l’appel</w:t>
      </w:r>
      <w:r w:rsidRPr="002E7039">
        <w:rPr>
          <w:b/>
          <w:sz w:val="20"/>
          <w:szCs w:val="20"/>
          <w:lang w:val="fr-CA"/>
        </w:rPr>
        <w:t xml:space="preserve"> </w:t>
      </w:r>
      <w:r w:rsidRPr="002E7039">
        <w:rPr>
          <w:sz w:val="20"/>
          <w:szCs w:val="20"/>
          <w:lang w:val="fr-CA"/>
        </w:rPr>
        <w:t>présentée par l’Independent Criminal Defence Advocacy Society;</w:t>
      </w:r>
    </w:p>
    <w:p w:rsidR="00D57B9A" w:rsidRPr="002E7039" w:rsidRDefault="00D57B9A" w:rsidP="00D57B9A">
      <w:pPr>
        <w:rPr>
          <w:sz w:val="20"/>
          <w:szCs w:val="20"/>
          <w:lang w:val="fr-CA"/>
        </w:rPr>
      </w:pPr>
    </w:p>
    <w:p w:rsidR="00D57B9A" w:rsidRPr="002E7039" w:rsidRDefault="00D57B9A" w:rsidP="00D57B9A">
      <w:pPr>
        <w:spacing w:line="233" w:lineRule="auto"/>
        <w:jc w:val="both"/>
        <w:rPr>
          <w:rFonts w:cs="Times New Roman"/>
          <w:b/>
          <w:bCs/>
          <w:sz w:val="20"/>
          <w:szCs w:val="20"/>
          <w:lang w:val="fr-CA"/>
        </w:rPr>
      </w:pPr>
      <w:r w:rsidRPr="002E7039">
        <w:rPr>
          <w:rFonts w:cs="Times New Roman"/>
          <w:b/>
          <w:bCs/>
          <w:sz w:val="20"/>
          <w:szCs w:val="20"/>
          <w:lang w:val="fr-CA"/>
        </w:rPr>
        <w:t xml:space="preserve">ET APRÈS EXAMEN </w:t>
      </w:r>
      <w:r w:rsidRPr="002E7039">
        <w:rPr>
          <w:rFonts w:cs="Times New Roman"/>
          <w:bCs/>
          <w:sz w:val="20"/>
          <w:szCs w:val="20"/>
          <w:lang w:val="fr-CA"/>
        </w:rPr>
        <w:t>des documents déposés;</w:t>
      </w:r>
    </w:p>
    <w:p w:rsidR="00D57B9A" w:rsidRPr="002E7039" w:rsidRDefault="00D57B9A" w:rsidP="00D57B9A">
      <w:pPr>
        <w:spacing w:line="233" w:lineRule="auto"/>
        <w:jc w:val="both"/>
        <w:rPr>
          <w:rFonts w:cs="Times New Roman"/>
          <w:bCs/>
          <w:sz w:val="20"/>
          <w:szCs w:val="20"/>
          <w:lang w:val="fr-CA"/>
        </w:rPr>
      </w:pPr>
    </w:p>
    <w:p w:rsidR="00D57B9A" w:rsidRPr="002E7039" w:rsidRDefault="00D57B9A" w:rsidP="00D57B9A">
      <w:pPr>
        <w:spacing w:line="233" w:lineRule="auto"/>
        <w:jc w:val="both"/>
        <w:rPr>
          <w:rFonts w:cs="Times New Roman"/>
          <w:b/>
          <w:bCs/>
          <w:sz w:val="20"/>
          <w:szCs w:val="20"/>
          <w:lang w:val="fr-CA"/>
        </w:rPr>
      </w:pPr>
      <w:r w:rsidRPr="002E7039">
        <w:rPr>
          <w:rFonts w:cs="Times New Roman"/>
          <w:b/>
          <w:bCs/>
          <w:sz w:val="20"/>
          <w:szCs w:val="20"/>
          <w:lang w:val="fr-CA"/>
        </w:rPr>
        <w:t>IL EST PAR LES PRÉSENTES ORDONNÉ CE QUI SUIT :</w:t>
      </w:r>
    </w:p>
    <w:p w:rsidR="00D57B9A" w:rsidRPr="002E7039" w:rsidRDefault="00D57B9A" w:rsidP="00D57B9A">
      <w:pPr>
        <w:spacing w:line="233" w:lineRule="auto"/>
        <w:jc w:val="both"/>
        <w:rPr>
          <w:rFonts w:cs="Times New Roman"/>
          <w:bCs/>
          <w:sz w:val="20"/>
          <w:szCs w:val="20"/>
          <w:lang w:val="fr-CA"/>
        </w:rPr>
      </w:pPr>
    </w:p>
    <w:p w:rsidR="00D57B9A" w:rsidRPr="002E7039" w:rsidRDefault="00D57B9A" w:rsidP="00D57B9A">
      <w:pPr>
        <w:jc w:val="both"/>
        <w:rPr>
          <w:rFonts w:cs="Times New Roman"/>
          <w:sz w:val="20"/>
          <w:szCs w:val="20"/>
          <w:lang w:val="fr-CA"/>
        </w:rPr>
      </w:pPr>
      <w:r w:rsidRPr="002E7039">
        <w:rPr>
          <w:rFonts w:cs="Times New Roman"/>
          <w:sz w:val="20"/>
          <w:szCs w:val="20"/>
          <w:lang w:val="fr-CA"/>
        </w:rPr>
        <w:t>La requête en autorisation d’intervenir est accueillie et l’intervenante est autorisée à signifier et déposer un mémoire, d’au plus dix (10) pages, et un recueil de sources, le cas échéant, au plus tard le 3 octobre 2024.</w:t>
      </w:r>
    </w:p>
    <w:p w:rsidR="00D57B9A" w:rsidRPr="002E7039" w:rsidRDefault="00D57B9A" w:rsidP="00D57B9A">
      <w:pPr>
        <w:jc w:val="both"/>
        <w:rPr>
          <w:rFonts w:cs="Times New Roman"/>
          <w:sz w:val="20"/>
          <w:szCs w:val="20"/>
          <w:lang w:val="fr-CA"/>
        </w:rPr>
      </w:pPr>
    </w:p>
    <w:p w:rsidR="00D57B9A" w:rsidRPr="002E7039" w:rsidRDefault="00D57B9A" w:rsidP="00D57B9A">
      <w:pPr>
        <w:jc w:val="both"/>
        <w:rPr>
          <w:sz w:val="20"/>
          <w:szCs w:val="20"/>
          <w:lang w:val="fr-CA"/>
        </w:rPr>
      </w:pPr>
      <w:r w:rsidRPr="002E7039">
        <w:rPr>
          <w:rFonts w:cs="Times New Roman"/>
          <w:sz w:val="20"/>
          <w:szCs w:val="20"/>
          <w:lang w:val="fr-CA"/>
        </w:rPr>
        <w:t>L’intervenante est autorisée à présenter une plaidoirie orale d’au plus cinq (5) minutes lors de l’audition de l’appel.</w:t>
      </w:r>
    </w:p>
    <w:p w:rsidR="00D57B9A" w:rsidRPr="002E7039" w:rsidRDefault="00D57B9A" w:rsidP="00D57B9A">
      <w:pPr>
        <w:jc w:val="both"/>
        <w:rPr>
          <w:rFonts w:eastAsia="Times New Roman" w:cs="Times New Roman"/>
          <w:sz w:val="20"/>
          <w:szCs w:val="20"/>
          <w:lang w:val="fr-CA" w:eastAsia="en-CA"/>
        </w:rPr>
      </w:pPr>
    </w:p>
    <w:p w:rsidR="00D57B9A" w:rsidRPr="002E7039" w:rsidRDefault="00D57B9A" w:rsidP="00D57B9A">
      <w:pPr>
        <w:jc w:val="both"/>
        <w:rPr>
          <w:rFonts w:eastAsia="Times New Roman" w:cs="Times New Roman"/>
          <w:b/>
          <w:sz w:val="20"/>
          <w:szCs w:val="20"/>
          <w:lang w:val="fr-CA" w:eastAsia="en-CA"/>
        </w:rPr>
      </w:pPr>
      <w:r w:rsidRPr="002E7039">
        <w:rPr>
          <w:rFonts w:eastAsia="Times New Roman" w:cs="Times New Roman"/>
          <w:b/>
          <w:sz w:val="20"/>
          <w:szCs w:val="20"/>
          <w:lang w:val="fr-CA" w:eastAsia="en-CA"/>
        </w:rPr>
        <w:fldChar w:fldCharType="begin"/>
      </w:r>
      <w:r w:rsidRPr="002E7039">
        <w:rPr>
          <w:rFonts w:eastAsia="Times New Roman" w:cs="Times New Roman"/>
          <w:b/>
          <w:sz w:val="20"/>
          <w:szCs w:val="20"/>
          <w:lang w:val="fr-CA" w:eastAsia="en-CA"/>
        </w:rPr>
        <w:instrText xml:space="preserve"> SEQ CHAPTER \h \r 1</w:instrText>
      </w:r>
      <w:r w:rsidRPr="002E7039">
        <w:rPr>
          <w:rFonts w:eastAsia="Times New Roman" w:cs="Times New Roman"/>
          <w:b/>
          <w:sz w:val="20"/>
          <w:szCs w:val="20"/>
          <w:lang w:val="fr-CA" w:eastAsia="en-CA"/>
        </w:rPr>
        <w:fldChar w:fldCharType="end"/>
      </w:r>
      <w:r w:rsidRPr="002E7039">
        <w:rPr>
          <w:rFonts w:eastAsia="Times New Roman" w:cs="Times New Roman"/>
          <w:b/>
          <w:bCs/>
          <w:sz w:val="20"/>
          <w:szCs w:val="20"/>
          <w:lang w:val="fr-CA" w:eastAsia="en-CA"/>
        </w:rPr>
        <w:t>L’intervenante n’a pas le droit de soulever de nouvelles questions, de produire d’autres éléments de preuve, ni de compléter de quelque autre façon le dossier des parties.</w:t>
      </w:r>
    </w:p>
    <w:p w:rsidR="00D57B9A" w:rsidRPr="002E7039" w:rsidRDefault="00D57B9A" w:rsidP="00D57B9A">
      <w:pPr>
        <w:jc w:val="both"/>
        <w:rPr>
          <w:rFonts w:eastAsia="Times New Roman" w:cs="Times New Roman"/>
          <w:sz w:val="20"/>
          <w:szCs w:val="20"/>
          <w:lang w:val="fr-CA" w:eastAsia="en-CA"/>
        </w:rPr>
      </w:pPr>
    </w:p>
    <w:p w:rsidR="00D57B9A" w:rsidRPr="002E7039" w:rsidRDefault="00D57B9A" w:rsidP="00D57B9A">
      <w:pPr>
        <w:jc w:val="both"/>
        <w:rPr>
          <w:rFonts w:eastAsia="Times New Roman" w:cs="Times New Roman"/>
          <w:sz w:val="20"/>
          <w:szCs w:val="20"/>
          <w:lang w:val="fr-CA" w:eastAsia="en-CA"/>
        </w:rPr>
      </w:pPr>
      <w:r w:rsidRPr="002E7039">
        <w:rPr>
          <w:rFonts w:eastAsia="Times New Roman" w:cs="Times New Roman"/>
          <w:sz w:val="20"/>
          <w:szCs w:val="20"/>
          <w:lang w:val="fr-CA" w:eastAsia="en-CA"/>
        </w:rPr>
        <w:t>Conformément à l’alinéa 59(1)</w:t>
      </w:r>
      <w:r w:rsidRPr="002E7039">
        <w:rPr>
          <w:rFonts w:eastAsia="Times New Roman" w:cs="Times New Roman"/>
          <w:i/>
          <w:iCs/>
          <w:sz w:val="20"/>
          <w:szCs w:val="20"/>
          <w:lang w:val="fr-CA" w:eastAsia="en-CA"/>
        </w:rPr>
        <w:t>a</w:t>
      </w:r>
      <w:r w:rsidRPr="002E7039">
        <w:rPr>
          <w:rFonts w:eastAsia="Times New Roman" w:cs="Times New Roman"/>
          <w:sz w:val="20"/>
          <w:szCs w:val="20"/>
          <w:lang w:val="fr-CA" w:eastAsia="en-CA"/>
        </w:rPr>
        <w:t>) des </w:t>
      </w:r>
      <w:r w:rsidRPr="002E7039">
        <w:rPr>
          <w:rFonts w:eastAsia="Times New Roman" w:cs="Times New Roman"/>
          <w:i/>
          <w:iCs/>
          <w:sz w:val="20"/>
          <w:szCs w:val="20"/>
          <w:lang w:val="fr-CA" w:eastAsia="en-CA"/>
        </w:rPr>
        <w:t>Règles de la Cour suprême du Canada</w:t>
      </w:r>
      <w:r w:rsidRPr="002E7039">
        <w:rPr>
          <w:rFonts w:eastAsia="Times New Roman" w:cs="Times New Roman"/>
          <w:sz w:val="20"/>
          <w:szCs w:val="20"/>
          <w:lang w:val="fr-CA" w:eastAsia="en-CA"/>
        </w:rPr>
        <w:t>, l’intervenante paiera à l’appelant et à l’intimé tous débours supplémentaires résultant de son intervention.</w:t>
      </w:r>
    </w:p>
    <w:p w:rsidR="0089792A" w:rsidRPr="002E7039" w:rsidRDefault="0089792A" w:rsidP="0010587F">
      <w:pPr>
        <w:tabs>
          <w:tab w:val="left" w:pos="-1440"/>
          <w:tab w:val="left" w:pos="-720"/>
        </w:tabs>
        <w:jc w:val="both"/>
        <w:rPr>
          <w:sz w:val="20"/>
          <w:szCs w:val="20"/>
          <w:lang w:val="fr-CA"/>
        </w:rPr>
      </w:pPr>
    </w:p>
    <w:p w:rsidR="0089792A" w:rsidRPr="002E7039" w:rsidRDefault="002E7039" w:rsidP="0010587F">
      <w:pPr>
        <w:tabs>
          <w:tab w:val="left" w:pos="-1440"/>
          <w:tab w:val="left" w:pos="-720"/>
        </w:tabs>
        <w:jc w:val="both"/>
        <w:rPr>
          <w:rFonts w:eastAsia="Times New Roman" w:cs="Times New Roman"/>
          <w:sz w:val="20"/>
          <w:szCs w:val="20"/>
          <w:lang w:val="fr-CA" w:eastAsia="en-CA"/>
        </w:rPr>
      </w:pPr>
      <w:r w:rsidRPr="002E7039">
        <w:rPr>
          <w:rFonts w:eastAsia="Times New Roman" w:cs="Times New Roman"/>
          <w:sz w:val="20"/>
          <w:szCs w:val="20"/>
          <w:lang w:val="fr-CA" w:eastAsia="en-CA"/>
        </w:rPr>
        <w:pict>
          <v:rect id="_x0000_i1196" style="width:2in;height:1pt" o:hrpct="0" o:hralign="center" o:hrstd="t" o:hrnoshade="t" o:hr="t" fillcolor="black [3213]" stroked="f"/>
        </w:pict>
      </w:r>
    </w:p>
    <w:p w:rsidR="00255C8C" w:rsidRPr="002E7039" w:rsidRDefault="00255C8C" w:rsidP="0010587F">
      <w:pPr>
        <w:tabs>
          <w:tab w:val="left" w:pos="-1440"/>
          <w:tab w:val="left" w:pos="-720"/>
        </w:tabs>
        <w:jc w:val="both"/>
        <w:rPr>
          <w:rFonts w:eastAsia="Times New Roman" w:cs="Times New Roman"/>
          <w:sz w:val="20"/>
          <w:szCs w:val="20"/>
          <w:lang w:val="fr-CA" w:eastAsia="en-CA"/>
        </w:rPr>
      </w:pPr>
    </w:p>
    <w:p w:rsidR="00255C8C" w:rsidRPr="002E7039" w:rsidRDefault="00255C8C">
      <w:pPr>
        <w:rPr>
          <w:rFonts w:eastAsia="Times New Roman" w:cs="Times New Roman"/>
          <w:sz w:val="20"/>
          <w:szCs w:val="20"/>
          <w:lang w:val="fr-CA" w:eastAsia="en-CA"/>
        </w:rPr>
      </w:pPr>
      <w:r w:rsidRPr="002E7039">
        <w:rPr>
          <w:rFonts w:eastAsia="Times New Roman" w:cs="Times New Roman"/>
          <w:sz w:val="20"/>
          <w:szCs w:val="20"/>
          <w:lang w:val="fr-CA" w:eastAsia="en-CA"/>
        </w:rPr>
        <w:br w:type="page"/>
      </w:r>
    </w:p>
    <w:p w:rsidR="00255C8C" w:rsidRPr="002E7039" w:rsidRDefault="00255C8C" w:rsidP="00255C8C">
      <w:pPr>
        <w:rPr>
          <w:b/>
          <w:sz w:val="20"/>
          <w:szCs w:val="20"/>
          <w:lang w:val="fr-CA"/>
        </w:rPr>
      </w:pPr>
      <w:r w:rsidRPr="002E7039">
        <w:rPr>
          <w:b/>
          <w:sz w:val="20"/>
          <w:szCs w:val="20"/>
          <w:lang w:val="fr-CA"/>
        </w:rPr>
        <w:t>August 27, 2024 / Le 27 août 2024</w:t>
      </w:r>
    </w:p>
    <w:p w:rsidR="00255C8C" w:rsidRPr="002E7039" w:rsidRDefault="00255C8C" w:rsidP="00255C8C">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255C8C" w:rsidRPr="002E7039" w:rsidTr="006F666F">
        <w:trPr>
          <w:trHeight w:val="554"/>
        </w:trPr>
        <w:tc>
          <w:tcPr>
            <w:tcW w:w="4410" w:type="dxa"/>
            <w:tcBorders>
              <w:top w:val="nil"/>
              <w:left w:val="nil"/>
              <w:bottom w:val="nil"/>
              <w:right w:val="nil"/>
            </w:tcBorders>
          </w:tcPr>
          <w:p w:rsidR="00255C8C" w:rsidRPr="002E7039" w:rsidRDefault="00255C8C" w:rsidP="00255C8C">
            <w:pPr>
              <w:jc w:val="both"/>
              <w:rPr>
                <w:rFonts w:cs="Times New Roman"/>
                <w:b/>
                <w:bCs/>
                <w:sz w:val="20"/>
                <w:szCs w:val="20"/>
              </w:rPr>
            </w:pPr>
            <w:r w:rsidRPr="002E7039">
              <w:rPr>
                <w:rFonts w:eastAsia="Times New Roman" w:cs="Times New Roman"/>
                <w:b/>
                <w:sz w:val="20"/>
                <w:szCs w:val="20"/>
                <w:lang w:val="en-US" w:eastAsia="en-CA"/>
              </w:rPr>
              <w:t>Motion for an extension of time</w:t>
            </w:r>
          </w:p>
        </w:tc>
        <w:tc>
          <w:tcPr>
            <w:tcW w:w="810" w:type="dxa"/>
            <w:tcBorders>
              <w:top w:val="nil"/>
              <w:left w:val="nil"/>
              <w:bottom w:val="nil"/>
              <w:right w:val="nil"/>
            </w:tcBorders>
          </w:tcPr>
          <w:p w:rsidR="00255C8C" w:rsidRPr="002E7039" w:rsidRDefault="00255C8C" w:rsidP="006F666F">
            <w:pPr>
              <w:jc w:val="both"/>
              <w:rPr>
                <w:rFonts w:cs="Times New Roman"/>
                <w:b/>
                <w:bCs/>
                <w:sz w:val="20"/>
                <w:szCs w:val="20"/>
                <w:lang w:val="en-US"/>
              </w:rPr>
            </w:pPr>
          </w:p>
        </w:tc>
        <w:tc>
          <w:tcPr>
            <w:tcW w:w="4399" w:type="dxa"/>
            <w:tcBorders>
              <w:top w:val="nil"/>
              <w:left w:val="nil"/>
              <w:bottom w:val="nil"/>
              <w:right w:val="nil"/>
            </w:tcBorders>
          </w:tcPr>
          <w:p w:rsidR="00255C8C" w:rsidRPr="002E7039" w:rsidRDefault="00255C8C" w:rsidP="006F666F">
            <w:pPr>
              <w:jc w:val="both"/>
              <w:rPr>
                <w:rFonts w:cs="Times New Roman"/>
                <w:b/>
                <w:bCs/>
                <w:sz w:val="20"/>
                <w:szCs w:val="20"/>
                <w:lang w:val="fr-CA"/>
              </w:rPr>
            </w:pPr>
            <w:r w:rsidRPr="002E7039">
              <w:rPr>
                <w:rFonts w:eastAsia="Times New Roman" w:cs="Times New Roman"/>
                <w:b/>
                <w:sz w:val="20"/>
                <w:szCs w:val="20"/>
                <w:lang w:val="fr-CA" w:eastAsia="en-CA"/>
              </w:rPr>
              <w:t>Requête en prorogation du délai</w:t>
            </w:r>
          </w:p>
        </w:tc>
      </w:tr>
    </w:tbl>
    <w:p w:rsidR="00255C8C" w:rsidRPr="002E7039" w:rsidRDefault="00255C8C" w:rsidP="00255C8C">
      <w:pPr>
        <w:tabs>
          <w:tab w:val="left" w:pos="-1440"/>
          <w:tab w:val="left" w:pos="-720"/>
        </w:tabs>
        <w:jc w:val="both"/>
        <w:rPr>
          <w:rFonts w:eastAsia="Times New Roman" w:cs="Times New Roman"/>
          <w:sz w:val="20"/>
          <w:szCs w:val="20"/>
          <w:lang w:val="fr-CA" w:eastAsia="en-CA"/>
        </w:rPr>
      </w:pPr>
    </w:p>
    <w:p w:rsidR="00255C8C" w:rsidRPr="002E7039" w:rsidRDefault="00255C8C" w:rsidP="00255C8C">
      <w:pPr>
        <w:pStyle w:val="SCCSsoc"/>
        <w:rPr>
          <w:sz w:val="20"/>
          <w:szCs w:val="20"/>
        </w:rPr>
      </w:pPr>
      <w:r w:rsidRPr="002E7039">
        <w:rPr>
          <w:caps/>
          <w:smallCaps w:val="0"/>
          <w:sz w:val="20"/>
          <w:szCs w:val="20"/>
        </w:rPr>
        <w:t>Maxime Chicoine-Joubert</w:t>
      </w:r>
      <w:r w:rsidRPr="002E7039">
        <w:rPr>
          <w:sz w:val="20"/>
          <w:szCs w:val="20"/>
        </w:rPr>
        <w:t xml:space="preserve"> c. </w:t>
      </w:r>
      <w:r w:rsidRPr="002E7039">
        <w:rPr>
          <w:caps/>
          <w:smallCaps w:val="0"/>
          <w:sz w:val="20"/>
          <w:szCs w:val="20"/>
        </w:rPr>
        <w:t>Sa Majesté le Roi</w:t>
      </w:r>
    </w:p>
    <w:p w:rsidR="00255C8C" w:rsidRPr="002E7039" w:rsidRDefault="00255C8C" w:rsidP="00255C8C">
      <w:pPr>
        <w:rPr>
          <w:sz w:val="20"/>
          <w:szCs w:val="20"/>
          <w:lang w:val="fr-CA"/>
        </w:rPr>
      </w:pPr>
      <w:r w:rsidRPr="002E7039">
        <w:rPr>
          <w:sz w:val="20"/>
          <w:szCs w:val="20"/>
          <w:lang w:val="fr-CA"/>
        </w:rPr>
        <w:t>(Qc) (41262)</w:t>
      </w:r>
    </w:p>
    <w:p w:rsidR="00255C8C" w:rsidRPr="002E7039" w:rsidRDefault="00255C8C" w:rsidP="00255C8C">
      <w:pPr>
        <w:rPr>
          <w:sz w:val="20"/>
          <w:szCs w:val="20"/>
          <w:lang w:val="fr-CA"/>
        </w:rPr>
      </w:pPr>
    </w:p>
    <w:p w:rsidR="00255C8C" w:rsidRPr="002E7039" w:rsidRDefault="00255C8C" w:rsidP="00255C8C">
      <w:pPr>
        <w:rPr>
          <w:b/>
          <w:sz w:val="20"/>
          <w:szCs w:val="20"/>
          <w:u w:val="single"/>
          <w:lang w:val="fr-CA"/>
        </w:rPr>
      </w:pPr>
      <w:r w:rsidRPr="002E7039">
        <w:rPr>
          <w:b/>
          <w:sz w:val="20"/>
          <w:szCs w:val="20"/>
          <w:u w:val="single"/>
          <w:lang w:val="fr-CA"/>
        </w:rPr>
        <w:t>LA REGISTRAIRE</w:t>
      </w:r>
      <w:r w:rsidRPr="002E7039">
        <w:rPr>
          <w:b/>
          <w:sz w:val="20"/>
          <w:szCs w:val="20"/>
          <w:lang w:val="fr-CA"/>
        </w:rPr>
        <w:t> :</w:t>
      </w:r>
    </w:p>
    <w:p w:rsidR="00255C8C" w:rsidRPr="002E7039" w:rsidRDefault="00255C8C" w:rsidP="00255C8C">
      <w:pPr>
        <w:rPr>
          <w:sz w:val="20"/>
          <w:szCs w:val="20"/>
          <w:lang w:val="fr-CA"/>
        </w:rPr>
      </w:pPr>
    </w:p>
    <w:p w:rsidR="00255C8C" w:rsidRPr="002E7039" w:rsidRDefault="00255C8C" w:rsidP="00255C8C">
      <w:pPr>
        <w:rPr>
          <w:sz w:val="20"/>
          <w:szCs w:val="20"/>
          <w:lang w:val="fr-CA"/>
        </w:rPr>
      </w:pPr>
      <w:r w:rsidRPr="002E7039">
        <w:rPr>
          <w:b/>
          <w:sz w:val="20"/>
          <w:szCs w:val="20"/>
          <w:lang w:val="fr-CA"/>
        </w:rPr>
        <w:t>À LA SUITE DE LA DEMANDE</w:t>
      </w:r>
      <w:r w:rsidRPr="002E7039">
        <w:rPr>
          <w:sz w:val="20"/>
          <w:szCs w:val="20"/>
          <w:lang w:val="fr-CA"/>
        </w:rPr>
        <w:t xml:space="preserve"> de l’appelant en prorogation du délai pour signifier et déposer ses mémoire, dossier et recueil de sources au 12 août 2024;</w:t>
      </w:r>
    </w:p>
    <w:p w:rsidR="00255C8C" w:rsidRPr="002E7039" w:rsidRDefault="00255C8C" w:rsidP="00255C8C">
      <w:pPr>
        <w:rPr>
          <w:sz w:val="20"/>
          <w:szCs w:val="20"/>
          <w:lang w:val="fr-CA"/>
        </w:rPr>
      </w:pPr>
    </w:p>
    <w:p w:rsidR="00255C8C" w:rsidRPr="002E7039" w:rsidRDefault="00255C8C" w:rsidP="00255C8C">
      <w:pPr>
        <w:rPr>
          <w:sz w:val="20"/>
          <w:szCs w:val="20"/>
          <w:lang w:val="fr-CA"/>
        </w:rPr>
      </w:pPr>
      <w:r w:rsidRPr="002E7039">
        <w:rPr>
          <w:b/>
          <w:sz w:val="20"/>
          <w:szCs w:val="20"/>
          <w:lang w:val="fr-CA"/>
        </w:rPr>
        <w:t>ET APRÈS EXAMEN</w:t>
      </w:r>
      <w:r w:rsidRPr="002E7039">
        <w:rPr>
          <w:sz w:val="20"/>
          <w:szCs w:val="20"/>
          <w:lang w:val="fr-CA"/>
        </w:rPr>
        <w:t xml:space="preserve"> des documents déposés;</w:t>
      </w:r>
    </w:p>
    <w:p w:rsidR="00255C8C" w:rsidRPr="002E7039" w:rsidRDefault="00255C8C" w:rsidP="00255C8C">
      <w:pPr>
        <w:rPr>
          <w:sz w:val="20"/>
          <w:szCs w:val="20"/>
          <w:lang w:val="fr-CA"/>
        </w:rPr>
      </w:pPr>
    </w:p>
    <w:p w:rsidR="00255C8C" w:rsidRPr="002E7039" w:rsidRDefault="00255C8C" w:rsidP="00255C8C">
      <w:pPr>
        <w:rPr>
          <w:b/>
          <w:sz w:val="20"/>
          <w:szCs w:val="20"/>
          <w:lang w:val="fr-CA"/>
        </w:rPr>
      </w:pPr>
      <w:r w:rsidRPr="002E7039">
        <w:rPr>
          <w:b/>
          <w:sz w:val="20"/>
          <w:szCs w:val="20"/>
          <w:lang w:val="fr-CA"/>
        </w:rPr>
        <w:t>IL EST PAR LA PRÉSENTE ORDONNÉ CE QUI SUIT :</w:t>
      </w:r>
    </w:p>
    <w:p w:rsidR="00255C8C" w:rsidRPr="002E7039" w:rsidRDefault="00255C8C" w:rsidP="00255C8C">
      <w:pPr>
        <w:rPr>
          <w:sz w:val="20"/>
          <w:szCs w:val="20"/>
          <w:lang w:val="fr-CA"/>
        </w:rPr>
      </w:pPr>
    </w:p>
    <w:p w:rsidR="00255C8C" w:rsidRPr="002E7039" w:rsidRDefault="00255C8C" w:rsidP="00255C8C">
      <w:pPr>
        <w:rPr>
          <w:sz w:val="20"/>
          <w:szCs w:val="20"/>
        </w:rPr>
      </w:pPr>
      <w:r w:rsidRPr="002E7039">
        <w:rPr>
          <w:sz w:val="20"/>
          <w:szCs w:val="20"/>
        </w:rPr>
        <w:t>La requête est accueillie.</w:t>
      </w:r>
    </w:p>
    <w:p w:rsidR="00255C8C" w:rsidRPr="002E7039" w:rsidRDefault="00255C8C" w:rsidP="00255C8C">
      <w:pPr>
        <w:tabs>
          <w:tab w:val="left" w:pos="-1440"/>
          <w:tab w:val="left" w:pos="-720"/>
        </w:tabs>
        <w:jc w:val="both"/>
        <w:rPr>
          <w:sz w:val="20"/>
          <w:szCs w:val="20"/>
          <w:lang w:val="en-US"/>
        </w:rPr>
      </w:pPr>
    </w:p>
    <w:p w:rsidR="00255C8C" w:rsidRPr="002E7039" w:rsidRDefault="00255C8C" w:rsidP="00255C8C">
      <w:pPr>
        <w:tabs>
          <w:tab w:val="left" w:pos="-1440"/>
          <w:tab w:val="left" w:pos="-720"/>
        </w:tabs>
        <w:jc w:val="both"/>
        <w:rPr>
          <w:sz w:val="20"/>
          <w:szCs w:val="20"/>
          <w:lang w:val="en-US"/>
        </w:rPr>
      </w:pPr>
    </w:p>
    <w:p w:rsidR="00AF334E" w:rsidRPr="002E7039" w:rsidRDefault="00AF334E" w:rsidP="00AF334E">
      <w:pPr>
        <w:rPr>
          <w:sz w:val="20"/>
          <w:szCs w:val="20"/>
        </w:rPr>
      </w:pPr>
      <w:r w:rsidRPr="002E7039">
        <w:rPr>
          <w:b/>
          <w:sz w:val="20"/>
          <w:szCs w:val="20"/>
        </w:rPr>
        <w:t>UPON APPLICATION</w:t>
      </w:r>
      <w:r w:rsidRPr="002E7039">
        <w:rPr>
          <w:sz w:val="20"/>
          <w:szCs w:val="20"/>
        </w:rPr>
        <w:t xml:space="preserve"> by the appellant </w:t>
      </w:r>
      <w:r w:rsidRPr="002E7039">
        <w:rPr>
          <w:rFonts w:cs="Times New Roman"/>
          <w:sz w:val="20"/>
          <w:szCs w:val="20"/>
        </w:rPr>
        <w:t xml:space="preserve">for an order extending the time to serve and file his factum, record and book of authorities to August 12, </w:t>
      </w:r>
      <w:r w:rsidRPr="002E7039">
        <w:rPr>
          <w:sz w:val="20"/>
          <w:szCs w:val="20"/>
        </w:rPr>
        <w:t>2024;</w:t>
      </w:r>
    </w:p>
    <w:p w:rsidR="00AF334E" w:rsidRPr="002E7039" w:rsidRDefault="00AF334E" w:rsidP="00AF334E">
      <w:pPr>
        <w:rPr>
          <w:sz w:val="20"/>
          <w:szCs w:val="20"/>
        </w:rPr>
      </w:pPr>
    </w:p>
    <w:p w:rsidR="00AF334E" w:rsidRPr="002E7039" w:rsidRDefault="00AF334E" w:rsidP="00AF334E">
      <w:pPr>
        <w:rPr>
          <w:sz w:val="20"/>
          <w:szCs w:val="20"/>
        </w:rPr>
      </w:pPr>
      <w:r w:rsidRPr="002E7039">
        <w:rPr>
          <w:rFonts w:cs="Times New Roman"/>
          <w:b/>
          <w:sz w:val="20"/>
          <w:szCs w:val="20"/>
        </w:rPr>
        <w:t>AND THE MATERIAL FILED</w:t>
      </w:r>
      <w:r w:rsidRPr="002E7039">
        <w:rPr>
          <w:rFonts w:cs="Times New Roman"/>
          <w:sz w:val="20"/>
          <w:szCs w:val="20"/>
        </w:rPr>
        <w:t xml:space="preserve"> having been read;</w:t>
      </w:r>
    </w:p>
    <w:p w:rsidR="00AF334E" w:rsidRPr="002E7039" w:rsidRDefault="00AF334E" w:rsidP="00AF334E">
      <w:pPr>
        <w:rPr>
          <w:sz w:val="20"/>
          <w:szCs w:val="20"/>
        </w:rPr>
      </w:pPr>
    </w:p>
    <w:p w:rsidR="00AF334E" w:rsidRPr="002E7039" w:rsidRDefault="00AF334E" w:rsidP="00AF334E">
      <w:pPr>
        <w:rPr>
          <w:b/>
          <w:sz w:val="20"/>
          <w:szCs w:val="20"/>
        </w:rPr>
      </w:pPr>
      <w:r w:rsidRPr="002E7039">
        <w:rPr>
          <w:rFonts w:cs="Times New Roman"/>
          <w:b/>
          <w:sz w:val="20"/>
          <w:szCs w:val="20"/>
        </w:rPr>
        <w:t>IT IS HEREBY ORDERED THAT:</w:t>
      </w:r>
    </w:p>
    <w:p w:rsidR="00AF334E" w:rsidRPr="002E7039" w:rsidRDefault="00AF334E" w:rsidP="00AF334E">
      <w:pPr>
        <w:rPr>
          <w:sz w:val="20"/>
          <w:szCs w:val="20"/>
        </w:rPr>
      </w:pPr>
    </w:p>
    <w:p w:rsidR="00AF334E" w:rsidRPr="002E7039" w:rsidRDefault="00AF334E" w:rsidP="00AF334E">
      <w:pPr>
        <w:rPr>
          <w:sz w:val="20"/>
          <w:szCs w:val="20"/>
        </w:rPr>
      </w:pPr>
      <w:r w:rsidRPr="002E7039">
        <w:rPr>
          <w:sz w:val="20"/>
          <w:szCs w:val="20"/>
        </w:rPr>
        <w:t>The motion is granted.</w:t>
      </w:r>
    </w:p>
    <w:p w:rsidR="00255C8C" w:rsidRPr="002E7039" w:rsidRDefault="00255C8C" w:rsidP="00255C8C">
      <w:pPr>
        <w:tabs>
          <w:tab w:val="left" w:pos="-1440"/>
          <w:tab w:val="left" w:pos="-720"/>
        </w:tabs>
        <w:jc w:val="both"/>
        <w:rPr>
          <w:sz w:val="20"/>
          <w:szCs w:val="20"/>
        </w:rPr>
      </w:pPr>
    </w:p>
    <w:p w:rsidR="00255C8C" w:rsidRPr="002E7039" w:rsidRDefault="002E7039" w:rsidP="00255C8C">
      <w:pPr>
        <w:tabs>
          <w:tab w:val="left" w:pos="-1440"/>
          <w:tab w:val="left" w:pos="-720"/>
        </w:tabs>
        <w:jc w:val="both"/>
        <w:rPr>
          <w:sz w:val="20"/>
          <w:szCs w:val="20"/>
        </w:rPr>
      </w:pPr>
      <w:r w:rsidRPr="002E7039">
        <w:rPr>
          <w:rFonts w:eastAsia="Times New Roman" w:cs="Times New Roman"/>
          <w:sz w:val="20"/>
          <w:szCs w:val="20"/>
          <w:lang w:val="fr-CA" w:eastAsia="en-CA"/>
        </w:rPr>
        <w:pict>
          <v:rect id="_x0000_i1197" style="width:2in;height:1pt" o:hrpct="0" o:hralign="center" o:hrstd="t" o:hrnoshade="t" o:hr="t" fillcolor="black [3213]" stroked="f"/>
        </w:pict>
      </w:r>
    </w:p>
    <w:p w:rsidR="00255C8C" w:rsidRPr="002E7039" w:rsidRDefault="00255C8C" w:rsidP="00255C8C">
      <w:pPr>
        <w:tabs>
          <w:tab w:val="left" w:pos="-1440"/>
          <w:tab w:val="left" w:pos="-720"/>
        </w:tabs>
        <w:jc w:val="both"/>
        <w:rPr>
          <w:sz w:val="20"/>
          <w:szCs w:val="20"/>
        </w:rPr>
      </w:pPr>
    </w:p>
    <w:p w:rsidR="00FA1CA7" w:rsidRPr="002E7039" w:rsidRDefault="00FA1CA7" w:rsidP="00255C8C">
      <w:pPr>
        <w:tabs>
          <w:tab w:val="left" w:pos="-1440"/>
          <w:tab w:val="left" w:pos="-720"/>
        </w:tabs>
        <w:jc w:val="both"/>
        <w:rPr>
          <w:sz w:val="20"/>
          <w:szCs w:val="20"/>
        </w:rPr>
      </w:pPr>
    </w:p>
    <w:p w:rsidR="00FA1CA7" w:rsidRPr="002E7039" w:rsidRDefault="00FA1CA7">
      <w:pPr>
        <w:rPr>
          <w:sz w:val="20"/>
          <w:szCs w:val="20"/>
        </w:rPr>
      </w:pPr>
      <w:r w:rsidRPr="002E7039">
        <w:rPr>
          <w:sz w:val="20"/>
          <w:szCs w:val="20"/>
        </w:rPr>
        <w:br w:type="page"/>
      </w:r>
    </w:p>
    <w:p w:rsidR="00FA1CA7" w:rsidRPr="002E7039" w:rsidRDefault="00FA1CA7" w:rsidP="00FA1CA7">
      <w:pPr>
        <w:rPr>
          <w:b/>
          <w:sz w:val="20"/>
          <w:szCs w:val="20"/>
          <w:lang w:val="fr-CA"/>
        </w:rPr>
      </w:pPr>
      <w:r w:rsidRPr="002E7039">
        <w:rPr>
          <w:b/>
          <w:sz w:val="20"/>
          <w:szCs w:val="20"/>
          <w:lang w:val="fr-CA"/>
        </w:rPr>
        <w:t>August 27, 2024 / Le 27 août 2024</w:t>
      </w:r>
    </w:p>
    <w:p w:rsidR="00FA1CA7" w:rsidRPr="002E7039" w:rsidRDefault="00FA1CA7" w:rsidP="00FA1CA7">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FA1CA7" w:rsidRPr="002E7039" w:rsidTr="009245F3">
        <w:trPr>
          <w:trHeight w:val="554"/>
        </w:trPr>
        <w:tc>
          <w:tcPr>
            <w:tcW w:w="4410" w:type="dxa"/>
            <w:tcBorders>
              <w:top w:val="nil"/>
              <w:left w:val="nil"/>
              <w:bottom w:val="nil"/>
              <w:right w:val="nil"/>
            </w:tcBorders>
          </w:tcPr>
          <w:p w:rsidR="00FA1CA7" w:rsidRPr="002E7039" w:rsidRDefault="00FA1CA7" w:rsidP="009245F3">
            <w:pPr>
              <w:jc w:val="both"/>
              <w:rPr>
                <w:rFonts w:cs="Times New Roman"/>
                <w:b/>
                <w:bCs/>
                <w:sz w:val="20"/>
                <w:szCs w:val="20"/>
              </w:rPr>
            </w:pPr>
            <w:r w:rsidRPr="002E7039">
              <w:rPr>
                <w:rFonts w:eastAsia="Times New Roman" w:cs="Times New Roman"/>
                <w:b/>
                <w:sz w:val="20"/>
                <w:szCs w:val="20"/>
                <w:lang w:val="en-US" w:eastAsia="en-CA"/>
              </w:rPr>
              <w:t>Motion for an extension of time</w:t>
            </w:r>
          </w:p>
        </w:tc>
        <w:tc>
          <w:tcPr>
            <w:tcW w:w="810" w:type="dxa"/>
            <w:tcBorders>
              <w:top w:val="nil"/>
              <w:left w:val="nil"/>
              <w:bottom w:val="nil"/>
              <w:right w:val="nil"/>
            </w:tcBorders>
          </w:tcPr>
          <w:p w:rsidR="00FA1CA7" w:rsidRPr="002E7039" w:rsidRDefault="00FA1CA7" w:rsidP="009245F3">
            <w:pPr>
              <w:jc w:val="both"/>
              <w:rPr>
                <w:rFonts w:cs="Times New Roman"/>
                <w:b/>
                <w:bCs/>
                <w:sz w:val="20"/>
                <w:szCs w:val="20"/>
                <w:lang w:val="en-US"/>
              </w:rPr>
            </w:pPr>
          </w:p>
        </w:tc>
        <w:tc>
          <w:tcPr>
            <w:tcW w:w="4399" w:type="dxa"/>
            <w:tcBorders>
              <w:top w:val="nil"/>
              <w:left w:val="nil"/>
              <w:bottom w:val="nil"/>
              <w:right w:val="nil"/>
            </w:tcBorders>
          </w:tcPr>
          <w:p w:rsidR="00FA1CA7" w:rsidRPr="002E7039" w:rsidRDefault="00FA1CA7" w:rsidP="009245F3">
            <w:pPr>
              <w:jc w:val="both"/>
              <w:rPr>
                <w:rFonts w:cs="Times New Roman"/>
                <w:b/>
                <w:bCs/>
                <w:sz w:val="20"/>
                <w:szCs w:val="20"/>
                <w:lang w:val="fr-CA"/>
              </w:rPr>
            </w:pPr>
            <w:r w:rsidRPr="002E7039">
              <w:rPr>
                <w:rFonts w:eastAsia="Times New Roman" w:cs="Times New Roman"/>
                <w:b/>
                <w:sz w:val="20"/>
                <w:szCs w:val="20"/>
                <w:lang w:val="fr-CA" w:eastAsia="en-CA"/>
              </w:rPr>
              <w:t>Requête en prorogation du délai</w:t>
            </w:r>
          </w:p>
        </w:tc>
      </w:tr>
    </w:tbl>
    <w:p w:rsidR="00FA1CA7" w:rsidRPr="002E7039" w:rsidRDefault="00FA1CA7" w:rsidP="00F303BA">
      <w:pPr>
        <w:tabs>
          <w:tab w:val="left" w:pos="-1440"/>
          <w:tab w:val="left" w:pos="-720"/>
        </w:tabs>
        <w:ind w:firstLine="720"/>
        <w:jc w:val="both"/>
        <w:rPr>
          <w:rFonts w:eastAsia="Times New Roman" w:cs="Times New Roman"/>
          <w:sz w:val="20"/>
          <w:szCs w:val="20"/>
          <w:lang w:val="fr-CA" w:eastAsia="en-CA"/>
        </w:rPr>
      </w:pPr>
    </w:p>
    <w:p w:rsidR="00FA1CA7" w:rsidRPr="002E7039" w:rsidRDefault="00FA1CA7" w:rsidP="00FA1CA7">
      <w:pPr>
        <w:rPr>
          <w:rFonts w:cs="Times New Roman"/>
          <w:b/>
          <w:bCs/>
          <w:sz w:val="20"/>
          <w:szCs w:val="20"/>
        </w:rPr>
      </w:pPr>
      <w:r w:rsidRPr="002E7039">
        <w:rPr>
          <w:rFonts w:cs="Times New Roman"/>
          <w:b/>
          <w:bCs/>
          <w:sz w:val="20"/>
          <w:szCs w:val="20"/>
        </w:rPr>
        <w:t>DUSTIN KINAMORE. v. HIS MAJESTY THE KING</w:t>
      </w:r>
    </w:p>
    <w:p w:rsidR="00FA1CA7" w:rsidRPr="002E7039" w:rsidRDefault="00FA1CA7" w:rsidP="00FA1CA7">
      <w:pPr>
        <w:rPr>
          <w:rFonts w:cs="Times New Roman"/>
          <w:b/>
          <w:bCs/>
          <w:sz w:val="20"/>
          <w:szCs w:val="20"/>
        </w:rPr>
      </w:pPr>
      <w:r w:rsidRPr="002E7039">
        <w:rPr>
          <w:rFonts w:cs="Times New Roman"/>
          <w:b/>
          <w:bCs/>
          <w:sz w:val="20"/>
          <w:szCs w:val="20"/>
        </w:rPr>
        <w:t>(B.C.) (40964)</w:t>
      </w:r>
    </w:p>
    <w:p w:rsidR="00FA1CA7" w:rsidRPr="002E7039" w:rsidRDefault="00FA1CA7" w:rsidP="00FA1CA7">
      <w:pPr>
        <w:rPr>
          <w:rFonts w:cs="Times New Roman"/>
          <w:sz w:val="20"/>
          <w:szCs w:val="20"/>
        </w:rPr>
      </w:pPr>
    </w:p>
    <w:p w:rsidR="00FA1CA7" w:rsidRPr="002E7039" w:rsidRDefault="00FA1CA7" w:rsidP="00FA1CA7">
      <w:pPr>
        <w:rPr>
          <w:rFonts w:eastAsia="Times New Roman" w:cs="Times New Roman"/>
          <w:b/>
          <w:bCs/>
          <w:sz w:val="20"/>
          <w:szCs w:val="20"/>
          <w:u w:val="single"/>
          <w:lang w:eastAsia="en-CA"/>
        </w:rPr>
      </w:pPr>
      <w:r w:rsidRPr="002E7039">
        <w:rPr>
          <w:rFonts w:eastAsia="Times New Roman" w:cs="Times New Roman"/>
          <w:b/>
          <w:bCs/>
          <w:sz w:val="20"/>
          <w:szCs w:val="20"/>
          <w:u w:val="single"/>
          <w:lang w:eastAsia="en-CA"/>
        </w:rPr>
        <w:t>ROWE J.</w:t>
      </w:r>
      <w:r w:rsidRPr="002E7039">
        <w:rPr>
          <w:rFonts w:eastAsia="Times New Roman" w:cs="Times New Roman"/>
          <w:b/>
          <w:bCs/>
          <w:sz w:val="20"/>
          <w:szCs w:val="20"/>
          <w:lang w:eastAsia="en-CA"/>
        </w:rPr>
        <w:t>:</w:t>
      </w:r>
    </w:p>
    <w:p w:rsidR="00FA1CA7" w:rsidRPr="002E7039" w:rsidRDefault="00FA1CA7" w:rsidP="00FA1CA7">
      <w:pPr>
        <w:rPr>
          <w:rFonts w:eastAsia="Times New Roman" w:cs="Times New Roman"/>
          <w:sz w:val="20"/>
          <w:szCs w:val="20"/>
          <w:lang w:eastAsia="en-CA"/>
        </w:rPr>
      </w:pPr>
    </w:p>
    <w:p w:rsidR="00FA1CA7" w:rsidRPr="002E7039" w:rsidRDefault="00FA1CA7" w:rsidP="00FA1CA7">
      <w:pPr>
        <w:spacing w:line="0" w:lineRule="atLeast"/>
        <w:rPr>
          <w:rFonts w:cs="Times New Roman"/>
          <w:sz w:val="20"/>
          <w:szCs w:val="20"/>
        </w:rPr>
      </w:pPr>
      <w:r w:rsidRPr="002E7039">
        <w:rPr>
          <w:rFonts w:cs="Times New Roman"/>
          <w:b/>
          <w:bCs/>
          <w:sz w:val="20"/>
          <w:szCs w:val="20"/>
        </w:rPr>
        <w:t xml:space="preserve">FURTHER TO THE ORDER </w:t>
      </w:r>
      <w:r w:rsidRPr="002E7039">
        <w:rPr>
          <w:rFonts w:cs="Times New Roman"/>
          <w:sz w:val="20"/>
          <w:szCs w:val="20"/>
        </w:rPr>
        <w:t>dated August 6, 2024 allowing Criminal Lawyers’ Association (Ontario) to resubmit their application</w:t>
      </w:r>
      <w:r w:rsidRPr="002E7039">
        <w:rPr>
          <w:sz w:val="20"/>
          <w:szCs w:val="20"/>
        </w:rPr>
        <w:t xml:space="preserve"> for leave to intervene in the above appeal;</w:t>
      </w:r>
    </w:p>
    <w:p w:rsidR="00FA1CA7" w:rsidRPr="002E7039" w:rsidRDefault="00FA1CA7" w:rsidP="00FA1CA7">
      <w:pPr>
        <w:rPr>
          <w:rFonts w:cs="Times New Roman"/>
          <w:sz w:val="20"/>
          <w:szCs w:val="20"/>
        </w:rPr>
      </w:pPr>
    </w:p>
    <w:p w:rsidR="00FA1CA7" w:rsidRPr="002E7039" w:rsidRDefault="00FA1CA7" w:rsidP="00FA1CA7">
      <w:pPr>
        <w:spacing w:line="233" w:lineRule="auto"/>
        <w:rPr>
          <w:rFonts w:cs="Times New Roman"/>
          <w:sz w:val="20"/>
          <w:szCs w:val="20"/>
        </w:rPr>
      </w:pPr>
      <w:r w:rsidRPr="002E7039">
        <w:rPr>
          <w:rFonts w:cs="Times New Roman"/>
          <w:b/>
          <w:bCs/>
          <w:sz w:val="20"/>
          <w:szCs w:val="20"/>
        </w:rPr>
        <w:t>AND THE NEW MATERIAL FILED</w:t>
      </w:r>
      <w:r w:rsidRPr="002E7039">
        <w:rPr>
          <w:rFonts w:cs="Times New Roman"/>
          <w:sz w:val="20"/>
          <w:szCs w:val="20"/>
        </w:rPr>
        <w:t xml:space="preserve"> having been read;</w:t>
      </w:r>
    </w:p>
    <w:p w:rsidR="00FA1CA7" w:rsidRPr="002E7039" w:rsidRDefault="00FA1CA7" w:rsidP="00FA1CA7">
      <w:pPr>
        <w:spacing w:line="233" w:lineRule="auto"/>
        <w:rPr>
          <w:rFonts w:cs="Times New Roman"/>
          <w:sz w:val="20"/>
          <w:szCs w:val="20"/>
        </w:rPr>
      </w:pPr>
    </w:p>
    <w:p w:rsidR="00FA1CA7" w:rsidRPr="002E7039" w:rsidRDefault="00FA1CA7" w:rsidP="00FA1CA7">
      <w:pPr>
        <w:spacing w:line="233" w:lineRule="auto"/>
        <w:rPr>
          <w:rFonts w:cs="Times New Roman"/>
          <w:b/>
          <w:bCs/>
          <w:sz w:val="20"/>
          <w:szCs w:val="20"/>
        </w:rPr>
      </w:pPr>
      <w:r w:rsidRPr="002E7039">
        <w:rPr>
          <w:rFonts w:cs="Times New Roman"/>
          <w:b/>
          <w:bCs/>
          <w:sz w:val="20"/>
          <w:szCs w:val="20"/>
        </w:rPr>
        <w:t>IT IS HEREBY FURTHER ORDERED THAT:</w:t>
      </w:r>
    </w:p>
    <w:p w:rsidR="00FA1CA7" w:rsidRPr="002E7039" w:rsidRDefault="00FA1CA7" w:rsidP="00FA1CA7">
      <w:pPr>
        <w:rPr>
          <w:rFonts w:cs="Times New Roman"/>
          <w:sz w:val="20"/>
          <w:szCs w:val="20"/>
        </w:rPr>
      </w:pPr>
    </w:p>
    <w:p w:rsidR="00FA1CA7" w:rsidRPr="002E7039" w:rsidRDefault="00FA1CA7" w:rsidP="00FA1CA7">
      <w:pPr>
        <w:rPr>
          <w:rFonts w:cs="Times New Roman"/>
          <w:sz w:val="20"/>
          <w:szCs w:val="20"/>
        </w:rPr>
      </w:pPr>
      <w:r w:rsidRPr="002E7039">
        <w:rPr>
          <w:rFonts w:cs="Times New Roman"/>
          <w:sz w:val="20"/>
          <w:szCs w:val="20"/>
        </w:rPr>
        <w:t>The motion for leave to intervene is granted and the intervener Criminal Lawyers’ Association (Ontario) shall be entitled to serve and file a factum, not to exceed ten (10) pages in length, and a book of authorities, if any, on or before September 13, 2024.</w:t>
      </w:r>
    </w:p>
    <w:p w:rsidR="00FA1CA7" w:rsidRPr="002E7039" w:rsidRDefault="00FA1CA7" w:rsidP="00FA1CA7">
      <w:pPr>
        <w:rPr>
          <w:rFonts w:cs="Times New Roman"/>
          <w:sz w:val="20"/>
          <w:szCs w:val="20"/>
        </w:rPr>
      </w:pPr>
    </w:p>
    <w:p w:rsidR="00FA1CA7" w:rsidRPr="002E7039" w:rsidRDefault="00FA1CA7" w:rsidP="00FA1CA7">
      <w:pPr>
        <w:rPr>
          <w:sz w:val="20"/>
          <w:szCs w:val="20"/>
        </w:rPr>
      </w:pPr>
      <w:r w:rsidRPr="002E7039">
        <w:rPr>
          <w:rFonts w:cs="Times New Roman"/>
          <w:sz w:val="20"/>
          <w:szCs w:val="20"/>
        </w:rPr>
        <w:t>The intervener is granted permission to present oral argument not exceeding five (5) minutes at the hearing of the appeal.</w:t>
      </w:r>
    </w:p>
    <w:p w:rsidR="00FA1CA7" w:rsidRPr="002E7039" w:rsidRDefault="00FA1CA7" w:rsidP="00FA1CA7">
      <w:pPr>
        <w:rPr>
          <w:sz w:val="20"/>
          <w:szCs w:val="20"/>
        </w:rPr>
      </w:pPr>
    </w:p>
    <w:p w:rsidR="00FA1CA7" w:rsidRPr="002E7039" w:rsidRDefault="00FA1CA7" w:rsidP="00FA1CA7">
      <w:pPr>
        <w:rPr>
          <w:sz w:val="20"/>
          <w:szCs w:val="20"/>
        </w:rPr>
      </w:pPr>
      <w:r w:rsidRPr="002E7039">
        <w:rPr>
          <w:sz w:val="20"/>
          <w:szCs w:val="20"/>
        </w:rPr>
        <w:t>The filing deadline for the appellant to serve and file his reply to all interventions is extended to no</w:t>
      </w:r>
      <w:r w:rsidR="000909F0" w:rsidRPr="002E7039">
        <w:rPr>
          <w:sz w:val="20"/>
          <w:szCs w:val="20"/>
        </w:rPr>
        <w:t xml:space="preserve"> later than September 20, 2024.</w:t>
      </w:r>
    </w:p>
    <w:p w:rsidR="00FA1CA7" w:rsidRPr="002E7039" w:rsidRDefault="00FA1CA7" w:rsidP="00FA1CA7">
      <w:pPr>
        <w:rPr>
          <w:sz w:val="20"/>
          <w:szCs w:val="20"/>
        </w:rPr>
      </w:pPr>
    </w:p>
    <w:p w:rsidR="00FA1CA7" w:rsidRPr="002E7039" w:rsidRDefault="00FA1CA7" w:rsidP="00FA1CA7">
      <w:pPr>
        <w:rPr>
          <w:rFonts w:eastAsia="Times New Roman" w:cs="Times New Roman"/>
          <w:b/>
          <w:sz w:val="20"/>
          <w:szCs w:val="20"/>
          <w:lang w:eastAsia="en-CA"/>
        </w:rPr>
      </w:pPr>
      <w:r w:rsidRPr="002E7039">
        <w:rPr>
          <w:rFonts w:eastAsia="Times New Roman" w:cs="Times New Roman"/>
          <w:b/>
          <w:sz w:val="20"/>
          <w:szCs w:val="20"/>
          <w:lang w:val="fr-CA" w:eastAsia="en-CA"/>
        </w:rPr>
        <w:fldChar w:fldCharType="begin"/>
      </w:r>
      <w:r w:rsidRPr="002E7039">
        <w:rPr>
          <w:rFonts w:eastAsia="Times New Roman" w:cs="Times New Roman"/>
          <w:b/>
          <w:sz w:val="20"/>
          <w:szCs w:val="20"/>
          <w:lang w:eastAsia="en-CA"/>
        </w:rPr>
        <w:instrText xml:space="preserve"> SEQ CHAPTER \h \r 1</w:instrText>
      </w:r>
      <w:r w:rsidRPr="002E7039">
        <w:rPr>
          <w:rFonts w:eastAsia="Times New Roman" w:cs="Times New Roman"/>
          <w:b/>
          <w:sz w:val="20"/>
          <w:szCs w:val="20"/>
          <w:lang w:val="fr-CA" w:eastAsia="en-CA"/>
        </w:rPr>
        <w:fldChar w:fldCharType="end"/>
      </w:r>
      <w:r w:rsidRPr="002E7039">
        <w:rPr>
          <w:rFonts w:eastAsia="Times New Roman" w:cs="Times New Roman"/>
          <w:b/>
          <w:sz w:val="20"/>
          <w:szCs w:val="20"/>
          <w:lang w:eastAsia="en-CA"/>
        </w:rPr>
        <w:t>The intervener is not entitled to raise new issues or to adduce further evidence or otherwise to supplement the record of the parties.</w:t>
      </w:r>
    </w:p>
    <w:p w:rsidR="00FA1CA7" w:rsidRPr="002E7039" w:rsidRDefault="00FA1CA7" w:rsidP="00FA1CA7">
      <w:pPr>
        <w:rPr>
          <w:rFonts w:eastAsia="Times New Roman" w:cs="Times New Roman"/>
          <w:sz w:val="20"/>
          <w:szCs w:val="20"/>
          <w:lang w:eastAsia="en-CA"/>
        </w:rPr>
      </w:pPr>
    </w:p>
    <w:p w:rsidR="00FA1CA7" w:rsidRPr="002E7039" w:rsidRDefault="00FA1CA7" w:rsidP="00FA1CA7">
      <w:pPr>
        <w:rPr>
          <w:rFonts w:eastAsia="Times New Roman" w:cs="Times New Roman"/>
          <w:sz w:val="20"/>
          <w:szCs w:val="20"/>
          <w:lang w:eastAsia="en-CA"/>
        </w:rPr>
      </w:pPr>
      <w:r w:rsidRPr="002E7039">
        <w:rPr>
          <w:rFonts w:eastAsia="Times New Roman" w:cs="Times New Roman"/>
          <w:sz w:val="20"/>
          <w:szCs w:val="20"/>
          <w:lang w:eastAsia="en-CA"/>
        </w:rPr>
        <w:t>Pursuant to Rule 59(1)(</w:t>
      </w:r>
      <w:r w:rsidRPr="002E7039">
        <w:rPr>
          <w:rFonts w:eastAsia="Times New Roman" w:cs="Times New Roman"/>
          <w:i/>
          <w:iCs/>
          <w:sz w:val="20"/>
          <w:szCs w:val="20"/>
          <w:lang w:eastAsia="en-CA"/>
        </w:rPr>
        <w:t>a</w:t>
      </w:r>
      <w:r w:rsidRPr="002E7039">
        <w:rPr>
          <w:rFonts w:eastAsia="Times New Roman" w:cs="Times New Roman"/>
          <w:sz w:val="20"/>
          <w:szCs w:val="20"/>
          <w:lang w:eastAsia="en-CA"/>
        </w:rPr>
        <w:t xml:space="preserve">) of the </w:t>
      </w:r>
      <w:r w:rsidRPr="002E7039">
        <w:rPr>
          <w:rFonts w:eastAsia="Times New Roman" w:cs="Times New Roman"/>
          <w:i/>
          <w:iCs/>
          <w:sz w:val="20"/>
          <w:szCs w:val="20"/>
          <w:lang w:eastAsia="en-CA"/>
        </w:rPr>
        <w:t>Rules of the Supreme Court of Canada</w:t>
      </w:r>
      <w:r w:rsidRPr="002E7039">
        <w:rPr>
          <w:rFonts w:eastAsia="Times New Roman" w:cs="Times New Roman"/>
          <w:sz w:val="20"/>
          <w:szCs w:val="20"/>
          <w:lang w:eastAsia="en-CA"/>
        </w:rPr>
        <w:t>, the intervener shall pay to the appellant and the respondent any additional disbursements resulting from his intervention.</w:t>
      </w:r>
    </w:p>
    <w:p w:rsidR="00FA1CA7" w:rsidRPr="002E7039" w:rsidRDefault="00FA1CA7" w:rsidP="00255C8C">
      <w:pPr>
        <w:tabs>
          <w:tab w:val="left" w:pos="-1440"/>
          <w:tab w:val="left" w:pos="-720"/>
        </w:tabs>
        <w:jc w:val="both"/>
        <w:rPr>
          <w:rFonts w:cs="Times New Roman"/>
          <w:sz w:val="20"/>
          <w:szCs w:val="20"/>
        </w:rPr>
      </w:pPr>
    </w:p>
    <w:p w:rsidR="00FA1CA7" w:rsidRPr="002E7039" w:rsidRDefault="00FA1CA7" w:rsidP="00255C8C">
      <w:pPr>
        <w:tabs>
          <w:tab w:val="left" w:pos="-1440"/>
          <w:tab w:val="left" w:pos="-720"/>
        </w:tabs>
        <w:jc w:val="both"/>
        <w:rPr>
          <w:rFonts w:cs="Times New Roman"/>
          <w:sz w:val="20"/>
          <w:szCs w:val="20"/>
        </w:rPr>
      </w:pPr>
    </w:p>
    <w:p w:rsidR="000909F0" w:rsidRPr="002E7039" w:rsidRDefault="000909F0" w:rsidP="000909F0">
      <w:pPr>
        <w:spacing w:line="0" w:lineRule="atLeast"/>
        <w:rPr>
          <w:rFonts w:cs="Times New Roman"/>
          <w:sz w:val="20"/>
          <w:szCs w:val="20"/>
          <w:lang w:val="fr-CA"/>
        </w:rPr>
      </w:pPr>
      <w:r w:rsidRPr="002E7039">
        <w:rPr>
          <w:rFonts w:cs="Times New Roman"/>
          <w:b/>
          <w:bCs/>
          <w:sz w:val="20"/>
          <w:szCs w:val="20"/>
          <w:lang w:val="fr-CA"/>
        </w:rPr>
        <w:t xml:space="preserve">À LA SUITE DE L’ORDONNANCE </w:t>
      </w:r>
      <w:r w:rsidRPr="002E7039">
        <w:rPr>
          <w:rFonts w:cs="Times New Roman"/>
          <w:sz w:val="20"/>
          <w:szCs w:val="20"/>
          <w:lang w:val="fr-CA"/>
        </w:rPr>
        <w:t>datée du 6 août 2024 qui autorise la Criminal Lawyers’ Association (Ontario) à présenter de nouveau sa demande d’autorisation d’intervenir dans l’appel;</w:t>
      </w:r>
    </w:p>
    <w:p w:rsidR="000909F0" w:rsidRPr="002E7039" w:rsidRDefault="000909F0" w:rsidP="000909F0">
      <w:pPr>
        <w:pStyle w:val="Heading2"/>
        <w:keepNext w:val="0"/>
        <w:keepLines w:val="0"/>
        <w:spacing w:before="0"/>
        <w:rPr>
          <w:rFonts w:ascii="Times New Roman" w:hAnsi="Times New Roman" w:cs="Times New Roman"/>
          <w:b w:val="0"/>
          <w:color w:val="auto"/>
          <w:sz w:val="20"/>
          <w:szCs w:val="20"/>
          <w:lang w:val="fr-CA"/>
        </w:rPr>
      </w:pPr>
    </w:p>
    <w:p w:rsidR="000909F0" w:rsidRPr="002E7039" w:rsidRDefault="000909F0" w:rsidP="000909F0">
      <w:pPr>
        <w:spacing w:line="233" w:lineRule="auto"/>
        <w:rPr>
          <w:rFonts w:cs="Times New Roman"/>
          <w:sz w:val="20"/>
          <w:szCs w:val="20"/>
          <w:lang w:val="fr-CA"/>
        </w:rPr>
      </w:pPr>
      <w:r w:rsidRPr="002E7039">
        <w:rPr>
          <w:rFonts w:cs="Times New Roman"/>
          <w:b/>
          <w:bCs/>
          <w:sz w:val="20"/>
          <w:szCs w:val="20"/>
          <w:lang w:val="fr-CA"/>
        </w:rPr>
        <w:t xml:space="preserve">ET APRÈS EXAMEN </w:t>
      </w:r>
      <w:r w:rsidRPr="002E7039">
        <w:rPr>
          <w:rFonts w:cs="Times New Roman"/>
          <w:bCs/>
          <w:sz w:val="20"/>
          <w:szCs w:val="20"/>
          <w:lang w:val="fr-CA"/>
        </w:rPr>
        <w:t>des documents déposés</w:t>
      </w:r>
      <w:r w:rsidRPr="002E7039">
        <w:rPr>
          <w:rFonts w:cs="Times New Roman"/>
          <w:sz w:val="20"/>
          <w:szCs w:val="20"/>
          <w:lang w:val="fr-CA"/>
        </w:rPr>
        <w:t>;</w:t>
      </w:r>
    </w:p>
    <w:p w:rsidR="000909F0" w:rsidRPr="002E7039" w:rsidRDefault="000909F0" w:rsidP="000909F0">
      <w:pPr>
        <w:spacing w:line="233" w:lineRule="auto"/>
        <w:rPr>
          <w:rFonts w:cs="Times New Roman"/>
          <w:sz w:val="20"/>
          <w:szCs w:val="20"/>
          <w:lang w:val="fr-CA"/>
        </w:rPr>
      </w:pPr>
    </w:p>
    <w:p w:rsidR="000909F0" w:rsidRPr="002E7039" w:rsidRDefault="000909F0" w:rsidP="000909F0">
      <w:pPr>
        <w:spacing w:line="233" w:lineRule="auto"/>
        <w:rPr>
          <w:rFonts w:cs="Times New Roman"/>
          <w:b/>
          <w:bCs/>
          <w:sz w:val="20"/>
          <w:szCs w:val="20"/>
          <w:lang w:val="fr-CA"/>
        </w:rPr>
      </w:pPr>
      <w:r w:rsidRPr="002E7039">
        <w:rPr>
          <w:rFonts w:cs="Times New Roman"/>
          <w:b/>
          <w:bCs/>
          <w:sz w:val="20"/>
          <w:szCs w:val="20"/>
          <w:lang w:val="fr-CA"/>
        </w:rPr>
        <w:t>IL EST ORDONNÉ CE QUI SUIT :</w:t>
      </w:r>
    </w:p>
    <w:p w:rsidR="000909F0" w:rsidRPr="002E7039" w:rsidRDefault="000909F0" w:rsidP="000909F0">
      <w:pPr>
        <w:rPr>
          <w:rFonts w:cs="Times New Roman"/>
          <w:sz w:val="20"/>
          <w:szCs w:val="20"/>
          <w:lang w:val="fr-CA"/>
        </w:rPr>
      </w:pPr>
    </w:p>
    <w:p w:rsidR="000909F0" w:rsidRPr="002E7039" w:rsidRDefault="000909F0" w:rsidP="000909F0">
      <w:pPr>
        <w:rPr>
          <w:rFonts w:cs="Times New Roman"/>
          <w:sz w:val="20"/>
          <w:szCs w:val="20"/>
          <w:lang w:val="fr-CA"/>
        </w:rPr>
      </w:pPr>
      <w:r w:rsidRPr="002E7039">
        <w:rPr>
          <w:rFonts w:cs="Times New Roman"/>
          <w:sz w:val="20"/>
          <w:szCs w:val="20"/>
          <w:lang w:val="fr-CA"/>
        </w:rPr>
        <w:t xml:space="preserve">La requête en autorisation d’intervenir est accueillie, et l’intervenante Criminal Lawyers’ Association (Ontario) est autorisée à signifier et à déposer un mémoire d’au plus dix (10) pages et un recueil de sources, s’il en est, le 13 septembre 2024 ou avant cette date. </w:t>
      </w:r>
    </w:p>
    <w:p w:rsidR="000909F0" w:rsidRPr="002E7039" w:rsidRDefault="000909F0" w:rsidP="000909F0">
      <w:pPr>
        <w:rPr>
          <w:rFonts w:cs="Times New Roman"/>
          <w:sz w:val="20"/>
          <w:szCs w:val="20"/>
          <w:lang w:val="fr-CA"/>
        </w:rPr>
      </w:pPr>
    </w:p>
    <w:p w:rsidR="000909F0" w:rsidRPr="002E7039" w:rsidRDefault="000909F0" w:rsidP="000909F0">
      <w:pPr>
        <w:rPr>
          <w:rFonts w:cs="Times New Roman"/>
          <w:sz w:val="20"/>
          <w:szCs w:val="20"/>
          <w:lang w:val="fr-CA"/>
        </w:rPr>
      </w:pPr>
      <w:r w:rsidRPr="002E7039">
        <w:rPr>
          <w:rFonts w:cs="Times New Roman"/>
          <w:sz w:val="20"/>
          <w:szCs w:val="20"/>
          <w:lang w:val="fr-CA"/>
        </w:rPr>
        <w:t>L’intervenante est autorisée à présenter une plaidoirie orale d’au plus cinq (5) minutes lors de l’audition de l’appel.</w:t>
      </w:r>
    </w:p>
    <w:p w:rsidR="000909F0" w:rsidRPr="002E7039" w:rsidRDefault="000909F0" w:rsidP="000909F0">
      <w:pPr>
        <w:rPr>
          <w:rFonts w:cs="Times New Roman"/>
          <w:sz w:val="20"/>
          <w:szCs w:val="20"/>
          <w:lang w:val="fr-CA"/>
        </w:rPr>
      </w:pPr>
    </w:p>
    <w:p w:rsidR="000909F0" w:rsidRPr="002E7039" w:rsidRDefault="000909F0" w:rsidP="000909F0">
      <w:pPr>
        <w:rPr>
          <w:rFonts w:cs="Times New Roman"/>
          <w:sz w:val="20"/>
          <w:szCs w:val="20"/>
          <w:lang w:val="fr-CA"/>
        </w:rPr>
      </w:pPr>
      <w:r w:rsidRPr="002E7039">
        <w:rPr>
          <w:rFonts w:cs="Times New Roman"/>
          <w:sz w:val="20"/>
          <w:szCs w:val="20"/>
          <w:lang w:val="fr-CA"/>
        </w:rPr>
        <w:t>La date limite à laquelle l’appelant doit signifier et déposer sa réplique à toutes les interventions est reportée au 20 septembre 2024.</w:t>
      </w:r>
    </w:p>
    <w:p w:rsidR="000909F0" w:rsidRPr="002E7039" w:rsidRDefault="000909F0" w:rsidP="000909F0">
      <w:pPr>
        <w:rPr>
          <w:rFonts w:cs="Times New Roman"/>
          <w:sz w:val="20"/>
          <w:szCs w:val="20"/>
          <w:lang w:val="fr-CA"/>
        </w:rPr>
      </w:pPr>
    </w:p>
    <w:p w:rsidR="000909F0" w:rsidRPr="002E7039" w:rsidRDefault="000909F0">
      <w:pPr>
        <w:rPr>
          <w:rFonts w:eastAsia="Times New Roman" w:cs="Times New Roman"/>
          <w:b/>
          <w:sz w:val="20"/>
          <w:szCs w:val="20"/>
          <w:lang w:val="fr-CA" w:eastAsia="en-CA"/>
        </w:rPr>
      </w:pPr>
      <w:r w:rsidRPr="002E7039">
        <w:rPr>
          <w:rFonts w:eastAsia="Times New Roman" w:cs="Times New Roman"/>
          <w:b/>
          <w:sz w:val="20"/>
          <w:szCs w:val="20"/>
          <w:lang w:val="fr-CA" w:eastAsia="en-CA"/>
        </w:rPr>
        <w:br w:type="page"/>
      </w:r>
    </w:p>
    <w:p w:rsidR="000909F0" w:rsidRPr="002E7039" w:rsidRDefault="000909F0" w:rsidP="000909F0">
      <w:pPr>
        <w:rPr>
          <w:rFonts w:eastAsia="Times New Roman" w:cs="Times New Roman"/>
          <w:sz w:val="20"/>
          <w:szCs w:val="20"/>
          <w:lang w:val="fr-CA" w:eastAsia="en-CA"/>
        </w:rPr>
      </w:pPr>
      <w:r w:rsidRPr="002E7039">
        <w:rPr>
          <w:rFonts w:eastAsia="Times New Roman" w:cs="Times New Roman"/>
          <w:b/>
          <w:sz w:val="20"/>
          <w:szCs w:val="20"/>
          <w:lang w:val="fr-CA" w:eastAsia="en-CA"/>
        </w:rPr>
        <w:t xml:space="preserve">L’intervenante n’a pas le droit de soulever de nouvelles </w:t>
      </w:r>
      <w:r w:rsidRPr="002E7039">
        <w:rPr>
          <w:rFonts w:eastAsia="Times New Roman" w:cs="Times New Roman"/>
          <w:b/>
          <w:sz w:val="20"/>
          <w:szCs w:val="20"/>
          <w:lang w:val="fr-CA" w:eastAsia="en-CA"/>
        </w:rPr>
        <w:fldChar w:fldCharType="begin"/>
      </w:r>
      <w:r w:rsidRPr="002E7039">
        <w:rPr>
          <w:rFonts w:eastAsia="Times New Roman" w:cs="Times New Roman"/>
          <w:b/>
          <w:sz w:val="20"/>
          <w:szCs w:val="20"/>
          <w:lang w:val="fr-CA" w:eastAsia="en-CA"/>
        </w:rPr>
        <w:instrText xml:space="preserve"> SEQ CHAPTER \h \r 1</w:instrText>
      </w:r>
      <w:r w:rsidRPr="002E7039">
        <w:rPr>
          <w:rFonts w:eastAsia="Times New Roman" w:cs="Times New Roman"/>
          <w:b/>
          <w:sz w:val="20"/>
          <w:szCs w:val="20"/>
          <w:lang w:val="fr-CA" w:eastAsia="en-CA"/>
        </w:rPr>
        <w:fldChar w:fldCharType="end"/>
      </w:r>
      <w:r w:rsidRPr="002E7039">
        <w:rPr>
          <w:rFonts w:eastAsia="Times New Roman" w:cs="Times New Roman"/>
          <w:b/>
          <w:sz w:val="20"/>
          <w:szCs w:val="20"/>
          <w:lang w:val="fr-CA" w:eastAsia="en-CA"/>
        </w:rPr>
        <w:t>questions, de produire d’autres éléments de preuve ni de compléter de quelque autre façon le dossier des parties.</w:t>
      </w:r>
    </w:p>
    <w:p w:rsidR="000909F0" w:rsidRPr="002E7039" w:rsidRDefault="000909F0" w:rsidP="000909F0">
      <w:pPr>
        <w:rPr>
          <w:rFonts w:eastAsia="Times New Roman" w:cs="Times New Roman"/>
          <w:sz w:val="20"/>
          <w:szCs w:val="20"/>
          <w:lang w:val="fr-CA" w:eastAsia="en-CA"/>
        </w:rPr>
      </w:pPr>
    </w:p>
    <w:p w:rsidR="000909F0" w:rsidRPr="002E7039" w:rsidRDefault="000909F0" w:rsidP="000909F0">
      <w:pPr>
        <w:rPr>
          <w:rFonts w:eastAsia="Times New Roman" w:cs="Times New Roman"/>
          <w:sz w:val="20"/>
          <w:szCs w:val="20"/>
          <w:lang w:val="fr-CA" w:eastAsia="en-CA"/>
        </w:rPr>
      </w:pPr>
      <w:r w:rsidRPr="002E7039">
        <w:rPr>
          <w:rFonts w:eastAsia="Times New Roman" w:cs="Times New Roman"/>
          <w:sz w:val="20"/>
          <w:szCs w:val="20"/>
          <w:lang w:val="fr-CA" w:eastAsia="en-CA"/>
        </w:rPr>
        <w:t>Conformément à l’alinéa 59(1)</w:t>
      </w:r>
      <w:r w:rsidRPr="002E7039">
        <w:rPr>
          <w:rFonts w:eastAsia="Times New Roman" w:cs="Times New Roman"/>
          <w:i/>
          <w:iCs/>
          <w:sz w:val="20"/>
          <w:szCs w:val="20"/>
          <w:lang w:val="fr-CA" w:eastAsia="en-CA"/>
        </w:rPr>
        <w:t>a</w:t>
      </w:r>
      <w:r w:rsidRPr="002E7039">
        <w:rPr>
          <w:rFonts w:eastAsia="Times New Roman" w:cs="Times New Roman"/>
          <w:sz w:val="20"/>
          <w:szCs w:val="20"/>
          <w:lang w:val="fr-CA" w:eastAsia="en-CA"/>
        </w:rPr>
        <w:t xml:space="preserve">) des </w:t>
      </w:r>
      <w:r w:rsidRPr="002E7039">
        <w:rPr>
          <w:rFonts w:eastAsia="Times New Roman" w:cs="Times New Roman"/>
          <w:i/>
          <w:iCs/>
          <w:sz w:val="20"/>
          <w:szCs w:val="20"/>
          <w:lang w:val="fr-CA" w:eastAsia="en-CA"/>
        </w:rPr>
        <w:t>Règles de la Cour suprême du Canada</w:t>
      </w:r>
      <w:r w:rsidRPr="002E7039">
        <w:rPr>
          <w:rFonts w:eastAsia="Times New Roman" w:cs="Times New Roman"/>
          <w:sz w:val="20"/>
          <w:szCs w:val="20"/>
          <w:lang w:val="fr-CA" w:eastAsia="en-CA"/>
        </w:rPr>
        <w:t>, l’intervenante paiera à l’appelant et à l’intimé tous débours supplémentaires résultant de son intervention.</w:t>
      </w:r>
    </w:p>
    <w:p w:rsidR="00FA1CA7" w:rsidRPr="002E7039" w:rsidRDefault="00FA1CA7" w:rsidP="00255C8C">
      <w:pPr>
        <w:tabs>
          <w:tab w:val="left" w:pos="-1440"/>
          <w:tab w:val="left" w:pos="-720"/>
        </w:tabs>
        <w:jc w:val="both"/>
        <w:rPr>
          <w:sz w:val="20"/>
          <w:szCs w:val="20"/>
          <w:lang w:val="fr-CA"/>
        </w:rPr>
      </w:pPr>
    </w:p>
    <w:p w:rsidR="00FA1CA7" w:rsidRPr="002E7039" w:rsidRDefault="002E7039" w:rsidP="00255C8C">
      <w:pPr>
        <w:tabs>
          <w:tab w:val="left" w:pos="-1440"/>
          <w:tab w:val="left" w:pos="-720"/>
        </w:tabs>
        <w:jc w:val="both"/>
        <w:rPr>
          <w:sz w:val="20"/>
          <w:szCs w:val="20"/>
        </w:rPr>
      </w:pPr>
      <w:r w:rsidRPr="002E7039">
        <w:rPr>
          <w:rFonts w:eastAsia="Times New Roman" w:cs="Times New Roman"/>
          <w:sz w:val="20"/>
          <w:szCs w:val="20"/>
          <w:lang w:val="fr-CA" w:eastAsia="en-CA"/>
        </w:rPr>
        <w:pict>
          <v:rect id="_x0000_i1198" style="width:2in;height:1pt" o:hrpct="0" o:hralign="center" o:hrstd="t" o:hrnoshade="t" o:hr="t" fillcolor="black [3213]" stroked="f"/>
        </w:pict>
      </w:r>
    </w:p>
    <w:p w:rsidR="00FA1CA7" w:rsidRPr="002E7039" w:rsidRDefault="00FA1CA7" w:rsidP="00255C8C">
      <w:pPr>
        <w:tabs>
          <w:tab w:val="left" w:pos="-1440"/>
          <w:tab w:val="left" w:pos="-720"/>
        </w:tabs>
        <w:jc w:val="both"/>
        <w:rPr>
          <w:sz w:val="20"/>
          <w:szCs w:val="20"/>
        </w:rPr>
      </w:pPr>
    </w:p>
    <w:p w:rsidR="00F303BA" w:rsidRPr="002E7039" w:rsidRDefault="00F303BA">
      <w:pPr>
        <w:rPr>
          <w:sz w:val="20"/>
          <w:szCs w:val="20"/>
        </w:rPr>
      </w:pPr>
      <w:r w:rsidRPr="002E7039">
        <w:rPr>
          <w:sz w:val="20"/>
          <w:szCs w:val="20"/>
        </w:rPr>
        <w:br w:type="page"/>
      </w:r>
    </w:p>
    <w:p w:rsidR="00F303BA" w:rsidRPr="002E7039" w:rsidRDefault="00F303BA" w:rsidP="00F303BA">
      <w:pPr>
        <w:rPr>
          <w:b/>
          <w:sz w:val="20"/>
          <w:szCs w:val="20"/>
          <w:lang w:val="fr-CA"/>
        </w:rPr>
      </w:pPr>
      <w:r w:rsidRPr="002E7039">
        <w:rPr>
          <w:b/>
          <w:sz w:val="20"/>
          <w:szCs w:val="20"/>
          <w:lang w:val="fr-CA"/>
        </w:rPr>
        <w:t>September 3, 2024 / Le 3 septembre 2024</w:t>
      </w:r>
    </w:p>
    <w:p w:rsidR="00F303BA" w:rsidRPr="002E7039" w:rsidRDefault="00F303BA" w:rsidP="00F303BA">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F303BA" w:rsidRPr="002E7039" w:rsidTr="00632839">
        <w:trPr>
          <w:trHeight w:val="554"/>
        </w:trPr>
        <w:tc>
          <w:tcPr>
            <w:tcW w:w="4410" w:type="dxa"/>
            <w:tcBorders>
              <w:top w:val="nil"/>
              <w:left w:val="nil"/>
              <w:bottom w:val="nil"/>
              <w:right w:val="nil"/>
            </w:tcBorders>
          </w:tcPr>
          <w:p w:rsidR="00F303BA" w:rsidRPr="002E7039" w:rsidRDefault="00F303BA" w:rsidP="00F303BA">
            <w:pPr>
              <w:jc w:val="both"/>
              <w:rPr>
                <w:rFonts w:cs="Times New Roman"/>
                <w:b/>
                <w:bCs/>
                <w:sz w:val="20"/>
                <w:szCs w:val="20"/>
              </w:rPr>
            </w:pPr>
            <w:r w:rsidRPr="002E7039">
              <w:rPr>
                <w:rFonts w:eastAsia="Times New Roman" w:cs="Times New Roman"/>
                <w:b/>
                <w:sz w:val="20"/>
                <w:szCs w:val="20"/>
                <w:lang w:val="en-US" w:eastAsia="en-CA"/>
              </w:rPr>
              <w:t>Motion for leave to intervene</w:t>
            </w:r>
          </w:p>
        </w:tc>
        <w:tc>
          <w:tcPr>
            <w:tcW w:w="810" w:type="dxa"/>
            <w:tcBorders>
              <w:top w:val="nil"/>
              <w:left w:val="nil"/>
              <w:bottom w:val="nil"/>
              <w:right w:val="nil"/>
            </w:tcBorders>
          </w:tcPr>
          <w:p w:rsidR="00F303BA" w:rsidRPr="002E7039" w:rsidRDefault="00F303BA" w:rsidP="00632839">
            <w:pPr>
              <w:jc w:val="both"/>
              <w:rPr>
                <w:rFonts w:cs="Times New Roman"/>
                <w:b/>
                <w:bCs/>
                <w:sz w:val="20"/>
                <w:szCs w:val="20"/>
                <w:lang w:val="en-US"/>
              </w:rPr>
            </w:pPr>
          </w:p>
        </w:tc>
        <w:tc>
          <w:tcPr>
            <w:tcW w:w="4399" w:type="dxa"/>
            <w:tcBorders>
              <w:top w:val="nil"/>
              <w:left w:val="nil"/>
              <w:bottom w:val="nil"/>
              <w:right w:val="nil"/>
            </w:tcBorders>
          </w:tcPr>
          <w:p w:rsidR="00F303BA" w:rsidRPr="002E7039" w:rsidRDefault="00F303BA" w:rsidP="009016C5">
            <w:pPr>
              <w:jc w:val="both"/>
              <w:rPr>
                <w:rFonts w:cs="Times New Roman"/>
                <w:b/>
                <w:bCs/>
                <w:sz w:val="20"/>
                <w:szCs w:val="20"/>
                <w:lang w:val="fr-CA"/>
              </w:rPr>
            </w:pPr>
            <w:r w:rsidRPr="002E7039">
              <w:rPr>
                <w:rFonts w:eastAsia="Times New Roman" w:cs="Times New Roman"/>
                <w:b/>
                <w:sz w:val="20"/>
                <w:szCs w:val="20"/>
                <w:lang w:val="fr-CA" w:eastAsia="en-CA"/>
              </w:rPr>
              <w:t>Ordonnance sur requête en autorisation d’intervention</w:t>
            </w:r>
          </w:p>
        </w:tc>
      </w:tr>
    </w:tbl>
    <w:p w:rsidR="00F303BA" w:rsidRPr="002E7039" w:rsidRDefault="00F303BA" w:rsidP="00F303BA">
      <w:pPr>
        <w:tabs>
          <w:tab w:val="left" w:pos="-1440"/>
          <w:tab w:val="left" w:pos="-720"/>
        </w:tabs>
        <w:jc w:val="both"/>
        <w:rPr>
          <w:rFonts w:eastAsia="Times New Roman" w:cs="Times New Roman"/>
          <w:sz w:val="20"/>
          <w:szCs w:val="20"/>
          <w:lang w:val="fr-CA" w:eastAsia="en-CA"/>
        </w:rPr>
      </w:pPr>
    </w:p>
    <w:p w:rsidR="00F303BA" w:rsidRPr="002E7039" w:rsidRDefault="00F303BA" w:rsidP="00F303BA">
      <w:pPr>
        <w:pStyle w:val="SCCSsoc"/>
        <w:rPr>
          <w:sz w:val="20"/>
          <w:szCs w:val="20"/>
          <w:lang w:val="en-CA"/>
        </w:rPr>
      </w:pPr>
      <w:r w:rsidRPr="002E7039">
        <w:rPr>
          <w:caps/>
          <w:smallCaps w:val="0"/>
          <w:sz w:val="20"/>
          <w:szCs w:val="20"/>
          <w:lang w:val="en-CA"/>
        </w:rPr>
        <w:t>Amari Donawa</w:t>
      </w:r>
      <w:r w:rsidRPr="002E7039">
        <w:rPr>
          <w:smallCaps w:val="0"/>
          <w:sz w:val="20"/>
          <w:szCs w:val="20"/>
          <w:lang w:val="en-CA"/>
        </w:rPr>
        <w:t xml:space="preserve"> v. </w:t>
      </w:r>
      <w:r w:rsidRPr="002E7039">
        <w:rPr>
          <w:caps/>
          <w:smallCaps w:val="0"/>
          <w:sz w:val="20"/>
          <w:szCs w:val="20"/>
          <w:lang w:val="en-CA"/>
        </w:rPr>
        <w:t>His Majesty the King</w:t>
      </w:r>
    </w:p>
    <w:p w:rsidR="00F303BA" w:rsidRPr="002E7039" w:rsidRDefault="00F303BA" w:rsidP="00F303BA">
      <w:pPr>
        <w:rPr>
          <w:sz w:val="20"/>
          <w:szCs w:val="20"/>
          <w:lang w:val="en-US"/>
        </w:rPr>
      </w:pPr>
      <w:r w:rsidRPr="002E7039">
        <w:rPr>
          <w:sz w:val="20"/>
          <w:szCs w:val="20"/>
        </w:rPr>
        <w:t>(Ont.) (41287)</w:t>
      </w:r>
    </w:p>
    <w:p w:rsidR="00F303BA" w:rsidRPr="002E7039" w:rsidRDefault="00F303BA" w:rsidP="00F303BA">
      <w:pPr>
        <w:rPr>
          <w:sz w:val="20"/>
          <w:szCs w:val="20"/>
          <w:lang w:val="en-US"/>
        </w:rPr>
      </w:pPr>
    </w:p>
    <w:p w:rsidR="00F303BA" w:rsidRPr="002E7039" w:rsidRDefault="00F303BA" w:rsidP="00F303BA">
      <w:pPr>
        <w:rPr>
          <w:b/>
          <w:sz w:val="20"/>
          <w:szCs w:val="20"/>
        </w:rPr>
      </w:pPr>
      <w:r w:rsidRPr="002E7039">
        <w:rPr>
          <w:b/>
          <w:sz w:val="20"/>
          <w:szCs w:val="20"/>
          <w:u w:val="single"/>
        </w:rPr>
        <w:t>KASIRER J.</w:t>
      </w:r>
      <w:r w:rsidRPr="002E7039">
        <w:rPr>
          <w:b/>
          <w:sz w:val="20"/>
          <w:szCs w:val="20"/>
        </w:rPr>
        <w:t>:</w:t>
      </w:r>
    </w:p>
    <w:p w:rsidR="00F303BA" w:rsidRPr="002E7039" w:rsidRDefault="00F303BA" w:rsidP="00F303BA">
      <w:pPr>
        <w:rPr>
          <w:sz w:val="20"/>
          <w:szCs w:val="20"/>
        </w:rPr>
      </w:pPr>
    </w:p>
    <w:p w:rsidR="00F303BA" w:rsidRPr="002E7039" w:rsidRDefault="00F303BA" w:rsidP="00F303BA">
      <w:pPr>
        <w:jc w:val="both"/>
        <w:rPr>
          <w:sz w:val="20"/>
          <w:szCs w:val="20"/>
          <w:lang w:val="en-US"/>
        </w:rPr>
      </w:pPr>
      <w:r w:rsidRPr="002E7039">
        <w:rPr>
          <w:b/>
          <w:sz w:val="20"/>
          <w:szCs w:val="20"/>
          <w:lang w:val="en-US"/>
        </w:rPr>
        <w:t>UPON APPLICATION</w:t>
      </w:r>
      <w:r w:rsidRPr="002E7039">
        <w:rPr>
          <w:sz w:val="20"/>
          <w:szCs w:val="20"/>
          <w:lang w:val="en-US"/>
        </w:rPr>
        <w:t xml:space="preserve"> by </w:t>
      </w:r>
      <w:r w:rsidRPr="002E7039">
        <w:rPr>
          <w:sz w:val="20"/>
          <w:szCs w:val="20"/>
        </w:rPr>
        <w:t>the Director of Public Prosecutions for leave to intervene in the above appeal;</w:t>
      </w:r>
    </w:p>
    <w:p w:rsidR="00F303BA" w:rsidRPr="002E7039" w:rsidRDefault="00F303BA" w:rsidP="00F303BA">
      <w:pPr>
        <w:rPr>
          <w:sz w:val="20"/>
          <w:szCs w:val="20"/>
          <w:lang w:val="en-US"/>
        </w:rPr>
      </w:pPr>
    </w:p>
    <w:p w:rsidR="00F303BA" w:rsidRPr="002E7039" w:rsidRDefault="00F303BA" w:rsidP="00F303BA">
      <w:pPr>
        <w:spacing w:line="233" w:lineRule="auto"/>
        <w:jc w:val="both"/>
        <w:rPr>
          <w:rFonts w:cs="Times New Roman"/>
          <w:sz w:val="20"/>
          <w:szCs w:val="20"/>
        </w:rPr>
      </w:pPr>
      <w:r w:rsidRPr="002E7039">
        <w:rPr>
          <w:rFonts w:cs="Times New Roman"/>
          <w:b/>
          <w:bCs/>
          <w:sz w:val="20"/>
          <w:szCs w:val="20"/>
        </w:rPr>
        <w:t>AND THE MATERIAL FILED</w:t>
      </w:r>
      <w:r w:rsidRPr="002E7039">
        <w:rPr>
          <w:rFonts w:cs="Times New Roman"/>
          <w:sz w:val="20"/>
          <w:szCs w:val="20"/>
        </w:rPr>
        <w:t xml:space="preserve"> having been read;</w:t>
      </w:r>
    </w:p>
    <w:p w:rsidR="00F303BA" w:rsidRPr="002E7039" w:rsidRDefault="00F303BA" w:rsidP="00F303BA">
      <w:pPr>
        <w:spacing w:line="233" w:lineRule="auto"/>
        <w:jc w:val="both"/>
        <w:rPr>
          <w:rFonts w:cs="Times New Roman"/>
          <w:sz w:val="20"/>
          <w:szCs w:val="20"/>
        </w:rPr>
      </w:pPr>
    </w:p>
    <w:p w:rsidR="00F303BA" w:rsidRPr="002E7039" w:rsidRDefault="00F303BA" w:rsidP="00F303BA">
      <w:pPr>
        <w:spacing w:line="233" w:lineRule="auto"/>
        <w:jc w:val="both"/>
        <w:rPr>
          <w:rFonts w:cs="Times New Roman"/>
          <w:b/>
          <w:bCs/>
          <w:sz w:val="20"/>
          <w:szCs w:val="20"/>
        </w:rPr>
      </w:pPr>
      <w:r w:rsidRPr="002E7039">
        <w:rPr>
          <w:rFonts w:cs="Times New Roman"/>
          <w:b/>
          <w:bCs/>
          <w:sz w:val="20"/>
          <w:szCs w:val="20"/>
        </w:rPr>
        <w:t>IT IS HEREBY ORDERED THAT:</w:t>
      </w:r>
    </w:p>
    <w:p w:rsidR="00F303BA" w:rsidRPr="002E7039" w:rsidRDefault="00F303BA" w:rsidP="00F303BA">
      <w:pPr>
        <w:spacing w:line="233" w:lineRule="auto"/>
        <w:jc w:val="both"/>
        <w:rPr>
          <w:rFonts w:cs="Times New Roman"/>
          <w:bCs/>
          <w:sz w:val="20"/>
          <w:szCs w:val="20"/>
        </w:rPr>
      </w:pPr>
    </w:p>
    <w:p w:rsidR="00F303BA" w:rsidRPr="002E7039" w:rsidRDefault="00F303BA" w:rsidP="00F303BA">
      <w:pPr>
        <w:jc w:val="both"/>
        <w:rPr>
          <w:rFonts w:cs="Times New Roman"/>
          <w:sz w:val="20"/>
          <w:szCs w:val="20"/>
        </w:rPr>
      </w:pPr>
      <w:r w:rsidRPr="002E7039">
        <w:rPr>
          <w:rFonts w:cs="Times New Roman"/>
          <w:sz w:val="20"/>
          <w:szCs w:val="20"/>
        </w:rPr>
        <w:t>The motion for leave to intervene is granted and the intervener shall be entitled to serve and file a factum, not to exceed ten (10) pages in length, and a book of authorities, if any, on or before October 15, 2024.</w:t>
      </w:r>
    </w:p>
    <w:p w:rsidR="00F303BA" w:rsidRPr="002E7039" w:rsidRDefault="00F303BA" w:rsidP="00F303BA">
      <w:pPr>
        <w:jc w:val="both"/>
        <w:rPr>
          <w:rFonts w:cs="Times New Roman"/>
          <w:sz w:val="20"/>
          <w:szCs w:val="20"/>
        </w:rPr>
      </w:pPr>
    </w:p>
    <w:p w:rsidR="00F303BA" w:rsidRPr="002E7039" w:rsidRDefault="00F303BA" w:rsidP="00F303BA">
      <w:pPr>
        <w:jc w:val="both"/>
        <w:rPr>
          <w:sz w:val="20"/>
          <w:szCs w:val="20"/>
        </w:rPr>
      </w:pPr>
      <w:r w:rsidRPr="002E7039">
        <w:rPr>
          <w:rFonts w:cs="Times New Roman"/>
          <w:sz w:val="20"/>
          <w:szCs w:val="20"/>
        </w:rPr>
        <w:t>The intervener is granted permission to present oral argument not exceeding five (5) minutes at the hearing of the appeal.</w:t>
      </w:r>
    </w:p>
    <w:p w:rsidR="00F303BA" w:rsidRPr="002E7039" w:rsidRDefault="00F303BA" w:rsidP="00F303BA">
      <w:pPr>
        <w:jc w:val="both"/>
        <w:rPr>
          <w:rFonts w:eastAsia="Times New Roman" w:cs="Times New Roman"/>
          <w:sz w:val="20"/>
          <w:szCs w:val="20"/>
          <w:lang w:eastAsia="en-CA"/>
        </w:rPr>
      </w:pPr>
    </w:p>
    <w:p w:rsidR="00F303BA" w:rsidRPr="002E7039" w:rsidRDefault="00F303BA" w:rsidP="00F303BA">
      <w:pPr>
        <w:jc w:val="both"/>
        <w:rPr>
          <w:rFonts w:eastAsia="Times New Roman" w:cs="Times New Roman"/>
          <w:b/>
          <w:sz w:val="20"/>
          <w:szCs w:val="20"/>
          <w:lang w:eastAsia="en-CA"/>
        </w:rPr>
      </w:pPr>
      <w:r w:rsidRPr="002E7039">
        <w:rPr>
          <w:rFonts w:eastAsia="Times New Roman" w:cs="Times New Roman"/>
          <w:b/>
          <w:sz w:val="20"/>
          <w:szCs w:val="20"/>
          <w:lang w:val="fr-CA" w:eastAsia="en-CA"/>
        </w:rPr>
        <w:fldChar w:fldCharType="begin"/>
      </w:r>
      <w:r w:rsidRPr="002E7039">
        <w:rPr>
          <w:rFonts w:eastAsia="Times New Roman" w:cs="Times New Roman"/>
          <w:b/>
          <w:sz w:val="20"/>
          <w:szCs w:val="20"/>
          <w:lang w:eastAsia="en-CA"/>
        </w:rPr>
        <w:instrText xml:space="preserve"> SEQ CHAPTER \h \r 1</w:instrText>
      </w:r>
      <w:r w:rsidRPr="002E7039">
        <w:rPr>
          <w:rFonts w:eastAsia="Times New Roman" w:cs="Times New Roman"/>
          <w:b/>
          <w:sz w:val="20"/>
          <w:szCs w:val="20"/>
          <w:lang w:val="fr-CA" w:eastAsia="en-CA"/>
        </w:rPr>
        <w:fldChar w:fldCharType="end"/>
      </w:r>
      <w:r w:rsidRPr="002E7039">
        <w:rPr>
          <w:rFonts w:eastAsia="Times New Roman" w:cs="Times New Roman"/>
          <w:b/>
          <w:sz w:val="20"/>
          <w:szCs w:val="20"/>
          <w:lang w:eastAsia="en-CA"/>
        </w:rPr>
        <w:t>The intervener is not entitled to raise new issues or to adduce further evidence or otherwise to supplement the record of the parties.</w:t>
      </w:r>
    </w:p>
    <w:p w:rsidR="00F303BA" w:rsidRPr="002E7039" w:rsidRDefault="00F303BA" w:rsidP="00F303BA">
      <w:pPr>
        <w:jc w:val="both"/>
        <w:rPr>
          <w:rFonts w:eastAsia="Times New Roman" w:cs="Times New Roman"/>
          <w:sz w:val="20"/>
          <w:szCs w:val="20"/>
          <w:lang w:eastAsia="en-CA"/>
        </w:rPr>
      </w:pPr>
    </w:p>
    <w:p w:rsidR="00F303BA" w:rsidRPr="002E7039" w:rsidRDefault="00F303BA" w:rsidP="00F303BA">
      <w:pPr>
        <w:jc w:val="both"/>
        <w:rPr>
          <w:rFonts w:eastAsia="Times New Roman" w:cs="Times New Roman"/>
          <w:sz w:val="20"/>
          <w:szCs w:val="20"/>
          <w:lang w:eastAsia="en-CA"/>
        </w:rPr>
      </w:pPr>
      <w:r w:rsidRPr="002E7039">
        <w:rPr>
          <w:rFonts w:eastAsia="Times New Roman" w:cs="Times New Roman"/>
          <w:sz w:val="20"/>
          <w:szCs w:val="20"/>
          <w:lang w:eastAsia="en-CA"/>
        </w:rPr>
        <w:t>Pursuant to Rule 59(1</w:t>
      </w:r>
      <w:proofErr w:type="gramStart"/>
      <w:r w:rsidRPr="002E7039">
        <w:rPr>
          <w:rFonts w:eastAsia="Times New Roman" w:cs="Times New Roman"/>
          <w:sz w:val="20"/>
          <w:szCs w:val="20"/>
          <w:lang w:eastAsia="en-CA"/>
        </w:rPr>
        <w:t>)(</w:t>
      </w:r>
      <w:proofErr w:type="gramEnd"/>
      <w:r w:rsidRPr="002E7039">
        <w:rPr>
          <w:rFonts w:eastAsia="Times New Roman" w:cs="Times New Roman"/>
          <w:i/>
          <w:iCs/>
          <w:sz w:val="20"/>
          <w:szCs w:val="20"/>
          <w:lang w:eastAsia="en-CA"/>
        </w:rPr>
        <w:t>a</w:t>
      </w:r>
      <w:r w:rsidRPr="002E7039">
        <w:rPr>
          <w:rFonts w:eastAsia="Times New Roman" w:cs="Times New Roman"/>
          <w:sz w:val="20"/>
          <w:szCs w:val="20"/>
          <w:lang w:eastAsia="en-CA"/>
        </w:rPr>
        <w:t xml:space="preserve">) of the </w:t>
      </w:r>
      <w:r w:rsidRPr="002E7039">
        <w:rPr>
          <w:rFonts w:eastAsia="Times New Roman" w:cs="Times New Roman"/>
          <w:i/>
          <w:iCs/>
          <w:sz w:val="20"/>
          <w:szCs w:val="20"/>
          <w:lang w:eastAsia="en-CA"/>
        </w:rPr>
        <w:t>Rules of the Supreme Court of Canada</w:t>
      </w:r>
      <w:r w:rsidRPr="002E7039">
        <w:rPr>
          <w:rFonts w:eastAsia="Times New Roman" w:cs="Times New Roman"/>
          <w:sz w:val="20"/>
          <w:szCs w:val="20"/>
          <w:lang w:eastAsia="en-CA"/>
        </w:rPr>
        <w:t>, the intervener shall pay to the appellant and the respondent any additional disbursements resulting from his intervention.</w:t>
      </w:r>
    </w:p>
    <w:p w:rsidR="00F303BA" w:rsidRPr="002E7039" w:rsidRDefault="00F303BA" w:rsidP="00255C8C">
      <w:pPr>
        <w:tabs>
          <w:tab w:val="left" w:pos="-1440"/>
          <w:tab w:val="left" w:pos="-720"/>
        </w:tabs>
        <w:jc w:val="both"/>
        <w:rPr>
          <w:sz w:val="20"/>
          <w:szCs w:val="20"/>
        </w:rPr>
      </w:pPr>
    </w:p>
    <w:p w:rsidR="00F303BA" w:rsidRPr="002E7039" w:rsidRDefault="00F303BA" w:rsidP="00255C8C">
      <w:pPr>
        <w:tabs>
          <w:tab w:val="left" w:pos="-1440"/>
          <w:tab w:val="left" w:pos="-720"/>
        </w:tabs>
        <w:jc w:val="both"/>
        <w:rPr>
          <w:sz w:val="20"/>
          <w:szCs w:val="20"/>
        </w:rPr>
      </w:pPr>
    </w:p>
    <w:p w:rsidR="009016C5" w:rsidRPr="002E7039" w:rsidRDefault="009016C5" w:rsidP="009016C5">
      <w:pPr>
        <w:jc w:val="both"/>
        <w:rPr>
          <w:sz w:val="20"/>
          <w:szCs w:val="20"/>
          <w:lang w:val="fr-CA"/>
        </w:rPr>
      </w:pPr>
      <w:r w:rsidRPr="002E7039">
        <w:rPr>
          <w:b/>
          <w:sz w:val="20"/>
          <w:szCs w:val="20"/>
          <w:lang w:val="fr-CA"/>
        </w:rPr>
        <w:t>À LA SUITE DE LA DEMANDE</w:t>
      </w:r>
      <w:r w:rsidRPr="002E7039">
        <w:rPr>
          <w:rFonts w:eastAsiaTheme="minorEastAsia" w:cs="Times New Roman"/>
          <w:sz w:val="20"/>
          <w:szCs w:val="20"/>
          <w:lang w:val="fr-CA"/>
        </w:rPr>
        <w:t xml:space="preserve"> </w:t>
      </w:r>
      <w:r w:rsidRPr="002E7039">
        <w:rPr>
          <w:sz w:val="20"/>
          <w:szCs w:val="20"/>
          <w:lang w:val="fr-CA"/>
        </w:rPr>
        <w:t>d’autorisation d’intervenir dans l’appel</w:t>
      </w:r>
      <w:r w:rsidRPr="002E7039">
        <w:rPr>
          <w:b/>
          <w:sz w:val="20"/>
          <w:szCs w:val="20"/>
          <w:lang w:val="fr-CA"/>
        </w:rPr>
        <w:t xml:space="preserve"> </w:t>
      </w:r>
      <w:r w:rsidRPr="002E7039">
        <w:rPr>
          <w:sz w:val="20"/>
          <w:szCs w:val="20"/>
          <w:lang w:val="fr-CA"/>
        </w:rPr>
        <w:t>présentée par</w:t>
      </w:r>
      <w:r w:rsidRPr="002E7039">
        <w:rPr>
          <w:b/>
          <w:sz w:val="20"/>
          <w:szCs w:val="20"/>
          <w:lang w:val="fr-CA"/>
        </w:rPr>
        <w:t xml:space="preserve"> </w:t>
      </w:r>
      <w:r w:rsidRPr="002E7039">
        <w:rPr>
          <w:rFonts w:cs="Times New Roman"/>
          <w:sz w:val="20"/>
          <w:szCs w:val="20"/>
          <w:lang w:val="fr-CA"/>
        </w:rPr>
        <w:t>le directeur des poursuites pénales;</w:t>
      </w:r>
    </w:p>
    <w:p w:rsidR="009016C5" w:rsidRPr="002E7039" w:rsidRDefault="009016C5" w:rsidP="009016C5">
      <w:pPr>
        <w:rPr>
          <w:sz w:val="20"/>
          <w:szCs w:val="20"/>
          <w:lang w:val="fr-CA"/>
        </w:rPr>
      </w:pPr>
    </w:p>
    <w:p w:rsidR="009016C5" w:rsidRPr="002E7039" w:rsidRDefault="009016C5" w:rsidP="009016C5">
      <w:pPr>
        <w:spacing w:line="233" w:lineRule="auto"/>
        <w:jc w:val="both"/>
        <w:rPr>
          <w:rFonts w:cs="Times New Roman"/>
          <w:b/>
          <w:bCs/>
          <w:sz w:val="20"/>
          <w:szCs w:val="20"/>
          <w:lang w:val="fr-CA"/>
        </w:rPr>
      </w:pPr>
      <w:r w:rsidRPr="002E7039">
        <w:rPr>
          <w:rFonts w:cs="Times New Roman"/>
          <w:b/>
          <w:bCs/>
          <w:sz w:val="20"/>
          <w:szCs w:val="20"/>
          <w:lang w:val="fr-CA"/>
        </w:rPr>
        <w:t xml:space="preserve">ET APRÈS EXAMEN </w:t>
      </w:r>
      <w:r w:rsidRPr="002E7039">
        <w:rPr>
          <w:rFonts w:cs="Times New Roman"/>
          <w:bCs/>
          <w:sz w:val="20"/>
          <w:szCs w:val="20"/>
          <w:lang w:val="fr-CA"/>
        </w:rPr>
        <w:t>des documents déposés;</w:t>
      </w:r>
    </w:p>
    <w:p w:rsidR="009016C5" w:rsidRPr="002E7039" w:rsidRDefault="009016C5" w:rsidP="009016C5">
      <w:pPr>
        <w:spacing w:line="233" w:lineRule="auto"/>
        <w:jc w:val="both"/>
        <w:rPr>
          <w:rFonts w:cs="Times New Roman"/>
          <w:bCs/>
          <w:sz w:val="20"/>
          <w:szCs w:val="20"/>
          <w:lang w:val="fr-CA"/>
        </w:rPr>
      </w:pPr>
    </w:p>
    <w:p w:rsidR="009016C5" w:rsidRPr="002E7039" w:rsidRDefault="009016C5" w:rsidP="009016C5">
      <w:pPr>
        <w:spacing w:line="233" w:lineRule="auto"/>
        <w:jc w:val="both"/>
        <w:rPr>
          <w:rFonts w:cs="Times New Roman"/>
          <w:b/>
          <w:bCs/>
          <w:sz w:val="20"/>
          <w:szCs w:val="20"/>
          <w:lang w:val="fr-CA"/>
        </w:rPr>
      </w:pPr>
      <w:r w:rsidRPr="002E7039">
        <w:rPr>
          <w:rFonts w:cs="Times New Roman"/>
          <w:b/>
          <w:bCs/>
          <w:sz w:val="20"/>
          <w:szCs w:val="20"/>
          <w:lang w:val="fr-CA"/>
        </w:rPr>
        <w:t>IL EST PAR LES PRÉSENTES ORDONNÉ CE QUI SUIT :</w:t>
      </w:r>
    </w:p>
    <w:p w:rsidR="009016C5" w:rsidRPr="002E7039" w:rsidRDefault="009016C5" w:rsidP="009016C5">
      <w:pPr>
        <w:spacing w:line="233" w:lineRule="auto"/>
        <w:jc w:val="both"/>
        <w:rPr>
          <w:rFonts w:cs="Times New Roman"/>
          <w:bCs/>
          <w:sz w:val="20"/>
          <w:szCs w:val="20"/>
          <w:lang w:val="fr-CA"/>
        </w:rPr>
      </w:pPr>
    </w:p>
    <w:p w:rsidR="009016C5" w:rsidRPr="002E7039" w:rsidRDefault="009016C5" w:rsidP="009016C5">
      <w:pPr>
        <w:jc w:val="both"/>
        <w:rPr>
          <w:rFonts w:cs="Times New Roman"/>
          <w:sz w:val="20"/>
          <w:szCs w:val="20"/>
          <w:lang w:val="fr-CA"/>
        </w:rPr>
      </w:pPr>
      <w:r w:rsidRPr="002E7039">
        <w:rPr>
          <w:rFonts w:cs="Times New Roman"/>
          <w:sz w:val="20"/>
          <w:szCs w:val="20"/>
          <w:lang w:val="fr-CA"/>
        </w:rPr>
        <w:t>La requête en autorisation d’intervenir est accueillie et l’intervenant est autorisé à signifier et déposer un mémoire, d’au plus dix (10) pages, et un recueil de sources, le cas échéant, au plus tard le 15 octobre 2024.</w:t>
      </w:r>
    </w:p>
    <w:p w:rsidR="009016C5" w:rsidRPr="002E7039" w:rsidRDefault="009016C5" w:rsidP="009016C5">
      <w:pPr>
        <w:jc w:val="both"/>
        <w:rPr>
          <w:rFonts w:cs="Times New Roman"/>
          <w:sz w:val="20"/>
          <w:szCs w:val="20"/>
          <w:lang w:val="fr-CA"/>
        </w:rPr>
      </w:pPr>
    </w:p>
    <w:p w:rsidR="009016C5" w:rsidRPr="002E7039" w:rsidRDefault="009016C5" w:rsidP="009016C5">
      <w:pPr>
        <w:jc w:val="both"/>
        <w:rPr>
          <w:sz w:val="20"/>
          <w:szCs w:val="20"/>
          <w:lang w:val="fr-CA"/>
        </w:rPr>
      </w:pPr>
      <w:r w:rsidRPr="002E7039">
        <w:rPr>
          <w:rFonts w:cs="Times New Roman"/>
          <w:sz w:val="20"/>
          <w:szCs w:val="20"/>
          <w:lang w:val="fr-CA"/>
        </w:rPr>
        <w:t>L’intervenant est autorisé à présenter une plaidoirie orale d’au plus cinq (5) minutes lors de l’audition de l’appel.</w:t>
      </w:r>
    </w:p>
    <w:p w:rsidR="009016C5" w:rsidRPr="002E7039" w:rsidRDefault="009016C5" w:rsidP="009016C5">
      <w:pPr>
        <w:jc w:val="both"/>
        <w:rPr>
          <w:rFonts w:eastAsia="Times New Roman" w:cs="Times New Roman"/>
          <w:sz w:val="20"/>
          <w:szCs w:val="20"/>
          <w:lang w:val="fr-CA" w:eastAsia="en-CA"/>
        </w:rPr>
      </w:pPr>
    </w:p>
    <w:p w:rsidR="009016C5" w:rsidRPr="002E7039" w:rsidRDefault="009016C5" w:rsidP="009016C5">
      <w:pPr>
        <w:jc w:val="both"/>
        <w:rPr>
          <w:rFonts w:eastAsia="Times New Roman" w:cs="Times New Roman"/>
          <w:b/>
          <w:sz w:val="20"/>
          <w:szCs w:val="20"/>
          <w:lang w:val="fr-CA" w:eastAsia="en-CA"/>
        </w:rPr>
      </w:pPr>
      <w:r w:rsidRPr="002E7039">
        <w:rPr>
          <w:rFonts w:eastAsia="Times New Roman" w:cs="Times New Roman"/>
          <w:b/>
          <w:sz w:val="20"/>
          <w:szCs w:val="20"/>
          <w:lang w:val="fr-CA" w:eastAsia="en-CA"/>
        </w:rPr>
        <w:fldChar w:fldCharType="begin"/>
      </w:r>
      <w:r w:rsidRPr="002E7039">
        <w:rPr>
          <w:rFonts w:eastAsia="Times New Roman" w:cs="Times New Roman"/>
          <w:b/>
          <w:sz w:val="20"/>
          <w:szCs w:val="20"/>
          <w:lang w:val="fr-CA" w:eastAsia="en-CA"/>
        </w:rPr>
        <w:instrText xml:space="preserve"> SEQ CHAPTER \h \r 1</w:instrText>
      </w:r>
      <w:r w:rsidRPr="002E7039">
        <w:rPr>
          <w:rFonts w:eastAsia="Times New Roman" w:cs="Times New Roman"/>
          <w:b/>
          <w:sz w:val="20"/>
          <w:szCs w:val="20"/>
          <w:lang w:val="fr-CA" w:eastAsia="en-CA"/>
        </w:rPr>
        <w:fldChar w:fldCharType="end"/>
      </w:r>
      <w:r w:rsidRPr="002E7039">
        <w:rPr>
          <w:rFonts w:eastAsia="Times New Roman" w:cs="Times New Roman"/>
          <w:b/>
          <w:bCs/>
          <w:sz w:val="20"/>
          <w:szCs w:val="20"/>
          <w:lang w:val="fr-CA" w:eastAsia="en-CA"/>
        </w:rPr>
        <w:t>L’intervenant n’a pas le droit de soulever de nouvelles questions, de produire d’autres éléments de preuve, ni de compléter de quelque autre façon le dossier des parties</w:t>
      </w:r>
      <w:r w:rsidRPr="002E7039">
        <w:rPr>
          <w:rFonts w:eastAsia="Times New Roman" w:cs="Times New Roman"/>
          <w:b/>
          <w:sz w:val="20"/>
          <w:szCs w:val="20"/>
          <w:lang w:val="fr-CA" w:eastAsia="en-CA"/>
        </w:rPr>
        <w:t>.</w:t>
      </w:r>
    </w:p>
    <w:p w:rsidR="009016C5" w:rsidRPr="002E7039" w:rsidRDefault="009016C5" w:rsidP="009016C5">
      <w:pPr>
        <w:jc w:val="both"/>
        <w:rPr>
          <w:rFonts w:eastAsia="Times New Roman" w:cs="Times New Roman"/>
          <w:sz w:val="20"/>
          <w:szCs w:val="20"/>
          <w:lang w:val="fr-CA" w:eastAsia="en-CA"/>
        </w:rPr>
      </w:pPr>
    </w:p>
    <w:p w:rsidR="009016C5" w:rsidRPr="002E7039" w:rsidRDefault="009016C5" w:rsidP="009016C5">
      <w:pPr>
        <w:jc w:val="both"/>
        <w:rPr>
          <w:rFonts w:eastAsia="Times New Roman" w:cs="Times New Roman"/>
          <w:sz w:val="20"/>
          <w:szCs w:val="20"/>
          <w:lang w:val="fr-CA" w:eastAsia="en-CA"/>
        </w:rPr>
      </w:pPr>
      <w:r w:rsidRPr="002E7039">
        <w:rPr>
          <w:rFonts w:eastAsia="Times New Roman" w:cs="Times New Roman"/>
          <w:sz w:val="20"/>
          <w:szCs w:val="20"/>
          <w:lang w:val="fr-CA" w:eastAsia="en-CA"/>
        </w:rPr>
        <w:t>Conformément à l’alinéa 59(1)</w:t>
      </w:r>
      <w:r w:rsidRPr="002E7039">
        <w:rPr>
          <w:rFonts w:eastAsia="Times New Roman" w:cs="Times New Roman"/>
          <w:i/>
          <w:iCs/>
          <w:sz w:val="20"/>
          <w:szCs w:val="20"/>
          <w:lang w:val="fr-CA" w:eastAsia="en-CA"/>
        </w:rPr>
        <w:t>a</w:t>
      </w:r>
      <w:r w:rsidRPr="002E7039">
        <w:rPr>
          <w:rFonts w:eastAsia="Times New Roman" w:cs="Times New Roman"/>
          <w:sz w:val="20"/>
          <w:szCs w:val="20"/>
          <w:lang w:val="fr-CA" w:eastAsia="en-CA"/>
        </w:rPr>
        <w:t>) des </w:t>
      </w:r>
      <w:r w:rsidRPr="002E7039">
        <w:rPr>
          <w:rFonts w:eastAsia="Times New Roman" w:cs="Times New Roman"/>
          <w:i/>
          <w:iCs/>
          <w:sz w:val="20"/>
          <w:szCs w:val="20"/>
          <w:lang w:val="fr-CA" w:eastAsia="en-CA"/>
        </w:rPr>
        <w:t>Règles de la Cour suprême du Canada</w:t>
      </w:r>
      <w:r w:rsidRPr="002E7039">
        <w:rPr>
          <w:rFonts w:eastAsia="Times New Roman" w:cs="Times New Roman"/>
          <w:sz w:val="20"/>
          <w:szCs w:val="20"/>
          <w:lang w:val="fr-CA" w:eastAsia="en-CA"/>
        </w:rPr>
        <w:t>, l’intervenant paiera à l’appelant et à l’intimé tous débours supplémentaires résultant de son intervention.</w:t>
      </w:r>
    </w:p>
    <w:p w:rsidR="00F303BA" w:rsidRPr="002E7039" w:rsidRDefault="00F303BA" w:rsidP="00255C8C">
      <w:pPr>
        <w:tabs>
          <w:tab w:val="left" w:pos="-1440"/>
          <w:tab w:val="left" w:pos="-720"/>
        </w:tabs>
        <w:jc w:val="both"/>
        <w:rPr>
          <w:sz w:val="20"/>
          <w:szCs w:val="20"/>
          <w:lang w:val="fr-CA"/>
        </w:rPr>
      </w:pPr>
    </w:p>
    <w:p w:rsidR="00F303BA" w:rsidRPr="002E7039" w:rsidRDefault="002E7039" w:rsidP="00255C8C">
      <w:pPr>
        <w:tabs>
          <w:tab w:val="left" w:pos="-1440"/>
          <w:tab w:val="left" w:pos="-720"/>
        </w:tabs>
        <w:jc w:val="both"/>
        <w:rPr>
          <w:sz w:val="20"/>
          <w:szCs w:val="20"/>
        </w:rPr>
      </w:pPr>
      <w:r w:rsidRPr="002E7039">
        <w:rPr>
          <w:rFonts w:eastAsia="Times New Roman" w:cs="Times New Roman"/>
          <w:sz w:val="20"/>
          <w:szCs w:val="20"/>
          <w:lang w:val="fr-CA" w:eastAsia="en-CA"/>
        </w:rPr>
        <w:pict>
          <v:rect id="_x0000_i1199" style="width:2in;height:1pt" o:hrpct="0" o:hralign="center" o:hrstd="t" o:hrnoshade="t" o:hr="t" fillcolor="black [3213]" stroked="f"/>
        </w:pict>
      </w:r>
    </w:p>
    <w:p w:rsidR="00F303BA" w:rsidRPr="002E7039" w:rsidRDefault="00F303BA" w:rsidP="00255C8C">
      <w:pPr>
        <w:tabs>
          <w:tab w:val="left" w:pos="-1440"/>
          <w:tab w:val="left" w:pos="-720"/>
        </w:tabs>
        <w:jc w:val="both"/>
        <w:rPr>
          <w:sz w:val="20"/>
          <w:szCs w:val="20"/>
        </w:rPr>
      </w:pPr>
    </w:p>
    <w:p w:rsidR="00890FEB" w:rsidRPr="002E7039" w:rsidRDefault="00890FEB" w:rsidP="00831CA9">
      <w:pPr>
        <w:jc w:val="both"/>
        <w:rPr>
          <w:sz w:val="20"/>
          <w:szCs w:val="20"/>
        </w:rPr>
      </w:pPr>
    </w:p>
    <w:p w:rsidR="00831CA9" w:rsidRPr="002E7039" w:rsidRDefault="00831CA9" w:rsidP="00831CA9">
      <w:pPr>
        <w:jc w:val="both"/>
        <w:rPr>
          <w:sz w:val="20"/>
          <w:szCs w:val="20"/>
        </w:rPr>
        <w:sectPr w:rsidR="00831CA9" w:rsidRPr="002E7039" w:rsidSect="00831CA9">
          <w:headerReference w:type="even" r:id="rId160"/>
          <w:headerReference w:type="default" r:id="rId161"/>
          <w:footerReference w:type="even" r:id="rId162"/>
          <w:footerReference w:type="default" r:id="rId163"/>
          <w:headerReference w:type="first" r:id="rId164"/>
          <w:footerReference w:type="first" r:id="rId165"/>
          <w:pgSz w:w="12240" w:h="15840"/>
          <w:pgMar w:top="720" w:right="965" w:bottom="1080" w:left="1656" w:header="720" w:footer="965" w:gutter="0"/>
          <w:cols w:space="720"/>
          <w:titlePg/>
          <w:docGrid w:linePitch="326"/>
        </w:sectPr>
      </w:pPr>
    </w:p>
    <w:p w:rsidR="00567602" w:rsidRPr="002E7039" w:rsidRDefault="001434B9" w:rsidP="00567602">
      <w:pPr>
        <w:pStyle w:val="Header1StyleE"/>
        <w:pBdr>
          <w:bottom w:val="single" w:sz="12" w:space="1" w:color="auto"/>
        </w:pBdr>
        <w:rPr>
          <w:lang w:val="fr-CA"/>
        </w:rPr>
      </w:pPr>
      <w:bookmarkStart w:id="6" w:name="_Toc176423675"/>
      <w:r w:rsidRPr="002E7039">
        <w:rPr>
          <w:lang w:val="fr-CA"/>
        </w:rPr>
        <w:t>Pronouncements of reserved</w:t>
      </w:r>
      <w:r w:rsidR="00271E1E" w:rsidRPr="002E7039">
        <w:rPr>
          <w:lang w:val="fr-CA"/>
        </w:rPr>
        <w:t xml:space="preserve"> appeals / </w:t>
      </w:r>
      <w:r w:rsidR="00567602" w:rsidRPr="002E7039">
        <w:rPr>
          <w:lang w:val="fr-CA"/>
        </w:rPr>
        <w:br/>
      </w:r>
      <w:r w:rsidRPr="002E7039">
        <w:rPr>
          <w:lang w:val="fr-CA"/>
        </w:rPr>
        <w:t>Jugements rendus sur les appels en délibéré</w:t>
      </w:r>
      <w:bookmarkEnd w:id="6"/>
    </w:p>
    <w:p w:rsidR="00FF6EEC" w:rsidRPr="002E7039" w:rsidRDefault="00FF6EEC" w:rsidP="00FF6EEC">
      <w:pPr>
        <w:rPr>
          <w:sz w:val="20"/>
          <w:szCs w:val="20"/>
          <w:lang w:val="fr-CA"/>
        </w:rPr>
      </w:pPr>
    </w:p>
    <w:p w:rsidR="00102792" w:rsidRPr="002E7039" w:rsidRDefault="00DA00A2" w:rsidP="00102792">
      <w:pPr>
        <w:rPr>
          <w:b/>
          <w:sz w:val="20"/>
          <w:szCs w:val="20"/>
          <w:lang w:val="en-US"/>
        </w:rPr>
      </w:pPr>
      <w:r w:rsidRPr="002E7039">
        <w:rPr>
          <w:b/>
          <w:sz w:val="20"/>
          <w:szCs w:val="20"/>
          <w:lang w:val="en-US"/>
        </w:rPr>
        <w:t>July</w:t>
      </w:r>
      <w:r w:rsidR="00102792" w:rsidRPr="002E7039">
        <w:rPr>
          <w:b/>
          <w:sz w:val="20"/>
          <w:szCs w:val="20"/>
          <w:lang w:val="en-US"/>
        </w:rPr>
        <w:t xml:space="preserve"> </w:t>
      </w:r>
      <w:r w:rsidRPr="002E7039">
        <w:rPr>
          <w:b/>
          <w:sz w:val="20"/>
          <w:szCs w:val="20"/>
          <w:lang w:val="en-US"/>
        </w:rPr>
        <w:t>31</w:t>
      </w:r>
      <w:r w:rsidR="00102792" w:rsidRPr="002E7039">
        <w:rPr>
          <w:b/>
          <w:sz w:val="20"/>
          <w:szCs w:val="20"/>
          <w:lang w:val="en-US"/>
        </w:rPr>
        <w:t xml:space="preserve">, </w:t>
      </w:r>
      <w:r w:rsidR="0034657E" w:rsidRPr="002E7039">
        <w:rPr>
          <w:b/>
          <w:sz w:val="20"/>
          <w:szCs w:val="20"/>
          <w:lang w:val="en-US"/>
        </w:rPr>
        <w:t>20</w:t>
      </w:r>
      <w:r w:rsidR="00172473" w:rsidRPr="002E7039">
        <w:rPr>
          <w:b/>
          <w:sz w:val="20"/>
          <w:szCs w:val="20"/>
          <w:lang w:val="en-US"/>
        </w:rPr>
        <w:t>2</w:t>
      </w:r>
      <w:r w:rsidR="00345645" w:rsidRPr="002E7039">
        <w:rPr>
          <w:b/>
          <w:sz w:val="20"/>
          <w:szCs w:val="20"/>
          <w:lang w:val="en-US"/>
        </w:rPr>
        <w:t>4</w:t>
      </w:r>
    </w:p>
    <w:p w:rsidR="00102792" w:rsidRPr="002E7039" w:rsidRDefault="00102792" w:rsidP="00102792">
      <w:pPr>
        <w:rPr>
          <w:sz w:val="20"/>
          <w:szCs w:val="20"/>
          <w:lang w:val="en-US"/>
        </w:rPr>
      </w:pPr>
    </w:p>
    <w:p w:rsidR="00102792" w:rsidRPr="002E7039" w:rsidRDefault="00960E85" w:rsidP="00102792">
      <w:pPr>
        <w:ind w:left="1440" w:hanging="1440"/>
        <w:jc w:val="both"/>
        <w:rPr>
          <w:rFonts w:eastAsia="Times New Roman" w:cs="Times New Roman"/>
          <w:color w:val="000000"/>
          <w:sz w:val="20"/>
          <w:szCs w:val="20"/>
          <w:lang w:val="en-US"/>
        </w:rPr>
      </w:pPr>
      <w:r w:rsidRPr="002E7039">
        <w:rPr>
          <w:rFonts w:eastAsia="Times New Roman" w:cs="Times New Roman"/>
          <w:b/>
          <w:bCs/>
          <w:color w:val="000000"/>
          <w:sz w:val="20"/>
          <w:szCs w:val="20"/>
          <w:lang w:val="en-US"/>
        </w:rPr>
        <w:t>40</w:t>
      </w:r>
      <w:r w:rsidR="00DA00A2" w:rsidRPr="002E7039">
        <w:rPr>
          <w:rFonts w:eastAsia="Times New Roman" w:cs="Times New Roman"/>
          <w:b/>
          <w:bCs/>
          <w:color w:val="000000"/>
          <w:sz w:val="20"/>
          <w:szCs w:val="20"/>
          <w:lang w:val="en-US"/>
        </w:rPr>
        <w:t>3</w:t>
      </w:r>
      <w:r w:rsidRPr="002E7039">
        <w:rPr>
          <w:rFonts w:eastAsia="Times New Roman" w:cs="Times New Roman"/>
          <w:b/>
          <w:bCs/>
          <w:color w:val="000000"/>
          <w:sz w:val="20"/>
          <w:szCs w:val="20"/>
          <w:lang w:val="en-US"/>
        </w:rPr>
        <w:t>9</w:t>
      </w:r>
      <w:r w:rsidR="00DA00A2" w:rsidRPr="002E7039">
        <w:rPr>
          <w:rFonts w:eastAsia="Times New Roman" w:cs="Times New Roman"/>
          <w:b/>
          <w:bCs/>
          <w:color w:val="000000"/>
          <w:sz w:val="20"/>
          <w:szCs w:val="20"/>
          <w:lang w:val="en-US"/>
        </w:rPr>
        <w:t>6</w:t>
      </w:r>
      <w:r w:rsidR="00172473" w:rsidRPr="002E7039">
        <w:rPr>
          <w:rFonts w:eastAsia="Times New Roman" w:cs="Times New Roman"/>
          <w:b/>
          <w:bCs/>
          <w:color w:val="000000"/>
          <w:sz w:val="20"/>
          <w:szCs w:val="20"/>
          <w:lang w:val="en-US"/>
        </w:rPr>
        <w:tab/>
      </w:r>
      <w:r w:rsidR="00DA00A2" w:rsidRPr="002E7039">
        <w:rPr>
          <w:b/>
          <w:sz w:val="20"/>
        </w:rPr>
        <w:t xml:space="preserve">Thalbinder Singh Poonian and Shailu Poonian v. British Columbia Securities Commission - and - Attorney General of Ontario, Attorney General of British Columbia, Attorney General of Saskatchewan, Canadian Association of Insolvency and Restructuring Professionals, Superintendent of Bankruptcy, Federation of Law Societies of Canada, Alberta Securities Commission, Ontario Securities Commission and Osgoode Investor Protection Clinic </w:t>
      </w:r>
      <w:r w:rsidRPr="002E7039">
        <w:rPr>
          <w:iCs/>
          <w:sz w:val="20"/>
        </w:rPr>
        <w:t>(B.C.)</w:t>
      </w:r>
    </w:p>
    <w:p w:rsidR="00102792" w:rsidRPr="002E7039" w:rsidRDefault="00102792" w:rsidP="00102792">
      <w:pPr>
        <w:ind w:left="1440"/>
        <w:jc w:val="both"/>
        <w:rPr>
          <w:rFonts w:eastAsia="Times New Roman" w:cs="Times New Roman"/>
          <w:color w:val="000000"/>
          <w:sz w:val="20"/>
          <w:szCs w:val="20"/>
          <w:lang w:val="en-US"/>
        </w:rPr>
      </w:pPr>
      <w:r w:rsidRPr="002E7039">
        <w:rPr>
          <w:rFonts w:eastAsia="Times New Roman" w:cs="Times New Roman"/>
          <w:b/>
          <w:bCs/>
          <w:color w:val="000000"/>
          <w:sz w:val="20"/>
          <w:szCs w:val="20"/>
          <w:lang w:val="en-US"/>
        </w:rPr>
        <w:t>20</w:t>
      </w:r>
      <w:r w:rsidR="00172473" w:rsidRPr="002E7039">
        <w:rPr>
          <w:rFonts w:eastAsia="Times New Roman" w:cs="Times New Roman"/>
          <w:b/>
          <w:bCs/>
          <w:color w:val="000000"/>
          <w:sz w:val="20"/>
          <w:szCs w:val="20"/>
          <w:lang w:val="en-US"/>
        </w:rPr>
        <w:t>2</w:t>
      </w:r>
      <w:r w:rsidR="00345645" w:rsidRPr="002E7039">
        <w:rPr>
          <w:rFonts w:eastAsia="Times New Roman" w:cs="Times New Roman"/>
          <w:b/>
          <w:bCs/>
          <w:color w:val="000000"/>
          <w:sz w:val="20"/>
          <w:szCs w:val="20"/>
          <w:lang w:val="en-US"/>
        </w:rPr>
        <w:t>4</w:t>
      </w:r>
      <w:r w:rsidRPr="002E7039">
        <w:rPr>
          <w:rFonts w:eastAsia="Times New Roman" w:cs="Times New Roman"/>
          <w:b/>
          <w:bCs/>
          <w:color w:val="000000"/>
          <w:sz w:val="20"/>
          <w:szCs w:val="20"/>
          <w:lang w:val="en-US"/>
        </w:rPr>
        <w:t xml:space="preserve"> SCC </w:t>
      </w:r>
      <w:r w:rsidR="00DA00A2" w:rsidRPr="002E7039">
        <w:rPr>
          <w:rFonts w:eastAsia="Times New Roman" w:cs="Times New Roman"/>
          <w:b/>
          <w:bCs/>
          <w:color w:val="000000"/>
          <w:sz w:val="20"/>
          <w:szCs w:val="20"/>
          <w:lang w:val="en-US"/>
        </w:rPr>
        <w:t>28</w:t>
      </w:r>
    </w:p>
    <w:p w:rsidR="00102792" w:rsidRPr="002E7039" w:rsidRDefault="00102792" w:rsidP="00102792">
      <w:pPr>
        <w:jc w:val="both"/>
        <w:rPr>
          <w:rFonts w:eastAsia="Times New Roman" w:cs="Times New Roman"/>
          <w:color w:val="000000"/>
          <w:sz w:val="20"/>
          <w:szCs w:val="20"/>
          <w:lang w:val="en-US"/>
        </w:rPr>
      </w:pPr>
    </w:p>
    <w:p w:rsidR="00102792" w:rsidRPr="002E7039" w:rsidRDefault="00172473" w:rsidP="00102792">
      <w:pPr>
        <w:ind w:left="1440" w:hanging="1440"/>
        <w:rPr>
          <w:rFonts w:eastAsia="Times New Roman" w:cs="Times New Roman"/>
          <w:color w:val="000000"/>
          <w:sz w:val="20"/>
          <w:szCs w:val="20"/>
          <w:lang w:val="en-US"/>
        </w:rPr>
      </w:pPr>
      <w:r w:rsidRPr="002E7039">
        <w:rPr>
          <w:rFonts w:eastAsia="Times New Roman" w:cs="Times New Roman"/>
          <w:color w:val="000000"/>
          <w:sz w:val="20"/>
          <w:szCs w:val="20"/>
          <w:lang w:val="en-US"/>
        </w:rPr>
        <w:t>Coram:</w:t>
      </w:r>
      <w:r w:rsidRPr="002E7039">
        <w:rPr>
          <w:rFonts w:eastAsia="Times New Roman" w:cs="Times New Roman"/>
          <w:color w:val="000000"/>
          <w:sz w:val="20"/>
          <w:szCs w:val="20"/>
          <w:lang w:val="en-US"/>
        </w:rPr>
        <w:tab/>
      </w:r>
      <w:r w:rsidR="00102792" w:rsidRPr="002E7039">
        <w:rPr>
          <w:rFonts w:eastAsia="Times New Roman" w:cs="Times New Roman"/>
          <w:color w:val="000000"/>
          <w:sz w:val="20"/>
          <w:szCs w:val="20"/>
          <w:lang w:val="en-US"/>
        </w:rPr>
        <w:t xml:space="preserve">Wagner C.J. </w:t>
      </w:r>
      <w:r w:rsidR="00DA00A2" w:rsidRPr="002E7039">
        <w:rPr>
          <w:rFonts w:eastAsia="Times New Roman" w:cs="Times New Roman"/>
          <w:color w:val="000000"/>
          <w:sz w:val="20"/>
          <w:szCs w:val="20"/>
          <w:lang w:val="en-US"/>
        </w:rPr>
        <w:t>and Karakatsanis, Côté, Rowe, Martin, Jamal and O’Bonsawin JJ.</w:t>
      </w:r>
    </w:p>
    <w:p w:rsidR="00102792" w:rsidRPr="002E7039" w:rsidRDefault="00102792" w:rsidP="00102792">
      <w:pPr>
        <w:ind w:left="1440" w:hanging="1440"/>
        <w:rPr>
          <w:rFonts w:eastAsia="Times New Roman" w:cs="Times New Roman"/>
          <w:color w:val="000000"/>
          <w:sz w:val="20"/>
          <w:szCs w:val="20"/>
          <w:lang w:val="en-US"/>
        </w:rPr>
      </w:pPr>
    </w:p>
    <w:p w:rsidR="00DA00A2" w:rsidRPr="002E7039" w:rsidRDefault="00DA00A2" w:rsidP="00DA00A2">
      <w:pPr>
        <w:jc w:val="both"/>
        <w:rPr>
          <w:sz w:val="20"/>
        </w:rPr>
      </w:pPr>
      <w:r w:rsidRPr="002E7039">
        <w:rPr>
          <w:sz w:val="20"/>
        </w:rPr>
        <w:t xml:space="preserve">The appeal from the judgment </w:t>
      </w:r>
      <w:bookmarkStart w:id="7" w:name="BM_1_"/>
      <w:bookmarkEnd w:id="7"/>
      <w:r w:rsidRPr="002E7039">
        <w:rPr>
          <w:sz w:val="20"/>
        </w:rPr>
        <w:t>of the Court of Appeal for British Columbia (Vancouver), Number CA47364, 2022 BCCA 274, dated August 5, 2022, heard on December 6, 2023, is allowed in part, without costs.</w:t>
      </w:r>
    </w:p>
    <w:p w:rsidR="00DA00A2" w:rsidRPr="002E7039" w:rsidRDefault="00DA00A2" w:rsidP="00DA00A2">
      <w:pPr>
        <w:jc w:val="both"/>
        <w:rPr>
          <w:sz w:val="20"/>
        </w:rPr>
      </w:pPr>
    </w:p>
    <w:p w:rsidR="00DA00A2" w:rsidRPr="002E7039" w:rsidRDefault="00DA00A2" w:rsidP="00DA00A2">
      <w:pPr>
        <w:jc w:val="both"/>
        <w:rPr>
          <w:sz w:val="20"/>
        </w:rPr>
      </w:pPr>
      <w:r w:rsidRPr="002E7039">
        <w:rPr>
          <w:sz w:val="20"/>
        </w:rPr>
        <w:t xml:space="preserve">The chambers judge’s order is set aside in part. The respondent’s application for a declaration that pursuant to s. 178(1)(a), (d) and (e) of the </w:t>
      </w:r>
      <w:r w:rsidRPr="002E7039">
        <w:rPr>
          <w:i/>
          <w:sz w:val="20"/>
        </w:rPr>
        <w:t>Bankruptcy and Insolvency Act</w:t>
      </w:r>
      <w:r w:rsidRPr="002E7039">
        <w:rPr>
          <w:sz w:val="20"/>
        </w:rPr>
        <w:t>, R.S.C. 1985, c. B-3, the amounts owing by the appellants to the respondent pursuant to the respondent’s decision dated March 13, 2015, and registered with the Supreme Court of British Columbia in Action No. L-150104, shall not be released by any order of discharge granted to the appellants is dismissed.</w:t>
      </w:r>
    </w:p>
    <w:p w:rsidR="00DA00A2" w:rsidRPr="002E7039" w:rsidRDefault="00DA00A2" w:rsidP="00DA00A2">
      <w:pPr>
        <w:jc w:val="both"/>
        <w:rPr>
          <w:sz w:val="20"/>
        </w:rPr>
      </w:pPr>
    </w:p>
    <w:p w:rsidR="00960E85" w:rsidRPr="002E7039" w:rsidRDefault="00DA00A2" w:rsidP="00DA00A2">
      <w:pPr>
        <w:jc w:val="both"/>
        <w:rPr>
          <w:color w:val="000000"/>
          <w:sz w:val="20"/>
        </w:rPr>
      </w:pPr>
      <w:r w:rsidRPr="002E7039">
        <w:rPr>
          <w:sz w:val="20"/>
        </w:rPr>
        <w:t>Karakatsanis and Martin JJ. dissent in part.</w:t>
      </w:r>
    </w:p>
    <w:p w:rsidR="00102792" w:rsidRPr="002E7039" w:rsidRDefault="00102792" w:rsidP="00102792">
      <w:pPr>
        <w:tabs>
          <w:tab w:val="left" w:pos="1440"/>
        </w:tabs>
        <w:jc w:val="both"/>
        <w:rPr>
          <w:rFonts w:eastAsia="Times New Roman" w:cs="Times New Roman"/>
          <w:color w:val="000000"/>
          <w:sz w:val="20"/>
          <w:szCs w:val="20"/>
          <w:lang w:val="en-US"/>
        </w:rPr>
      </w:pPr>
    </w:p>
    <w:p w:rsidR="00102792" w:rsidRPr="002E7039" w:rsidRDefault="002E7039" w:rsidP="00102792">
      <w:pPr>
        <w:rPr>
          <w:sz w:val="20"/>
          <w:szCs w:val="20"/>
          <w:lang w:val="fr-CA"/>
        </w:rPr>
      </w:pPr>
      <w:hyperlink r:id="rId166" w:history="1">
        <w:r w:rsidR="00506BE1" w:rsidRPr="002E7039">
          <w:rPr>
            <w:rStyle w:val="Hyperlink"/>
            <w:sz w:val="20"/>
            <w:szCs w:val="20"/>
            <w:lang w:val="fr-CA"/>
          </w:rPr>
          <w:t xml:space="preserve">LINK TO </w:t>
        </w:r>
        <w:r w:rsidR="00D82BFF" w:rsidRPr="002E7039">
          <w:rPr>
            <w:rStyle w:val="Hyperlink"/>
            <w:sz w:val="20"/>
            <w:szCs w:val="20"/>
            <w:lang w:val="fr-CA"/>
          </w:rPr>
          <w:t>REASONS</w:t>
        </w:r>
      </w:hyperlink>
    </w:p>
    <w:p w:rsidR="00960E85" w:rsidRPr="002E7039" w:rsidRDefault="00960E85" w:rsidP="00102792">
      <w:pPr>
        <w:rPr>
          <w:sz w:val="20"/>
          <w:szCs w:val="20"/>
          <w:lang w:val="fr-CA"/>
        </w:rPr>
      </w:pPr>
    </w:p>
    <w:p w:rsidR="00D2683C" w:rsidRPr="002E7039" w:rsidRDefault="00D2683C" w:rsidP="00102792">
      <w:pPr>
        <w:rPr>
          <w:sz w:val="20"/>
          <w:szCs w:val="20"/>
          <w:lang w:val="fr-CA"/>
        </w:rPr>
      </w:pPr>
    </w:p>
    <w:p w:rsidR="00D004FC" w:rsidRPr="002E7039" w:rsidRDefault="002E7039" w:rsidP="00102792">
      <w:pPr>
        <w:jc w:val="both"/>
        <w:rPr>
          <w:rFonts w:cs="Times New Roman"/>
          <w:b/>
          <w:sz w:val="20"/>
          <w:szCs w:val="20"/>
        </w:rPr>
      </w:pPr>
      <w:r w:rsidRPr="002E7039">
        <w:rPr>
          <w:sz w:val="18"/>
          <w:szCs w:val="18"/>
        </w:rPr>
        <w:pict>
          <v:rect id="_x0000_i1210" style="width:272.25pt;height:1.5pt" o:hrpct="0" o:hralign="center" o:hrstd="t" o:hrnoshade="t" o:hr="t" fillcolor="black [3213]" stroked="f"/>
        </w:pict>
      </w:r>
    </w:p>
    <w:p w:rsidR="00D2683C" w:rsidRPr="002E7039" w:rsidRDefault="00D2683C" w:rsidP="00D004FC">
      <w:pPr>
        <w:jc w:val="both"/>
        <w:rPr>
          <w:rFonts w:cs="Times New Roman"/>
          <w:sz w:val="20"/>
          <w:szCs w:val="20"/>
        </w:rPr>
      </w:pPr>
    </w:p>
    <w:p w:rsidR="00D2683C" w:rsidRPr="002E7039" w:rsidRDefault="00D2683C" w:rsidP="00D004FC">
      <w:pPr>
        <w:jc w:val="both"/>
        <w:rPr>
          <w:rFonts w:cs="Times New Roman"/>
          <w:sz w:val="20"/>
          <w:szCs w:val="20"/>
        </w:rPr>
      </w:pPr>
    </w:p>
    <w:p w:rsidR="00D2683C" w:rsidRPr="002E7039" w:rsidRDefault="00987E32" w:rsidP="00D2683C">
      <w:pPr>
        <w:widowControl w:val="0"/>
        <w:rPr>
          <w:sz w:val="20"/>
          <w:szCs w:val="20"/>
          <w:lang w:val="fr-CA"/>
        </w:rPr>
      </w:pPr>
      <w:r w:rsidRPr="002E7039">
        <w:rPr>
          <w:b/>
          <w:sz w:val="20"/>
          <w:szCs w:val="20"/>
          <w:lang w:val="fr-CA"/>
        </w:rPr>
        <w:t>L</w:t>
      </w:r>
      <w:r w:rsidR="00276C52" w:rsidRPr="002E7039">
        <w:rPr>
          <w:b/>
          <w:sz w:val="20"/>
          <w:szCs w:val="20"/>
          <w:lang w:val="fr-CA"/>
        </w:rPr>
        <w:t>e</w:t>
      </w:r>
      <w:r w:rsidRPr="002E7039">
        <w:rPr>
          <w:b/>
          <w:sz w:val="20"/>
          <w:szCs w:val="20"/>
          <w:lang w:val="fr-CA"/>
        </w:rPr>
        <w:t xml:space="preserve"> </w:t>
      </w:r>
      <w:r w:rsidR="00DA00A2" w:rsidRPr="002E7039">
        <w:rPr>
          <w:b/>
          <w:sz w:val="20"/>
          <w:szCs w:val="20"/>
          <w:lang w:val="fr-CA"/>
        </w:rPr>
        <w:t>31</w:t>
      </w:r>
      <w:r w:rsidRPr="002E7039">
        <w:rPr>
          <w:b/>
          <w:sz w:val="20"/>
          <w:szCs w:val="20"/>
          <w:lang w:val="fr-CA"/>
        </w:rPr>
        <w:t xml:space="preserve"> </w:t>
      </w:r>
      <w:r w:rsidR="00DA00A2" w:rsidRPr="002E7039">
        <w:rPr>
          <w:b/>
          <w:sz w:val="20"/>
          <w:szCs w:val="20"/>
          <w:lang w:val="fr-CA"/>
        </w:rPr>
        <w:t>juillet</w:t>
      </w:r>
      <w:r w:rsidRPr="002E7039">
        <w:rPr>
          <w:b/>
          <w:sz w:val="20"/>
          <w:szCs w:val="20"/>
          <w:lang w:val="fr-CA"/>
        </w:rPr>
        <w:t xml:space="preserve"> 202</w:t>
      </w:r>
      <w:r w:rsidR="00345645" w:rsidRPr="002E7039">
        <w:rPr>
          <w:b/>
          <w:sz w:val="20"/>
          <w:szCs w:val="20"/>
          <w:lang w:val="fr-CA"/>
        </w:rPr>
        <w:t>4</w:t>
      </w:r>
    </w:p>
    <w:p w:rsidR="00D2683C" w:rsidRPr="002E7039" w:rsidRDefault="00D2683C" w:rsidP="00D2683C">
      <w:pPr>
        <w:jc w:val="both"/>
        <w:outlineLvl w:val="0"/>
        <w:rPr>
          <w:sz w:val="20"/>
          <w:szCs w:val="20"/>
          <w:lang w:val="fr-CA"/>
        </w:rPr>
      </w:pPr>
    </w:p>
    <w:p w:rsidR="00D2683C" w:rsidRPr="002E7039" w:rsidRDefault="00D2683C" w:rsidP="00D2683C">
      <w:pPr>
        <w:ind w:left="1440" w:hanging="1440"/>
        <w:jc w:val="both"/>
        <w:rPr>
          <w:sz w:val="20"/>
          <w:szCs w:val="20"/>
          <w:lang w:val="fr-CA"/>
        </w:rPr>
      </w:pPr>
      <w:r w:rsidRPr="002E7039">
        <w:rPr>
          <w:b/>
          <w:sz w:val="20"/>
          <w:szCs w:val="20"/>
        </w:rPr>
        <w:fldChar w:fldCharType="begin"/>
      </w:r>
      <w:r w:rsidRPr="002E7039">
        <w:rPr>
          <w:b/>
          <w:sz w:val="20"/>
          <w:szCs w:val="20"/>
          <w:lang w:val="fr-CA"/>
        </w:rPr>
        <w:instrText xml:space="preserve"> SEQ CHAPTER \h \r 1</w:instrText>
      </w:r>
      <w:r w:rsidRPr="002E7039">
        <w:rPr>
          <w:b/>
          <w:sz w:val="20"/>
          <w:szCs w:val="20"/>
        </w:rPr>
        <w:fldChar w:fldCharType="end"/>
      </w:r>
      <w:r w:rsidR="00E049C0" w:rsidRPr="002E7039">
        <w:rPr>
          <w:b/>
          <w:sz w:val="20"/>
          <w:szCs w:val="20"/>
          <w:lang w:val="fr-CA"/>
        </w:rPr>
        <w:t>40</w:t>
      </w:r>
      <w:r w:rsidR="00DA00A2" w:rsidRPr="002E7039">
        <w:rPr>
          <w:b/>
          <w:sz w:val="20"/>
          <w:szCs w:val="20"/>
          <w:lang w:val="fr-CA"/>
        </w:rPr>
        <w:t>3</w:t>
      </w:r>
      <w:r w:rsidR="00E049C0" w:rsidRPr="002E7039">
        <w:rPr>
          <w:b/>
          <w:sz w:val="20"/>
          <w:szCs w:val="20"/>
          <w:lang w:val="fr-CA"/>
        </w:rPr>
        <w:t>9</w:t>
      </w:r>
      <w:r w:rsidR="00DA00A2" w:rsidRPr="002E7039">
        <w:rPr>
          <w:b/>
          <w:sz w:val="20"/>
          <w:szCs w:val="20"/>
          <w:lang w:val="fr-CA"/>
        </w:rPr>
        <w:t>6</w:t>
      </w:r>
      <w:r w:rsidRPr="002E7039">
        <w:rPr>
          <w:color w:val="FF0000"/>
          <w:sz w:val="20"/>
          <w:szCs w:val="20"/>
          <w:lang w:val="fr-CA"/>
        </w:rPr>
        <w:tab/>
      </w:r>
      <w:r w:rsidR="00DA00A2" w:rsidRPr="002E7039">
        <w:rPr>
          <w:b/>
          <w:sz w:val="20"/>
          <w:lang w:val="fr-CA"/>
        </w:rPr>
        <w:t xml:space="preserve">Thalbinder Singh Poonian et Shailu Poonian c. British Columbia Securities Commission - et - Procureur général de l’Ontario, procureur général de la Colombie-Britannique, procureur général de la Saskatchewan, Canadian Association of Insolvency and Restructuring Professionals, Surintendant des faillites, Fédération des ordres professionnels de juristes du Canada, Alberta Securities Commission, Commission des valeurs mobilières de l’Ontario et Osgoode Investor Protection Clinic </w:t>
      </w:r>
      <w:r w:rsidR="00E049C0" w:rsidRPr="002E7039">
        <w:rPr>
          <w:iCs/>
          <w:sz w:val="20"/>
          <w:lang w:val="fr-CA"/>
        </w:rPr>
        <w:t>(C.-B.)</w:t>
      </w:r>
    </w:p>
    <w:p w:rsidR="00D2683C" w:rsidRPr="002E7039" w:rsidRDefault="00D2683C" w:rsidP="00D2683C">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lang w:val="fr-CA"/>
        </w:rPr>
      </w:pPr>
      <w:r w:rsidRPr="002E7039">
        <w:rPr>
          <w:b/>
          <w:sz w:val="20"/>
          <w:szCs w:val="20"/>
          <w:lang w:val="fr-CA"/>
        </w:rPr>
        <w:t>202</w:t>
      </w:r>
      <w:r w:rsidR="00345645" w:rsidRPr="002E7039">
        <w:rPr>
          <w:b/>
          <w:sz w:val="20"/>
          <w:szCs w:val="20"/>
          <w:lang w:val="fr-CA"/>
        </w:rPr>
        <w:t>4</w:t>
      </w:r>
      <w:r w:rsidRPr="002E7039">
        <w:rPr>
          <w:b/>
          <w:sz w:val="20"/>
          <w:szCs w:val="20"/>
          <w:lang w:val="fr-CA"/>
        </w:rPr>
        <w:t xml:space="preserve"> CSC </w:t>
      </w:r>
      <w:r w:rsidR="00DA00A2" w:rsidRPr="002E7039">
        <w:rPr>
          <w:b/>
          <w:sz w:val="20"/>
          <w:szCs w:val="20"/>
          <w:lang w:val="fr-CA"/>
        </w:rPr>
        <w:t>28</w:t>
      </w:r>
    </w:p>
    <w:p w:rsidR="00D2683C" w:rsidRPr="002E7039" w:rsidRDefault="00D2683C" w:rsidP="00D2683C">
      <w:pPr>
        <w:ind w:left="1440" w:hanging="1440"/>
        <w:jc w:val="both"/>
        <w:rPr>
          <w:sz w:val="20"/>
          <w:szCs w:val="20"/>
          <w:lang w:val="fr-CA"/>
        </w:rPr>
      </w:pPr>
    </w:p>
    <w:p w:rsidR="00D2683C" w:rsidRPr="002E7039" w:rsidRDefault="00D2683C" w:rsidP="00D2683C">
      <w:pPr>
        <w:ind w:left="1440" w:hanging="1440"/>
        <w:rPr>
          <w:sz w:val="20"/>
          <w:szCs w:val="20"/>
          <w:lang w:val="fr-CA"/>
        </w:rPr>
      </w:pPr>
      <w:r w:rsidRPr="002E7039">
        <w:rPr>
          <w:sz w:val="20"/>
          <w:szCs w:val="20"/>
          <w:lang w:val="fr-CA"/>
        </w:rPr>
        <w:t>Coram:</w:t>
      </w:r>
      <w:r w:rsidRPr="002E7039">
        <w:rPr>
          <w:sz w:val="20"/>
          <w:szCs w:val="20"/>
          <w:lang w:val="fr-CA"/>
        </w:rPr>
        <w:tab/>
        <w:t xml:space="preserve">Le juge en chef Wagner </w:t>
      </w:r>
      <w:r w:rsidR="00DA00A2" w:rsidRPr="002E7039">
        <w:rPr>
          <w:sz w:val="20"/>
          <w:szCs w:val="20"/>
          <w:lang w:val="fr-CA"/>
        </w:rPr>
        <w:t>et les juges Karakatsanis, Côté, Rowe, Martin, Jamal et O’Bonsawin</w:t>
      </w:r>
    </w:p>
    <w:p w:rsidR="00D2683C" w:rsidRPr="002E7039" w:rsidRDefault="00D2683C" w:rsidP="00D2683C">
      <w:pPr>
        <w:rPr>
          <w:sz w:val="20"/>
          <w:szCs w:val="20"/>
          <w:lang w:val="fr-CA"/>
        </w:rPr>
      </w:pPr>
    </w:p>
    <w:p w:rsidR="00DA00A2" w:rsidRPr="002E7039" w:rsidRDefault="00DA00A2" w:rsidP="00DA00A2">
      <w:pPr>
        <w:jc w:val="both"/>
        <w:rPr>
          <w:sz w:val="20"/>
          <w:lang w:val="fr-CA"/>
        </w:rPr>
      </w:pPr>
      <w:r w:rsidRPr="002E7039">
        <w:rPr>
          <w:sz w:val="20"/>
          <w:lang w:val="fr-CA"/>
        </w:rPr>
        <w:t>L’appel interjeté contre l’arrêt de la Cour d’appel de la Colombie-Britannique (Vancouver), numéro CA47364, 2022 BCCA 274, daté du 5 août 2022, entendu le 6 décembre 2023, est accueilli en partie, sans dépens.</w:t>
      </w:r>
    </w:p>
    <w:p w:rsidR="00DA00A2" w:rsidRPr="002E7039" w:rsidRDefault="00DA00A2" w:rsidP="00DA00A2">
      <w:pPr>
        <w:jc w:val="both"/>
        <w:rPr>
          <w:sz w:val="20"/>
          <w:lang w:val="fr-CA"/>
        </w:rPr>
      </w:pPr>
    </w:p>
    <w:p w:rsidR="00DA00A2" w:rsidRPr="002E7039" w:rsidRDefault="00DA00A2" w:rsidP="00DA00A2">
      <w:pPr>
        <w:jc w:val="both"/>
        <w:rPr>
          <w:sz w:val="20"/>
          <w:lang w:val="fr-CA"/>
        </w:rPr>
      </w:pPr>
      <w:r w:rsidRPr="002E7039">
        <w:rPr>
          <w:sz w:val="20"/>
          <w:lang w:val="fr-CA"/>
        </w:rPr>
        <w:t xml:space="preserve">L’ordonnance du juge en cabinet est annulée en partie. La demande de l’intimée sollicitant un jugement déclaratoire portant que, en application des al. 178(1)a), d) et e) de la </w:t>
      </w:r>
      <w:r w:rsidRPr="002E7039">
        <w:rPr>
          <w:i/>
          <w:sz w:val="20"/>
          <w:lang w:val="fr-CA"/>
        </w:rPr>
        <w:t>Loi sur la faillite et l’insolvabilité</w:t>
      </w:r>
      <w:r w:rsidRPr="002E7039">
        <w:rPr>
          <w:sz w:val="20"/>
          <w:lang w:val="fr-CA"/>
        </w:rPr>
        <w:t>, L.R.C. 1985, c. B-3, les sommes qui lui sont dues par les appelants par suite de sa décision datée du 13 mars 2015 et enregistrée auprès de la Cour suprême de la Colombie-Britannique dans l’action n</w:t>
      </w:r>
      <w:r w:rsidRPr="002E7039">
        <w:rPr>
          <w:sz w:val="20"/>
          <w:vertAlign w:val="superscript"/>
          <w:lang w:val="fr-CA"/>
        </w:rPr>
        <w:t>o</w:t>
      </w:r>
      <w:r w:rsidRPr="002E7039">
        <w:rPr>
          <w:sz w:val="20"/>
          <w:lang w:val="fr-CA"/>
        </w:rPr>
        <w:t xml:space="preserve"> L-150104, ne peuvent faire l’objet de quelque ordonnance de libération est rejetée.</w:t>
      </w:r>
    </w:p>
    <w:p w:rsidR="00DA00A2" w:rsidRPr="002E7039" w:rsidRDefault="00DA00A2" w:rsidP="00DA00A2">
      <w:pPr>
        <w:jc w:val="both"/>
        <w:rPr>
          <w:sz w:val="20"/>
          <w:lang w:val="fr-CA"/>
        </w:rPr>
      </w:pPr>
    </w:p>
    <w:p w:rsidR="00DA00A2" w:rsidRPr="002E7039" w:rsidRDefault="00DA00A2" w:rsidP="00DA00A2">
      <w:pPr>
        <w:widowControl w:val="0"/>
        <w:jc w:val="both"/>
        <w:outlineLvl w:val="0"/>
        <w:rPr>
          <w:sz w:val="20"/>
          <w:lang w:val="fr-CA"/>
        </w:rPr>
      </w:pPr>
      <w:bookmarkStart w:id="8" w:name="_Toc175036673"/>
      <w:bookmarkStart w:id="9" w:name="_Toc175657422"/>
      <w:bookmarkStart w:id="10" w:name="_Toc176423676"/>
      <w:r w:rsidRPr="002E7039">
        <w:rPr>
          <w:sz w:val="20"/>
          <w:lang w:val="fr-CA"/>
        </w:rPr>
        <w:t>Les juges Karakatsanis et Martin sont dissidentes en partie.</w:t>
      </w:r>
      <w:bookmarkEnd w:id="8"/>
      <w:bookmarkEnd w:id="9"/>
      <w:bookmarkEnd w:id="10"/>
    </w:p>
    <w:p w:rsidR="00D2683C" w:rsidRPr="002E7039" w:rsidRDefault="00D2683C" w:rsidP="00D2683C">
      <w:pPr>
        <w:widowControl w:val="0"/>
        <w:jc w:val="both"/>
        <w:outlineLvl w:val="0"/>
        <w:rPr>
          <w:sz w:val="20"/>
          <w:lang w:val="fr-CA"/>
        </w:rPr>
      </w:pPr>
    </w:p>
    <w:p w:rsidR="00987E32" w:rsidRPr="002E7039" w:rsidRDefault="002E7039" w:rsidP="00D2683C">
      <w:pPr>
        <w:widowControl w:val="0"/>
        <w:jc w:val="both"/>
        <w:outlineLvl w:val="0"/>
        <w:rPr>
          <w:sz w:val="20"/>
          <w:lang w:val="fr-CA"/>
        </w:rPr>
      </w:pPr>
      <w:hyperlink r:id="rId167" w:history="1">
        <w:bookmarkStart w:id="11" w:name="_Toc146877630"/>
        <w:bookmarkStart w:id="12" w:name="_Toc164254966"/>
        <w:bookmarkStart w:id="13" w:name="_Toc164255491"/>
        <w:bookmarkStart w:id="14" w:name="_Toc164257549"/>
        <w:bookmarkStart w:id="15" w:name="_Toc168487243"/>
        <w:bookmarkStart w:id="16" w:name="_Toc175036674"/>
        <w:bookmarkStart w:id="17" w:name="_Toc175657423"/>
        <w:bookmarkStart w:id="18" w:name="_Toc176423677"/>
        <w:r w:rsidR="00987E32" w:rsidRPr="002E7039">
          <w:rPr>
            <w:rStyle w:val="Hyperlink"/>
            <w:sz w:val="20"/>
            <w:szCs w:val="20"/>
            <w:lang w:val="fr-CA"/>
          </w:rPr>
          <w:t>LIEN VERS LES MOTIFS</w:t>
        </w:r>
        <w:bookmarkEnd w:id="11"/>
        <w:bookmarkEnd w:id="12"/>
        <w:bookmarkEnd w:id="13"/>
        <w:bookmarkEnd w:id="14"/>
        <w:bookmarkEnd w:id="15"/>
        <w:bookmarkEnd w:id="16"/>
        <w:bookmarkEnd w:id="17"/>
        <w:bookmarkEnd w:id="18"/>
      </w:hyperlink>
    </w:p>
    <w:p w:rsidR="00E049C0" w:rsidRPr="002E7039" w:rsidRDefault="00E049C0" w:rsidP="00D004FC">
      <w:pPr>
        <w:jc w:val="both"/>
        <w:rPr>
          <w:rFonts w:cs="Times New Roman"/>
          <w:sz w:val="20"/>
          <w:szCs w:val="20"/>
        </w:rPr>
      </w:pPr>
    </w:p>
    <w:p w:rsidR="00E049C0" w:rsidRPr="002E7039" w:rsidRDefault="002E7039" w:rsidP="00D004FC">
      <w:pPr>
        <w:jc w:val="both"/>
        <w:rPr>
          <w:rFonts w:cs="Times New Roman"/>
          <w:sz w:val="20"/>
          <w:szCs w:val="20"/>
        </w:rPr>
      </w:pPr>
      <w:r w:rsidRPr="002E7039">
        <w:rPr>
          <w:sz w:val="20"/>
        </w:rPr>
        <w:pict>
          <v:rect id="_x0000_i1211" style="width:2in;height:1pt" o:hrpct="0" o:hralign="center" o:hrstd="t" o:hrnoshade="t" o:hr="t" fillcolor="black [3213]" stroked="f"/>
        </w:pict>
      </w:r>
    </w:p>
    <w:p w:rsidR="0056248C" w:rsidRPr="002E7039" w:rsidRDefault="0056248C" w:rsidP="00091BA6">
      <w:pPr>
        <w:rPr>
          <w:sz w:val="20"/>
          <w:szCs w:val="20"/>
          <w:lang w:val="fr-CA"/>
        </w:rPr>
      </w:pPr>
    </w:p>
    <w:p w:rsidR="00102926" w:rsidRPr="002E7039" w:rsidRDefault="00102926" w:rsidP="00782AE4">
      <w:pPr>
        <w:jc w:val="both"/>
        <w:rPr>
          <w:sz w:val="20"/>
          <w:szCs w:val="20"/>
        </w:rPr>
        <w:sectPr w:rsidR="00102926" w:rsidRPr="002E7039" w:rsidSect="00782AE4">
          <w:headerReference w:type="even" r:id="rId168"/>
          <w:headerReference w:type="default" r:id="rId169"/>
          <w:footerReference w:type="even" r:id="rId170"/>
          <w:footerReference w:type="default" r:id="rId171"/>
          <w:headerReference w:type="first" r:id="rId172"/>
          <w:footerReference w:type="first" r:id="rId173"/>
          <w:pgSz w:w="12240" w:h="15840"/>
          <w:pgMar w:top="720" w:right="965" w:bottom="1080" w:left="1656" w:header="576" w:footer="960" w:gutter="0"/>
          <w:cols w:space="720"/>
          <w:titlePg/>
          <w:docGrid w:linePitch="272"/>
        </w:sectPr>
      </w:pPr>
    </w:p>
    <w:p w:rsidR="00987E32" w:rsidRPr="002E7039" w:rsidRDefault="00987E32" w:rsidP="00987E32">
      <w:pPr>
        <w:tabs>
          <w:tab w:val="center" w:pos="5220"/>
          <w:tab w:val="right" w:pos="10800"/>
        </w:tabs>
        <w:jc w:val="center"/>
        <w:rPr>
          <w:rFonts w:ascii="Arial" w:hAnsi="Arial" w:cs="Arial"/>
          <w:szCs w:val="24"/>
          <w:lang w:val="fr-CA"/>
        </w:rPr>
      </w:pPr>
      <w:bookmarkStart w:id="19" w:name="1"/>
      <w:bookmarkStart w:id="20" w:name="QuickMark"/>
      <w:bookmarkEnd w:id="19"/>
      <w:bookmarkEnd w:id="20"/>
      <w:r w:rsidRPr="002E7039">
        <w:rPr>
          <w:rFonts w:ascii="Arial" w:hAnsi="Arial" w:cs="Arial"/>
          <w:b/>
          <w:szCs w:val="24"/>
          <w:lang w:val="fr-FR"/>
        </w:rPr>
        <w:t>- 2023 -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987E32" w:rsidRPr="002E7039" w:rsidTr="008E30C2">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lang w:val="fr-FR"/>
              </w:rPr>
            </w:pPr>
            <w:r w:rsidRPr="002E7039">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lang w:val="fr-FR"/>
              </w:rPr>
            </w:pPr>
            <w:r w:rsidRPr="002E7039">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lang w:val="fr-FR"/>
              </w:rPr>
            </w:pPr>
            <w:r w:rsidRPr="002E7039">
              <w:rPr>
                <w:rFonts w:ascii="Arial" w:eastAsia="Arial" w:hAnsi="Arial"/>
                <w:b/>
                <w:color w:val="000000"/>
                <w:sz w:val="13"/>
              </w:rPr>
              <w:t>DECEMBER – DÉCEMBRE</w:t>
            </w:r>
          </w:p>
        </w:tc>
      </w:tr>
      <w:tr w:rsidR="00987E32" w:rsidRPr="002E7039" w:rsidTr="008E30C2">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b/>
                <w:color w:val="000000"/>
                <w:sz w:val="13"/>
                <w:szCs w:val="13"/>
              </w:rPr>
            </w:pPr>
            <w:r w:rsidRPr="002E7039">
              <w:rPr>
                <w:rFonts w:ascii="Arial" w:eastAsia="Arial" w:hAnsi="Arial"/>
                <w:b/>
                <w:color w:val="000000"/>
                <w:sz w:val="13"/>
                <w:szCs w:val="13"/>
              </w:rPr>
              <w:t>S</w:t>
            </w:r>
          </w:p>
          <w:p w:rsidR="00987E32" w:rsidRPr="002E7039" w:rsidRDefault="00987E32" w:rsidP="008E30C2">
            <w:pPr>
              <w:jc w:val="center"/>
              <w:textAlignment w:val="baseline"/>
              <w:rPr>
                <w:rFonts w:ascii="Arial" w:eastAsia="Arial" w:hAnsi="Arial"/>
                <w:b/>
                <w:color w:val="000000"/>
                <w:sz w:val="13"/>
                <w:szCs w:val="13"/>
              </w:rPr>
            </w:pPr>
            <w:r w:rsidRPr="002E7039">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b/>
                <w:color w:val="000000"/>
                <w:sz w:val="13"/>
                <w:szCs w:val="13"/>
              </w:rPr>
            </w:pPr>
            <w:r w:rsidRPr="002E7039">
              <w:rPr>
                <w:rFonts w:ascii="Arial" w:eastAsia="Arial" w:hAnsi="Arial"/>
                <w:b/>
                <w:color w:val="000000"/>
                <w:sz w:val="13"/>
                <w:szCs w:val="13"/>
              </w:rPr>
              <w:t>M</w:t>
            </w:r>
          </w:p>
          <w:p w:rsidR="00987E32" w:rsidRPr="002E7039" w:rsidRDefault="00987E32" w:rsidP="008E30C2">
            <w:pPr>
              <w:jc w:val="center"/>
              <w:textAlignment w:val="baseline"/>
              <w:rPr>
                <w:rFonts w:ascii="Arial" w:eastAsia="Arial" w:hAnsi="Arial"/>
                <w:b/>
                <w:color w:val="000000"/>
                <w:sz w:val="13"/>
                <w:szCs w:val="13"/>
              </w:rPr>
            </w:pPr>
            <w:r w:rsidRPr="002E7039">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b/>
                <w:color w:val="000000"/>
                <w:sz w:val="13"/>
                <w:szCs w:val="13"/>
              </w:rPr>
            </w:pPr>
            <w:r w:rsidRPr="002E7039">
              <w:rPr>
                <w:rFonts w:ascii="Arial" w:eastAsia="Arial" w:hAnsi="Arial"/>
                <w:b/>
                <w:color w:val="000000"/>
                <w:sz w:val="13"/>
                <w:szCs w:val="13"/>
              </w:rPr>
              <w:t>T</w:t>
            </w:r>
          </w:p>
          <w:p w:rsidR="00987E32" w:rsidRPr="002E7039" w:rsidRDefault="00987E32" w:rsidP="008E30C2">
            <w:pPr>
              <w:jc w:val="center"/>
              <w:textAlignment w:val="baseline"/>
              <w:rPr>
                <w:rFonts w:ascii="Arial" w:eastAsia="Arial" w:hAnsi="Arial"/>
                <w:b/>
                <w:color w:val="000000"/>
                <w:sz w:val="13"/>
                <w:szCs w:val="13"/>
              </w:rPr>
            </w:pPr>
            <w:r w:rsidRPr="002E7039">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b/>
                <w:color w:val="000000"/>
                <w:sz w:val="13"/>
                <w:szCs w:val="13"/>
              </w:rPr>
            </w:pPr>
            <w:r w:rsidRPr="002E7039">
              <w:rPr>
                <w:rFonts w:ascii="Arial" w:eastAsia="Arial" w:hAnsi="Arial"/>
                <w:b/>
                <w:color w:val="000000"/>
                <w:sz w:val="13"/>
                <w:szCs w:val="13"/>
              </w:rPr>
              <w:t>W</w:t>
            </w:r>
          </w:p>
          <w:p w:rsidR="00987E32" w:rsidRPr="002E7039" w:rsidRDefault="00987E32" w:rsidP="008E30C2">
            <w:pPr>
              <w:jc w:val="center"/>
              <w:textAlignment w:val="baseline"/>
              <w:rPr>
                <w:rFonts w:ascii="Arial" w:eastAsia="Arial" w:hAnsi="Arial"/>
                <w:b/>
                <w:color w:val="000000"/>
                <w:sz w:val="13"/>
                <w:szCs w:val="13"/>
              </w:rPr>
            </w:pPr>
            <w:r w:rsidRPr="002E7039">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b/>
                <w:color w:val="000000"/>
                <w:sz w:val="13"/>
                <w:szCs w:val="13"/>
              </w:rPr>
            </w:pPr>
            <w:r w:rsidRPr="002E7039">
              <w:rPr>
                <w:rFonts w:ascii="Arial" w:eastAsia="Arial" w:hAnsi="Arial"/>
                <w:b/>
                <w:color w:val="000000"/>
                <w:sz w:val="13"/>
                <w:szCs w:val="13"/>
              </w:rPr>
              <w:t>T</w:t>
            </w:r>
          </w:p>
          <w:p w:rsidR="00987E32" w:rsidRPr="002E7039" w:rsidRDefault="00987E32" w:rsidP="008E30C2">
            <w:pPr>
              <w:jc w:val="center"/>
              <w:textAlignment w:val="baseline"/>
              <w:rPr>
                <w:rFonts w:ascii="Arial" w:eastAsia="Arial" w:hAnsi="Arial"/>
                <w:b/>
                <w:color w:val="000000"/>
                <w:sz w:val="13"/>
                <w:szCs w:val="13"/>
              </w:rPr>
            </w:pPr>
            <w:r w:rsidRPr="002E7039">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b/>
                <w:color w:val="000000"/>
                <w:sz w:val="13"/>
                <w:szCs w:val="13"/>
              </w:rPr>
            </w:pPr>
            <w:r w:rsidRPr="002E7039">
              <w:rPr>
                <w:rFonts w:ascii="Arial" w:eastAsia="Arial" w:hAnsi="Arial"/>
                <w:b/>
                <w:color w:val="000000"/>
                <w:sz w:val="13"/>
                <w:szCs w:val="13"/>
              </w:rPr>
              <w:t>F</w:t>
            </w:r>
          </w:p>
          <w:p w:rsidR="00987E32" w:rsidRPr="002E7039" w:rsidRDefault="00987E32" w:rsidP="008E30C2">
            <w:pPr>
              <w:jc w:val="center"/>
              <w:textAlignment w:val="baseline"/>
              <w:rPr>
                <w:rFonts w:ascii="Arial" w:eastAsia="Arial" w:hAnsi="Arial"/>
                <w:b/>
                <w:color w:val="000000"/>
                <w:sz w:val="13"/>
                <w:szCs w:val="13"/>
              </w:rPr>
            </w:pPr>
            <w:r w:rsidRPr="002E7039">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b/>
                <w:color w:val="000000"/>
                <w:sz w:val="13"/>
                <w:szCs w:val="13"/>
              </w:rPr>
            </w:pPr>
            <w:r w:rsidRPr="002E7039">
              <w:rPr>
                <w:rFonts w:ascii="Arial" w:eastAsia="Arial" w:hAnsi="Arial"/>
                <w:b/>
                <w:color w:val="000000"/>
                <w:sz w:val="13"/>
                <w:szCs w:val="13"/>
              </w:rPr>
              <w:t>S</w:t>
            </w:r>
          </w:p>
          <w:p w:rsidR="00987E32" w:rsidRPr="002E7039" w:rsidRDefault="00987E32" w:rsidP="008E30C2">
            <w:pPr>
              <w:jc w:val="center"/>
              <w:textAlignment w:val="baseline"/>
              <w:rPr>
                <w:rFonts w:ascii="Arial" w:eastAsia="Arial" w:hAnsi="Arial"/>
                <w:b/>
                <w:color w:val="000000"/>
                <w:sz w:val="13"/>
                <w:szCs w:val="13"/>
              </w:rPr>
            </w:pPr>
            <w:r w:rsidRPr="002E7039">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S</w:t>
            </w:r>
          </w:p>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M</w:t>
            </w:r>
          </w:p>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T</w:t>
            </w:r>
          </w:p>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W</w:t>
            </w:r>
          </w:p>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T</w:t>
            </w:r>
          </w:p>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F</w:t>
            </w:r>
          </w:p>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S</w:t>
            </w:r>
          </w:p>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S</w:t>
            </w:r>
          </w:p>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M</w:t>
            </w:r>
          </w:p>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T</w:t>
            </w:r>
          </w:p>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W</w:t>
            </w:r>
          </w:p>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T</w:t>
            </w:r>
          </w:p>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F</w:t>
            </w:r>
          </w:p>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S</w:t>
            </w:r>
          </w:p>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S</w:t>
            </w:r>
          </w:p>
        </w:tc>
      </w:tr>
      <w:tr w:rsidR="00987E32" w:rsidRPr="002E7039" w:rsidTr="008E30C2">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1</w:t>
            </w:r>
          </w:p>
        </w:tc>
        <w:tc>
          <w:tcPr>
            <w:tcW w:w="224"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6</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7</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4</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1</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2</w:t>
            </w:r>
          </w:p>
        </w:tc>
      </w:tr>
      <w:tr w:rsidR="00987E32" w:rsidRPr="002E7039" w:rsidTr="008E30C2">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8</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H</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9</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CC</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11</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13</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14</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CC</w:t>
            </w:r>
          </w:p>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8</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10</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11</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3</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CC</w:t>
            </w:r>
          </w:p>
          <w:p w:rsidR="00987E32" w:rsidRPr="002E7039" w:rsidRDefault="00987E32" w:rsidP="008E30C2">
            <w:pPr>
              <w:jc w:val="center"/>
              <w:rPr>
                <w:rFonts w:ascii="Arial" w:hAnsi="Arial" w:cs="Arial"/>
                <w:sz w:val="13"/>
                <w:szCs w:val="13"/>
              </w:rPr>
            </w:pPr>
            <w:r w:rsidRPr="002E7039">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8</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9</w:t>
            </w:r>
          </w:p>
        </w:tc>
      </w:tr>
      <w:tr w:rsidR="00987E32" w:rsidRPr="002E7039" w:rsidTr="008E30C2">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15</w:t>
            </w:r>
          </w:p>
        </w:tc>
        <w:tc>
          <w:tcPr>
            <w:tcW w:w="224" w:type="pct"/>
            <w:tcBorders>
              <w:top w:val="double" w:sz="4" w:space="0" w:color="auto"/>
              <w:left w:val="single" w:sz="4" w:space="0" w:color="auto"/>
              <w:bottom w:val="single" w:sz="4" w:space="0" w:color="auto"/>
              <w:right w:val="single" w:sz="4" w:space="0" w:color="auto"/>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16</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18</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20</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21</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12</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rPr>
            </w:pPr>
            <w:r w:rsidRPr="002E7039">
              <w:rPr>
                <w:rFonts w:ascii="Arial" w:eastAsia="Arial" w:hAnsi="Arial" w:cs="Arial"/>
                <w:b/>
                <w:color w:val="000000"/>
                <w:sz w:val="13"/>
              </w:rPr>
              <w:t>H</w:t>
            </w:r>
          </w:p>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13</w:t>
            </w:r>
          </w:p>
        </w:tc>
        <w:tc>
          <w:tcPr>
            <w:tcW w:w="225" w:type="pct"/>
            <w:tcBorders>
              <w:top w:val="single" w:sz="4" w:space="0" w:color="000000" w:themeColor="text1"/>
              <w:left w:val="single" w:sz="4" w:space="0" w:color="auto"/>
              <w:bottom w:val="single" w:sz="4" w:space="0" w:color="auto"/>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17</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18</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15</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16</w:t>
            </w:r>
          </w:p>
        </w:tc>
      </w:tr>
      <w:tr w:rsidR="00987E32" w:rsidRPr="002E7039" w:rsidTr="008E30C2">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22</w:t>
            </w:r>
          </w:p>
        </w:tc>
        <w:tc>
          <w:tcPr>
            <w:tcW w:w="224"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27</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28</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19</w:t>
            </w:r>
          </w:p>
        </w:tc>
        <w:tc>
          <w:tcPr>
            <w:tcW w:w="225"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24</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25</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18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22</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rPr>
                <w:rFonts w:ascii="Arial" w:hAnsi="Arial" w:cs="Arial"/>
                <w:sz w:val="13"/>
                <w:szCs w:val="13"/>
              </w:rPr>
            </w:pPr>
            <w:r w:rsidRPr="002E7039">
              <w:rPr>
                <w:rFonts w:ascii="Arial" w:hAnsi="Arial" w:cs="Arial"/>
                <w:sz w:val="13"/>
                <w:szCs w:val="13"/>
              </w:rPr>
              <w:t>23</w:t>
            </w:r>
          </w:p>
        </w:tc>
      </w:tr>
      <w:tr w:rsidR="00987E32" w:rsidRPr="002E7039" w:rsidTr="008E30C2">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29</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31</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26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rPr>
            </w:pPr>
            <w:r w:rsidRPr="002E7039">
              <w:rPr>
                <w:rFonts w:ascii="Arial" w:eastAsia="Arial" w:hAnsi="Arial" w:cs="Arial"/>
                <w:color w:val="000000"/>
                <w:sz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 xml:space="preserve">  24 /</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31</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spacing w:before="91" w:line="148" w:lineRule="exact"/>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H</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spacing w:before="91" w:line="148" w:lineRule="exact"/>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H</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29</w:t>
            </w: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30</w:t>
            </w:r>
          </w:p>
        </w:tc>
      </w:tr>
    </w:tbl>
    <w:p w:rsidR="00987E32" w:rsidRPr="002E7039" w:rsidRDefault="00987E32" w:rsidP="00987E32">
      <w:pPr>
        <w:tabs>
          <w:tab w:val="center" w:pos="5220"/>
          <w:tab w:val="right" w:pos="10440"/>
        </w:tabs>
        <w:spacing w:before="120"/>
        <w:jc w:val="center"/>
        <w:rPr>
          <w:rFonts w:ascii="Arial" w:hAnsi="Arial" w:cs="Arial"/>
          <w:szCs w:val="24"/>
        </w:rPr>
      </w:pPr>
      <w:r w:rsidRPr="002E7039">
        <w:rPr>
          <w:rFonts w:ascii="Arial" w:hAnsi="Arial" w:cs="Arial"/>
          <w:b/>
          <w:szCs w:val="24"/>
        </w:rPr>
        <w:t>- 2024 -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987E32" w:rsidRPr="002E7039"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MARCH – MARS</w:t>
            </w:r>
          </w:p>
        </w:tc>
      </w:tr>
      <w:tr w:rsidR="00987E32" w:rsidRPr="002E7039" w:rsidTr="008E30C2">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D</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W</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F</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W</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F</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W</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F</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tc>
      </w:tr>
      <w:tr w:rsidR="00987E32" w:rsidRPr="002E7039"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2E7039" w:rsidRDefault="00987E32" w:rsidP="008E30C2">
            <w:pPr>
              <w:spacing w:before="91" w:line="148" w:lineRule="exact"/>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H</w:t>
            </w:r>
          </w:p>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Arial" w:hAnsi="Arial" w:cs="Arial"/>
                <w:color w:val="000000"/>
                <w:sz w:val="13"/>
                <w:szCs w:val="13"/>
              </w:rPr>
              <w:t>1</w:t>
            </w:r>
          </w:p>
        </w:tc>
        <w:tc>
          <w:tcPr>
            <w:tcW w:w="222"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2</w:t>
            </w:r>
          </w:p>
        </w:tc>
        <w:tc>
          <w:tcPr>
            <w:tcW w:w="222"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2E7039" w:rsidRDefault="00987E32" w:rsidP="008E30C2">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2E7039" w:rsidRDefault="00987E32" w:rsidP="008E30C2">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w:t>
            </w:r>
          </w:p>
        </w:tc>
      </w:tr>
      <w:tr w:rsidR="00987E32" w:rsidRPr="002E7039"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spacing w:before="241" w:after="34" w:line="147" w:lineRule="exact"/>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spacing w:before="2" w:after="34" w:line="147" w:lineRule="exact"/>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9</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10</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11</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4</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5</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8</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9</w:t>
            </w:r>
          </w:p>
        </w:tc>
      </w:tr>
      <w:tr w:rsidR="00987E32" w:rsidRPr="002E7039"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spacing w:before="240" w:after="30" w:line="147" w:lineRule="exact"/>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spacing w:before="91" w:line="148" w:lineRule="exact"/>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CC</w:t>
            </w:r>
          </w:p>
          <w:p w:rsidR="00987E32" w:rsidRPr="002E7039" w:rsidRDefault="00987E32" w:rsidP="008E30C2">
            <w:pPr>
              <w:spacing w:before="1" w:after="30" w:line="147" w:lineRule="exact"/>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CC</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10</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11</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16</w:t>
            </w:r>
          </w:p>
        </w:tc>
      </w:tr>
      <w:tr w:rsidR="00987E32" w:rsidRPr="002E7039"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spacing w:before="212" w:after="30" w:line="147" w:lineRule="exact"/>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spacing w:before="212" w:after="30" w:line="147" w:lineRule="exact"/>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17</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CC</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NR</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21</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23</w:t>
            </w:r>
          </w:p>
        </w:tc>
      </w:tr>
      <w:tr w:rsidR="00987E32" w:rsidRPr="002E7039" w:rsidTr="008E30C2">
        <w:trPr>
          <w:trHeight w:val="319"/>
        </w:trPr>
        <w:tc>
          <w:tcPr>
            <w:tcW w:w="222"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spacing w:before="39" w:after="30" w:line="147" w:lineRule="exact"/>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spacing w:before="39" w:after="30" w:line="147" w:lineRule="exact"/>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31</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 xml:space="preserve">  24 /</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31</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25</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26</w:t>
            </w: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doub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28</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2E7039" w:rsidRDefault="00987E32" w:rsidP="008E30C2">
            <w:pPr>
              <w:spacing w:before="91" w:line="148" w:lineRule="exact"/>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H</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29</w:t>
            </w:r>
          </w:p>
        </w:tc>
        <w:tc>
          <w:tcPr>
            <w:tcW w:w="214" w:type="pct"/>
            <w:tcBorders>
              <w:top w:val="single" w:sz="4" w:space="0" w:color="000000" w:themeColor="text1"/>
              <w:left w:val="doub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30</w:t>
            </w:r>
          </w:p>
        </w:tc>
      </w:tr>
      <w:tr w:rsidR="00987E32" w:rsidRPr="002E7039"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JUNE – JUIN</w:t>
            </w:r>
          </w:p>
        </w:tc>
      </w:tr>
      <w:tr w:rsidR="00987E32" w:rsidRPr="002E7039" w:rsidTr="008E30C2">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D</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W</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F</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W</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F</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W</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F</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tc>
      </w:tr>
      <w:tr w:rsidR="00987E32" w:rsidRPr="002E7039"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H</w:t>
            </w:r>
          </w:p>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Arial" w:hAnsi="Arial" w:cs="Arial"/>
                <w:color w:val="000000"/>
                <w:sz w:val="13"/>
                <w:szCs w:val="13"/>
              </w:rPr>
              <w:t>1</w:t>
            </w:r>
          </w:p>
        </w:tc>
        <w:tc>
          <w:tcPr>
            <w:tcW w:w="222" w:type="pct"/>
            <w:tcBorders>
              <w:top w:val="single" w:sz="4" w:space="0" w:color="000000" w:themeColor="text1"/>
              <w:left w:val="double" w:sz="4" w:space="0" w:color="auto"/>
              <w:bottom w:val="single" w:sz="4" w:space="0" w:color="auto"/>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2</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4</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5</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OR</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eastAsia="Times New Roman"/>
                <w:color w:val="000000"/>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eastAsia="Times New Roman"/>
                <w:color w:val="000000"/>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eastAsia="Times New Roman"/>
                <w:color w:val="000000"/>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1</w:t>
            </w:r>
          </w:p>
        </w:tc>
      </w:tr>
      <w:tr w:rsidR="00987E32" w:rsidRPr="002E7039"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7</w:t>
            </w:r>
          </w:p>
        </w:tc>
        <w:tc>
          <w:tcPr>
            <w:tcW w:w="222" w:type="pct"/>
            <w:tcBorders>
              <w:top w:val="doub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9</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10</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11</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12</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OR</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OR</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8</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10</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2</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8</w:t>
            </w:r>
          </w:p>
        </w:tc>
      </w:tr>
      <w:tr w:rsidR="00987E32" w:rsidRPr="002E7039"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CC</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16</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17</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18</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19</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9</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b/>
                <w:color w:val="000000"/>
                <w:sz w:val="13"/>
              </w:rPr>
            </w:pPr>
            <w:r w:rsidRPr="002E7039">
              <w:rPr>
                <w:rFonts w:ascii="Arial" w:eastAsia="Arial" w:hAnsi="Arial"/>
                <w:b/>
                <w:color w:val="000000"/>
                <w:sz w:val="13"/>
              </w:rPr>
              <w:t>CC</w:t>
            </w:r>
          </w:p>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10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11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14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15</w:t>
            </w:r>
          </w:p>
        </w:tc>
      </w:tr>
      <w:tr w:rsidR="00987E32" w:rsidRPr="002E7039"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RV</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21</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23</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24</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25</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26</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19</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H</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20</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16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17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18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olor w:val="000000"/>
                <w:sz w:val="13"/>
              </w:rPr>
            </w:pPr>
            <w:r w:rsidRPr="002E7039">
              <w:rPr>
                <w:rFonts w:ascii="Arial" w:eastAsia="Arial" w:hAnsi="Arial"/>
                <w:color w:val="000000"/>
                <w:sz w:val="13"/>
              </w:rPr>
              <w:t>22</w:t>
            </w:r>
          </w:p>
        </w:tc>
      </w:tr>
      <w:tr w:rsidR="00987E32" w:rsidRPr="002E7039" w:rsidTr="008E30C2">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26</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28</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29</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30</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31</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 xml:space="preserve">  23 /</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24</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25</w:t>
            </w: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26</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28</w:t>
            </w: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29</w:t>
            </w:r>
          </w:p>
        </w:tc>
      </w:tr>
      <w:tr w:rsidR="00987E32" w:rsidRPr="002E7039" w:rsidTr="008E30C2">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SEPTEMBER – SEPTEMBRE</w:t>
            </w:r>
          </w:p>
        </w:tc>
      </w:tr>
      <w:tr w:rsidR="00987E32" w:rsidRPr="002E7039" w:rsidTr="008E30C2">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6"/>
                <w:szCs w:val="16"/>
              </w:rPr>
            </w:pPr>
            <w:r w:rsidRPr="002E7039">
              <w:rPr>
                <w:rFonts w:ascii="Arial" w:hAnsi="Arial" w:cs="Arial"/>
                <w:b/>
                <w:sz w:val="13"/>
                <w:szCs w:val="13"/>
              </w:rPr>
              <w:t>D</w:t>
            </w:r>
          </w:p>
        </w:tc>
        <w:tc>
          <w:tcPr>
            <w:tcW w:w="222" w:type="pct"/>
            <w:tcBorders>
              <w:top w:val="double" w:sz="6" w:space="0" w:color="auto"/>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W</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F</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W</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F</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2E7039"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W</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T</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F</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p w:rsidR="00987E32" w:rsidRPr="002E7039" w:rsidRDefault="00987E32" w:rsidP="008E30C2">
            <w:pPr>
              <w:tabs>
                <w:tab w:val="center" w:pos="5220"/>
                <w:tab w:val="right" w:pos="10440"/>
              </w:tabs>
              <w:jc w:val="center"/>
              <w:rPr>
                <w:rFonts w:ascii="Arial" w:hAnsi="Arial" w:cs="Arial"/>
                <w:b/>
                <w:sz w:val="13"/>
                <w:szCs w:val="13"/>
              </w:rPr>
            </w:pPr>
            <w:r w:rsidRPr="002E7039">
              <w:rPr>
                <w:rFonts w:ascii="Arial" w:hAnsi="Arial" w:cs="Arial"/>
                <w:b/>
                <w:sz w:val="13"/>
                <w:szCs w:val="13"/>
              </w:rPr>
              <w:t>S</w:t>
            </w:r>
          </w:p>
        </w:tc>
      </w:tr>
      <w:tr w:rsidR="00987E32" w:rsidRPr="002E7039"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tcPr>
          <w:p w:rsidR="00987E32" w:rsidRPr="002E7039"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H</w:t>
            </w:r>
          </w:p>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Arial" w:hAnsi="Arial" w:cs="Arial"/>
                <w:color w:val="000000"/>
                <w:sz w:val="13"/>
                <w:szCs w:val="13"/>
              </w:rPr>
              <w:t>1</w:t>
            </w:r>
          </w:p>
        </w:tc>
        <w:tc>
          <w:tcPr>
            <w:tcW w:w="222" w:type="pct"/>
            <w:tcBorders>
              <w:top w:val="single" w:sz="4" w:space="0" w:color="000000" w:themeColor="text1"/>
              <w:left w:val="double" w:sz="4"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2</w:t>
            </w:r>
          </w:p>
        </w:tc>
        <w:tc>
          <w:tcPr>
            <w:tcW w:w="222" w:type="pct"/>
            <w:tcBorders>
              <w:top w:val="single" w:sz="4" w:space="0" w:color="auto"/>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4</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5</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2E7039"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987E32" w:rsidRPr="002E7039"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1</w:t>
            </w: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H</w:t>
            </w:r>
          </w:p>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Arial" w:hAnsi="Arial" w:cs="Arial"/>
                <w:color w:val="000000"/>
                <w:sz w:val="13"/>
                <w:szCs w:val="13"/>
              </w:rPr>
              <w:t>2</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7</w:t>
            </w:r>
          </w:p>
        </w:tc>
      </w:tr>
      <w:tr w:rsidR="00987E32" w:rsidRPr="002E7039"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7</w:t>
            </w:r>
          </w:p>
        </w:tc>
        <w:tc>
          <w:tcPr>
            <w:tcW w:w="222" w:type="pct"/>
            <w:tcBorders>
              <w:top w:val="doub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9</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10</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11</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12</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4</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H</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5</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8</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14</w:t>
            </w:r>
          </w:p>
        </w:tc>
      </w:tr>
      <w:tr w:rsidR="00987E32" w:rsidRPr="002E7039"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11</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15</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21</w:t>
            </w:r>
          </w:p>
        </w:tc>
      </w:tr>
      <w:tr w:rsidR="00987E32" w:rsidRPr="002E7039"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22</w:t>
            </w:r>
          </w:p>
        </w:tc>
        <w:tc>
          <w:tcPr>
            <w:tcW w:w="291" w:type="pct"/>
            <w:tcBorders>
              <w:top w:val="single" w:sz="4" w:space="0" w:color="auto"/>
              <w:left w:val="single" w:sz="4" w:space="0" w:color="000000" w:themeColor="text1"/>
              <w:bottom w:val="double" w:sz="4" w:space="0" w:color="auto"/>
              <w:right w:val="single" w:sz="4"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28</w:t>
            </w:r>
          </w:p>
        </w:tc>
      </w:tr>
      <w:tr w:rsidR="00987E32" w:rsidRPr="002E7039" w:rsidTr="008E30C2">
        <w:trPr>
          <w:trHeight w:val="375"/>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31</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30</w:t>
            </w: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r w:rsidRPr="002E7039">
              <w:rPr>
                <w:rFonts w:ascii="Arial" w:eastAsia="Times New Roman" w:hAnsi="Arial" w:cs="Arial"/>
                <w:color w:val="000000"/>
                <w:sz w:val="13"/>
                <w:szCs w:val="13"/>
              </w:rPr>
              <w:t>31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2E7039"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double" w:sz="4"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29</w:t>
            </w:r>
          </w:p>
        </w:tc>
        <w:tc>
          <w:tcPr>
            <w:tcW w:w="291"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b/>
                <w:color w:val="000000"/>
                <w:sz w:val="13"/>
                <w:szCs w:val="13"/>
              </w:rPr>
            </w:pPr>
            <w:r w:rsidRPr="002E7039">
              <w:rPr>
                <w:rFonts w:ascii="Arial" w:eastAsia="Arial" w:hAnsi="Arial" w:cs="Arial"/>
                <w:b/>
                <w:color w:val="000000"/>
                <w:sz w:val="13"/>
                <w:szCs w:val="13"/>
              </w:rPr>
              <w:t>H</w:t>
            </w:r>
          </w:p>
          <w:p w:rsidR="00987E32" w:rsidRPr="002E7039" w:rsidRDefault="00987E32" w:rsidP="008E30C2">
            <w:pPr>
              <w:jc w:val="center"/>
              <w:textAlignment w:val="baseline"/>
              <w:rPr>
                <w:rFonts w:ascii="Arial" w:eastAsia="Arial" w:hAnsi="Arial" w:cs="Arial"/>
                <w:color w:val="000000"/>
                <w:sz w:val="13"/>
                <w:szCs w:val="13"/>
              </w:rPr>
            </w:pPr>
            <w:r w:rsidRPr="002E7039">
              <w:rPr>
                <w:rFonts w:ascii="Arial" w:eastAsia="Arial" w:hAnsi="Arial" w:cs="Arial"/>
                <w:color w:val="000000"/>
                <w:sz w:val="13"/>
                <w:szCs w:val="13"/>
              </w:rPr>
              <w:t>30</w:t>
            </w:r>
          </w:p>
        </w:tc>
        <w:tc>
          <w:tcPr>
            <w:tcW w:w="205" w:type="pct"/>
            <w:tcBorders>
              <w:top w:val="single" w:sz="4" w:space="0" w:color="000000" w:themeColor="text1"/>
              <w:left w:val="double" w:sz="4"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987E32" w:rsidRPr="002E7039" w:rsidRDefault="00987E32" w:rsidP="008E30C2">
            <w:pPr>
              <w:jc w:val="center"/>
              <w:textAlignment w:val="baseline"/>
              <w:rPr>
                <w:rFonts w:ascii="Arial" w:eastAsia="Times New Roman" w:hAnsi="Arial" w:cs="Arial"/>
                <w:color w:val="000000"/>
                <w:sz w:val="13"/>
                <w:szCs w:val="13"/>
              </w:rPr>
            </w:pPr>
          </w:p>
        </w:tc>
      </w:tr>
      <w:tr w:rsidR="00987E32" w:rsidRPr="002E7039"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987E32" w:rsidRPr="002E7039" w:rsidRDefault="00987E32" w:rsidP="008E30C2">
            <w:pPr>
              <w:spacing w:before="40"/>
              <w:jc w:val="right"/>
              <w:rPr>
                <w:rFonts w:ascii="Arial" w:hAnsi="Arial" w:cs="Arial"/>
                <w:b/>
                <w:sz w:val="13"/>
                <w:szCs w:val="13"/>
              </w:rPr>
            </w:pPr>
            <w:r w:rsidRPr="002E7039">
              <w:rPr>
                <w:rFonts w:ascii="Arial" w:hAnsi="Arial" w:cs="Arial"/>
                <w:b/>
                <w:sz w:val="13"/>
                <w:szCs w:val="13"/>
              </w:rPr>
              <w:t>Sitting of the Court /</w:t>
            </w:r>
          </w:p>
          <w:p w:rsidR="00987E32" w:rsidRPr="002E7039" w:rsidRDefault="00987E32" w:rsidP="008E30C2">
            <w:pPr>
              <w:jc w:val="right"/>
              <w:rPr>
                <w:rFonts w:ascii="Arial" w:hAnsi="Arial" w:cs="Arial"/>
                <w:b/>
                <w:sz w:val="13"/>
                <w:szCs w:val="13"/>
              </w:rPr>
            </w:pPr>
            <w:r w:rsidRPr="002E7039">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987E32" w:rsidRPr="002E7039" w:rsidRDefault="00987E32" w:rsidP="008E30C2">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987E32" w:rsidRPr="002E7039" w:rsidRDefault="00987E32" w:rsidP="008E30C2">
            <w:pPr>
              <w:tabs>
                <w:tab w:val="left" w:pos="203"/>
              </w:tabs>
              <w:spacing w:before="40" w:after="120"/>
              <w:rPr>
                <w:rFonts w:ascii="Arial" w:hAnsi="Arial" w:cs="Arial"/>
                <w:b/>
                <w:sz w:val="13"/>
                <w:szCs w:val="13"/>
                <w:lang w:val="fr-CA"/>
              </w:rPr>
            </w:pPr>
            <w:r w:rsidRPr="002E7039">
              <w:rPr>
                <w:rFonts w:ascii="Arial" w:hAnsi="Arial" w:cs="Arial"/>
                <w:b/>
                <w:sz w:val="13"/>
                <w:szCs w:val="13"/>
                <w:lang w:val="fr-CA"/>
              </w:rPr>
              <w:t>18</w:t>
            </w:r>
            <w:r w:rsidRPr="002E7039">
              <w:rPr>
                <w:rFonts w:ascii="Arial" w:hAnsi="Arial" w:cs="Arial"/>
                <w:b/>
                <w:sz w:val="13"/>
                <w:szCs w:val="13"/>
                <w:lang w:val="fr-CA"/>
              </w:rPr>
              <w:tab/>
              <w:t xml:space="preserve"> sitting weeks / semaines séances de la Cour</w:t>
            </w:r>
          </w:p>
          <w:p w:rsidR="00987E32" w:rsidRPr="002E7039" w:rsidRDefault="00987E32" w:rsidP="008E30C2">
            <w:pPr>
              <w:tabs>
                <w:tab w:val="left" w:pos="203"/>
              </w:tabs>
              <w:rPr>
                <w:rFonts w:ascii="Arial" w:hAnsi="Arial" w:cs="Arial"/>
                <w:b/>
                <w:sz w:val="13"/>
                <w:szCs w:val="13"/>
                <w:lang w:val="fr-CA"/>
              </w:rPr>
            </w:pPr>
            <w:r w:rsidRPr="002E7039">
              <w:rPr>
                <w:rFonts w:ascii="Arial" w:hAnsi="Arial" w:cs="Arial"/>
                <w:b/>
                <w:sz w:val="13"/>
                <w:szCs w:val="13"/>
                <w:lang w:val="fr-CA"/>
              </w:rPr>
              <w:t>87</w:t>
            </w:r>
            <w:r w:rsidRPr="002E7039">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987E32" w:rsidRPr="002E7039" w:rsidRDefault="00987E32" w:rsidP="008E30C2">
            <w:pPr>
              <w:spacing w:before="40" w:after="120"/>
              <w:jc w:val="right"/>
              <w:rPr>
                <w:rFonts w:ascii="Arial" w:hAnsi="Arial" w:cs="Arial"/>
                <w:b/>
                <w:sz w:val="13"/>
                <w:szCs w:val="13"/>
                <w:lang w:val="fr-FR"/>
              </w:rPr>
            </w:pPr>
            <w:r w:rsidRPr="002E7039">
              <w:rPr>
                <w:rFonts w:ascii="Arial" w:hAnsi="Arial" w:cs="Arial"/>
                <w:b/>
                <w:sz w:val="13"/>
                <w:szCs w:val="13"/>
                <w:lang w:val="fr-FR"/>
              </w:rPr>
              <w:t>Rosh Hashanah / Nouvel An juif</w:t>
            </w:r>
          </w:p>
          <w:p w:rsidR="00987E32" w:rsidRPr="002E7039" w:rsidRDefault="00987E32" w:rsidP="008E30C2">
            <w:pPr>
              <w:jc w:val="right"/>
              <w:rPr>
                <w:rFonts w:ascii="Arial" w:hAnsi="Arial" w:cs="Arial"/>
                <w:b/>
                <w:sz w:val="13"/>
                <w:szCs w:val="13"/>
                <w:lang w:val="fr-CA"/>
              </w:rPr>
            </w:pPr>
            <w:r w:rsidRPr="002E7039">
              <w:rPr>
                <w:rFonts w:ascii="Arial" w:hAnsi="Arial" w:cs="Arial"/>
                <w:b/>
                <w:sz w:val="13"/>
                <w:szCs w:val="13"/>
                <w:lang w:val="fr-FR"/>
              </w:rPr>
              <w:t>Yom Kippur / Yom Kippour</w:t>
            </w:r>
          </w:p>
        </w:tc>
        <w:tc>
          <w:tcPr>
            <w:tcW w:w="205" w:type="pct"/>
            <w:hideMark/>
          </w:tcPr>
          <w:p w:rsidR="00987E32" w:rsidRPr="002E7039" w:rsidRDefault="00987E32" w:rsidP="008E30C2">
            <w:pPr>
              <w:spacing w:before="40" w:after="120"/>
              <w:jc w:val="center"/>
              <w:rPr>
                <w:rFonts w:ascii="Arial" w:hAnsi="Arial" w:cs="Arial"/>
                <w:b/>
                <w:sz w:val="13"/>
                <w:szCs w:val="13"/>
                <w:lang w:val="fr-CA"/>
              </w:rPr>
            </w:pPr>
            <w:r w:rsidRPr="002E7039">
              <w:rPr>
                <w:rFonts w:ascii="Arial" w:hAnsi="Arial" w:cs="Arial"/>
                <w:b/>
                <w:sz w:val="13"/>
                <w:szCs w:val="13"/>
                <w:lang w:val="fr-CA"/>
              </w:rPr>
              <w:t>RH</w:t>
            </w:r>
          </w:p>
          <w:p w:rsidR="00987E32" w:rsidRPr="002E7039" w:rsidRDefault="00987E32" w:rsidP="008E30C2">
            <w:pPr>
              <w:jc w:val="center"/>
              <w:rPr>
                <w:rFonts w:ascii="Arial" w:hAnsi="Arial" w:cs="Arial"/>
                <w:b/>
                <w:sz w:val="13"/>
                <w:szCs w:val="13"/>
                <w:lang w:val="fr-CA"/>
              </w:rPr>
            </w:pPr>
            <w:r w:rsidRPr="002E7039">
              <w:rPr>
                <w:rFonts w:ascii="Arial" w:hAnsi="Arial" w:cs="Arial"/>
                <w:b/>
                <w:sz w:val="13"/>
                <w:szCs w:val="13"/>
                <w:lang w:val="fr-CA"/>
              </w:rPr>
              <w:t>YK</w:t>
            </w:r>
          </w:p>
        </w:tc>
      </w:tr>
      <w:tr w:rsidR="00987E32" w:rsidRPr="002E7039"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987E32" w:rsidRPr="002E7039" w:rsidRDefault="00987E32" w:rsidP="008E30C2">
            <w:pPr>
              <w:jc w:val="right"/>
              <w:rPr>
                <w:rFonts w:ascii="Arial" w:hAnsi="Arial" w:cs="Arial"/>
                <w:b/>
                <w:sz w:val="13"/>
                <w:szCs w:val="13"/>
                <w:lang w:val="fr-CA"/>
              </w:rPr>
            </w:pPr>
            <w:r w:rsidRPr="002E7039">
              <w:rPr>
                <w:rFonts w:ascii="Arial" w:hAnsi="Arial" w:cs="Arial"/>
                <w:b/>
                <w:sz w:val="13"/>
                <w:szCs w:val="13"/>
                <w:lang w:val="fr-CA"/>
              </w:rPr>
              <w:t>Court conference /</w:t>
            </w:r>
          </w:p>
          <w:p w:rsidR="00987E32" w:rsidRPr="002E7039" w:rsidRDefault="00987E32" w:rsidP="008E30C2">
            <w:pPr>
              <w:jc w:val="right"/>
              <w:rPr>
                <w:rFonts w:ascii="Arial" w:hAnsi="Arial" w:cs="Arial"/>
                <w:b/>
                <w:sz w:val="13"/>
                <w:szCs w:val="13"/>
                <w:lang w:val="fr-CA"/>
              </w:rPr>
            </w:pPr>
            <w:r w:rsidRPr="002E7039">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7E32" w:rsidRPr="002E7039" w:rsidRDefault="00987E32" w:rsidP="008E30C2">
            <w:pPr>
              <w:jc w:val="center"/>
              <w:rPr>
                <w:rFonts w:ascii="Arial" w:hAnsi="Arial" w:cs="Arial"/>
                <w:b/>
                <w:sz w:val="13"/>
                <w:szCs w:val="13"/>
                <w:lang w:val="fr-FR"/>
              </w:rPr>
            </w:pPr>
            <w:r w:rsidRPr="002E7039">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987E32" w:rsidRPr="002E7039" w:rsidRDefault="00987E32" w:rsidP="008E30C2">
            <w:pPr>
              <w:tabs>
                <w:tab w:val="left" w:pos="203"/>
              </w:tabs>
              <w:rPr>
                <w:rFonts w:ascii="Arial" w:hAnsi="Arial" w:cs="Arial"/>
                <w:b/>
                <w:sz w:val="13"/>
                <w:szCs w:val="13"/>
                <w:lang w:val="fr-CA"/>
              </w:rPr>
            </w:pPr>
            <w:r w:rsidRPr="002E7039">
              <w:rPr>
                <w:rFonts w:ascii="Arial" w:hAnsi="Arial" w:cs="Arial"/>
                <w:b/>
                <w:sz w:val="13"/>
                <w:szCs w:val="13"/>
                <w:lang w:val="fr-CA"/>
              </w:rPr>
              <w:t>9</w:t>
            </w:r>
            <w:r w:rsidRPr="002E7039">
              <w:rPr>
                <w:rFonts w:ascii="Arial" w:hAnsi="Arial" w:cs="Arial"/>
                <w:b/>
                <w:sz w:val="13"/>
                <w:szCs w:val="13"/>
                <w:lang w:val="fr-CA"/>
              </w:rPr>
              <w:tab/>
              <w:t>Court conference days /</w:t>
            </w:r>
          </w:p>
          <w:p w:rsidR="00987E32" w:rsidRPr="002E7039" w:rsidRDefault="00987E32" w:rsidP="008E30C2">
            <w:pPr>
              <w:tabs>
                <w:tab w:val="left" w:pos="203"/>
              </w:tabs>
              <w:rPr>
                <w:rFonts w:ascii="Arial" w:hAnsi="Arial" w:cs="Arial"/>
                <w:b/>
                <w:sz w:val="13"/>
                <w:szCs w:val="13"/>
                <w:lang w:val="fr-CA"/>
              </w:rPr>
            </w:pPr>
            <w:r w:rsidRPr="002E7039">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987E32" w:rsidRPr="002E7039" w:rsidRDefault="00987E32" w:rsidP="008E30C2">
            <w:pPr>
              <w:spacing w:before="40" w:after="120"/>
              <w:jc w:val="right"/>
              <w:rPr>
                <w:rFonts w:ascii="Arial" w:hAnsi="Arial" w:cs="Arial"/>
                <w:b/>
                <w:sz w:val="13"/>
                <w:szCs w:val="13"/>
                <w:lang w:val="en-US"/>
              </w:rPr>
            </w:pPr>
            <w:r w:rsidRPr="002E7039">
              <w:rPr>
                <w:rFonts w:ascii="Arial" w:hAnsi="Arial" w:cs="Arial"/>
                <w:b/>
                <w:sz w:val="13"/>
                <w:szCs w:val="13"/>
                <w:lang w:val="en-US"/>
              </w:rPr>
              <w:t>Orthodox Easter / Pâques orthodoxe</w:t>
            </w:r>
          </w:p>
          <w:p w:rsidR="00987E32" w:rsidRPr="002E7039" w:rsidRDefault="00987E32" w:rsidP="008E30C2">
            <w:pPr>
              <w:jc w:val="right"/>
              <w:rPr>
                <w:rFonts w:ascii="Arial" w:hAnsi="Arial" w:cs="Arial"/>
                <w:b/>
                <w:sz w:val="13"/>
                <w:szCs w:val="13"/>
                <w:lang w:val="en-US"/>
              </w:rPr>
            </w:pPr>
            <w:r w:rsidRPr="002E7039">
              <w:rPr>
                <w:rFonts w:ascii="Arial" w:hAnsi="Arial" w:cs="Arial"/>
                <w:b/>
                <w:sz w:val="13"/>
                <w:szCs w:val="13"/>
                <w:lang w:val="en-US"/>
              </w:rPr>
              <w:t>Naw-Rúz</w:t>
            </w:r>
          </w:p>
        </w:tc>
        <w:tc>
          <w:tcPr>
            <w:tcW w:w="205" w:type="pct"/>
          </w:tcPr>
          <w:p w:rsidR="00987E32" w:rsidRPr="002E7039" w:rsidRDefault="00987E32" w:rsidP="008E30C2">
            <w:pPr>
              <w:spacing w:before="40" w:after="120"/>
              <w:jc w:val="center"/>
              <w:rPr>
                <w:rFonts w:ascii="Arial" w:hAnsi="Arial" w:cs="Arial"/>
                <w:b/>
                <w:sz w:val="13"/>
                <w:szCs w:val="13"/>
                <w:lang w:val="fr-CA"/>
              </w:rPr>
            </w:pPr>
            <w:r w:rsidRPr="002E7039">
              <w:rPr>
                <w:rFonts w:ascii="Arial" w:hAnsi="Arial" w:cs="Arial"/>
                <w:b/>
                <w:sz w:val="13"/>
                <w:szCs w:val="13"/>
                <w:lang w:val="fr-CA"/>
              </w:rPr>
              <w:t>OR</w:t>
            </w:r>
          </w:p>
          <w:p w:rsidR="00987E32" w:rsidRPr="002E7039" w:rsidRDefault="00987E32" w:rsidP="008E30C2">
            <w:pPr>
              <w:jc w:val="center"/>
              <w:rPr>
                <w:rFonts w:ascii="Arial" w:hAnsi="Arial" w:cs="Arial"/>
                <w:b/>
                <w:sz w:val="13"/>
                <w:szCs w:val="13"/>
                <w:lang w:val="fr-CA"/>
              </w:rPr>
            </w:pPr>
            <w:r w:rsidRPr="002E7039">
              <w:rPr>
                <w:rFonts w:ascii="Arial" w:hAnsi="Arial" w:cs="Arial"/>
                <w:b/>
                <w:sz w:val="13"/>
                <w:szCs w:val="13"/>
                <w:lang w:val="fr-CA"/>
              </w:rPr>
              <w:t>NR</w:t>
            </w:r>
          </w:p>
        </w:tc>
      </w:tr>
      <w:tr w:rsidR="00987E32"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987E32" w:rsidRPr="002E7039" w:rsidRDefault="00987E32" w:rsidP="008E30C2">
            <w:pPr>
              <w:jc w:val="right"/>
              <w:rPr>
                <w:rFonts w:ascii="Arial" w:hAnsi="Arial" w:cs="Arial"/>
                <w:b/>
                <w:sz w:val="13"/>
                <w:szCs w:val="13"/>
              </w:rPr>
            </w:pPr>
            <w:r w:rsidRPr="002E7039">
              <w:rPr>
                <w:rFonts w:ascii="Arial" w:hAnsi="Arial" w:cs="Arial"/>
                <w:b/>
                <w:sz w:val="13"/>
                <w:szCs w:val="13"/>
              </w:rPr>
              <w:t xml:space="preserve">Holiday / </w:t>
            </w:r>
            <w:r w:rsidRPr="002E7039">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987E32" w:rsidRPr="002E7039" w:rsidRDefault="00987E32" w:rsidP="008E30C2">
            <w:pPr>
              <w:jc w:val="center"/>
              <w:rPr>
                <w:rFonts w:ascii="Arial" w:hAnsi="Arial" w:cs="Arial"/>
                <w:b/>
                <w:sz w:val="13"/>
                <w:szCs w:val="13"/>
              </w:rPr>
            </w:pPr>
            <w:r w:rsidRPr="002E7039">
              <w:rPr>
                <w:rFonts w:ascii="Arial" w:hAnsi="Arial" w:cs="Arial"/>
                <w:b/>
                <w:sz w:val="13"/>
                <w:szCs w:val="13"/>
              </w:rPr>
              <w:t>H</w:t>
            </w:r>
          </w:p>
        </w:tc>
        <w:tc>
          <w:tcPr>
            <w:tcW w:w="1629" w:type="pct"/>
            <w:gridSpan w:val="8"/>
            <w:tcBorders>
              <w:top w:val="nil"/>
              <w:left w:val="single" w:sz="4" w:space="0" w:color="auto"/>
              <w:bottom w:val="nil"/>
              <w:right w:val="nil"/>
            </w:tcBorders>
            <w:hideMark/>
          </w:tcPr>
          <w:p w:rsidR="00987E32" w:rsidRPr="002E7039" w:rsidRDefault="00987E32" w:rsidP="008E30C2">
            <w:pPr>
              <w:tabs>
                <w:tab w:val="left" w:pos="203"/>
              </w:tabs>
              <w:rPr>
                <w:rFonts w:ascii="Arial" w:hAnsi="Arial" w:cs="Arial"/>
                <w:b/>
                <w:sz w:val="13"/>
                <w:szCs w:val="13"/>
              </w:rPr>
            </w:pPr>
            <w:r w:rsidRPr="002E7039">
              <w:rPr>
                <w:rFonts w:ascii="Arial" w:hAnsi="Arial" w:cs="Arial"/>
                <w:b/>
                <w:sz w:val="13"/>
                <w:szCs w:val="13"/>
              </w:rPr>
              <w:t>3</w:t>
            </w:r>
            <w:r w:rsidRPr="002E7039">
              <w:rPr>
                <w:rFonts w:ascii="Arial" w:hAnsi="Arial" w:cs="Arial"/>
                <w:b/>
                <w:sz w:val="13"/>
                <w:szCs w:val="13"/>
              </w:rPr>
              <w:tab/>
              <w:t xml:space="preserve">holidays during sitting days / </w:t>
            </w:r>
          </w:p>
          <w:p w:rsidR="00987E32" w:rsidRPr="002E7039" w:rsidRDefault="00987E32" w:rsidP="008E30C2">
            <w:pPr>
              <w:tabs>
                <w:tab w:val="left" w:pos="203"/>
              </w:tabs>
              <w:rPr>
                <w:rFonts w:ascii="Arial" w:hAnsi="Arial" w:cs="Arial"/>
                <w:b/>
                <w:sz w:val="13"/>
                <w:szCs w:val="13"/>
                <w:lang w:val="fr-CA"/>
              </w:rPr>
            </w:pPr>
            <w:r w:rsidRPr="002E7039">
              <w:rPr>
                <w:rFonts w:ascii="Arial" w:hAnsi="Arial" w:cs="Arial"/>
                <w:b/>
                <w:sz w:val="13"/>
                <w:szCs w:val="13"/>
              </w:rPr>
              <w:tab/>
            </w:r>
            <w:r w:rsidRPr="002E7039">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987E32" w:rsidRPr="002E7039" w:rsidRDefault="00987E32" w:rsidP="008E30C2">
            <w:pPr>
              <w:spacing w:before="40" w:after="120"/>
              <w:jc w:val="right"/>
              <w:rPr>
                <w:rFonts w:ascii="Arial" w:hAnsi="Arial" w:cs="Arial"/>
                <w:b/>
                <w:sz w:val="13"/>
                <w:szCs w:val="13"/>
                <w:lang w:val="fr-FR"/>
              </w:rPr>
            </w:pPr>
            <w:r w:rsidRPr="002E7039">
              <w:rPr>
                <w:rFonts w:ascii="Arial" w:hAnsi="Arial" w:cs="Arial"/>
                <w:b/>
                <w:sz w:val="13"/>
                <w:szCs w:val="13"/>
                <w:lang w:val="fr-FR"/>
              </w:rPr>
              <w:t>Ridván</w:t>
            </w:r>
          </w:p>
        </w:tc>
        <w:tc>
          <w:tcPr>
            <w:tcW w:w="205" w:type="pct"/>
          </w:tcPr>
          <w:p w:rsidR="00987E32" w:rsidRPr="00D104F9" w:rsidRDefault="00987E32" w:rsidP="008E30C2">
            <w:pPr>
              <w:spacing w:before="40" w:after="120"/>
              <w:jc w:val="center"/>
              <w:rPr>
                <w:rFonts w:ascii="Arial" w:hAnsi="Arial" w:cs="Arial"/>
                <w:b/>
                <w:sz w:val="13"/>
                <w:szCs w:val="13"/>
                <w:lang w:val="fr-FR"/>
              </w:rPr>
            </w:pPr>
            <w:r w:rsidRPr="002E7039">
              <w:rPr>
                <w:rFonts w:ascii="Arial" w:hAnsi="Arial" w:cs="Arial"/>
                <w:b/>
                <w:sz w:val="13"/>
                <w:szCs w:val="13"/>
                <w:lang w:val="fr-FR"/>
              </w:rPr>
              <w:t>RV</w:t>
            </w:r>
          </w:p>
        </w:tc>
      </w:tr>
    </w:tbl>
    <w:p w:rsidR="002410B8" w:rsidRPr="0022323B" w:rsidRDefault="002410B8" w:rsidP="00987E32">
      <w:pPr>
        <w:tabs>
          <w:tab w:val="center" w:pos="5220"/>
          <w:tab w:val="right" w:pos="10800"/>
        </w:tabs>
        <w:rPr>
          <w:lang w:val="fr-CA"/>
        </w:rPr>
      </w:pPr>
    </w:p>
    <w:sectPr w:rsidR="002410B8" w:rsidRPr="0022323B" w:rsidSect="00B4618C">
      <w:headerReference w:type="default" r:id="rId174"/>
      <w:footerReference w:type="default" r:id="rId175"/>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B67" w:rsidRDefault="000F7B67" w:rsidP="00A87207">
      <w:r>
        <w:separator/>
      </w:r>
    </w:p>
  </w:endnote>
  <w:endnote w:type="continuationSeparator" w:id="0">
    <w:p w:rsidR="000F7B67" w:rsidRDefault="000F7B67"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67" w:rsidRDefault="002E7039" w:rsidP="00A87207">
    <w:pPr>
      <w:pStyle w:val="Footer"/>
    </w:pPr>
    <w:r>
      <w:pict>
        <v:rect id="_x0000_i1053" style="width:480.95pt;height:1pt" o:hralign="center" o:hrstd="t" o:hrnoshade="t" o:hr="t" fillcolor="black [3213]" stroked="f"/>
      </w:pict>
    </w:r>
  </w:p>
  <w:p w:rsidR="000F7B67" w:rsidRPr="00B7374B" w:rsidRDefault="000F7B67"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2E7039">
      <w:rPr>
        <w:noProof/>
        <w:szCs w:val="24"/>
      </w:rPr>
      <w:t>4</w:t>
    </w:r>
    <w:r w:rsidRPr="00954D22">
      <w:rPr>
        <w:szCs w:val="24"/>
      </w:rPr>
      <w:fldChar w:fldCharType="end"/>
    </w:r>
    <w:r w:rsidRPr="00954D22">
      <w:rPr>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67" w:rsidRDefault="000F7B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0F7B67" w:rsidRDefault="002E70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212" style="width:480.95pt;height:1pt" o:hralign="center" o:hrstd="t" o:hrnoshade="t" o:hr="t" fillcolor="black [3213]" stroked="f"/>
      </w:pict>
    </w:r>
  </w:p>
  <w:p w:rsidR="000F7B67" w:rsidRDefault="000F7B67"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EE1E34">
      <w:rPr>
        <w:noProof/>
        <w:szCs w:val="24"/>
      </w:rPr>
      <w:t>28</w:t>
    </w:r>
    <w:r w:rsidRPr="001775C1">
      <w:rPr>
        <w:szCs w:val="24"/>
      </w:rP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67" w:rsidRDefault="002E7039" w:rsidP="00782AE4">
    <w:pPr>
      <w:tabs>
        <w:tab w:val="center" w:pos="4680"/>
      </w:tabs>
    </w:pPr>
    <w:r>
      <w:pict>
        <v:rect id="_x0000_i1213" style="width:480.95pt;height:1pt" o:hralign="center" o:hrstd="t" o:hrnoshade="t" o:hr="t" fillcolor="black [3213]" stroked="f"/>
      </w:pict>
    </w:r>
  </w:p>
  <w:p w:rsidR="000F7B67" w:rsidRDefault="000F7B67"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2E7039">
      <w:rPr>
        <w:noProof/>
        <w:szCs w:val="24"/>
      </w:rPr>
      <w:t>43</w:t>
    </w:r>
    <w:r w:rsidRPr="001775C1">
      <w:rPr>
        <w:szCs w:val="24"/>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67" w:rsidRPr="00924065" w:rsidRDefault="000F7B67"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67" w:rsidRDefault="002E7039" w:rsidP="00755F22">
    <w:pPr>
      <w:tabs>
        <w:tab w:val="left" w:pos="-1440"/>
        <w:tab w:val="left" w:pos="-720"/>
      </w:tabs>
    </w:pPr>
    <w:r>
      <w:pict>
        <v:rect id="_x0000_i1054" style="width:480.95pt;height:1pt" o:hralign="center" o:hrstd="t" o:hrnoshade="t" o:hr="t" fillcolor="black [3213]" stroked="f"/>
      </w:pict>
    </w:r>
  </w:p>
  <w:p w:rsidR="000F7B67" w:rsidRPr="00954D22" w:rsidRDefault="000F7B67"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2E7039">
      <w:rPr>
        <w:noProof/>
        <w:szCs w:val="24"/>
      </w:rPr>
      <w:t>1</w:t>
    </w:r>
    <w:r>
      <w:rPr>
        <w:szCs w:val="24"/>
      </w:rPr>
      <w:fldChar w:fldCharType="end"/>
    </w:r>
    <w:r w:rsidRPr="00954D22">
      <w:rPr>
        <w:szCs w:val="24"/>
      </w:rPr>
      <w:t xml:space="preserve"> -</w:t>
    </w:r>
  </w:p>
  <w:p w:rsidR="000F7B67" w:rsidRDefault="000F7B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67" w:rsidRDefault="000F7B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0F7B67" w:rsidRDefault="000F7B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F7B67" w:rsidRDefault="000F7B67">
    <w:pPr>
      <w:tabs>
        <w:tab w:val="center" w:pos="4740"/>
      </w:tabs>
    </w:pPr>
    <w:r>
      <w:tab/>
      <w:t xml:space="preserve">- </w:t>
    </w:r>
    <w:r>
      <w:pgNum/>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67" w:rsidRDefault="002E70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189" style="width:480.95pt;height:1pt" o:hralign="center" o:hrstd="t" o:hrnoshade="t" o:hr="t" fillcolor="black [3213]" stroked="f"/>
      </w:pict>
    </w:r>
  </w:p>
  <w:p w:rsidR="000F7B67" w:rsidRPr="0009648D" w:rsidRDefault="000F7B67" w:rsidP="00ED7E83">
    <w:pPr>
      <w:tabs>
        <w:tab w:val="center" w:pos="4680"/>
      </w:tabs>
    </w:pPr>
    <w:r>
      <w:tab/>
    </w:r>
    <w:r w:rsidRPr="0009648D">
      <w:t xml:space="preserve">- </w:t>
    </w:r>
    <w:r>
      <w:fldChar w:fldCharType="begin"/>
    </w:r>
    <w:r>
      <w:instrText xml:space="preserve"> PAGE   \* MERGEFORMAT </w:instrText>
    </w:r>
    <w:r>
      <w:fldChar w:fldCharType="separate"/>
    </w:r>
    <w:r w:rsidR="002E7039">
      <w:rPr>
        <w:noProof/>
      </w:rPr>
      <w:t>18</w:t>
    </w:r>
    <w:r>
      <w:rPr>
        <w:noProof/>
      </w:rPr>
      <w:fldChar w:fldCharType="end"/>
    </w:r>
    <w:r w:rsidRPr="0009648D">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67" w:rsidRDefault="002E7039">
    <w:pPr>
      <w:pStyle w:val="Footer"/>
      <w:rPr>
        <w:lang w:val="fr-CA"/>
      </w:rPr>
    </w:pPr>
    <w:r>
      <w:rPr>
        <w:lang w:val="fr-CA"/>
      </w:rPr>
      <w:pict>
        <v:rect id="_x0000_i1190" style="width:480.95pt;height:1pt" o:hralign="center" o:hrstd="t" o:hrnoshade="t" o:hr="t" fillcolor="black [3213]" stroked="f"/>
      </w:pict>
    </w:r>
  </w:p>
  <w:p w:rsidR="000F7B67" w:rsidRDefault="000F7B67" w:rsidP="00245129">
    <w:pPr>
      <w:tabs>
        <w:tab w:val="center" w:pos="4680"/>
      </w:tabs>
    </w:pPr>
    <w:r>
      <w:tab/>
    </w:r>
    <w:r w:rsidRPr="0009648D">
      <w:t xml:space="preserve">- </w:t>
    </w:r>
    <w:r>
      <w:fldChar w:fldCharType="begin"/>
    </w:r>
    <w:r>
      <w:instrText xml:space="preserve"> PAGE   \* MERGEFORMAT </w:instrText>
    </w:r>
    <w:r>
      <w:fldChar w:fldCharType="separate"/>
    </w:r>
    <w:r w:rsidR="002E7039">
      <w:rPr>
        <w:noProof/>
      </w:rPr>
      <w:t>5</w:t>
    </w:r>
    <w:r>
      <w:rPr>
        <w:noProof/>
      </w:rPr>
      <w:fldChar w:fldCharType="end"/>
    </w:r>
    <w:r w:rsidRPr="0009648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67" w:rsidRDefault="000F7B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0F7B67" w:rsidRDefault="000F7B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F7B67" w:rsidRDefault="000F7B67">
    <w:pPr>
      <w:tabs>
        <w:tab w:val="center" w:pos="4740"/>
      </w:tabs>
    </w:pPr>
    <w:r>
      <w:tab/>
      <w:t xml:space="preserve">- </w:t>
    </w:r>
    <w:r>
      <w:pgNum/>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67" w:rsidRDefault="002E7039" w:rsidP="00755F22">
    <w:pPr>
      <w:tabs>
        <w:tab w:val="left" w:pos="-1440"/>
        <w:tab w:val="left" w:pos="-720"/>
      </w:tabs>
    </w:pPr>
    <w:r>
      <w:pict>
        <v:rect id="_x0000_i1200" style="width:480.95pt;height:1pt" o:hralign="center" o:hrstd="t" o:hrnoshade="t" o:hr="t" fillcolor="black [3213]" stroked="f"/>
      </w:pict>
    </w:r>
  </w:p>
  <w:p w:rsidR="000F7B67" w:rsidRDefault="000F7B67" w:rsidP="00EB2B90">
    <w:pPr>
      <w:tabs>
        <w:tab w:val="center" w:pos="4680"/>
      </w:tabs>
    </w:pPr>
    <w:r>
      <w:tab/>
      <w:t xml:space="preserve">- </w:t>
    </w:r>
    <w:r>
      <w:fldChar w:fldCharType="begin"/>
    </w:r>
    <w:r>
      <w:instrText xml:space="preserve"> PAGE   \* MERGEFORMAT </w:instrText>
    </w:r>
    <w:r>
      <w:fldChar w:fldCharType="separate"/>
    </w:r>
    <w:r w:rsidR="002E7039">
      <w:rPr>
        <w:noProof/>
      </w:rPr>
      <w:t>42</w:t>
    </w:r>
    <w:r>
      <w:rPr>
        <w:noProof/>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67" w:rsidRDefault="002E7039" w:rsidP="00EB2B90">
    <w:pPr>
      <w:tabs>
        <w:tab w:val="center" w:pos="4680"/>
      </w:tabs>
    </w:pPr>
    <w:r>
      <w:pict>
        <v:rect id="_x0000_i1201" style="width:480.95pt;height:1pt" o:hralign="center" o:hrstd="t" o:hrnoshade="t" o:hr="t" fillcolor="black [3213]" stroked="f"/>
      </w:pict>
    </w:r>
  </w:p>
  <w:p w:rsidR="000F7B67" w:rsidRPr="0031432F" w:rsidRDefault="000F7B67" w:rsidP="00EB2B90">
    <w:pPr>
      <w:tabs>
        <w:tab w:val="center" w:pos="4680"/>
      </w:tabs>
    </w:pPr>
    <w:r>
      <w:tab/>
      <w:t xml:space="preserve">- </w:t>
    </w:r>
    <w:r>
      <w:fldChar w:fldCharType="begin"/>
    </w:r>
    <w:r>
      <w:instrText xml:space="preserve"> PAGE   \* MERGEFORMAT </w:instrText>
    </w:r>
    <w:r>
      <w:fldChar w:fldCharType="separate"/>
    </w:r>
    <w:r w:rsidR="002E7039">
      <w:rPr>
        <w:noProof/>
      </w:rPr>
      <w:t>30</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67" w:rsidRDefault="000F7B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0F7B67" w:rsidRDefault="000F7B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F7B67" w:rsidRDefault="000F7B67">
    <w:pPr>
      <w:tabs>
        <w:tab w:val="center" w:pos="4740"/>
      </w:tabs>
    </w:pPr>
    <w:r>
      <w:tab/>
      <w:t xml:space="preserve">- </w:t>
    </w:r>
    <w:r>
      <w:pgNum/>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B67" w:rsidRDefault="000F7B67" w:rsidP="00A87207">
      <w:r>
        <w:separator/>
      </w:r>
    </w:p>
  </w:footnote>
  <w:footnote w:type="continuationSeparator" w:id="0">
    <w:p w:rsidR="000F7B67" w:rsidRDefault="000F7B67"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0F7B67" w:rsidRPr="0044776A" w:rsidTr="00245129">
      <w:tc>
        <w:tcPr>
          <w:tcW w:w="4290" w:type="dxa"/>
          <w:tcMar>
            <w:left w:w="0" w:type="dxa"/>
            <w:right w:w="0" w:type="dxa"/>
          </w:tcMar>
        </w:tcPr>
        <w:p w:rsidR="000F7B67" w:rsidRPr="00D31809" w:rsidRDefault="000F7B67" w:rsidP="00D31809">
          <w:pPr>
            <w:keepNext/>
            <w:keepLines/>
            <w:rPr>
              <w:sz w:val="20"/>
              <w:szCs w:val="20"/>
              <w:lang w:val="en-US"/>
            </w:rPr>
          </w:pPr>
          <w:r w:rsidRPr="00D31809">
            <w:rPr>
              <w:sz w:val="20"/>
              <w:szCs w:val="20"/>
              <w:lang w:val="en-US"/>
            </w:rPr>
            <w:t>Applications for leave to appeal filed</w:t>
          </w:r>
        </w:p>
        <w:p w:rsidR="000F7B67" w:rsidRPr="00D31809" w:rsidRDefault="000F7B67" w:rsidP="00D31809">
          <w:pPr>
            <w:keepNext/>
            <w:keepLines/>
            <w:rPr>
              <w:sz w:val="20"/>
              <w:szCs w:val="20"/>
            </w:rPr>
          </w:pPr>
        </w:p>
      </w:tc>
      <w:tc>
        <w:tcPr>
          <w:tcW w:w="1200" w:type="dxa"/>
          <w:tcMar>
            <w:left w:w="0" w:type="dxa"/>
            <w:right w:w="0" w:type="dxa"/>
          </w:tcMar>
        </w:tcPr>
        <w:p w:rsidR="000F7B67" w:rsidRPr="00D31809" w:rsidRDefault="000F7B67" w:rsidP="002E2327">
          <w:pPr>
            <w:keepNext/>
            <w:keepLines/>
            <w:tabs>
              <w:tab w:val="left" w:pos="-1440"/>
              <w:tab w:val="left" w:pos="-720"/>
            </w:tabs>
            <w:jc w:val="center"/>
            <w:rPr>
              <w:sz w:val="20"/>
              <w:szCs w:val="20"/>
            </w:rPr>
          </w:pPr>
        </w:p>
      </w:tc>
      <w:tc>
        <w:tcPr>
          <w:tcW w:w="4320" w:type="dxa"/>
          <w:tcMar>
            <w:left w:w="0" w:type="dxa"/>
            <w:right w:w="0" w:type="dxa"/>
          </w:tcMar>
        </w:tcPr>
        <w:p w:rsidR="000F7B67" w:rsidRPr="00D31809" w:rsidRDefault="000F7B67" w:rsidP="002E2327">
          <w:pPr>
            <w:keepLines/>
            <w:rPr>
              <w:sz w:val="20"/>
              <w:szCs w:val="20"/>
              <w:lang w:val="fr-CA"/>
            </w:rPr>
          </w:pPr>
          <w:r w:rsidRPr="00D31809">
            <w:rPr>
              <w:sz w:val="20"/>
              <w:szCs w:val="20"/>
              <w:lang w:val="fr-CA"/>
            </w:rPr>
            <w:t>Demandes d’autorisation d’appel déposées</w:t>
          </w:r>
        </w:p>
      </w:tc>
    </w:tr>
  </w:tbl>
  <w:p w:rsidR="000F7B67" w:rsidRDefault="000F7B6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0F7B67" w:rsidRPr="002E7039" w:rsidTr="00245129">
      <w:tc>
        <w:tcPr>
          <w:tcW w:w="4230" w:type="dxa"/>
          <w:tcMar>
            <w:left w:w="0" w:type="dxa"/>
            <w:right w:w="0" w:type="dxa"/>
          </w:tcMar>
        </w:tcPr>
        <w:p w:rsidR="000F7B67" w:rsidRPr="00782AE4" w:rsidRDefault="000F7B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67602">
            <w:rPr>
              <w:lang w:val="fr-CA"/>
            </w:rPr>
            <w:t>Pronouncements of reserved</w:t>
          </w:r>
          <w:r>
            <w:rPr>
              <w:lang w:val="fr-CA"/>
            </w:rPr>
            <w:t xml:space="preserve"> appeals</w:t>
          </w:r>
        </w:p>
      </w:tc>
      <w:tc>
        <w:tcPr>
          <w:tcW w:w="1170" w:type="dxa"/>
          <w:tcMar>
            <w:left w:w="0" w:type="dxa"/>
            <w:right w:w="0" w:type="dxa"/>
          </w:tcMar>
        </w:tcPr>
        <w:p w:rsidR="000F7B67" w:rsidRDefault="000F7B67" w:rsidP="00102926">
          <w:pPr>
            <w:keepNext/>
            <w:keepLines/>
            <w:tabs>
              <w:tab w:val="left" w:pos="-1440"/>
              <w:tab w:val="left" w:pos="-720"/>
            </w:tabs>
            <w:jc w:val="center"/>
            <w:rPr>
              <w:sz w:val="20"/>
              <w:szCs w:val="20"/>
            </w:rPr>
          </w:pPr>
        </w:p>
        <w:p w:rsidR="000F7B67" w:rsidRDefault="000F7B67" w:rsidP="00102926">
          <w:pPr>
            <w:keepNext/>
            <w:keepLines/>
            <w:tabs>
              <w:tab w:val="left" w:pos="-1440"/>
              <w:tab w:val="left" w:pos="-720"/>
            </w:tabs>
            <w:jc w:val="center"/>
            <w:rPr>
              <w:sz w:val="20"/>
              <w:szCs w:val="20"/>
            </w:rPr>
          </w:pPr>
        </w:p>
        <w:p w:rsidR="000F7B67" w:rsidRPr="00782AE4" w:rsidRDefault="000F7B67" w:rsidP="00102926">
          <w:pPr>
            <w:keepNext/>
            <w:keepLines/>
            <w:tabs>
              <w:tab w:val="left" w:pos="-1440"/>
              <w:tab w:val="left" w:pos="-720"/>
            </w:tabs>
            <w:jc w:val="center"/>
            <w:rPr>
              <w:sz w:val="20"/>
              <w:szCs w:val="20"/>
            </w:rPr>
          </w:pPr>
        </w:p>
      </w:tc>
      <w:tc>
        <w:tcPr>
          <w:tcW w:w="4080" w:type="dxa"/>
          <w:tcMar>
            <w:left w:w="0" w:type="dxa"/>
            <w:right w:w="0" w:type="dxa"/>
          </w:tcMar>
        </w:tcPr>
        <w:p w:rsidR="000F7B67" w:rsidRPr="00DA00A2" w:rsidRDefault="000F7B67" w:rsidP="00102926">
          <w:pPr>
            <w:keepLines/>
            <w:tabs>
              <w:tab w:val="left" w:pos="-1440"/>
              <w:tab w:val="left" w:pos="-720"/>
            </w:tabs>
            <w:rPr>
              <w:sz w:val="20"/>
              <w:szCs w:val="20"/>
              <w:lang w:val="fr-CA"/>
            </w:rPr>
          </w:pPr>
          <w:r>
            <w:rPr>
              <w:lang w:val="fr-CA"/>
            </w:rPr>
            <w:t>J</w:t>
          </w:r>
          <w:r w:rsidRPr="00C1697B">
            <w:rPr>
              <w:lang w:val="fr-CA"/>
            </w:rPr>
            <w:t>ugements rendus sur les appels en délibéré</w:t>
          </w:r>
        </w:p>
      </w:tc>
    </w:tr>
  </w:tbl>
  <w:p w:rsidR="000F7B67" w:rsidRPr="00DA00A2" w:rsidRDefault="000F7B67"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67" w:rsidRDefault="000F7B6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67" w:rsidRDefault="000F7B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67" w:rsidRDefault="000F7B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0F7B67" w:rsidRPr="002E7039">
      <w:tc>
        <w:tcPr>
          <w:tcW w:w="4200" w:type="dxa"/>
          <w:tcMar>
            <w:left w:w="0" w:type="dxa"/>
            <w:right w:w="0" w:type="dxa"/>
          </w:tcMar>
        </w:tcPr>
        <w:p w:rsidR="000F7B67" w:rsidRDefault="000F7B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0F7B67" w:rsidRDefault="000F7B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0F7B67" w:rsidRDefault="000F7B6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0F7B67" w:rsidRPr="00FF6BA5" w:rsidRDefault="000F7B6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0F7B67" w:rsidRPr="00FF6BA5" w:rsidRDefault="000F7B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0F7B67" w:rsidRPr="00FF6BA5" w:rsidRDefault="000F7B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0F7B67" w:rsidRPr="00FF6BA5" w:rsidRDefault="000F7B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0F7B67" w:rsidRPr="00D2683C" w:rsidTr="00245129">
      <w:tc>
        <w:tcPr>
          <w:tcW w:w="4200" w:type="dxa"/>
          <w:tcMar>
            <w:left w:w="0" w:type="dxa"/>
            <w:right w:w="0" w:type="dxa"/>
          </w:tcMar>
        </w:tcPr>
        <w:p w:rsidR="000F7B67" w:rsidRPr="00634F42" w:rsidRDefault="000F7B67"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Pr>
              <w:sz w:val="20"/>
              <w:szCs w:val="20"/>
              <w:lang w:val="en-US"/>
            </w:rPr>
            <w:t>leave</w:t>
          </w:r>
          <w:r w:rsidRPr="00634F42">
            <w:rPr>
              <w:sz w:val="20"/>
              <w:szCs w:val="20"/>
              <w:lang w:val="en-US"/>
            </w:rPr>
            <w:t xml:space="preserve"> </w:t>
          </w:r>
          <w:r>
            <w:rPr>
              <w:sz w:val="20"/>
              <w:szCs w:val="20"/>
              <w:lang w:val="en-US"/>
            </w:rPr>
            <w:t>applications</w:t>
          </w:r>
        </w:p>
      </w:tc>
      <w:tc>
        <w:tcPr>
          <w:tcW w:w="1200" w:type="dxa"/>
          <w:tcMar>
            <w:left w:w="0" w:type="dxa"/>
            <w:right w:w="0" w:type="dxa"/>
          </w:tcMar>
        </w:tcPr>
        <w:p w:rsidR="000F7B67" w:rsidRPr="00755F22" w:rsidRDefault="000F7B67"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0F7B67" w:rsidRPr="00755F22" w:rsidRDefault="000F7B67"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0F7B67" w:rsidRPr="00755F22" w:rsidRDefault="000F7B67"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0F7B67" w:rsidRPr="00FF6BA5" w:rsidRDefault="000F7B67" w:rsidP="00755F22">
    <w:pPr>
      <w:tabs>
        <w:tab w:val="left" w:pos="-1440"/>
        <w:tab w:val="left" w:pos="-720"/>
      </w:tabs>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67" w:rsidRDefault="000F7B6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0F7B67">
      <w:tc>
        <w:tcPr>
          <w:tcW w:w="4230" w:type="dxa"/>
          <w:tcMar>
            <w:left w:w="0" w:type="dxa"/>
            <w:right w:w="0" w:type="dxa"/>
          </w:tcMar>
        </w:tcPr>
        <w:p w:rsidR="000F7B67" w:rsidRDefault="000F7B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0F7B67" w:rsidRDefault="000F7B6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0F7B67" w:rsidRDefault="000F7B6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0F7B67">
      <w:trPr>
        <w:gridAfter w:val="2"/>
        <w:wAfter w:w="5250" w:type="dxa"/>
      </w:trPr>
      <w:tc>
        <w:tcPr>
          <w:tcW w:w="4230" w:type="dxa"/>
          <w:tcMar>
            <w:left w:w="0" w:type="dxa"/>
            <w:right w:w="0" w:type="dxa"/>
          </w:tcMar>
        </w:tcPr>
        <w:p w:rsidR="000F7B67" w:rsidRDefault="000F7B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0F7B67" w:rsidRDefault="000F7B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0F7B67" w:rsidRPr="00755F22" w:rsidTr="00245129">
      <w:tc>
        <w:tcPr>
          <w:tcW w:w="4230" w:type="dxa"/>
          <w:tcMar>
            <w:left w:w="0" w:type="dxa"/>
            <w:right w:w="0" w:type="dxa"/>
          </w:tcMar>
        </w:tcPr>
        <w:p w:rsidR="000F7B67" w:rsidRPr="00755F22" w:rsidRDefault="000F7B67" w:rsidP="00831CA9">
          <w:pPr>
            <w:keepNext/>
            <w:keepLines/>
            <w:rPr>
              <w:sz w:val="20"/>
              <w:szCs w:val="20"/>
            </w:rPr>
          </w:pPr>
          <w:r w:rsidRPr="00755F22">
            <w:rPr>
              <w:sz w:val="20"/>
              <w:szCs w:val="20"/>
            </w:rPr>
            <w:t>Motions</w:t>
          </w:r>
        </w:p>
      </w:tc>
      <w:tc>
        <w:tcPr>
          <w:tcW w:w="1170" w:type="dxa"/>
          <w:tcMar>
            <w:left w:w="0" w:type="dxa"/>
            <w:right w:w="0" w:type="dxa"/>
          </w:tcMar>
        </w:tcPr>
        <w:p w:rsidR="000F7B67" w:rsidRPr="00755F22" w:rsidRDefault="000F7B67" w:rsidP="00831CA9">
          <w:pPr>
            <w:keepLines/>
            <w:jc w:val="center"/>
            <w:rPr>
              <w:sz w:val="20"/>
              <w:szCs w:val="20"/>
            </w:rPr>
          </w:pPr>
        </w:p>
        <w:p w:rsidR="000F7B67" w:rsidRPr="00755F22" w:rsidRDefault="000F7B67" w:rsidP="00831CA9">
          <w:pPr>
            <w:keepLines/>
            <w:tabs>
              <w:tab w:val="left" w:pos="-1440"/>
              <w:tab w:val="left" w:pos="-720"/>
            </w:tabs>
            <w:jc w:val="center"/>
            <w:rPr>
              <w:sz w:val="20"/>
              <w:szCs w:val="20"/>
            </w:rPr>
          </w:pPr>
        </w:p>
      </w:tc>
      <w:tc>
        <w:tcPr>
          <w:tcW w:w="4080" w:type="dxa"/>
          <w:tcMar>
            <w:left w:w="0" w:type="dxa"/>
            <w:right w:w="0" w:type="dxa"/>
          </w:tcMar>
        </w:tcPr>
        <w:p w:rsidR="000F7B67" w:rsidRPr="00BA6468" w:rsidRDefault="000F7B67" w:rsidP="00BA6468">
          <w:pPr>
            <w:keepLines/>
            <w:rPr>
              <w:sz w:val="20"/>
              <w:szCs w:val="20"/>
              <w:lang w:val="fr-CA"/>
            </w:rPr>
          </w:pPr>
          <w:r w:rsidRPr="00BA6468">
            <w:rPr>
              <w:sz w:val="20"/>
              <w:szCs w:val="20"/>
              <w:lang w:val="fr-CA"/>
            </w:rPr>
            <w:t>Requêtes</w:t>
          </w:r>
        </w:p>
      </w:tc>
    </w:tr>
  </w:tbl>
  <w:p w:rsidR="000F7B67" w:rsidRDefault="000F7B67" w:rsidP="00831CA9">
    <w:pP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67" w:rsidRDefault="000F7B6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0F7B67">
      <w:tc>
        <w:tcPr>
          <w:tcW w:w="4230" w:type="dxa"/>
          <w:tcMar>
            <w:left w:w="0" w:type="dxa"/>
            <w:right w:w="0" w:type="dxa"/>
          </w:tcMar>
        </w:tcPr>
        <w:p w:rsidR="000F7B67" w:rsidRDefault="000F7B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0F7B67" w:rsidRDefault="000F7B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0F7B67" w:rsidRDefault="000F7B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0F7B67" w:rsidRDefault="000F7B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0F7B67" w:rsidRDefault="000F7B6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0F7B67" w:rsidRDefault="000F7B6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0F7B67" w:rsidRDefault="000F7B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0F7B67" w:rsidRDefault="000F7B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389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72"/>
    <w:rsid w:val="00002704"/>
    <w:rsid w:val="00006DD3"/>
    <w:rsid w:val="00016B68"/>
    <w:rsid w:val="00020DC3"/>
    <w:rsid w:val="0003223B"/>
    <w:rsid w:val="000327B2"/>
    <w:rsid w:val="00033A57"/>
    <w:rsid w:val="0004528B"/>
    <w:rsid w:val="00045DE3"/>
    <w:rsid w:val="000604E9"/>
    <w:rsid w:val="00064FBA"/>
    <w:rsid w:val="000909F0"/>
    <w:rsid w:val="00091BA6"/>
    <w:rsid w:val="00091FA6"/>
    <w:rsid w:val="0009686C"/>
    <w:rsid w:val="00096BD9"/>
    <w:rsid w:val="000B3C9A"/>
    <w:rsid w:val="000B40A2"/>
    <w:rsid w:val="000B4624"/>
    <w:rsid w:val="000C0ACD"/>
    <w:rsid w:val="000C0D2A"/>
    <w:rsid w:val="000C1D9D"/>
    <w:rsid w:val="000C5CE8"/>
    <w:rsid w:val="000E27A5"/>
    <w:rsid w:val="000E2959"/>
    <w:rsid w:val="000F0B60"/>
    <w:rsid w:val="000F2CA3"/>
    <w:rsid w:val="000F7B67"/>
    <w:rsid w:val="00102792"/>
    <w:rsid w:val="00102926"/>
    <w:rsid w:val="0010587F"/>
    <w:rsid w:val="00111C6B"/>
    <w:rsid w:val="00113336"/>
    <w:rsid w:val="00113D17"/>
    <w:rsid w:val="0012102B"/>
    <w:rsid w:val="00124D41"/>
    <w:rsid w:val="00125B8F"/>
    <w:rsid w:val="0013369E"/>
    <w:rsid w:val="0013595D"/>
    <w:rsid w:val="001434B9"/>
    <w:rsid w:val="00143EF6"/>
    <w:rsid w:val="00152E76"/>
    <w:rsid w:val="00164E6D"/>
    <w:rsid w:val="0016538E"/>
    <w:rsid w:val="00172473"/>
    <w:rsid w:val="00180CBA"/>
    <w:rsid w:val="00183454"/>
    <w:rsid w:val="0019203D"/>
    <w:rsid w:val="00195F99"/>
    <w:rsid w:val="001B157C"/>
    <w:rsid w:val="001B1994"/>
    <w:rsid w:val="001B4006"/>
    <w:rsid w:val="001B5C23"/>
    <w:rsid w:val="001D0D5F"/>
    <w:rsid w:val="001D6B8C"/>
    <w:rsid w:val="001D77A5"/>
    <w:rsid w:val="001F1F83"/>
    <w:rsid w:val="001F40DF"/>
    <w:rsid w:val="001F43F8"/>
    <w:rsid w:val="001F6B2D"/>
    <w:rsid w:val="002021A9"/>
    <w:rsid w:val="00207CFD"/>
    <w:rsid w:val="002139A7"/>
    <w:rsid w:val="00215574"/>
    <w:rsid w:val="00215F7C"/>
    <w:rsid w:val="00221DEF"/>
    <w:rsid w:val="0022323B"/>
    <w:rsid w:val="002410B8"/>
    <w:rsid w:val="00242AEE"/>
    <w:rsid w:val="00245129"/>
    <w:rsid w:val="00245879"/>
    <w:rsid w:val="00253236"/>
    <w:rsid w:val="002534CE"/>
    <w:rsid w:val="00255C8C"/>
    <w:rsid w:val="00267FD5"/>
    <w:rsid w:val="00271E1E"/>
    <w:rsid w:val="00274D34"/>
    <w:rsid w:val="00276C52"/>
    <w:rsid w:val="002808CD"/>
    <w:rsid w:val="00280B66"/>
    <w:rsid w:val="00281DA2"/>
    <w:rsid w:val="00283AFF"/>
    <w:rsid w:val="00283ED8"/>
    <w:rsid w:val="002868D0"/>
    <w:rsid w:val="0028760B"/>
    <w:rsid w:val="0029712B"/>
    <w:rsid w:val="002A008C"/>
    <w:rsid w:val="002A13D3"/>
    <w:rsid w:val="002A1BA5"/>
    <w:rsid w:val="002A27D1"/>
    <w:rsid w:val="002A4AFA"/>
    <w:rsid w:val="002B2610"/>
    <w:rsid w:val="002B516C"/>
    <w:rsid w:val="002B5D82"/>
    <w:rsid w:val="002C13E1"/>
    <w:rsid w:val="002C4FA4"/>
    <w:rsid w:val="002D72EB"/>
    <w:rsid w:val="002E2327"/>
    <w:rsid w:val="002E3583"/>
    <w:rsid w:val="002E5576"/>
    <w:rsid w:val="002E7039"/>
    <w:rsid w:val="002F66C9"/>
    <w:rsid w:val="0030050B"/>
    <w:rsid w:val="003008F5"/>
    <w:rsid w:val="00304081"/>
    <w:rsid w:val="003308AA"/>
    <w:rsid w:val="00331B52"/>
    <w:rsid w:val="00333403"/>
    <w:rsid w:val="003359D3"/>
    <w:rsid w:val="00345645"/>
    <w:rsid w:val="0034657E"/>
    <w:rsid w:val="00351475"/>
    <w:rsid w:val="00355967"/>
    <w:rsid w:val="00382C47"/>
    <w:rsid w:val="00382D49"/>
    <w:rsid w:val="00384384"/>
    <w:rsid w:val="003866AE"/>
    <w:rsid w:val="00393AB2"/>
    <w:rsid w:val="003B30AA"/>
    <w:rsid w:val="003B3977"/>
    <w:rsid w:val="003C291C"/>
    <w:rsid w:val="003D49B1"/>
    <w:rsid w:val="003D4F08"/>
    <w:rsid w:val="003E1D4C"/>
    <w:rsid w:val="003E5F3E"/>
    <w:rsid w:val="003F414B"/>
    <w:rsid w:val="00403DC2"/>
    <w:rsid w:val="00407C5D"/>
    <w:rsid w:val="0041245B"/>
    <w:rsid w:val="004137A0"/>
    <w:rsid w:val="00422D9A"/>
    <w:rsid w:val="00425FC1"/>
    <w:rsid w:val="004317DE"/>
    <w:rsid w:val="00432989"/>
    <w:rsid w:val="004342A0"/>
    <w:rsid w:val="00440E24"/>
    <w:rsid w:val="0044776A"/>
    <w:rsid w:val="00460AFC"/>
    <w:rsid w:val="0047471F"/>
    <w:rsid w:val="004B195E"/>
    <w:rsid w:val="004B2E86"/>
    <w:rsid w:val="004B66B4"/>
    <w:rsid w:val="004B7F60"/>
    <w:rsid w:val="004C1AAC"/>
    <w:rsid w:val="004C1C35"/>
    <w:rsid w:val="004E1E0A"/>
    <w:rsid w:val="004E44A7"/>
    <w:rsid w:val="004E5524"/>
    <w:rsid w:val="004F090E"/>
    <w:rsid w:val="00501F3C"/>
    <w:rsid w:val="00502A66"/>
    <w:rsid w:val="00506BE1"/>
    <w:rsid w:val="00520F9E"/>
    <w:rsid w:val="0052229C"/>
    <w:rsid w:val="00527CC7"/>
    <w:rsid w:val="00540B71"/>
    <w:rsid w:val="00560DF1"/>
    <w:rsid w:val="0056248C"/>
    <w:rsid w:val="00564B09"/>
    <w:rsid w:val="00567602"/>
    <w:rsid w:val="00567680"/>
    <w:rsid w:val="00571CA4"/>
    <w:rsid w:val="00573AF2"/>
    <w:rsid w:val="00582136"/>
    <w:rsid w:val="005967EF"/>
    <w:rsid w:val="005B2EA9"/>
    <w:rsid w:val="005B6826"/>
    <w:rsid w:val="005C6840"/>
    <w:rsid w:val="005F1ED8"/>
    <w:rsid w:val="005F263E"/>
    <w:rsid w:val="005F5D12"/>
    <w:rsid w:val="005F5DC8"/>
    <w:rsid w:val="00600252"/>
    <w:rsid w:val="00601C4B"/>
    <w:rsid w:val="00612A40"/>
    <w:rsid w:val="0062714A"/>
    <w:rsid w:val="00634F42"/>
    <w:rsid w:val="00645947"/>
    <w:rsid w:val="006615F4"/>
    <w:rsid w:val="00675479"/>
    <w:rsid w:val="00680709"/>
    <w:rsid w:val="00681F61"/>
    <w:rsid w:val="00684F23"/>
    <w:rsid w:val="00691D1D"/>
    <w:rsid w:val="00692FB0"/>
    <w:rsid w:val="00693C38"/>
    <w:rsid w:val="00696BF9"/>
    <w:rsid w:val="00697C62"/>
    <w:rsid w:val="006A329B"/>
    <w:rsid w:val="006A7EB8"/>
    <w:rsid w:val="006B6926"/>
    <w:rsid w:val="006C221F"/>
    <w:rsid w:val="006C2ACE"/>
    <w:rsid w:val="006C3F47"/>
    <w:rsid w:val="006C5F7A"/>
    <w:rsid w:val="006E06AF"/>
    <w:rsid w:val="006E1CB0"/>
    <w:rsid w:val="006E7B11"/>
    <w:rsid w:val="006F350F"/>
    <w:rsid w:val="00717608"/>
    <w:rsid w:val="007237F8"/>
    <w:rsid w:val="00727571"/>
    <w:rsid w:val="00732DB7"/>
    <w:rsid w:val="00736291"/>
    <w:rsid w:val="0074238B"/>
    <w:rsid w:val="00745EF7"/>
    <w:rsid w:val="00751643"/>
    <w:rsid w:val="00752239"/>
    <w:rsid w:val="00755F22"/>
    <w:rsid w:val="00766E4A"/>
    <w:rsid w:val="007820CE"/>
    <w:rsid w:val="00782AE4"/>
    <w:rsid w:val="0079724F"/>
    <w:rsid w:val="007A3EAE"/>
    <w:rsid w:val="007B09D6"/>
    <w:rsid w:val="007B4DFF"/>
    <w:rsid w:val="007C04FC"/>
    <w:rsid w:val="007C3D5F"/>
    <w:rsid w:val="007C3DB0"/>
    <w:rsid w:val="007C47C2"/>
    <w:rsid w:val="007D3E0F"/>
    <w:rsid w:val="007D4147"/>
    <w:rsid w:val="007E4282"/>
    <w:rsid w:val="007E466A"/>
    <w:rsid w:val="007F387B"/>
    <w:rsid w:val="007F3F61"/>
    <w:rsid w:val="00802863"/>
    <w:rsid w:val="008112A9"/>
    <w:rsid w:val="0081473A"/>
    <w:rsid w:val="00815B3C"/>
    <w:rsid w:val="0081610A"/>
    <w:rsid w:val="008277C4"/>
    <w:rsid w:val="0082783A"/>
    <w:rsid w:val="00831CA9"/>
    <w:rsid w:val="008331DE"/>
    <w:rsid w:val="00842B6B"/>
    <w:rsid w:val="00844E40"/>
    <w:rsid w:val="00845C2A"/>
    <w:rsid w:val="00850E1F"/>
    <w:rsid w:val="0085476B"/>
    <w:rsid w:val="0085787D"/>
    <w:rsid w:val="00861034"/>
    <w:rsid w:val="0086340B"/>
    <w:rsid w:val="00873743"/>
    <w:rsid w:val="00877592"/>
    <w:rsid w:val="008859F1"/>
    <w:rsid w:val="008902B1"/>
    <w:rsid w:val="00890FEB"/>
    <w:rsid w:val="00893449"/>
    <w:rsid w:val="00895E7E"/>
    <w:rsid w:val="008961FD"/>
    <w:rsid w:val="0089792A"/>
    <w:rsid w:val="008A5C1A"/>
    <w:rsid w:val="008C2318"/>
    <w:rsid w:val="008C2D9E"/>
    <w:rsid w:val="008D085E"/>
    <w:rsid w:val="008D292F"/>
    <w:rsid w:val="008D3D4B"/>
    <w:rsid w:val="008E03DC"/>
    <w:rsid w:val="008E30C2"/>
    <w:rsid w:val="009016C5"/>
    <w:rsid w:val="00902E51"/>
    <w:rsid w:val="009058B9"/>
    <w:rsid w:val="00915CBC"/>
    <w:rsid w:val="00924065"/>
    <w:rsid w:val="00930B8A"/>
    <w:rsid w:val="00930D68"/>
    <w:rsid w:val="00932DB4"/>
    <w:rsid w:val="00935C9E"/>
    <w:rsid w:val="00941A4B"/>
    <w:rsid w:val="00946242"/>
    <w:rsid w:val="0095096B"/>
    <w:rsid w:val="00955827"/>
    <w:rsid w:val="00957556"/>
    <w:rsid w:val="00960E85"/>
    <w:rsid w:val="00961C83"/>
    <w:rsid w:val="00970CD3"/>
    <w:rsid w:val="009723FA"/>
    <w:rsid w:val="00984546"/>
    <w:rsid w:val="00987E32"/>
    <w:rsid w:val="009901B6"/>
    <w:rsid w:val="009921E9"/>
    <w:rsid w:val="00996510"/>
    <w:rsid w:val="009A75CF"/>
    <w:rsid w:val="009B36BA"/>
    <w:rsid w:val="009C2E05"/>
    <w:rsid w:val="009C4E23"/>
    <w:rsid w:val="009D1F15"/>
    <w:rsid w:val="009D555E"/>
    <w:rsid w:val="009F3024"/>
    <w:rsid w:val="009F39BA"/>
    <w:rsid w:val="00A0355E"/>
    <w:rsid w:val="00A067B5"/>
    <w:rsid w:val="00A234E1"/>
    <w:rsid w:val="00A242F4"/>
    <w:rsid w:val="00A350C3"/>
    <w:rsid w:val="00A375D1"/>
    <w:rsid w:val="00A41D2B"/>
    <w:rsid w:val="00A51D10"/>
    <w:rsid w:val="00A52A83"/>
    <w:rsid w:val="00A61252"/>
    <w:rsid w:val="00A6552C"/>
    <w:rsid w:val="00A66C05"/>
    <w:rsid w:val="00A744AF"/>
    <w:rsid w:val="00A760C7"/>
    <w:rsid w:val="00A81DCF"/>
    <w:rsid w:val="00A8474C"/>
    <w:rsid w:val="00A87207"/>
    <w:rsid w:val="00A90B93"/>
    <w:rsid w:val="00A935AA"/>
    <w:rsid w:val="00A956D3"/>
    <w:rsid w:val="00AB2201"/>
    <w:rsid w:val="00AB2F8C"/>
    <w:rsid w:val="00AC3CBD"/>
    <w:rsid w:val="00AD1D34"/>
    <w:rsid w:val="00AD3259"/>
    <w:rsid w:val="00AD36A2"/>
    <w:rsid w:val="00AE043C"/>
    <w:rsid w:val="00AE7015"/>
    <w:rsid w:val="00AF1715"/>
    <w:rsid w:val="00AF334E"/>
    <w:rsid w:val="00AF3904"/>
    <w:rsid w:val="00B00A0B"/>
    <w:rsid w:val="00B010C0"/>
    <w:rsid w:val="00B15CBE"/>
    <w:rsid w:val="00B32748"/>
    <w:rsid w:val="00B40FD9"/>
    <w:rsid w:val="00B4618C"/>
    <w:rsid w:val="00B4740D"/>
    <w:rsid w:val="00B61629"/>
    <w:rsid w:val="00B635E0"/>
    <w:rsid w:val="00B67395"/>
    <w:rsid w:val="00B7374B"/>
    <w:rsid w:val="00B82BA6"/>
    <w:rsid w:val="00B90DC0"/>
    <w:rsid w:val="00B91DFE"/>
    <w:rsid w:val="00BA116A"/>
    <w:rsid w:val="00BA5582"/>
    <w:rsid w:val="00BA6468"/>
    <w:rsid w:val="00BB15A8"/>
    <w:rsid w:val="00BB1D44"/>
    <w:rsid w:val="00BC1FFF"/>
    <w:rsid w:val="00BC680C"/>
    <w:rsid w:val="00BD06DA"/>
    <w:rsid w:val="00BD264E"/>
    <w:rsid w:val="00BD4217"/>
    <w:rsid w:val="00BE34F7"/>
    <w:rsid w:val="00BE55A2"/>
    <w:rsid w:val="00BE5B3E"/>
    <w:rsid w:val="00BF25F3"/>
    <w:rsid w:val="00C01FCB"/>
    <w:rsid w:val="00C1697B"/>
    <w:rsid w:val="00C21644"/>
    <w:rsid w:val="00C21B2F"/>
    <w:rsid w:val="00C21CB5"/>
    <w:rsid w:val="00C257CD"/>
    <w:rsid w:val="00C27015"/>
    <w:rsid w:val="00C30C76"/>
    <w:rsid w:val="00C36F8E"/>
    <w:rsid w:val="00C406CA"/>
    <w:rsid w:val="00C46376"/>
    <w:rsid w:val="00C50A5C"/>
    <w:rsid w:val="00C50FDF"/>
    <w:rsid w:val="00C63381"/>
    <w:rsid w:val="00C64BE8"/>
    <w:rsid w:val="00C73D06"/>
    <w:rsid w:val="00C73D76"/>
    <w:rsid w:val="00C73E1B"/>
    <w:rsid w:val="00C73EE8"/>
    <w:rsid w:val="00C7556C"/>
    <w:rsid w:val="00C759B4"/>
    <w:rsid w:val="00C77713"/>
    <w:rsid w:val="00C8528C"/>
    <w:rsid w:val="00C85BB7"/>
    <w:rsid w:val="00C86E0F"/>
    <w:rsid w:val="00CA2DEA"/>
    <w:rsid w:val="00CA6A99"/>
    <w:rsid w:val="00CB3520"/>
    <w:rsid w:val="00CB43D5"/>
    <w:rsid w:val="00CC4D84"/>
    <w:rsid w:val="00CE198A"/>
    <w:rsid w:val="00CF08C8"/>
    <w:rsid w:val="00D004FC"/>
    <w:rsid w:val="00D04577"/>
    <w:rsid w:val="00D06B03"/>
    <w:rsid w:val="00D22BC0"/>
    <w:rsid w:val="00D2683C"/>
    <w:rsid w:val="00D31755"/>
    <w:rsid w:val="00D31809"/>
    <w:rsid w:val="00D57B9A"/>
    <w:rsid w:val="00D6331A"/>
    <w:rsid w:val="00D64901"/>
    <w:rsid w:val="00D76BDF"/>
    <w:rsid w:val="00D812DE"/>
    <w:rsid w:val="00D818B6"/>
    <w:rsid w:val="00D82A57"/>
    <w:rsid w:val="00D82BFF"/>
    <w:rsid w:val="00D8443D"/>
    <w:rsid w:val="00D862C1"/>
    <w:rsid w:val="00D93A6C"/>
    <w:rsid w:val="00D93B50"/>
    <w:rsid w:val="00D94028"/>
    <w:rsid w:val="00D94670"/>
    <w:rsid w:val="00DA00A2"/>
    <w:rsid w:val="00DA1D48"/>
    <w:rsid w:val="00DA46F6"/>
    <w:rsid w:val="00DA756F"/>
    <w:rsid w:val="00DC0577"/>
    <w:rsid w:val="00DC6B2E"/>
    <w:rsid w:val="00DD0B49"/>
    <w:rsid w:val="00DD0BDC"/>
    <w:rsid w:val="00DD6872"/>
    <w:rsid w:val="00DE0502"/>
    <w:rsid w:val="00DE349D"/>
    <w:rsid w:val="00DE7417"/>
    <w:rsid w:val="00E0270C"/>
    <w:rsid w:val="00E049C0"/>
    <w:rsid w:val="00E06DFA"/>
    <w:rsid w:val="00E06F20"/>
    <w:rsid w:val="00E20A0A"/>
    <w:rsid w:val="00E240C2"/>
    <w:rsid w:val="00E356C7"/>
    <w:rsid w:val="00E35E41"/>
    <w:rsid w:val="00E414CA"/>
    <w:rsid w:val="00E41A5A"/>
    <w:rsid w:val="00E43827"/>
    <w:rsid w:val="00E45FE4"/>
    <w:rsid w:val="00E64FA7"/>
    <w:rsid w:val="00E65960"/>
    <w:rsid w:val="00E664DA"/>
    <w:rsid w:val="00E670F7"/>
    <w:rsid w:val="00E71254"/>
    <w:rsid w:val="00E75CFD"/>
    <w:rsid w:val="00E770CB"/>
    <w:rsid w:val="00E771E2"/>
    <w:rsid w:val="00E80D6C"/>
    <w:rsid w:val="00E84734"/>
    <w:rsid w:val="00E8544A"/>
    <w:rsid w:val="00E8642A"/>
    <w:rsid w:val="00E87A48"/>
    <w:rsid w:val="00E903A1"/>
    <w:rsid w:val="00E92A37"/>
    <w:rsid w:val="00E940EB"/>
    <w:rsid w:val="00E942C2"/>
    <w:rsid w:val="00E9703F"/>
    <w:rsid w:val="00E97984"/>
    <w:rsid w:val="00EB2B90"/>
    <w:rsid w:val="00EC6816"/>
    <w:rsid w:val="00ED078F"/>
    <w:rsid w:val="00ED7E83"/>
    <w:rsid w:val="00EE091F"/>
    <w:rsid w:val="00EE0BA9"/>
    <w:rsid w:val="00EE1E34"/>
    <w:rsid w:val="00EF4B63"/>
    <w:rsid w:val="00F0068D"/>
    <w:rsid w:val="00F0576D"/>
    <w:rsid w:val="00F138C1"/>
    <w:rsid w:val="00F14E6D"/>
    <w:rsid w:val="00F15EA8"/>
    <w:rsid w:val="00F16063"/>
    <w:rsid w:val="00F16C8D"/>
    <w:rsid w:val="00F253CC"/>
    <w:rsid w:val="00F26C61"/>
    <w:rsid w:val="00F303BA"/>
    <w:rsid w:val="00F33CCE"/>
    <w:rsid w:val="00F40249"/>
    <w:rsid w:val="00F448CF"/>
    <w:rsid w:val="00F526C8"/>
    <w:rsid w:val="00F554B5"/>
    <w:rsid w:val="00F663FF"/>
    <w:rsid w:val="00F75954"/>
    <w:rsid w:val="00F761A3"/>
    <w:rsid w:val="00F77B6C"/>
    <w:rsid w:val="00F86535"/>
    <w:rsid w:val="00F9272D"/>
    <w:rsid w:val="00F9518C"/>
    <w:rsid w:val="00FA1CA7"/>
    <w:rsid w:val="00FA316E"/>
    <w:rsid w:val="00FA3373"/>
    <w:rsid w:val="00FA59EF"/>
    <w:rsid w:val="00FA7B17"/>
    <w:rsid w:val="00FB19A2"/>
    <w:rsid w:val="00FB1DB6"/>
    <w:rsid w:val="00FB4A2E"/>
    <w:rsid w:val="00FC7090"/>
    <w:rsid w:val="00FD053D"/>
    <w:rsid w:val="00FD1856"/>
    <w:rsid w:val="00FF22BA"/>
    <w:rsid w:val="00FF518A"/>
    <w:rsid w:val="00FF6EEC"/>
    <w:rsid w:val="00FF75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 w:type="paragraph" w:customStyle="1" w:styleId="SCCSsoc">
    <w:name w:val="SCC.Ssoc"/>
    <w:basedOn w:val="Normal"/>
    <w:next w:val="Normal"/>
    <w:link w:val="SCCSsocChar0"/>
    <w:rsid w:val="00AD36A2"/>
    <w:rPr>
      <w:b/>
      <w:smallCaps/>
      <w:szCs w:val="24"/>
      <w:lang w:val="fr-CA"/>
    </w:rPr>
  </w:style>
  <w:style w:type="character" w:customStyle="1" w:styleId="SCCSsocChar0">
    <w:name w:val="SCC.Ssoc Char"/>
    <w:basedOn w:val="DefaultParagraphFont"/>
    <w:link w:val="SCCSsoc"/>
    <w:rsid w:val="00AD36A2"/>
    <w:rPr>
      <w:b/>
      <w:smallCaps/>
      <w:szCs w:val="24"/>
      <w:lang w:val="fr-CA"/>
    </w:rPr>
  </w:style>
  <w:style w:type="paragraph" w:customStyle="1" w:styleId="Default">
    <w:name w:val="Default"/>
    <w:rsid w:val="001D77A5"/>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833446960">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cc-csc.ca/case-dossier/info/sum-som-eng.aspx?cas=41215" TargetMode="External"/><Relationship Id="rId117" Type="http://schemas.openxmlformats.org/officeDocument/2006/relationships/hyperlink" Target="https://www.scc-csc.ca/case-dossier/info/sum-som-eng.aspx?cas=41255" TargetMode="External"/><Relationship Id="rId21" Type="http://schemas.openxmlformats.org/officeDocument/2006/relationships/hyperlink" Target="https://www.scc-csc.ca/case-dossier/info/sum-som-eng.aspx?cas=41154" TargetMode="External"/><Relationship Id="rId42" Type="http://schemas.openxmlformats.org/officeDocument/2006/relationships/hyperlink" Target="https://www.scc-csc.ca/case-dossier/info/sum-som-fra.aspx?cas=41121" TargetMode="External"/><Relationship Id="rId47" Type="http://schemas.openxmlformats.org/officeDocument/2006/relationships/hyperlink" Target="https://www.scc-csc.ca/case-dossier/info/sum-som-fra.aspx?cas=41229" TargetMode="External"/><Relationship Id="rId63" Type="http://schemas.openxmlformats.org/officeDocument/2006/relationships/hyperlink" Target="https://www.scc-csc.ca/case-dossier/info/sum-som-eng.aspx?cas=40981" TargetMode="External"/><Relationship Id="rId68" Type="http://schemas.openxmlformats.org/officeDocument/2006/relationships/hyperlink" Target="https://www.scc-csc.ca/case-dossier/info/sum-som-fra.aspx?cas=41155" TargetMode="External"/><Relationship Id="rId84" Type="http://schemas.openxmlformats.org/officeDocument/2006/relationships/hyperlink" Target="https://www.canlii.org/en/ab/abca/doc/2022/2022abca353/2022abca353.html?resultIndex=1&amp;resultId=d176cb4f0b3b4c2c9c8dba6eb1a485ab&amp;searchId=2024-03-21T14:38:36:425/2b319e83caea4953b8079889fc6d8e6d" TargetMode="External"/><Relationship Id="rId89" Type="http://schemas.openxmlformats.org/officeDocument/2006/relationships/hyperlink" Target="https://www.scc-csc.ca/case-dossier/info/sum-som-eng.aspx?cas=41150" TargetMode="External"/><Relationship Id="rId112" Type="http://schemas.openxmlformats.org/officeDocument/2006/relationships/hyperlink" Target="https://www.scc-csc.ca/case-dossier/info/sum-som-eng.aspx?cas=41180" TargetMode="External"/><Relationship Id="rId133" Type="http://schemas.openxmlformats.org/officeDocument/2006/relationships/hyperlink" Target="https://www.scc-csc.ca/case-dossier/info/sum-som-fra.aspx?cas=41098" TargetMode="External"/><Relationship Id="rId138" Type="http://schemas.openxmlformats.org/officeDocument/2006/relationships/hyperlink" Target="https://www.scc-csc.ca/case-dossier/info/sum-som-fra.aspx?cas=41194" TargetMode="External"/><Relationship Id="rId154" Type="http://schemas.openxmlformats.org/officeDocument/2006/relationships/header" Target="header3.xml"/><Relationship Id="rId159" Type="http://schemas.openxmlformats.org/officeDocument/2006/relationships/footer" Target="footer5.xml"/><Relationship Id="rId175" Type="http://schemas.openxmlformats.org/officeDocument/2006/relationships/footer" Target="footer12.xml"/><Relationship Id="rId170" Type="http://schemas.openxmlformats.org/officeDocument/2006/relationships/footer" Target="footer9.xml"/><Relationship Id="rId16" Type="http://schemas.openxmlformats.org/officeDocument/2006/relationships/footer" Target="footer2.xml"/><Relationship Id="rId107" Type="http://schemas.openxmlformats.org/officeDocument/2006/relationships/hyperlink" Target="https://www.scc-csc.ca/case-dossier/info/sum-som-eng.aspx?cas=41182" TargetMode="External"/><Relationship Id="rId11" Type="http://schemas.openxmlformats.org/officeDocument/2006/relationships/hyperlink" Target="https://www.scc-csc.ca" TargetMode="External"/><Relationship Id="rId32" Type="http://schemas.openxmlformats.org/officeDocument/2006/relationships/hyperlink" Target="https://www.scc-csc.ca/case-dossier/info/sum-som-eng.aspx?cas=41217" TargetMode="External"/><Relationship Id="rId37" Type="http://schemas.openxmlformats.org/officeDocument/2006/relationships/hyperlink" Target="https://www.scc-csc.ca/case-dossier/info/sum-som-fra.aspx?cas=41176" TargetMode="External"/><Relationship Id="rId53" Type="http://schemas.openxmlformats.org/officeDocument/2006/relationships/hyperlink" Target="https://www.scc-csc.ca/case-dossier/info/sum-som-fra.aspx?cas=41149" TargetMode="External"/><Relationship Id="rId58" Type="http://schemas.openxmlformats.org/officeDocument/2006/relationships/hyperlink" Target="https://www.scc-csc.ca/case-dossier/info/sum-som-eng.aspx?cas=41109" TargetMode="External"/><Relationship Id="rId74" Type="http://schemas.openxmlformats.org/officeDocument/2006/relationships/hyperlink" Target="https://www.scc-csc.ca/case-dossier/info/sum-som-fra.aspx?cas=41181" TargetMode="External"/><Relationship Id="rId79" Type="http://schemas.openxmlformats.org/officeDocument/2006/relationships/hyperlink" Target="https://www.scc-csc.ca/case-dossier/info/sum-som-eng.aspx?cas=41175" TargetMode="External"/><Relationship Id="rId102" Type="http://schemas.openxmlformats.org/officeDocument/2006/relationships/hyperlink" Target="https://www.scc-csc.ca/case-dossier/info/sum-som-eng.aspx?cas=41247" TargetMode="External"/><Relationship Id="rId123" Type="http://schemas.openxmlformats.org/officeDocument/2006/relationships/hyperlink" Target="https://www.scc-csc.ca/case-dossier/info/sum-som-fra.aspx?cas=41124" TargetMode="External"/><Relationship Id="rId128" Type="http://schemas.openxmlformats.org/officeDocument/2006/relationships/hyperlink" Target="https://www.scc-csc.ca/case-dossier/info/sum-som-fra.aspx?cas=41183" TargetMode="External"/><Relationship Id="rId144" Type="http://schemas.openxmlformats.org/officeDocument/2006/relationships/hyperlink" Target="https://www.scc-csc.ca/case-dossier/info/sum-som-fra.aspx?cas=41235" TargetMode="External"/><Relationship Id="rId149" Type="http://schemas.openxmlformats.org/officeDocument/2006/relationships/hyperlink" Target="https://www.scc-csc.ca/case-dossier/info/sum-som-eng.aspx?cas=41232" TargetMode="External"/><Relationship Id="rId5" Type="http://schemas.openxmlformats.org/officeDocument/2006/relationships/webSettings" Target="webSettings.xml"/><Relationship Id="rId90" Type="http://schemas.openxmlformats.org/officeDocument/2006/relationships/hyperlink" Target="https://www.scc-csc.ca/case-dossier/info/sum-som-eng.aspx?cas=41081" TargetMode="External"/><Relationship Id="rId95" Type="http://schemas.openxmlformats.org/officeDocument/2006/relationships/hyperlink" Target="https://www.scc-csc.ca/case-dossier/info/sum-som-eng.aspx?cas=41221" TargetMode="External"/><Relationship Id="rId160" Type="http://schemas.openxmlformats.org/officeDocument/2006/relationships/header" Target="header6.xml"/><Relationship Id="rId165" Type="http://schemas.openxmlformats.org/officeDocument/2006/relationships/footer" Target="footer8.xml"/><Relationship Id="rId22" Type="http://schemas.openxmlformats.org/officeDocument/2006/relationships/hyperlink" Target="https://www.scc-csc.ca/case-dossier/info/sum-som-eng.aspx?cas=41169" TargetMode="External"/><Relationship Id="rId27" Type="http://schemas.openxmlformats.org/officeDocument/2006/relationships/hyperlink" Target="https://www.scc-csc.ca/case-dossier/info/sum-som-eng.aspx?cas=41127" TargetMode="External"/><Relationship Id="rId43" Type="http://schemas.openxmlformats.org/officeDocument/2006/relationships/hyperlink" Target="https://www.scc-csc.ca/case-dossier/info/sum-som-fra.aspx?cas=41128" TargetMode="External"/><Relationship Id="rId48" Type="http://schemas.openxmlformats.org/officeDocument/2006/relationships/hyperlink" Target="https://www.scc-csc.ca/case-dossier/info/sum-som-fra.aspx?cas=41056" TargetMode="External"/><Relationship Id="rId64" Type="http://schemas.openxmlformats.org/officeDocument/2006/relationships/hyperlink" Target="https://www.scc-csc.ca/case-dossier/info/sum-som-eng.aspx?cas=41144" TargetMode="External"/><Relationship Id="rId69" Type="http://schemas.openxmlformats.org/officeDocument/2006/relationships/hyperlink" Target="https://www.scc-csc.ca/case-dossier/info/sum-som-fra.aspx?cas=41131" TargetMode="External"/><Relationship Id="rId113" Type="http://schemas.openxmlformats.org/officeDocument/2006/relationships/hyperlink" Target="https://www.scc-csc.ca/case-dossier/info/sum-som-eng.aspx?cas=41223" TargetMode="External"/><Relationship Id="rId118" Type="http://schemas.openxmlformats.org/officeDocument/2006/relationships/hyperlink" Target="https://www.scc-csc.ca/case-dossier/info/sum-som-fra.aspx?cas=41132" TargetMode="External"/><Relationship Id="rId134" Type="http://schemas.openxmlformats.org/officeDocument/2006/relationships/hyperlink" Target="https://www.scc-csc.ca/case-dossier/info/sum-som-fra.aspx?cas=41148" TargetMode="External"/><Relationship Id="rId139" Type="http://schemas.openxmlformats.org/officeDocument/2006/relationships/hyperlink" Target="https://www.scc-csc.ca/case-dossier/info/sum-som-fra.aspx?cas=41200" TargetMode="External"/><Relationship Id="rId80" Type="http://schemas.openxmlformats.org/officeDocument/2006/relationships/hyperlink" Target="https://www.canlii.org/en/ab/abca/doc/2022/2022abca353/2022abca353.html?resultIndex=1&amp;resultId=d176cb4f0b3b4c2c9c8dba6eb1a485ab&amp;searchId=2024-03-21T14:38:36:425/2b319e83caea4953b8079889fc6d8e6d" TargetMode="External"/><Relationship Id="rId85" Type="http://schemas.openxmlformats.org/officeDocument/2006/relationships/hyperlink" Target="https://www.canlii.org/en/ab/abca/doc/2022/2022abca421/2022abca421.html?autocompleteStr=2022%20ABCA%20421&amp;autocompletePos=1&amp;resultId=ccbcf5f040414f71b444e151a5faa59b&amp;searchId=2024-03-18T14:40:08:603/76738913782d47c3adda44f57657116c" TargetMode="External"/><Relationship Id="rId150" Type="http://schemas.openxmlformats.org/officeDocument/2006/relationships/hyperlink" Target="https://www.scc-csc.ca/case-dossier/info/sum-som-eng.aspx?cas=41062" TargetMode="External"/><Relationship Id="rId155" Type="http://schemas.openxmlformats.org/officeDocument/2006/relationships/header" Target="header4.xml"/><Relationship Id="rId171" Type="http://schemas.openxmlformats.org/officeDocument/2006/relationships/footer" Target="footer10.xml"/><Relationship Id="rId176" Type="http://schemas.openxmlformats.org/officeDocument/2006/relationships/fontTable" Target="fontTable.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1126" TargetMode="External"/><Relationship Id="rId33" Type="http://schemas.openxmlformats.org/officeDocument/2006/relationships/hyperlink" Target="https://www.scc-csc.ca/case-dossier/info/sum-som-eng.aspx?cas=41160" TargetMode="External"/><Relationship Id="rId38" Type="http://schemas.openxmlformats.org/officeDocument/2006/relationships/hyperlink" Target="https://www.scc-csc.ca/case-dossier/info/sum-som-fra.aspx?cas=41168" TargetMode="External"/><Relationship Id="rId59" Type="http://schemas.openxmlformats.org/officeDocument/2006/relationships/hyperlink" Target="https://www.scc-csc.ca/case-dossier/info/sum-som-eng.aspx?cas=41123" TargetMode="External"/><Relationship Id="rId103" Type="http://schemas.openxmlformats.org/officeDocument/2006/relationships/hyperlink" Target="https://www.scc-csc.ca/case-dossier/info/sum-som-eng.aspx?cas=41098" TargetMode="External"/><Relationship Id="rId108" Type="http://schemas.openxmlformats.org/officeDocument/2006/relationships/hyperlink" Target="https://www.scc-csc.ca/case-dossier/info/sum-som-eng.aspx?cas=41194" TargetMode="External"/><Relationship Id="rId124" Type="http://schemas.openxmlformats.org/officeDocument/2006/relationships/hyperlink" Target="https://www.scc-csc.ca/case-dossier/info/sum-som-fra.aspx?cas=41152" TargetMode="External"/><Relationship Id="rId129" Type="http://schemas.openxmlformats.org/officeDocument/2006/relationships/hyperlink" Target="https://www.scc-csc.ca/case-dossier/info/sum-som-fra.aspx?cas=41184" TargetMode="External"/><Relationship Id="rId54" Type="http://schemas.openxmlformats.org/officeDocument/2006/relationships/hyperlink" Target="https://www.scc-csc.ca/case-dossier/info/sum-som-fra.aspx?cas=41249" TargetMode="External"/><Relationship Id="rId70" Type="http://schemas.openxmlformats.org/officeDocument/2006/relationships/hyperlink" Target="https://www.scc-csc.ca/case-dossier/info/sum-som-fra.aspx?cas=41109" TargetMode="External"/><Relationship Id="rId75" Type="http://schemas.openxmlformats.org/officeDocument/2006/relationships/hyperlink" Target="https://www.scc-csc.ca/case-dossier/info/sum-som-fra.aspx?cas=40981" TargetMode="External"/><Relationship Id="rId91" Type="http://schemas.openxmlformats.org/officeDocument/2006/relationships/hyperlink" Target="https://www.scc-csc.ca/case-dossier/info/sum-som-eng.aspx?cas=41082" TargetMode="External"/><Relationship Id="rId96" Type="http://schemas.openxmlformats.org/officeDocument/2006/relationships/hyperlink" Target="https://www.scc-csc.ca/case-dossier/info/sum-som-eng.aspx?cas=41122" TargetMode="External"/><Relationship Id="rId140" Type="http://schemas.openxmlformats.org/officeDocument/2006/relationships/hyperlink" Target="https://www.scc-csc.ca/case-dossier/info/sum-som-fra.aspx?cas=41261" TargetMode="External"/><Relationship Id="rId145" Type="http://schemas.openxmlformats.org/officeDocument/2006/relationships/hyperlink" Target="https://www.scc-csc.ca/case-dossier/info/sum-som-fra.aspx?cas=41199" TargetMode="External"/><Relationship Id="rId161" Type="http://schemas.openxmlformats.org/officeDocument/2006/relationships/header" Target="header7.xml"/><Relationship Id="rId166" Type="http://schemas.openxmlformats.org/officeDocument/2006/relationships/hyperlink" Target="https://decisions.scc-csc.ca/scc-csc/scc-csc/en/item/20555/index.do"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cc-csc.ca/case-dossier/info/sum-som-eng.aspx?cas=41121" TargetMode="External"/><Relationship Id="rId28" Type="http://schemas.openxmlformats.org/officeDocument/2006/relationships/hyperlink" Target="https://www.scc-csc.ca/case-dossier/info/sum-som-eng.aspx?cas=41229" TargetMode="External"/><Relationship Id="rId49" Type="http://schemas.openxmlformats.org/officeDocument/2006/relationships/hyperlink" Target="https://www.scc-csc.ca/case-dossier/info/sum-som-fra.aspx?cas=41093" TargetMode="External"/><Relationship Id="rId114" Type="http://schemas.openxmlformats.org/officeDocument/2006/relationships/hyperlink" Target="https://www.scc-csc.ca/case-dossier/info/sum-som-eng.aspx?cas=41235" TargetMode="External"/><Relationship Id="rId119" Type="http://schemas.openxmlformats.org/officeDocument/2006/relationships/hyperlink" Target="https://www.scc-csc.ca/case-dossier/info/sum-som-fra.aspx?cas=41150" TargetMode="External"/><Relationship Id="rId10" Type="http://schemas.openxmlformats.org/officeDocument/2006/relationships/hyperlink" Target="https://www.scc-csc.ca/case-dossier/rec-doc/request-demande-fra.aspx" TargetMode="External"/><Relationship Id="rId31" Type="http://schemas.openxmlformats.org/officeDocument/2006/relationships/hyperlink" Target="https://www.scc-csc.ca/case-dossier/info/sum-som-eng.aspx?cas=41143" TargetMode="External"/><Relationship Id="rId44" Type="http://schemas.openxmlformats.org/officeDocument/2006/relationships/hyperlink" Target="https://www.scc-csc.ca/case-dossier/info/sum-som-fra.aspx?cas=41136" TargetMode="External"/><Relationship Id="rId52" Type="http://schemas.openxmlformats.org/officeDocument/2006/relationships/hyperlink" Target="https://www.scc-csc.ca/case-dossier/info/sum-som-fra.aspx?cas=41160" TargetMode="External"/><Relationship Id="rId60" Type="http://schemas.openxmlformats.org/officeDocument/2006/relationships/hyperlink" Target="https://www.scc-csc.ca/case-dossier/info/sum-som-eng.aspx?cas=41188" TargetMode="External"/><Relationship Id="rId65" Type="http://schemas.openxmlformats.org/officeDocument/2006/relationships/hyperlink" Target="https://www.scc-csc.ca/case-dossier/info/sum-som-eng.aspx?cas=41156" TargetMode="External"/><Relationship Id="rId73" Type="http://schemas.openxmlformats.org/officeDocument/2006/relationships/hyperlink" Target="https://www.scc-csc.ca/case-dossier/info/sum-som-fra.aspx?cas=41166" TargetMode="External"/><Relationship Id="rId78" Type="http://schemas.openxmlformats.org/officeDocument/2006/relationships/hyperlink" Target="https://www.scc-csc.ca/case-dossier/info/sum-som-fra.aspx?cas=41163" TargetMode="External"/><Relationship Id="rId81" Type="http://schemas.openxmlformats.org/officeDocument/2006/relationships/hyperlink" Target="https://www.scc-csc.ca/case-dossier/info/sum-som-eng.aspx?cas=41179" TargetMode="External"/><Relationship Id="rId86" Type="http://schemas.openxmlformats.org/officeDocument/2006/relationships/hyperlink" Target="https://www.scc-csc.ca/case-dossier/info/sum-som-fra.aspx?cas=41179" TargetMode="External"/><Relationship Id="rId94" Type="http://schemas.openxmlformats.org/officeDocument/2006/relationships/hyperlink" Target="https://www.scc-csc.ca/case-dossier/info/sum-som-eng.aspx?cas=41152" TargetMode="External"/><Relationship Id="rId99" Type="http://schemas.openxmlformats.org/officeDocument/2006/relationships/hyperlink" Target="https://www.scc-csc.ca/case-dossier/info/sum-som-eng.aspx?cas=41184" TargetMode="External"/><Relationship Id="rId101" Type="http://schemas.openxmlformats.org/officeDocument/2006/relationships/hyperlink" Target="https://www.scc-csc.ca/case-dossier/info/sum-som-eng.aspx?cas=41178" TargetMode="External"/><Relationship Id="rId122" Type="http://schemas.openxmlformats.org/officeDocument/2006/relationships/hyperlink" Target="https://www.scc-csc.ca/case-dossier/info/sum-som-fra.aspx?cas=41100" TargetMode="External"/><Relationship Id="rId130" Type="http://schemas.openxmlformats.org/officeDocument/2006/relationships/hyperlink" Target="https://www.scc-csc.ca/case-dossier/info/sum-som-fra.aspx?cas=41273" TargetMode="External"/><Relationship Id="rId135" Type="http://schemas.openxmlformats.org/officeDocument/2006/relationships/hyperlink" Target="https://www.scc-csc.ca/case-dossier/info/sum-som-fra.aspx?cas=41211" TargetMode="External"/><Relationship Id="rId143" Type="http://schemas.openxmlformats.org/officeDocument/2006/relationships/hyperlink" Target="https://www.scc-csc.ca/case-dossier/info/sum-som-fra.aspx?cas=41223" TargetMode="External"/><Relationship Id="rId148" Type="http://schemas.openxmlformats.org/officeDocument/2006/relationships/hyperlink" Target="https://www.scc-csc.ca/case-dossier/info/sum-som-eng.aspx?cas=41173" TargetMode="External"/><Relationship Id="rId151" Type="http://schemas.openxmlformats.org/officeDocument/2006/relationships/hyperlink" Target="https://www.scc-csc.ca/case-dossier/info/sum-som-fra.aspx?cas=41173" TargetMode="External"/><Relationship Id="rId156" Type="http://schemas.openxmlformats.org/officeDocument/2006/relationships/footer" Target="footer3.xml"/><Relationship Id="rId164" Type="http://schemas.openxmlformats.org/officeDocument/2006/relationships/header" Target="header8.xml"/><Relationship Id="rId169" Type="http://schemas.openxmlformats.org/officeDocument/2006/relationships/header" Target="header10.xm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72" Type="http://schemas.openxmlformats.org/officeDocument/2006/relationships/header" Target="header11.xml"/><Relationship Id="rId13" Type="http://schemas.openxmlformats.org/officeDocument/2006/relationships/header" Target="header1.xml"/><Relationship Id="rId18" Type="http://schemas.openxmlformats.org/officeDocument/2006/relationships/hyperlink" Target="https://www.scc-csc.ca/case-dossier/info/sum-som-eng.aspx?cas=41176" TargetMode="External"/><Relationship Id="rId39" Type="http://schemas.openxmlformats.org/officeDocument/2006/relationships/hyperlink" Target="https://www.scc-csc.ca/case-dossier/info/sum-som-fra.aspx?cas=40904" TargetMode="External"/><Relationship Id="rId109" Type="http://schemas.openxmlformats.org/officeDocument/2006/relationships/hyperlink" Target="https://www.scc-csc.ca/case-dossier/info/sum-som-eng.aspx?cas=41200" TargetMode="External"/><Relationship Id="rId34" Type="http://schemas.openxmlformats.org/officeDocument/2006/relationships/hyperlink" Target="https://www.scc-csc.ca/case-dossier/info/sum-som-eng.aspx?cas=41149" TargetMode="External"/><Relationship Id="rId50" Type="http://schemas.openxmlformats.org/officeDocument/2006/relationships/hyperlink" Target="https://www.scc-csc.ca/case-dossier/info/sum-som-fra.aspx?cas=41143" TargetMode="External"/><Relationship Id="rId55" Type="http://schemas.openxmlformats.org/officeDocument/2006/relationships/hyperlink" Target="https://www.scc-csc.ca/case-dossier/info/sum-som-eng.aspx?cas=41153" TargetMode="External"/><Relationship Id="rId76" Type="http://schemas.openxmlformats.org/officeDocument/2006/relationships/hyperlink" Target="https://www.scc-csc.ca/case-dossier/info/sum-som-fra.aspx?cas=41144" TargetMode="External"/><Relationship Id="rId97" Type="http://schemas.openxmlformats.org/officeDocument/2006/relationships/hyperlink" Target="https://www.scc-csc.ca/case-dossier/info/sum-som-eng.aspx?cas=41139" TargetMode="External"/><Relationship Id="rId104" Type="http://schemas.openxmlformats.org/officeDocument/2006/relationships/hyperlink" Target="https://www.scc-csc.ca/case-dossier/info/sum-som-eng.aspx?cas=41148" TargetMode="External"/><Relationship Id="rId120" Type="http://schemas.openxmlformats.org/officeDocument/2006/relationships/hyperlink" Target="https://www.scc-csc.ca/case-dossier/info/sum-som-fra.aspx?cas=41081" TargetMode="External"/><Relationship Id="rId125" Type="http://schemas.openxmlformats.org/officeDocument/2006/relationships/hyperlink" Target="https://www.scc-csc.ca/case-dossier/info/sum-som-fra.aspx?cas=41221" TargetMode="External"/><Relationship Id="rId141" Type="http://schemas.openxmlformats.org/officeDocument/2006/relationships/hyperlink" Target="https://www.scc-csc.ca/case-dossier/info/sum-som-fra.aspx?cas=41170" TargetMode="External"/><Relationship Id="rId146" Type="http://schemas.openxmlformats.org/officeDocument/2006/relationships/hyperlink" Target="https://www.scc-csc.ca/case-dossier/info/sum-som-fra.aspx?cas=41236" TargetMode="External"/><Relationship Id="rId167" Type="http://schemas.openxmlformats.org/officeDocument/2006/relationships/hyperlink" Target="https://decisions.scc-csc.ca/scc-csc/scc-csc/fr/item/20555/index.do" TargetMode="External"/><Relationship Id="rId7" Type="http://schemas.openxmlformats.org/officeDocument/2006/relationships/endnotes" Target="endnotes.xml"/><Relationship Id="rId71" Type="http://schemas.openxmlformats.org/officeDocument/2006/relationships/hyperlink" Target="https://www.scc-csc.ca/case-dossier/info/sum-som-fra.aspx?cas=41123" TargetMode="External"/><Relationship Id="rId92" Type="http://schemas.openxmlformats.org/officeDocument/2006/relationships/hyperlink" Target="https://www.scc-csc.ca/case-dossier/info/sum-som-eng.aspx?cas=41100" TargetMode="External"/><Relationship Id="rId162" Type="http://schemas.openxmlformats.org/officeDocument/2006/relationships/footer" Target="footer6.xml"/><Relationship Id="rId2" Type="http://schemas.openxmlformats.org/officeDocument/2006/relationships/numbering" Target="numbering.xml"/><Relationship Id="rId29" Type="http://schemas.openxmlformats.org/officeDocument/2006/relationships/hyperlink" Target="https://www.scc-csc.ca/case-dossier/info/sum-som-eng.aspx?cas=41056" TargetMode="External"/><Relationship Id="rId24" Type="http://schemas.openxmlformats.org/officeDocument/2006/relationships/hyperlink" Target="https://www.scc-csc.ca/case-dossier/info/sum-som-eng.aspx?cas=41128" TargetMode="External"/><Relationship Id="rId40" Type="http://schemas.openxmlformats.org/officeDocument/2006/relationships/hyperlink" Target="https://www.scc-csc.ca/case-dossier/info/sum-som-fra.aspx?cas=41154" TargetMode="External"/><Relationship Id="rId45" Type="http://schemas.openxmlformats.org/officeDocument/2006/relationships/hyperlink" Target="https://www.scc-csc.ca/case-dossier/info/sum-som-fra.aspx?cas=41215" TargetMode="External"/><Relationship Id="rId66" Type="http://schemas.openxmlformats.org/officeDocument/2006/relationships/hyperlink" Target="https://www.scc-csc.ca/case-dossier/info/sum-som-eng.aspx?cas=41163" TargetMode="External"/><Relationship Id="rId87" Type="http://schemas.openxmlformats.org/officeDocument/2006/relationships/hyperlink" Target="https://www.scc-csc.ca/case-dossier/info/sum-som-fra.aspx?cas=41282" TargetMode="External"/><Relationship Id="rId110" Type="http://schemas.openxmlformats.org/officeDocument/2006/relationships/hyperlink" Target="https://www.scc-csc.ca/case-dossier/info/sum-som-eng.aspx?cas=41261" TargetMode="External"/><Relationship Id="rId115" Type="http://schemas.openxmlformats.org/officeDocument/2006/relationships/hyperlink" Target="https://www.scc-csc.ca/case-dossier/info/sum-som-eng.aspx?cas=41199" TargetMode="External"/><Relationship Id="rId131" Type="http://schemas.openxmlformats.org/officeDocument/2006/relationships/hyperlink" Target="https://www.scc-csc.ca/case-dossier/info/sum-som-fra.aspx?cas=41178" TargetMode="External"/><Relationship Id="rId136" Type="http://schemas.openxmlformats.org/officeDocument/2006/relationships/hyperlink" Target="https://www.scc-csc.ca/case-dossier/info/sum-som-fra.aspx?cas=41159" TargetMode="External"/><Relationship Id="rId157" Type="http://schemas.openxmlformats.org/officeDocument/2006/relationships/footer" Target="footer4.xml"/><Relationship Id="rId61" Type="http://schemas.openxmlformats.org/officeDocument/2006/relationships/hyperlink" Target="https://www.scc-csc.ca/case-dossier/info/sum-som-eng.aspx?cas=41166" TargetMode="External"/><Relationship Id="rId82" Type="http://schemas.openxmlformats.org/officeDocument/2006/relationships/hyperlink" Target="https://www.scc-csc.ca/case-dossier/info/sum-som-eng.aspx?cas=41282" TargetMode="External"/><Relationship Id="rId152" Type="http://schemas.openxmlformats.org/officeDocument/2006/relationships/hyperlink" Target="https://www.scc-csc.ca/case-dossier/info/sum-som-fra.aspx?cas=41232" TargetMode="External"/><Relationship Id="rId173" Type="http://schemas.openxmlformats.org/officeDocument/2006/relationships/footer" Target="footer11.xml"/><Relationship Id="rId19" Type="http://schemas.openxmlformats.org/officeDocument/2006/relationships/hyperlink" Target="https://www.scc-csc.ca/case-dossier/info/sum-som-eng.aspx?cas=41168" TargetMode="External"/><Relationship Id="rId14" Type="http://schemas.openxmlformats.org/officeDocument/2006/relationships/footer" Target="footer1.xml"/><Relationship Id="rId30" Type="http://schemas.openxmlformats.org/officeDocument/2006/relationships/hyperlink" Target="https://www.scc-csc.ca/case-dossier/info/sum-som-eng.aspx?cas=41093" TargetMode="External"/><Relationship Id="rId35" Type="http://schemas.openxmlformats.org/officeDocument/2006/relationships/hyperlink" Target="https://www.scc-csc.ca/case-dossier/info/sum-som-eng.aspx?cas=41249" TargetMode="External"/><Relationship Id="rId56" Type="http://schemas.openxmlformats.org/officeDocument/2006/relationships/hyperlink" Target="https://www.scc-csc.ca/case-dossier/info/sum-som-eng.aspx?cas=41155" TargetMode="External"/><Relationship Id="rId77" Type="http://schemas.openxmlformats.org/officeDocument/2006/relationships/hyperlink" Target="https://www.scc-csc.ca/case-dossier/info/sum-som-fra.aspx?cas=41156" TargetMode="External"/><Relationship Id="rId100" Type="http://schemas.openxmlformats.org/officeDocument/2006/relationships/hyperlink" Target="https://www.scc-csc.ca/case-dossier/info/sum-som-eng.aspx?cas=41273" TargetMode="External"/><Relationship Id="rId105" Type="http://schemas.openxmlformats.org/officeDocument/2006/relationships/hyperlink" Target="https://www.scc-csc.ca/case-dossier/info/sum-som-eng.aspx?cas=41211" TargetMode="External"/><Relationship Id="rId126" Type="http://schemas.openxmlformats.org/officeDocument/2006/relationships/hyperlink" Target="https://www.scc-csc.ca/case-dossier/info/sum-som-fra.aspx?cas=41122" TargetMode="External"/><Relationship Id="rId147" Type="http://schemas.openxmlformats.org/officeDocument/2006/relationships/hyperlink" Target="https://www.scc-csc.ca/case-dossier/info/sum-som-fra.aspx?cas=41255" TargetMode="External"/><Relationship Id="rId168" Type="http://schemas.openxmlformats.org/officeDocument/2006/relationships/header" Target="header9.xml"/><Relationship Id="rId8" Type="http://schemas.openxmlformats.org/officeDocument/2006/relationships/image" Target="media/image1.png"/><Relationship Id="rId51" Type="http://schemas.openxmlformats.org/officeDocument/2006/relationships/hyperlink" Target="https://www.scc-csc.ca/case-dossier/info/sum-som-fra.aspx?cas=41217" TargetMode="External"/><Relationship Id="rId72" Type="http://schemas.openxmlformats.org/officeDocument/2006/relationships/hyperlink" Target="https://www.scc-csc.ca/case-dossier/info/sum-som-fra.aspx?cas=41188" TargetMode="External"/><Relationship Id="rId93" Type="http://schemas.openxmlformats.org/officeDocument/2006/relationships/hyperlink" Target="https://www.scc-csc.ca/case-dossier/info/sum-som-eng.aspx?cas=41124" TargetMode="External"/><Relationship Id="rId98" Type="http://schemas.openxmlformats.org/officeDocument/2006/relationships/hyperlink" Target="https://www.scc-csc.ca/case-dossier/info/sum-som-eng.aspx?cas=41183" TargetMode="External"/><Relationship Id="rId121" Type="http://schemas.openxmlformats.org/officeDocument/2006/relationships/hyperlink" Target="https://www.scc-csc.ca/case-dossier/info/sum-som-fra.aspx?cas=41082" TargetMode="External"/><Relationship Id="rId142" Type="http://schemas.openxmlformats.org/officeDocument/2006/relationships/hyperlink" Target="https://www.scc-csc.ca/case-dossier/info/sum-som-fra.aspx?cas=41180" TargetMode="External"/><Relationship Id="rId163" Type="http://schemas.openxmlformats.org/officeDocument/2006/relationships/footer" Target="footer7.xml"/><Relationship Id="rId3" Type="http://schemas.openxmlformats.org/officeDocument/2006/relationships/styles" Target="styles.xml"/><Relationship Id="rId25" Type="http://schemas.openxmlformats.org/officeDocument/2006/relationships/hyperlink" Target="https://www.scc-csc.ca/case-dossier/info/sum-som-eng.aspx?cas=41136" TargetMode="External"/><Relationship Id="rId46" Type="http://schemas.openxmlformats.org/officeDocument/2006/relationships/hyperlink" Target="https://www.scc-csc.ca/case-dossier/info/sum-som-fra.aspx?cas=41127" TargetMode="External"/><Relationship Id="rId67" Type="http://schemas.openxmlformats.org/officeDocument/2006/relationships/hyperlink" Target="https://www.scc-csc.ca/case-dossier/info/sum-som-fra.aspx?cas=41153" TargetMode="External"/><Relationship Id="rId116" Type="http://schemas.openxmlformats.org/officeDocument/2006/relationships/hyperlink" Target="https://www.scc-csc.ca/case-dossier/info/sum-som-eng.aspx?cas=41236" TargetMode="External"/><Relationship Id="rId137" Type="http://schemas.openxmlformats.org/officeDocument/2006/relationships/hyperlink" Target="https://www.scc-csc.ca/case-dossier/info/sum-som-fra.aspx?cas=41182" TargetMode="External"/><Relationship Id="rId158" Type="http://schemas.openxmlformats.org/officeDocument/2006/relationships/header" Target="header5.xml"/><Relationship Id="rId20" Type="http://schemas.openxmlformats.org/officeDocument/2006/relationships/hyperlink" Target="https://www.scc-csc.ca/case-dossier/info/sum-som-eng.aspx?cas=40904" TargetMode="External"/><Relationship Id="rId41" Type="http://schemas.openxmlformats.org/officeDocument/2006/relationships/hyperlink" Target="https://www.scc-csc.ca/case-dossier/info/sum-som-fra.aspx?cas=41169" TargetMode="External"/><Relationship Id="rId62" Type="http://schemas.openxmlformats.org/officeDocument/2006/relationships/hyperlink" Target="https://www.scc-csc.ca/case-dossier/info/sum-som-eng.aspx?cas=41181" TargetMode="External"/><Relationship Id="rId83" Type="http://schemas.openxmlformats.org/officeDocument/2006/relationships/hyperlink" Target="https://www.scc-csc.ca/case-dossier/info/sum-som-fra.aspx?cas=41175" TargetMode="External"/><Relationship Id="rId88" Type="http://schemas.openxmlformats.org/officeDocument/2006/relationships/hyperlink" Target="https://www.scc-csc.ca/case-dossier/info/sum-som-eng.aspx?cas=41132" TargetMode="External"/><Relationship Id="rId111" Type="http://schemas.openxmlformats.org/officeDocument/2006/relationships/hyperlink" Target="https://www.scc-csc.ca/case-dossier/info/sum-som-eng.aspx?cas=41170" TargetMode="External"/><Relationship Id="rId132" Type="http://schemas.openxmlformats.org/officeDocument/2006/relationships/hyperlink" Target="https://www.scc-csc.ca/case-dossier/info/sum-som-fra.aspx?cas=41247" TargetMode="External"/><Relationship Id="rId153" Type="http://schemas.openxmlformats.org/officeDocument/2006/relationships/hyperlink" Target="https://www.scc-csc.ca/case-dossier/info/sum-som-fra.aspx?cas=41062" TargetMode="External"/><Relationship Id="rId174" Type="http://schemas.openxmlformats.org/officeDocument/2006/relationships/header" Target="header12.xml"/><Relationship Id="rId15" Type="http://schemas.openxmlformats.org/officeDocument/2006/relationships/header" Target="header2.xml"/><Relationship Id="rId36" Type="http://schemas.openxmlformats.org/officeDocument/2006/relationships/hyperlink" Target="https://www.scc-csc.ca/case-dossier/info/sum-som-fra.aspx?cas=41126" TargetMode="External"/><Relationship Id="rId57" Type="http://schemas.openxmlformats.org/officeDocument/2006/relationships/hyperlink" Target="https://www.scc-csc.ca/case-dossier/info/sum-som-eng.aspx?cas=41131" TargetMode="External"/><Relationship Id="rId106" Type="http://schemas.openxmlformats.org/officeDocument/2006/relationships/hyperlink" Target="https://www.scc-csc.ca/case-dossier/info/sum-som-eng.aspx?cas=41159" TargetMode="External"/><Relationship Id="rId127" Type="http://schemas.openxmlformats.org/officeDocument/2006/relationships/hyperlink" Target="https://www.scc-csc.ca/case-dossier/info/sum-som-fra.aspx?cas=411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BD98C-B756-4349-A2D7-AC9C8B7C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46</Pages>
  <Words>14319</Words>
  <Characters>81620</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2024-06-05T17:31:00Z</dcterms:created>
  <dcterms:modified xsi:type="dcterms:W3CDTF">2024-09-05T14:14:00Z</dcterms:modified>
</cp:coreProperties>
</file>