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CD3" w14:textId="30C45127" w:rsidR="00C159BD" w:rsidRDefault="00863AD3">
      <w:pPr>
        <w:tabs>
          <w:tab w:val="right" w:pos="9360"/>
        </w:tabs>
        <w:jc w:val="both"/>
        <w:rPr>
          <w:rStyle w:val="heading"/>
          <w:lang w:val="en-GB"/>
        </w:rPr>
      </w:pPr>
      <w:r>
        <w:rPr>
          <w:noProof/>
        </w:rPr>
        <mc:AlternateContent>
          <mc:Choice Requires="wps">
            <w:drawing>
              <wp:anchor distT="0" distB="0" distL="114300" distR="114300" simplePos="0" relativeHeight="251614720" behindDoc="1" locked="1" layoutInCell="0" allowOverlap="1" wp14:anchorId="16D2E311" wp14:editId="5BB102C6">
                <wp:simplePos x="0" y="0"/>
                <wp:positionH relativeFrom="margin">
                  <wp:posOffset>2334260</wp:posOffset>
                </wp:positionH>
                <wp:positionV relativeFrom="margin">
                  <wp:posOffset>594360</wp:posOffset>
                </wp:positionV>
                <wp:extent cx="1280160" cy="1667510"/>
                <wp:effectExtent l="0" t="0" r="0" b="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66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AF87F" w14:textId="2E68BD72" w:rsidR="00C159BD" w:rsidRDefault="00863AD3">
                            <w:pPr>
                              <w:pBdr>
                                <w:top w:val="single" w:sz="6" w:space="0" w:color="FFFFFF"/>
                                <w:left w:val="single" w:sz="6" w:space="0" w:color="FFFFFF"/>
                                <w:bottom w:val="single" w:sz="6" w:space="0" w:color="FFFFFF"/>
                                <w:right w:val="single" w:sz="6" w:space="0" w:color="FFFFFF"/>
                              </w:pBdr>
                            </w:pPr>
                            <w:r>
                              <w:rPr>
                                <w:noProof/>
                              </w:rPr>
                              <w:drawing>
                                <wp:inline distT="0" distB="0" distL="0" distR="0" wp14:anchorId="342AAE9B" wp14:editId="0DE53D2E">
                                  <wp:extent cx="1285875" cy="1666875"/>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5875" cy="1666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E311" id="Rectangle 2" o:spid="_x0000_s1026" style="position:absolute;left:0;text-align:left;margin-left:183.8pt;margin-top:46.8pt;width:100.8pt;height:131.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" o:allowincell="f" filled="f" stroked="f" strokeweight="0">
                <v:textbox inset="0,0,0,0">
                  <w:txbxContent>
                    <w:p w14:paraId="3B6AF87F" w14:textId="2E68BD72" w:rsidR="00C159BD" w:rsidRDefault="00863AD3">
                      <w:pPr>
                        <w:pBdr>
                          <w:top w:val="single" w:sz="6" w:space="0" w:color="FFFFFF"/>
                          <w:left w:val="single" w:sz="6" w:space="0" w:color="FFFFFF"/>
                          <w:bottom w:val="single" w:sz="6" w:space="0" w:color="FFFFFF"/>
                          <w:right w:val="single" w:sz="6" w:space="0" w:color="FFFFFF"/>
                        </w:pBdr>
                      </w:pPr>
                      <w:r>
                        <w:rPr>
                          <w:noProof/>
                        </w:rPr>
                        <w:drawing>
                          <wp:inline distT="0" distB="0" distL="0" distR="0" wp14:anchorId="342AAE9B" wp14:editId="0DE53D2E">
                            <wp:extent cx="1285875" cy="1666875"/>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5875" cy="1666875"/>
                                    </a:xfrm>
                                    <a:prstGeom prst="rect">
                                      <a:avLst/>
                                    </a:prstGeom>
                                    <a:noFill/>
                                    <a:ln>
                                      <a:noFill/>
                                    </a:ln>
                                  </pic:spPr>
                                </pic:pic>
                              </a:graphicData>
                            </a:graphic>
                          </wp:inline>
                        </w:drawing>
                      </w:r>
                    </w:p>
                  </w:txbxContent>
                </v:textbox>
                <w10:wrap anchorx="margin" anchory="margin"/>
                <w10:anchorlock/>
              </v:rect>
            </w:pict>
          </mc:Fallback>
        </mc:AlternateContent>
      </w:r>
      <w:bookmarkStart w:id="0" w:name="QuickMark"/>
      <w:bookmarkEnd w:id="0"/>
      <w:r w:rsidR="00C159BD">
        <w:rPr>
          <w:rStyle w:val="heading"/>
          <w:rFonts w:ascii="Times New Roman" w:cs="Times New Roman"/>
          <w:sz w:val="20"/>
          <w:szCs w:val="20"/>
          <w:lang w:val="en-GB"/>
        </w:rPr>
        <w:fldChar w:fldCharType="begin"/>
      </w:r>
      <w:r w:rsidR="00C159BD">
        <w:rPr>
          <w:rStyle w:val="heading"/>
          <w:rFonts w:ascii="Times New Roman" w:cs="Times New Roman"/>
          <w:sz w:val="20"/>
          <w:szCs w:val="20"/>
          <w:lang w:val="en-GB"/>
        </w:rPr>
        <w:instrText>ADVANCE \d120</w:instrText>
      </w:r>
      <w:r w:rsidR="00C159BD">
        <w:rPr>
          <w:rStyle w:val="heading"/>
          <w:rFonts w:ascii="Times New Roman" w:cs="Times New Roman"/>
          <w:sz w:val="20"/>
          <w:szCs w:val="20"/>
          <w:lang w:val="en-GB"/>
        </w:rPr>
        <w:fldChar w:fldCharType="end"/>
      </w:r>
      <w:r w:rsidR="00C159BD">
        <w:rPr>
          <w:rStyle w:val="heading"/>
          <w:lang w:val="en-GB"/>
        </w:rPr>
        <w:t>SUPREME COURT</w:t>
      </w:r>
      <w:r w:rsidR="00C159BD">
        <w:rPr>
          <w:rStyle w:val="heading"/>
          <w:lang w:val="en-GB"/>
        </w:rPr>
        <w:tab/>
        <w:t>COUR SUPR</w:t>
      </w:r>
      <w:r w:rsidR="00C159BD">
        <w:rPr>
          <w:rStyle w:val="heading"/>
          <w:rFonts w:hint="eastAsia"/>
          <w:lang w:val="en-GB"/>
        </w:rPr>
        <w:t>ت</w:t>
      </w:r>
      <w:r w:rsidR="00C159BD">
        <w:rPr>
          <w:rStyle w:val="heading"/>
          <w:lang w:val="en-GB"/>
        </w:rPr>
        <w:t>ME</w:t>
      </w:r>
    </w:p>
    <w:p w14:paraId="518802A8" w14:textId="77777777" w:rsidR="00C159BD" w:rsidRDefault="00C159BD">
      <w:pPr>
        <w:tabs>
          <w:tab w:val="right" w:pos="9360"/>
        </w:tabs>
        <w:ind w:firstLine="720"/>
        <w:jc w:val="both"/>
        <w:rPr>
          <w:sz w:val="20"/>
          <w:szCs w:val="20"/>
          <w:lang w:val="en-GB"/>
        </w:rPr>
      </w:pPr>
      <w:r>
        <w:rPr>
          <w:rStyle w:val="heading"/>
          <w:lang w:val="en-GB"/>
        </w:rPr>
        <w:t>OF CANADA</w:t>
      </w:r>
      <w:r>
        <w:rPr>
          <w:rStyle w:val="heading"/>
          <w:lang w:val="en-GB"/>
        </w:rPr>
        <w:tab/>
        <w:t>DU CANADA</w:t>
      </w:r>
      <w:r>
        <w:rPr>
          <w:rStyle w:val="heading"/>
          <w:lang w:val="en-GB"/>
        </w:rPr>
        <w:t>   </w:t>
      </w:r>
      <w:r>
        <w:rPr>
          <w:rStyle w:val="heading"/>
          <w:rFonts w:ascii="Times New Roman" w:cs="Times New Roman"/>
          <w:sz w:val="20"/>
          <w:szCs w:val="20"/>
          <w:lang w:val="en-GB"/>
        </w:rPr>
        <w:fldChar w:fldCharType="begin"/>
      </w:r>
      <w:r>
        <w:rPr>
          <w:rStyle w:val="heading"/>
          <w:rFonts w:ascii="Times New Roman" w:cs="Times New Roman"/>
          <w:sz w:val="20"/>
          <w:szCs w:val="20"/>
          <w:lang w:val="en-GB"/>
        </w:rPr>
        <w:instrText>ADVANCE \d84</w:instrText>
      </w:r>
      <w:r>
        <w:rPr>
          <w:rStyle w:val="heading"/>
          <w:rFonts w:ascii="Times New Roman" w:cs="Times New Roman"/>
          <w:sz w:val="20"/>
          <w:szCs w:val="20"/>
          <w:lang w:val="en-GB"/>
        </w:rPr>
        <w:fldChar w:fldCharType="end"/>
      </w:r>
    </w:p>
    <w:p w14:paraId="69DAD639" w14:textId="77777777" w:rsidR="00C159BD" w:rsidRDefault="00C159BD">
      <w:pPr>
        <w:tabs>
          <w:tab w:val="center" w:pos="1920"/>
          <w:tab w:val="center" w:pos="6960"/>
        </w:tabs>
        <w:jc w:val="both"/>
        <w:rPr>
          <w:rStyle w:val="head"/>
          <w:lang w:val="en-GB"/>
        </w:rPr>
      </w:pPr>
      <w:r>
        <w:rPr>
          <w:rStyle w:val="head"/>
          <w:lang w:val="en-GB"/>
        </w:rPr>
        <w:tab/>
        <w:t>BULLETIN  OF</w:t>
      </w:r>
      <w:r>
        <w:rPr>
          <w:rStyle w:val="head"/>
          <w:lang w:val="en-GB"/>
        </w:rPr>
        <w:tab/>
        <w:t>BULLETIN DES</w:t>
      </w:r>
    </w:p>
    <w:p w14:paraId="0B5937D4" w14:textId="77777777" w:rsidR="00C159BD" w:rsidRDefault="00C159BD">
      <w:pPr>
        <w:tabs>
          <w:tab w:val="center" w:pos="1920"/>
          <w:tab w:val="center" w:pos="6960"/>
        </w:tabs>
        <w:jc w:val="both"/>
        <w:rPr>
          <w:sz w:val="20"/>
          <w:szCs w:val="20"/>
          <w:lang w:val="en-GB"/>
        </w:rPr>
      </w:pPr>
      <w:r>
        <w:rPr>
          <w:rStyle w:val="head"/>
          <w:lang w:val="en-GB"/>
        </w:rPr>
        <w:tab/>
        <w:t>PROCEEDINGS</w:t>
      </w:r>
      <w:r>
        <w:rPr>
          <w:rStyle w:val="head"/>
          <w:lang w:val="en-GB"/>
        </w:rPr>
        <w:tab/>
        <w:t>PROCÉDURES</w:t>
      </w:r>
      <w:r>
        <w:rPr>
          <w:rStyle w:val="head"/>
          <w:lang w:val="en-GB"/>
        </w:rPr>
        <w:fldChar w:fldCharType="begin"/>
      </w:r>
      <w:r>
        <w:rPr>
          <w:rStyle w:val="head"/>
          <w:lang w:val="en-GB"/>
        </w:rPr>
        <w:instrText>ADVANCE \d60</w:instrText>
      </w:r>
      <w:r>
        <w:rPr>
          <w:rStyle w:val="head"/>
          <w:lang w:val="en-GB"/>
        </w:rPr>
        <w:fldChar w:fldCharType="end"/>
      </w:r>
    </w:p>
    <w:p w14:paraId="78BF81CD" w14:textId="77777777" w:rsidR="00C159BD" w:rsidRDefault="00C159BD">
      <w:pPr>
        <w:tabs>
          <w:tab w:val="center" w:pos="1920"/>
          <w:tab w:val="center" w:pos="6960"/>
        </w:tabs>
        <w:jc w:val="both"/>
        <w:rPr>
          <w:sz w:val="20"/>
          <w:szCs w:val="20"/>
          <w:lang w:val="en-GB"/>
        </w:rPr>
        <w:sectPr w:rsidR="00C159BD">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1B2063F0" w14:textId="77777777">
        <w:tblPrEx>
          <w:tblCellMar>
            <w:top w:w="0" w:type="dxa"/>
            <w:left w:w="0" w:type="dxa"/>
            <w:bottom w:w="0" w:type="dxa"/>
            <w:right w:w="0" w:type="dxa"/>
          </w:tblCellMar>
        </w:tblPrEx>
        <w:tc>
          <w:tcPr>
            <w:tcW w:w="4320" w:type="dxa"/>
            <w:tcBorders>
              <w:top w:val="nil"/>
              <w:left w:val="nil"/>
              <w:bottom w:val="nil"/>
              <w:right w:val="nil"/>
            </w:tcBorders>
          </w:tcPr>
          <w:p w14:paraId="65E381BE" w14:textId="77777777" w:rsidR="00C159BD" w:rsidRDefault="00C159BD">
            <w:pPr>
              <w:tabs>
                <w:tab w:val="center" w:pos="1920"/>
                <w:tab w:val="center" w:pos="6960"/>
              </w:tabs>
              <w:jc w:val="both"/>
              <w:rPr>
                <w:rStyle w:val="para"/>
                <w:lang w:val="en-GB"/>
              </w:rPr>
            </w:pPr>
            <w:r>
              <w:rPr>
                <w:rStyle w:val="para"/>
                <w:lang w:val="en-GB"/>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720" w:type="dxa"/>
            <w:tcBorders>
              <w:top w:val="nil"/>
              <w:left w:val="nil"/>
              <w:bottom w:val="nil"/>
              <w:right w:val="nil"/>
            </w:tcBorders>
          </w:tcPr>
          <w:p w14:paraId="63F541FE" w14:textId="77777777" w:rsidR="00C159BD" w:rsidRDefault="00C159BD">
            <w:pPr>
              <w:rPr>
                <w:rStyle w:val="para"/>
                <w:lang w:val="en-GB"/>
              </w:rPr>
            </w:pPr>
          </w:p>
        </w:tc>
        <w:tc>
          <w:tcPr>
            <w:tcW w:w="4320" w:type="dxa"/>
            <w:tcBorders>
              <w:top w:val="nil"/>
              <w:left w:val="nil"/>
              <w:bottom w:val="nil"/>
              <w:right w:val="nil"/>
            </w:tcBorders>
          </w:tcPr>
          <w:p w14:paraId="52F1A3A9" w14:textId="77777777" w:rsidR="00C159BD" w:rsidRDefault="00C159BD">
            <w:pPr>
              <w:tabs>
                <w:tab w:val="center" w:pos="1920"/>
                <w:tab w:val="center" w:pos="6960"/>
              </w:tabs>
              <w:jc w:val="both"/>
              <w:rPr>
                <w:rStyle w:val="para"/>
                <w:lang w:val="en-GB"/>
              </w:rPr>
            </w:pPr>
            <w:r>
              <w:rPr>
                <w:rStyle w:val="para"/>
                <w:lang w:val="en-GB"/>
              </w:rPr>
              <w:t>Ce Bulletin, publié sous l'autorité du registraire, ne vise qu'à fournir des renseignements d'ordre général.  Il ne peut servir de preuve de son contenu.  Celle</w:t>
            </w:r>
            <w:r>
              <w:rPr>
                <w:rStyle w:val="para"/>
                <w:lang w:val="en-GB"/>
              </w:rPr>
              <w:noBreakHyphen/>
              <w:t>ci s'établit par un certificat du registraire donné sous le sceau de la Cour.  Rien n'est négligé pour assurer l'exactitude du contenu, mais la Cour décline toute responsabilité pour les erreurs ou omissions.</w:t>
            </w:r>
          </w:p>
        </w:tc>
      </w:tr>
    </w:tbl>
    <w:p w14:paraId="44A6A3FC"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7F23C4EC" w14:textId="77777777">
        <w:tblPrEx>
          <w:tblCellMar>
            <w:top w:w="0" w:type="dxa"/>
            <w:left w:w="0" w:type="dxa"/>
            <w:bottom w:w="0" w:type="dxa"/>
            <w:right w:w="0" w:type="dxa"/>
          </w:tblCellMar>
        </w:tblPrEx>
        <w:tc>
          <w:tcPr>
            <w:tcW w:w="4320" w:type="dxa"/>
            <w:tcBorders>
              <w:top w:val="nil"/>
              <w:left w:val="nil"/>
              <w:bottom w:val="nil"/>
              <w:right w:val="nil"/>
            </w:tcBorders>
          </w:tcPr>
          <w:p w14:paraId="47EDE46C" w14:textId="77777777" w:rsidR="00C159BD" w:rsidRDefault="00C159BD">
            <w:pPr>
              <w:tabs>
                <w:tab w:val="center" w:pos="1920"/>
                <w:tab w:val="center" w:pos="6960"/>
              </w:tabs>
              <w:jc w:val="both"/>
              <w:rPr>
                <w:rStyle w:val="para"/>
                <w:lang w:val="en-GB"/>
              </w:rPr>
            </w:pPr>
          </w:p>
        </w:tc>
        <w:tc>
          <w:tcPr>
            <w:tcW w:w="720" w:type="dxa"/>
            <w:tcBorders>
              <w:top w:val="nil"/>
              <w:left w:val="nil"/>
              <w:bottom w:val="nil"/>
              <w:right w:val="nil"/>
            </w:tcBorders>
          </w:tcPr>
          <w:p w14:paraId="0C60CFF7" w14:textId="77777777" w:rsidR="00C159BD" w:rsidRDefault="00C159BD">
            <w:pPr>
              <w:rPr>
                <w:rStyle w:val="para"/>
                <w:lang w:val="en-GB"/>
              </w:rPr>
            </w:pPr>
          </w:p>
        </w:tc>
        <w:tc>
          <w:tcPr>
            <w:tcW w:w="4320" w:type="dxa"/>
            <w:tcBorders>
              <w:top w:val="nil"/>
              <w:left w:val="nil"/>
              <w:bottom w:val="nil"/>
              <w:right w:val="nil"/>
            </w:tcBorders>
          </w:tcPr>
          <w:p w14:paraId="7916EA34" w14:textId="77777777" w:rsidR="00C159BD" w:rsidRDefault="00C159BD">
            <w:pPr>
              <w:tabs>
                <w:tab w:val="center" w:pos="1920"/>
                <w:tab w:val="center" w:pos="6960"/>
              </w:tabs>
              <w:jc w:val="both"/>
              <w:rPr>
                <w:rStyle w:val="para"/>
                <w:lang w:val="en-GB"/>
              </w:rPr>
            </w:pPr>
          </w:p>
        </w:tc>
      </w:tr>
    </w:tbl>
    <w:p w14:paraId="1A4691A4"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p w14:paraId="204DF674" w14:textId="77777777" w:rsidR="00C159BD" w:rsidRDefault="00C159BD">
      <w:pPr>
        <w:tabs>
          <w:tab w:val="center" w:pos="1920"/>
          <w:tab w:val="center" w:pos="6960"/>
        </w:tabs>
        <w:jc w:val="both"/>
        <w:rPr>
          <w:sz w:val="20"/>
          <w:szCs w:val="20"/>
          <w:lang w:val="en-GB"/>
        </w:rPr>
      </w:pPr>
    </w:p>
    <w:p w14:paraId="69F48A9E" w14:textId="77777777" w:rsidR="00C159BD" w:rsidRDefault="00C159BD">
      <w:pPr>
        <w:tabs>
          <w:tab w:val="center" w:pos="1920"/>
          <w:tab w:val="center" w:pos="6960"/>
        </w:tabs>
        <w:jc w:val="both"/>
        <w:rPr>
          <w:sz w:val="20"/>
          <w:szCs w:val="20"/>
          <w:lang w:val="en-GB"/>
        </w:rPr>
        <w:sectPr w:rsidR="00C159BD">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010D8AFA" w14:textId="77777777">
        <w:tblPrEx>
          <w:tblCellMar>
            <w:top w:w="0" w:type="dxa"/>
            <w:left w:w="0" w:type="dxa"/>
            <w:bottom w:w="0" w:type="dxa"/>
            <w:right w:w="0" w:type="dxa"/>
          </w:tblCellMar>
        </w:tblPrEx>
        <w:tc>
          <w:tcPr>
            <w:tcW w:w="4320" w:type="dxa"/>
            <w:tcBorders>
              <w:top w:val="nil"/>
              <w:left w:val="nil"/>
              <w:bottom w:val="nil"/>
              <w:right w:val="nil"/>
            </w:tcBorders>
          </w:tcPr>
          <w:p w14:paraId="6576BE5E" w14:textId="77777777" w:rsidR="00C159BD" w:rsidRDefault="00C159BD">
            <w:pPr>
              <w:tabs>
                <w:tab w:val="center" w:pos="1920"/>
                <w:tab w:val="center" w:pos="6960"/>
              </w:tabs>
              <w:jc w:val="both"/>
              <w:rPr>
                <w:rStyle w:val="para"/>
                <w:lang w:val="en-GB"/>
              </w:rPr>
            </w:pPr>
            <w:r>
              <w:rPr>
                <w:rStyle w:val="para"/>
                <w:lang w:val="en-GB"/>
              </w:rPr>
              <w:t>Subscriptions may be had at $200 per year, payable in advance, in accordance with the Court tariff.  During Court sessions it is usually issued weekly.</w:t>
            </w:r>
          </w:p>
        </w:tc>
        <w:tc>
          <w:tcPr>
            <w:tcW w:w="720" w:type="dxa"/>
            <w:tcBorders>
              <w:top w:val="nil"/>
              <w:left w:val="nil"/>
              <w:bottom w:val="nil"/>
              <w:right w:val="nil"/>
            </w:tcBorders>
          </w:tcPr>
          <w:p w14:paraId="1771F65D" w14:textId="77777777" w:rsidR="00C159BD" w:rsidRDefault="00C159BD">
            <w:pPr>
              <w:rPr>
                <w:rStyle w:val="para"/>
                <w:lang w:val="en-GB"/>
              </w:rPr>
            </w:pPr>
          </w:p>
        </w:tc>
        <w:tc>
          <w:tcPr>
            <w:tcW w:w="4320" w:type="dxa"/>
            <w:tcBorders>
              <w:top w:val="nil"/>
              <w:left w:val="nil"/>
              <w:bottom w:val="nil"/>
              <w:right w:val="nil"/>
            </w:tcBorders>
          </w:tcPr>
          <w:p w14:paraId="0A051BF0" w14:textId="77777777" w:rsidR="00C159BD" w:rsidRDefault="00C159BD">
            <w:pPr>
              <w:tabs>
                <w:tab w:val="center" w:pos="1920"/>
                <w:tab w:val="center" w:pos="6960"/>
              </w:tabs>
              <w:jc w:val="both"/>
              <w:rPr>
                <w:rStyle w:val="para"/>
                <w:lang w:val="en-GB"/>
              </w:rPr>
            </w:pPr>
            <w:r>
              <w:rPr>
                <w:rStyle w:val="para"/>
                <w:lang w:val="en-GB"/>
              </w:rPr>
              <w:t>Le prix de l'abonnement, fixé dans le tarif de la Cour, est de 200 $ l'an, payable d'avance.  Le Bulletin paraît en principe toutes les semaines pendant les sessions de la Cour.</w:t>
            </w:r>
          </w:p>
        </w:tc>
      </w:tr>
    </w:tbl>
    <w:p w14:paraId="7F99428D"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425C81F0" w14:textId="77777777">
        <w:tblPrEx>
          <w:tblCellMar>
            <w:top w:w="0" w:type="dxa"/>
            <w:left w:w="0" w:type="dxa"/>
            <w:bottom w:w="0" w:type="dxa"/>
            <w:right w:w="0" w:type="dxa"/>
          </w:tblCellMar>
        </w:tblPrEx>
        <w:tc>
          <w:tcPr>
            <w:tcW w:w="4320" w:type="dxa"/>
            <w:tcBorders>
              <w:top w:val="nil"/>
              <w:left w:val="nil"/>
              <w:bottom w:val="nil"/>
              <w:right w:val="nil"/>
            </w:tcBorders>
          </w:tcPr>
          <w:p w14:paraId="359B2219" w14:textId="77777777" w:rsidR="00C159BD" w:rsidRDefault="00C159BD">
            <w:pPr>
              <w:tabs>
                <w:tab w:val="center" w:pos="1920"/>
                <w:tab w:val="center" w:pos="6960"/>
              </w:tabs>
              <w:jc w:val="both"/>
              <w:rPr>
                <w:rStyle w:val="para"/>
                <w:lang w:val="en-GB"/>
              </w:rPr>
            </w:pPr>
          </w:p>
        </w:tc>
        <w:tc>
          <w:tcPr>
            <w:tcW w:w="720" w:type="dxa"/>
            <w:tcBorders>
              <w:top w:val="nil"/>
              <w:left w:val="nil"/>
              <w:bottom w:val="nil"/>
              <w:right w:val="nil"/>
            </w:tcBorders>
          </w:tcPr>
          <w:p w14:paraId="1B77D64D" w14:textId="77777777" w:rsidR="00C159BD" w:rsidRDefault="00C159BD">
            <w:pPr>
              <w:rPr>
                <w:rStyle w:val="para"/>
                <w:lang w:val="en-GB"/>
              </w:rPr>
            </w:pPr>
          </w:p>
        </w:tc>
        <w:tc>
          <w:tcPr>
            <w:tcW w:w="4320" w:type="dxa"/>
            <w:tcBorders>
              <w:top w:val="nil"/>
              <w:left w:val="nil"/>
              <w:bottom w:val="nil"/>
              <w:right w:val="nil"/>
            </w:tcBorders>
          </w:tcPr>
          <w:p w14:paraId="5F650ACF" w14:textId="77777777" w:rsidR="00C159BD" w:rsidRDefault="00C159BD">
            <w:pPr>
              <w:tabs>
                <w:tab w:val="center" w:pos="1920"/>
                <w:tab w:val="center" w:pos="6960"/>
              </w:tabs>
              <w:jc w:val="both"/>
              <w:rPr>
                <w:rStyle w:val="para"/>
                <w:lang w:val="en-GB"/>
              </w:rPr>
            </w:pPr>
          </w:p>
        </w:tc>
      </w:tr>
    </w:tbl>
    <w:p w14:paraId="71F1ACC0"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p w14:paraId="5F7D3669" w14:textId="77777777" w:rsidR="00C159BD" w:rsidRDefault="00C159BD">
      <w:pPr>
        <w:tabs>
          <w:tab w:val="center" w:pos="1920"/>
          <w:tab w:val="center" w:pos="6960"/>
        </w:tabs>
        <w:jc w:val="both"/>
        <w:rPr>
          <w:sz w:val="20"/>
          <w:szCs w:val="20"/>
          <w:lang w:val="en-GB"/>
        </w:rPr>
      </w:pPr>
    </w:p>
    <w:p w14:paraId="619D534D" w14:textId="77777777" w:rsidR="00C159BD" w:rsidRDefault="00C159BD">
      <w:pPr>
        <w:tabs>
          <w:tab w:val="center" w:pos="1920"/>
          <w:tab w:val="center" w:pos="6960"/>
        </w:tabs>
        <w:jc w:val="both"/>
        <w:rPr>
          <w:sz w:val="20"/>
          <w:szCs w:val="20"/>
          <w:lang w:val="en-GB"/>
        </w:rPr>
        <w:sectPr w:rsidR="00C159BD">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01B8AB8C" w14:textId="77777777">
        <w:tblPrEx>
          <w:tblCellMar>
            <w:top w:w="0" w:type="dxa"/>
            <w:left w:w="0" w:type="dxa"/>
            <w:bottom w:w="0" w:type="dxa"/>
            <w:right w:w="0" w:type="dxa"/>
          </w:tblCellMar>
        </w:tblPrEx>
        <w:tc>
          <w:tcPr>
            <w:tcW w:w="4320" w:type="dxa"/>
            <w:tcBorders>
              <w:top w:val="nil"/>
              <w:left w:val="nil"/>
              <w:bottom w:val="nil"/>
              <w:right w:val="nil"/>
            </w:tcBorders>
          </w:tcPr>
          <w:p w14:paraId="6B91A628" w14:textId="77777777" w:rsidR="00C159BD" w:rsidRDefault="00C159BD">
            <w:pPr>
              <w:tabs>
                <w:tab w:val="center" w:pos="1920"/>
                <w:tab w:val="center" w:pos="6960"/>
              </w:tabs>
              <w:jc w:val="both"/>
              <w:rPr>
                <w:rStyle w:val="para"/>
                <w:lang w:val="en-GB"/>
              </w:rPr>
            </w:pPr>
            <w:r>
              <w:rPr>
                <w:rStyle w:val="para"/>
                <w:lang w:val="en-GB"/>
              </w:rPr>
              <w:t>The Bulletin, being a factual report of recorded proceedings, is produced in the language of record.  Where a judgment has been rendered, requests for copies should be made to the Registrar, with a remittance of $10 for each set of reasons.  All remittances should be made payable to the Receiver General for Canada.</w:t>
            </w:r>
          </w:p>
        </w:tc>
        <w:tc>
          <w:tcPr>
            <w:tcW w:w="720" w:type="dxa"/>
            <w:tcBorders>
              <w:top w:val="nil"/>
              <w:left w:val="nil"/>
              <w:bottom w:val="nil"/>
              <w:right w:val="nil"/>
            </w:tcBorders>
          </w:tcPr>
          <w:p w14:paraId="4DA05008" w14:textId="77777777" w:rsidR="00C159BD" w:rsidRDefault="00C159BD">
            <w:pPr>
              <w:rPr>
                <w:rStyle w:val="para"/>
                <w:lang w:val="en-GB"/>
              </w:rPr>
            </w:pPr>
          </w:p>
        </w:tc>
        <w:tc>
          <w:tcPr>
            <w:tcW w:w="4320" w:type="dxa"/>
            <w:tcBorders>
              <w:top w:val="nil"/>
              <w:left w:val="nil"/>
              <w:bottom w:val="nil"/>
              <w:right w:val="nil"/>
            </w:tcBorders>
          </w:tcPr>
          <w:p w14:paraId="1A2B145B" w14:textId="77777777" w:rsidR="00C159BD" w:rsidRDefault="00C159BD">
            <w:pPr>
              <w:tabs>
                <w:tab w:val="center" w:pos="1920"/>
                <w:tab w:val="center" w:pos="6960"/>
              </w:tabs>
              <w:jc w:val="both"/>
              <w:rPr>
                <w:rStyle w:val="para"/>
                <w:lang w:val="en-GB"/>
              </w:rPr>
            </w:pPr>
            <w:r>
              <w:rPr>
                <w:rStyle w:val="para"/>
                <w:lang w:val="en-GB"/>
              </w:rPr>
              <w:t>Le Bulletin rassemble les procédures devant la Cour dans la langue du dossier.  Quand un arrêt est rendu, on peut se procurer les motifs de jugement en adressant sa demande au registraire, accompagnée de 10 $ par exemplaire.  Le paiement doit être fait à l'ordre du Receveur général du Canada.</w:t>
            </w:r>
          </w:p>
        </w:tc>
      </w:tr>
    </w:tbl>
    <w:p w14:paraId="2499CE16"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C159BD" w14:paraId="49FBF208" w14:textId="77777777">
        <w:tblPrEx>
          <w:tblCellMar>
            <w:top w:w="0" w:type="dxa"/>
            <w:left w:w="0" w:type="dxa"/>
            <w:bottom w:w="0" w:type="dxa"/>
            <w:right w:w="0" w:type="dxa"/>
          </w:tblCellMar>
        </w:tblPrEx>
        <w:tc>
          <w:tcPr>
            <w:tcW w:w="4320" w:type="dxa"/>
            <w:tcBorders>
              <w:top w:val="nil"/>
              <w:left w:val="nil"/>
              <w:bottom w:val="nil"/>
              <w:right w:val="nil"/>
            </w:tcBorders>
          </w:tcPr>
          <w:p w14:paraId="3B83ECA0" w14:textId="77777777" w:rsidR="00C159BD" w:rsidRDefault="00C159BD">
            <w:pPr>
              <w:tabs>
                <w:tab w:val="center" w:pos="1920"/>
                <w:tab w:val="center" w:pos="6960"/>
              </w:tabs>
              <w:jc w:val="both"/>
              <w:rPr>
                <w:rStyle w:val="para"/>
                <w:lang w:val="en-GB"/>
              </w:rPr>
            </w:pPr>
          </w:p>
        </w:tc>
        <w:tc>
          <w:tcPr>
            <w:tcW w:w="720" w:type="dxa"/>
            <w:tcBorders>
              <w:top w:val="nil"/>
              <w:left w:val="nil"/>
              <w:bottom w:val="nil"/>
              <w:right w:val="nil"/>
            </w:tcBorders>
          </w:tcPr>
          <w:p w14:paraId="4F197D4E" w14:textId="77777777" w:rsidR="00C159BD" w:rsidRDefault="00C159BD">
            <w:pPr>
              <w:rPr>
                <w:rStyle w:val="para"/>
                <w:lang w:val="en-GB"/>
              </w:rPr>
            </w:pPr>
          </w:p>
        </w:tc>
        <w:tc>
          <w:tcPr>
            <w:tcW w:w="4320" w:type="dxa"/>
            <w:tcBorders>
              <w:top w:val="nil"/>
              <w:left w:val="nil"/>
              <w:bottom w:val="nil"/>
              <w:right w:val="nil"/>
            </w:tcBorders>
          </w:tcPr>
          <w:p w14:paraId="1FE9089B" w14:textId="77777777" w:rsidR="00C159BD" w:rsidRDefault="00C159BD">
            <w:pPr>
              <w:tabs>
                <w:tab w:val="center" w:pos="1920"/>
                <w:tab w:val="center" w:pos="6960"/>
              </w:tabs>
              <w:jc w:val="both"/>
              <w:rPr>
                <w:rStyle w:val="para"/>
                <w:lang w:val="en-GB"/>
              </w:rPr>
            </w:pPr>
          </w:p>
        </w:tc>
      </w:tr>
    </w:tbl>
    <w:p w14:paraId="618100EF" w14:textId="77777777" w:rsidR="00C159BD" w:rsidRDefault="00C159BD">
      <w:pPr>
        <w:rPr>
          <w:rStyle w:val="para"/>
          <w:lang w:val="en-GB"/>
        </w:rPr>
        <w:sectPr w:rsidR="00C159BD">
          <w:type w:val="continuous"/>
          <w:pgSz w:w="12240" w:h="15840"/>
          <w:pgMar w:top="720" w:right="1440" w:bottom="720" w:left="1440" w:header="720" w:footer="720" w:gutter="0"/>
          <w:cols w:space="720"/>
          <w:noEndnote/>
        </w:sectPr>
      </w:pPr>
    </w:p>
    <w:p w14:paraId="2D0DBD79" w14:textId="77777777" w:rsidR="00C159BD" w:rsidRDefault="00C159BD">
      <w:pPr>
        <w:tabs>
          <w:tab w:val="center" w:pos="1920"/>
          <w:tab w:val="center" w:pos="6960"/>
        </w:tabs>
        <w:jc w:val="both"/>
        <w:rPr>
          <w:sz w:val="20"/>
          <w:szCs w:val="20"/>
          <w:lang w:val="en-GB"/>
        </w:rPr>
      </w:pPr>
    </w:p>
    <w:p w14:paraId="032A8CF9" w14:textId="77777777" w:rsidR="00C159BD" w:rsidRDefault="00C159BD">
      <w:pPr>
        <w:tabs>
          <w:tab w:val="center" w:pos="1920"/>
          <w:tab w:val="center" w:pos="6960"/>
        </w:tabs>
        <w:jc w:val="both"/>
        <w:rPr>
          <w:sz w:val="20"/>
          <w:szCs w:val="20"/>
          <w:lang w:val="en-GB"/>
        </w:rPr>
      </w:pPr>
    </w:p>
    <w:p w14:paraId="126EE0E9" w14:textId="77777777" w:rsidR="00C159BD" w:rsidRDefault="00C159BD">
      <w:pPr>
        <w:tabs>
          <w:tab w:val="center" w:pos="1920"/>
          <w:tab w:val="center" w:pos="6960"/>
        </w:tabs>
        <w:jc w:val="both"/>
        <w:rPr>
          <w:rFonts w:ascii="Arial" w:hAnsi="Arial" w:cs="Arial"/>
          <w:sz w:val="20"/>
          <w:szCs w:val="20"/>
          <w:lang w:val="en-GB"/>
        </w:rPr>
      </w:pPr>
      <w:r>
        <w:rPr>
          <w:sz w:val="20"/>
          <w:szCs w:val="20"/>
          <w:lang w:val="en-GB"/>
        </w:rPr>
        <w:fldChar w:fldCharType="begin"/>
      </w:r>
      <w:r>
        <w:rPr>
          <w:sz w:val="20"/>
          <w:szCs w:val="20"/>
          <w:lang w:val="en-GB"/>
        </w:rPr>
        <w:instrText>ADVANCE \d60</w:instrText>
      </w:r>
      <w:r>
        <w:rPr>
          <w:sz w:val="20"/>
          <w:szCs w:val="20"/>
          <w:lang w:val="en-GB"/>
        </w:rPr>
        <w:fldChar w:fldCharType="end"/>
      </w:r>
      <w:r>
        <w:rPr>
          <w:rFonts w:ascii="Arial" w:hAnsi="Arial" w:cs="Arial"/>
          <w:sz w:val="20"/>
          <w:szCs w:val="20"/>
          <w:lang w:val="en-GB"/>
        </w:rPr>
        <w:fldChar w:fldCharType="begin"/>
      </w:r>
      <w:r>
        <w:rPr>
          <w:rFonts w:ascii="Arial" w:hAnsi="Arial" w:cs="Arial"/>
          <w:sz w:val="20"/>
          <w:szCs w:val="20"/>
          <w:lang w:val="en-GB"/>
        </w:rPr>
        <w:instrText>ADVANCE \d12</w:instrText>
      </w:r>
      <w:r>
        <w:rPr>
          <w:rFonts w:ascii="Arial" w:hAnsi="Arial" w:cs="Arial"/>
          <w:sz w:val="20"/>
          <w:szCs w:val="20"/>
          <w:lang w:val="en-GB"/>
        </w:rPr>
        <w:fldChar w:fldCharType="end"/>
      </w:r>
    </w:p>
    <w:p w14:paraId="42B703D1" w14:textId="1E44AE44" w:rsidR="00C159BD" w:rsidRDefault="00863AD3">
      <w:pPr>
        <w:tabs>
          <w:tab w:val="center" w:pos="720"/>
          <w:tab w:val="right" w:pos="1440"/>
          <w:tab w:val="center" w:pos="1920"/>
          <w:tab w:val="center" w:pos="6960"/>
        </w:tabs>
        <w:jc w:val="both"/>
        <w:rPr>
          <w:sz w:val="20"/>
          <w:szCs w:val="20"/>
          <w:lang w:val="en-GB"/>
        </w:rPr>
      </w:pPr>
      <w:r>
        <w:rPr>
          <w:noProof/>
        </w:rPr>
        <w:lastRenderedPageBreak/>
        <mc:AlternateContent>
          <mc:Choice Requires="wps">
            <w:drawing>
              <wp:anchor distT="0" distB="0" distL="114300" distR="114300" simplePos="0" relativeHeight="251615744" behindDoc="1" locked="1" layoutInCell="0" allowOverlap="1" wp14:anchorId="335DC291" wp14:editId="6CA55898">
                <wp:simplePos x="0" y="0"/>
                <wp:positionH relativeFrom="page">
                  <wp:posOffset>914400</wp:posOffset>
                </wp:positionH>
                <wp:positionV relativeFrom="paragraph">
                  <wp:posOffset>0</wp:posOffset>
                </wp:positionV>
                <wp:extent cx="914400" cy="12065"/>
                <wp:effectExtent l="0" t="0" r="0" b="0"/>
                <wp:wrapNone/>
                <wp:docPr id="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01DF" id="Rectangle 3" o:spid="_x0000_s1026" style="position:absolute;margin-left:1in;margin-top:0;width:1in;height:.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" o:allowincell="f" fillcolor="black" stroked="f" strokeweight="0">
                <w10:wrap anchorx="page"/>
                <w10:anchorlock/>
              </v:rect>
            </w:pict>
          </mc:Fallback>
        </mc:AlternateContent>
      </w:r>
      <w:bookmarkStart w:id="1" w:name="a2"/>
      <w:r w:rsidR="00C159BD">
        <w:rPr>
          <w:rFonts w:ascii="Arial" w:hAnsi="Arial" w:cs="Arial"/>
          <w:sz w:val="20"/>
          <w:szCs w:val="20"/>
          <w:lang w:val="en-GB"/>
        </w:rPr>
        <w:t>May 21, 1999</w:t>
      </w:r>
      <w:bookmarkEnd w:id="1"/>
      <w:r w:rsidR="00C159BD">
        <w:rPr>
          <w:rFonts w:ascii="Arial" w:hAnsi="Arial" w:cs="Arial"/>
          <w:sz w:val="20"/>
          <w:szCs w:val="20"/>
          <w:lang w:val="en-GB"/>
        </w:rPr>
        <w:t xml:space="preserve">  </w:t>
      </w:r>
      <w:r w:rsidR="00C159BD">
        <w:rPr>
          <w:rFonts w:ascii="Arial" w:hAnsi="Arial" w:cs="Arial"/>
          <w:sz w:val="20"/>
          <w:szCs w:val="20"/>
          <w:lang w:val="en-GB"/>
        </w:rPr>
        <w:tab/>
      </w:r>
      <w:bookmarkStart w:id="2" w:name="a1"/>
      <w:r w:rsidR="00C159BD">
        <w:rPr>
          <w:rFonts w:ascii="Arial" w:hAnsi="Arial" w:cs="Arial"/>
          <w:sz w:val="20"/>
          <w:szCs w:val="20"/>
          <w:lang w:val="en-GB"/>
        </w:rPr>
        <w:t>773 - 858</w:t>
      </w:r>
      <w:bookmarkEnd w:id="2"/>
      <w:r w:rsidR="00C159BD">
        <w:rPr>
          <w:rFonts w:ascii="Arial" w:hAnsi="Arial" w:cs="Arial"/>
          <w:sz w:val="20"/>
          <w:szCs w:val="20"/>
          <w:lang w:val="en-GB"/>
        </w:rPr>
        <w:tab/>
      </w:r>
      <w:bookmarkStart w:id="3" w:name="a3"/>
      <w:r w:rsidR="00C159BD">
        <w:rPr>
          <w:rFonts w:ascii="Arial" w:hAnsi="Arial" w:cs="Arial"/>
          <w:sz w:val="20"/>
          <w:szCs w:val="20"/>
          <w:lang w:val="en-GB"/>
        </w:rPr>
        <w:t>le 21 mai 1999</w:t>
      </w:r>
      <w:bookmarkEnd w:id="3"/>
      <w:r w:rsidR="00C159BD">
        <w:rPr>
          <w:rFonts w:ascii="Arial" w:hAnsi="Arial" w:cs="Arial"/>
          <w:sz w:val="20"/>
          <w:szCs w:val="20"/>
          <w:lang w:val="en-GB"/>
        </w:rPr>
        <w:fldChar w:fldCharType="begin"/>
      </w:r>
      <w:r w:rsidR="00C159BD">
        <w:rPr>
          <w:rFonts w:ascii="Arial" w:hAnsi="Arial" w:cs="Arial"/>
          <w:sz w:val="20"/>
          <w:szCs w:val="20"/>
          <w:lang w:val="en-GB"/>
        </w:rPr>
        <w:instrText>ADVANCE \d12</w:instrText>
      </w:r>
      <w:r w:rsidR="00C159BD">
        <w:rPr>
          <w:rFonts w:ascii="Arial" w:hAnsi="Arial" w:cs="Arial"/>
          <w:sz w:val="20"/>
          <w:szCs w:val="20"/>
          <w:lang w:val="en-GB"/>
        </w:rPr>
        <w:fldChar w:fldCharType="end"/>
      </w:r>
      <w:r>
        <w:rPr>
          <w:noProof/>
        </w:rPr>
        <mc:AlternateContent>
          <mc:Choice Requires="wps">
            <w:drawing>
              <wp:anchor distT="0" distB="0" distL="114300" distR="114300" simplePos="0" relativeHeight="251616768" behindDoc="1" locked="1" layoutInCell="0" allowOverlap="1" wp14:anchorId="2EFE01C7" wp14:editId="6C3CF882">
                <wp:simplePos x="0" y="0"/>
                <wp:positionH relativeFrom="page">
                  <wp:posOffset>914400</wp:posOffset>
                </wp:positionH>
                <wp:positionV relativeFrom="paragraph">
                  <wp:posOffset>0</wp:posOffset>
                </wp:positionV>
                <wp:extent cx="914400" cy="12065"/>
                <wp:effectExtent l="0" t="0" r="0" b="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655F" id="Rectangle 4" o:spid="_x0000_s1026" style="position:absolute;margin-left:1in;margin-top:0;width:1in;height:.9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" o:allowincell="f" fillcolor="black" stroked="f" strokeweight="0">
                <w10:wrap anchorx="page"/>
                <w10:anchorlock/>
              </v:rect>
            </w:pict>
          </mc:Fallback>
        </mc:AlternateContent>
      </w:r>
    </w:p>
    <w:p w14:paraId="021A4A1D" w14:textId="77777777" w:rsidR="00C159BD" w:rsidRDefault="00C159BD">
      <w:pPr>
        <w:tabs>
          <w:tab w:val="center" w:pos="720"/>
          <w:tab w:val="right" w:pos="1440"/>
          <w:tab w:val="center" w:pos="1920"/>
          <w:tab w:val="center" w:pos="6960"/>
        </w:tabs>
        <w:jc w:val="both"/>
        <w:rPr>
          <w:sz w:val="20"/>
          <w:szCs w:val="20"/>
          <w:lang w:val="en-GB"/>
        </w:rPr>
        <w:sectPr w:rsidR="00C159BD">
          <w:type w:val="continuous"/>
          <w:pgSz w:w="12240" w:h="15840"/>
          <w:pgMar w:top="720" w:right="1440" w:bottom="720" w:left="1440" w:header="720" w:footer="720" w:gutter="0"/>
          <w:cols w:num="2" w:space="720" w:equalWidth="0">
            <w:col w:w="1440" w:space="1440"/>
            <w:col w:w="1440"/>
          </w:cols>
          <w:noEndnote/>
        </w:sectPr>
      </w:pPr>
    </w:p>
    <w:p w14:paraId="4599DE33" w14:textId="77777777" w:rsidR="00C159BD" w:rsidRDefault="00C159BD">
      <w:pPr>
        <w:tabs>
          <w:tab w:val="left" w:pos="1200"/>
          <w:tab w:val="left" w:pos="1670"/>
          <w:tab w:val="left" w:pos="4080"/>
          <w:tab w:val="left" w:pos="4550"/>
          <w:tab w:val="left" w:pos="6000"/>
          <w:tab w:val="left" w:pos="8280"/>
          <w:tab w:val="left" w:pos="9240"/>
        </w:tabs>
        <w:jc w:val="both"/>
        <w:rPr>
          <w:rFonts w:ascii="Segoe Print" w:hAnsi="Segoe Print" w:cs="Segoe Print"/>
          <w:sz w:val="20"/>
          <w:szCs w:val="20"/>
          <w:lang w:val="en-GB"/>
        </w:rPr>
      </w:pPr>
      <w:r>
        <w:rPr>
          <w:rFonts w:ascii="Segoe Print" w:hAnsi="Segoe Print" w:cs="Segoe Print"/>
          <w:b/>
          <w:bCs/>
          <w:sz w:val="20"/>
          <w:szCs w:val="20"/>
          <w:lang w:val="en-GB"/>
        </w:rPr>
        <w:lastRenderedPageBreak/>
        <w:t>CONTENTS</w:t>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b/>
          <w:bCs/>
          <w:sz w:val="20"/>
          <w:szCs w:val="20"/>
          <w:lang w:val="en-GB"/>
        </w:rPr>
        <w:t>TABLE DES MATIÈRES</w:t>
      </w:r>
    </w:p>
    <w:p w14:paraId="3AEE360D" w14:textId="77777777" w:rsidR="00C159BD" w:rsidRDefault="00C159BD">
      <w:pPr>
        <w:tabs>
          <w:tab w:val="left" w:pos="4080"/>
          <w:tab w:val="left" w:pos="4550"/>
          <w:tab w:val="left" w:pos="6000"/>
          <w:tab w:val="left" w:pos="8280"/>
          <w:tab w:val="left" w:pos="9240"/>
        </w:tabs>
        <w:jc w:val="both"/>
        <w:rPr>
          <w:rFonts w:ascii="Segoe Print" w:hAnsi="Segoe Print" w:cs="Segoe Print"/>
          <w:sz w:val="20"/>
          <w:szCs w:val="20"/>
          <w:lang w:val="en-GB"/>
        </w:rPr>
      </w:pPr>
    </w:p>
    <w:p w14:paraId="5F9C744D" w14:textId="25457E8F" w:rsidR="00C159BD" w:rsidRDefault="00863AD3">
      <w:pPr>
        <w:tabs>
          <w:tab w:val="left" w:pos="4080"/>
          <w:tab w:val="left" w:pos="4550"/>
          <w:tab w:val="left" w:pos="6000"/>
          <w:tab w:val="left" w:pos="8280"/>
          <w:tab w:val="left" w:pos="924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17792" behindDoc="1" locked="1" layoutInCell="0" allowOverlap="1" wp14:anchorId="6197059C" wp14:editId="39985D71">
                <wp:simplePos x="0" y="0"/>
                <wp:positionH relativeFrom="page">
                  <wp:posOffset>2743200</wp:posOffset>
                </wp:positionH>
                <wp:positionV relativeFrom="paragraph">
                  <wp:posOffset>0</wp:posOffset>
                </wp:positionV>
                <wp:extent cx="914400" cy="12065"/>
                <wp:effectExtent l="0" t="0" r="0" b="0"/>
                <wp:wrapNone/>
                <wp:docPr id="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4B57" id="Rectangle 5" o:spid="_x0000_s1026" style="position:absolute;margin-left:3in;margin-top:0;width:1in;height:.9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" o:allowincell="f" fillcolor="black" stroked="f" strokeweight="0">
                <w10:wrap anchorx="page"/>
                <w10:anchorlock/>
              </v:rect>
            </w:pict>
          </mc:Fallback>
        </mc:AlternateContent>
      </w:r>
    </w:p>
    <w:p w14:paraId="1026972D" w14:textId="77777777" w:rsidR="00C159BD" w:rsidRDefault="00C159BD">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tblInd w:w="30" w:type="dxa"/>
        <w:tblLayout w:type="fixed"/>
        <w:tblCellMar>
          <w:left w:w="120" w:type="dxa"/>
          <w:right w:w="120" w:type="dxa"/>
        </w:tblCellMar>
        <w:tblLook w:val="0000" w:firstRow="0" w:lastRow="0" w:firstColumn="0" w:lastColumn="0" w:noHBand="0" w:noVBand="0"/>
      </w:tblPr>
      <w:tblGrid>
        <w:gridCol w:w="3660"/>
        <w:gridCol w:w="1980"/>
        <w:gridCol w:w="4260"/>
      </w:tblGrid>
      <w:tr w:rsidR="00C159BD" w14:paraId="346C7A28" w14:textId="77777777">
        <w:tblPrEx>
          <w:tblCellMar>
            <w:top w:w="0" w:type="dxa"/>
            <w:bottom w:w="0" w:type="dxa"/>
          </w:tblCellMar>
        </w:tblPrEx>
        <w:tc>
          <w:tcPr>
            <w:tcW w:w="3660" w:type="dxa"/>
            <w:tcBorders>
              <w:top w:val="nil"/>
              <w:left w:val="nil"/>
              <w:bottom w:val="nil"/>
              <w:right w:val="nil"/>
            </w:tcBorders>
          </w:tcPr>
          <w:p w14:paraId="33824DB9" w14:textId="77777777" w:rsidR="00C159BD" w:rsidRDefault="00C159BD">
            <w:pPr>
              <w:spacing w:line="120" w:lineRule="exact"/>
              <w:rPr>
                <w:rFonts w:ascii="Segoe Print" w:hAnsi="Segoe Print" w:cs="Segoe Print"/>
                <w:sz w:val="20"/>
                <w:szCs w:val="20"/>
                <w:lang w:val="en-GB"/>
              </w:rPr>
            </w:pPr>
          </w:p>
          <w:p w14:paraId="28EC8AC6"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to appeal </w:t>
            </w:r>
          </w:p>
          <w:p w14:paraId="15949C3C"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filed</w:t>
            </w:r>
          </w:p>
          <w:p w14:paraId="013A562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6080463"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submitted </w:t>
            </w:r>
          </w:p>
          <w:p w14:paraId="6C9D2B3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to Court since last issue</w:t>
            </w:r>
          </w:p>
          <w:p w14:paraId="6490062B"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04497F2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Oral hearing ordered</w:t>
            </w:r>
          </w:p>
          <w:p w14:paraId="129FEBB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C22783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Oral hearing on applications for </w:t>
            </w:r>
          </w:p>
          <w:p w14:paraId="716A9A5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leave </w:t>
            </w:r>
          </w:p>
          <w:p w14:paraId="21AEE214"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4D23EC36"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Judgments on applications for </w:t>
            </w:r>
          </w:p>
          <w:p w14:paraId="7629B06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leave</w:t>
            </w:r>
          </w:p>
          <w:p w14:paraId="38604E22"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1A2408C"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Judgment on motion</w:t>
            </w:r>
          </w:p>
          <w:p w14:paraId="28931EA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2F0C378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Motions</w:t>
            </w:r>
          </w:p>
          <w:p w14:paraId="02B9F7E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367261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appeal filed since last </w:t>
            </w:r>
          </w:p>
          <w:p w14:paraId="172C1DEB"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issue</w:t>
            </w:r>
          </w:p>
          <w:p w14:paraId="12846C4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7D3ACA9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intervention filed since </w:t>
            </w:r>
          </w:p>
          <w:p w14:paraId="5379F04B"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14:paraId="0804625D"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2B3E399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discontinuance filed since </w:t>
            </w:r>
          </w:p>
          <w:p w14:paraId="0D342B5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14:paraId="256FD8D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4EDE6BF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Appeals heard since last issue and disposition</w:t>
            </w:r>
          </w:p>
          <w:p w14:paraId="45E10E5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5EF119D"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Pronouncements of appeals reserved</w:t>
            </w:r>
          </w:p>
          <w:p w14:paraId="1F83AC3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972C7AC"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362D77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Rehearing</w:t>
            </w:r>
          </w:p>
          <w:p w14:paraId="61F0E31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7144FB03"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Headnotes of recent judgments</w:t>
            </w:r>
          </w:p>
          <w:p w14:paraId="7E5EA67C"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025E1C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Weekly agenda</w:t>
            </w:r>
          </w:p>
          <w:p w14:paraId="18526296"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2B9CD42F"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Summaries of the cases</w:t>
            </w:r>
          </w:p>
          <w:p w14:paraId="3A84D1B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46D12C6"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Leave</w:t>
            </w:r>
          </w:p>
          <w:p w14:paraId="3775F47F"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4331795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Appeals</w:t>
            </w:r>
          </w:p>
          <w:p w14:paraId="5C07CF5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2AA68A4"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Appeals inscribed </w:t>
            </w:r>
            <w:r>
              <w:rPr>
                <w:rFonts w:ascii="Segoe Print" w:hAnsi="Segoe Print" w:cs="Segoe Print"/>
                <w:sz w:val="20"/>
                <w:szCs w:val="20"/>
                <w:lang w:val="en-GB"/>
              </w:rPr>
              <w:noBreakHyphen/>
              <w:t xml:space="preserve"> Session </w:t>
            </w:r>
          </w:p>
          <w:p w14:paraId="4E7D373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beginning</w:t>
            </w:r>
          </w:p>
          <w:p w14:paraId="34BC187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2F026A43"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to the Profession and </w:t>
            </w:r>
          </w:p>
          <w:p w14:paraId="0AB3638F"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Press Release</w:t>
            </w:r>
          </w:p>
          <w:p w14:paraId="1EFF28E9"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DD142D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Motions before the Court</w:t>
            </w:r>
          </w:p>
          <w:p w14:paraId="1FFD3367"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4FA9CA56"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Appeals</w:t>
            </w:r>
          </w:p>
          <w:p w14:paraId="3FC42FDE"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46D1D54" w14:textId="77777777" w:rsidR="00C159BD" w:rsidRDefault="00C159BD">
            <w:pPr>
              <w:tabs>
                <w:tab w:val="left" w:pos="4080"/>
                <w:tab w:val="left" w:pos="4550"/>
                <w:tab w:val="left" w:pos="6000"/>
                <w:tab w:val="left" w:pos="8280"/>
                <w:tab w:val="left" w:pos="9240"/>
              </w:tabs>
              <w:spacing w:after="58"/>
              <w:rPr>
                <w:rFonts w:ascii="Segoe Print" w:hAnsi="Segoe Print" w:cs="Segoe Print"/>
                <w:sz w:val="20"/>
                <w:szCs w:val="20"/>
                <w:lang w:val="en-GB"/>
              </w:rPr>
            </w:pPr>
            <w:r>
              <w:rPr>
                <w:rFonts w:ascii="Segoe Print" w:hAnsi="Segoe Print" w:cs="Segoe Print"/>
                <w:sz w:val="20"/>
                <w:szCs w:val="20"/>
                <w:lang w:val="en-GB"/>
              </w:rPr>
              <w:t>Judgments reported in S.C.R.</w:t>
            </w:r>
          </w:p>
        </w:tc>
        <w:tc>
          <w:tcPr>
            <w:tcW w:w="1980" w:type="dxa"/>
            <w:tcBorders>
              <w:top w:val="nil"/>
              <w:left w:val="nil"/>
              <w:bottom w:val="nil"/>
              <w:right w:val="nil"/>
            </w:tcBorders>
          </w:tcPr>
          <w:p w14:paraId="490B1CDF" w14:textId="77777777" w:rsidR="00C159BD" w:rsidRDefault="00C159BD">
            <w:pPr>
              <w:spacing w:line="120" w:lineRule="exact"/>
              <w:rPr>
                <w:rFonts w:ascii="Segoe Print" w:hAnsi="Segoe Print" w:cs="Segoe Print"/>
                <w:sz w:val="20"/>
                <w:szCs w:val="20"/>
                <w:lang w:val="en-GB"/>
              </w:rPr>
            </w:pPr>
          </w:p>
          <w:p w14:paraId="4A5F6C6E"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773 - 779</w:t>
            </w:r>
          </w:p>
          <w:p w14:paraId="49CF947F"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B80B27D"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534C43E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780 - 787</w:t>
            </w:r>
          </w:p>
          <w:p w14:paraId="2FD583E8"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2D321B59"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764FE46B"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71FADAD3"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FA9B787"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6CF29F0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2CB48A7"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BAEED3C"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788 - 792</w:t>
            </w:r>
          </w:p>
          <w:p w14:paraId="40CFE3F9"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269A4BF"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29E1EC5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5B34548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19B426B"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793 - 797</w:t>
            </w:r>
          </w:p>
          <w:p w14:paraId="3C4FBD0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5A131A7E"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798</w:t>
            </w:r>
          </w:p>
          <w:p w14:paraId="29EC497D"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68CC0198"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75662578"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6AB85318"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C58AC2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0D0B48D"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799</w:t>
            </w:r>
          </w:p>
          <w:p w14:paraId="51AB4609"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2AAA5AE"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57A2D8F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800 - 801</w:t>
            </w:r>
          </w:p>
          <w:p w14:paraId="1D69F331"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4A35D8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A476C12"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802 - 804</w:t>
            </w:r>
          </w:p>
          <w:p w14:paraId="71099D37"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18E14D68"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16633D2A"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782E3871"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20382C22"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805 - 843</w:t>
            </w:r>
          </w:p>
          <w:p w14:paraId="2601C92E"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2D8F9F5C"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844</w:t>
            </w:r>
          </w:p>
          <w:p w14:paraId="79E1685B"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576D6664"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845 - 856</w:t>
            </w:r>
          </w:p>
          <w:p w14:paraId="1AFDE392"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1910185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19822283"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3072C6D2"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3E4227DA"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AFFAD91"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0DB23F36"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A2FC28D"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65475D1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14:paraId="7DCAE1DD"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6B47E96C"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40D2C41A"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857</w:t>
            </w:r>
          </w:p>
          <w:p w14:paraId="70B9FAA0"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29D0BC85"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858</w:t>
            </w:r>
          </w:p>
          <w:p w14:paraId="47DCFF7A" w14:textId="77777777" w:rsidR="00C159BD" w:rsidRDefault="00C159BD">
            <w:pPr>
              <w:tabs>
                <w:tab w:val="left" w:pos="4080"/>
                <w:tab w:val="left" w:pos="4550"/>
                <w:tab w:val="left" w:pos="6000"/>
                <w:tab w:val="left" w:pos="8280"/>
                <w:tab w:val="left" w:pos="9240"/>
              </w:tabs>
              <w:jc w:val="center"/>
              <w:rPr>
                <w:rFonts w:ascii="Segoe Print" w:hAnsi="Segoe Print" w:cs="Segoe Print"/>
                <w:sz w:val="20"/>
                <w:szCs w:val="20"/>
                <w:lang w:val="en-GB"/>
              </w:rPr>
            </w:pPr>
          </w:p>
          <w:p w14:paraId="0441B7E7" w14:textId="77777777" w:rsidR="00C159BD" w:rsidRDefault="00C159BD">
            <w:pPr>
              <w:tabs>
                <w:tab w:val="left" w:pos="4080"/>
                <w:tab w:val="left" w:pos="4550"/>
                <w:tab w:val="left" w:pos="6000"/>
                <w:tab w:val="left" w:pos="8280"/>
                <w:tab w:val="left" w:pos="9240"/>
              </w:tabs>
              <w:spacing w:after="58"/>
              <w:jc w:val="center"/>
              <w:rPr>
                <w:rFonts w:ascii="Segoe Print" w:hAnsi="Segoe Print" w:cs="Segoe Print"/>
                <w:sz w:val="20"/>
                <w:szCs w:val="20"/>
                <w:lang w:val="en-GB"/>
              </w:rPr>
            </w:pPr>
            <w:r>
              <w:rPr>
                <w:rFonts w:ascii="Segoe Print" w:hAnsi="Segoe Print" w:cs="Segoe Print"/>
                <w:sz w:val="20"/>
                <w:szCs w:val="20"/>
                <w:lang w:val="en-GB"/>
              </w:rPr>
              <w:t>-</w:t>
            </w:r>
          </w:p>
        </w:tc>
        <w:tc>
          <w:tcPr>
            <w:tcW w:w="4260" w:type="dxa"/>
            <w:tcBorders>
              <w:top w:val="nil"/>
              <w:left w:val="nil"/>
              <w:bottom w:val="nil"/>
              <w:right w:val="nil"/>
            </w:tcBorders>
          </w:tcPr>
          <w:p w14:paraId="6838BE74" w14:textId="77777777" w:rsidR="00C159BD" w:rsidRDefault="00C159BD">
            <w:pPr>
              <w:spacing w:line="120" w:lineRule="exact"/>
              <w:rPr>
                <w:rFonts w:ascii="Segoe Print" w:hAnsi="Segoe Print" w:cs="Segoe Print"/>
                <w:sz w:val="20"/>
                <w:szCs w:val="20"/>
                <w:lang w:val="en-GB"/>
              </w:rPr>
            </w:pPr>
          </w:p>
          <w:p w14:paraId="63EF686A"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d'autorisation d'appel </w:t>
            </w:r>
          </w:p>
          <w:p w14:paraId="7285A982"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déposées</w:t>
            </w:r>
          </w:p>
          <w:p w14:paraId="0CC4DBDD"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773355AB"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soumises à la Cour depuis la </w:t>
            </w:r>
            <w:r>
              <w:rPr>
                <w:rFonts w:ascii="Segoe Print" w:hAnsi="Segoe Print" w:cs="Segoe Print"/>
                <w:sz w:val="20"/>
                <w:szCs w:val="20"/>
                <w:lang w:val="en-GB"/>
              </w:rPr>
              <w:tab/>
              <w:t>dernière parution</w:t>
            </w:r>
          </w:p>
          <w:p w14:paraId="076A7DA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B634550"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ordonnée</w:t>
            </w:r>
          </w:p>
          <w:p w14:paraId="4A66D924"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6A51411"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sur les demandes d'autorisation</w:t>
            </w:r>
          </w:p>
          <w:p w14:paraId="65FFAFC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D07832B"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p>
          <w:p w14:paraId="443FD798"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demandes </w:t>
            </w:r>
            <w:r>
              <w:rPr>
                <w:rFonts w:ascii="Segoe Print" w:hAnsi="Segoe Print" w:cs="Segoe Print"/>
                <w:sz w:val="20"/>
                <w:szCs w:val="20"/>
                <w:lang w:val="en-GB"/>
              </w:rPr>
              <w:tab/>
            </w:r>
            <w:r>
              <w:rPr>
                <w:rFonts w:ascii="Segoe Print" w:hAnsi="Segoe Print" w:cs="Segoe Print"/>
                <w:sz w:val="20"/>
                <w:szCs w:val="20"/>
                <w:lang w:val="en-GB"/>
              </w:rPr>
              <w:tab/>
              <w:t>d'autorisation</w:t>
            </w:r>
          </w:p>
          <w:p w14:paraId="603ECD4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4567F60"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Jugement sur requête</w:t>
            </w:r>
          </w:p>
          <w:p w14:paraId="65616A8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53FAE87" w14:textId="77777777" w:rsidR="00C159BD" w:rsidRDefault="00C159BD">
            <w:pPr>
              <w:tabs>
                <w:tab w:val="left" w:pos="4080"/>
                <w:tab w:val="left" w:pos="4550"/>
                <w:tab w:val="left" w:pos="6000"/>
                <w:tab w:val="left" w:pos="8280"/>
                <w:tab w:val="left" w:pos="9240"/>
              </w:tabs>
              <w:ind w:left="4080"/>
              <w:rPr>
                <w:rFonts w:ascii="Segoe Print" w:hAnsi="Segoe Print" w:cs="Segoe Print"/>
                <w:sz w:val="20"/>
                <w:szCs w:val="20"/>
                <w:lang w:val="en-GB"/>
              </w:rPr>
            </w:pPr>
            <w:r>
              <w:rPr>
                <w:rFonts w:ascii="Segoe Print" w:hAnsi="Segoe Print" w:cs="Segoe Print"/>
                <w:sz w:val="20"/>
                <w:szCs w:val="20"/>
                <w:lang w:val="en-GB"/>
              </w:rPr>
              <w:t>Requêtes</w:t>
            </w:r>
          </w:p>
          <w:p w14:paraId="57175ED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69D2F60"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d'appel déposés depuis la dernière </w:t>
            </w:r>
            <w:r>
              <w:rPr>
                <w:rFonts w:ascii="Segoe Print" w:hAnsi="Segoe Print" w:cs="Segoe Print"/>
                <w:sz w:val="20"/>
                <w:szCs w:val="20"/>
                <w:lang w:val="en-GB"/>
              </w:rPr>
              <w:tab/>
              <w:t>parution</w:t>
            </w:r>
          </w:p>
          <w:p w14:paraId="472F393C"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79B397F2"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d'intervention déposés depuis la </w:t>
            </w:r>
            <w:r>
              <w:rPr>
                <w:rFonts w:ascii="Segoe Print" w:hAnsi="Segoe Print" w:cs="Segoe Print"/>
                <w:sz w:val="20"/>
                <w:szCs w:val="20"/>
                <w:lang w:val="en-GB"/>
              </w:rPr>
              <w:tab/>
            </w:r>
            <w:r>
              <w:rPr>
                <w:rFonts w:ascii="Segoe Print" w:hAnsi="Segoe Print" w:cs="Segoe Print"/>
                <w:sz w:val="20"/>
                <w:szCs w:val="20"/>
                <w:lang w:val="en-GB"/>
              </w:rPr>
              <w:tab/>
              <w:t>dernière parution</w:t>
            </w:r>
          </w:p>
          <w:p w14:paraId="79D9275B"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AC7C56C" w14:textId="77777777" w:rsidR="00C159BD" w:rsidRDefault="00C159BD">
            <w:pPr>
              <w:tabs>
                <w:tab w:val="left" w:pos="4080"/>
                <w:tab w:val="left" w:pos="4550"/>
                <w:tab w:val="left" w:pos="6000"/>
                <w:tab w:val="left" w:pos="8280"/>
                <w:tab w:val="left" w:pos="9240"/>
              </w:tabs>
              <w:ind w:left="4080"/>
              <w:rPr>
                <w:rFonts w:ascii="Segoe Print" w:hAnsi="Segoe Print" w:cs="Segoe Print"/>
                <w:sz w:val="20"/>
                <w:szCs w:val="20"/>
                <w:lang w:val="en-GB"/>
              </w:rPr>
            </w:pPr>
            <w:r>
              <w:rPr>
                <w:rFonts w:ascii="Segoe Print" w:hAnsi="Segoe Print" w:cs="Segoe Print"/>
                <w:sz w:val="20"/>
                <w:szCs w:val="20"/>
                <w:lang w:val="en-GB"/>
              </w:rPr>
              <w:t xml:space="preserve">Avis de désistement déposés depuis la </w:t>
            </w:r>
            <w:r>
              <w:rPr>
                <w:rFonts w:ascii="Segoe Print" w:hAnsi="Segoe Print" w:cs="Segoe Print"/>
                <w:sz w:val="20"/>
                <w:szCs w:val="20"/>
                <w:lang w:val="en-GB"/>
              </w:rPr>
              <w:tab/>
              <w:t>dern</w:t>
            </w:r>
            <w:r>
              <w:rPr>
                <w:rFonts w:ascii="Segoe Print" w:hAnsi="Segoe Print" w:cs="Segoe Print"/>
                <w:sz w:val="20"/>
                <w:szCs w:val="20"/>
                <w:lang w:val="en-GB"/>
              </w:rPr>
              <w:lastRenderedPageBreak/>
              <w:t>ière parution</w:t>
            </w:r>
          </w:p>
          <w:p w14:paraId="7CED8158"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E880741"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entendus depuis la dernière </w:t>
            </w:r>
          </w:p>
          <w:p w14:paraId="038B0CE1"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parution et résultat</w:t>
            </w:r>
          </w:p>
          <w:p w14:paraId="0879B310"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FD71D71"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appels en </w:t>
            </w:r>
          </w:p>
          <w:p w14:paraId="3A914D78"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délibéré</w:t>
            </w:r>
          </w:p>
          <w:p w14:paraId="7355D121"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 </w:t>
            </w:r>
          </w:p>
          <w:p w14:paraId="3E44C557"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Nouvelle audition</w:t>
            </w:r>
          </w:p>
          <w:p w14:paraId="6F53793D"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705F02CE"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Sommaires des arrêts récents</w:t>
            </w:r>
          </w:p>
          <w:p w14:paraId="07FB9D8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5AD75E9E"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Ordre du jour de la semaine</w:t>
            </w:r>
          </w:p>
          <w:p w14:paraId="1355C90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5D0E3EDA"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Résumés des affaires</w:t>
            </w:r>
          </w:p>
          <w:p w14:paraId="068E1035"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13108105"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Autorisations</w:t>
            </w:r>
          </w:p>
          <w:p w14:paraId="7B326665"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578F18C4"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Appels</w:t>
            </w:r>
          </w:p>
          <w:p w14:paraId="27B5FC95"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0BA7B0C1"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inscrits </w:t>
            </w:r>
            <w:r>
              <w:rPr>
                <w:rFonts w:ascii="Segoe Print" w:hAnsi="Segoe Print" w:cs="Segoe Print"/>
                <w:sz w:val="20"/>
                <w:szCs w:val="20"/>
                <w:lang w:val="en-GB"/>
              </w:rPr>
              <w:noBreakHyphen/>
              <w:t xml:space="preserve"> Session </w:t>
            </w:r>
          </w:p>
          <w:p w14:paraId="3B34A0AC"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commençant le</w:t>
            </w:r>
          </w:p>
          <w:p w14:paraId="6D04C80A"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6B7B1480"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aux avocats et communiqué </w:t>
            </w:r>
          </w:p>
          <w:p w14:paraId="6BCE6FDA"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de presse</w:t>
            </w:r>
          </w:p>
          <w:p w14:paraId="69A5FA0D"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p>
          <w:p w14:paraId="1F76A84E" w14:textId="77777777" w:rsidR="00C159BD" w:rsidRDefault="00C159BD">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Délais: Requêtes devant la Cour</w:t>
            </w:r>
          </w:p>
          <w:p w14:paraId="26237B2D" w14:textId="77777777" w:rsidR="00C159BD" w:rsidRDefault="00C159BD">
            <w:pPr>
              <w:tabs>
                <w:tab w:val="left" w:pos="4080"/>
                <w:tab w:val="left" w:pos="4550"/>
                <w:tab w:val="left" w:pos="6000"/>
                <w:tab w:val="left" w:pos="8280"/>
                <w:tab w:val="left" w:pos="9240"/>
              </w:tabs>
              <w:rPr>
                <w:rFonts w:ascii="Segoe Print" w:hAnsi="Segoe Print" w:cs="Segoe Print"/>
                <w:sz w:val="20"/>
                <w:szCs w:val="20"/>
                <w:lang w:val="en-GB"/>
              </w:rPr>
            </w:pPr>
          </w:p>
          <w:p w14:paraId="3A3921B9" w14:textId="77777777" w:rsidR="00C159BD" w:rsidRDefault="00C159BD">
            <w:pPr>
              <w:tabs>
                <w:tab w:val="left" w:pos="4080"/>
                <w:tab w:val="left" w:pos="4550"/>
                <w:tab w:val="left" w:pos="6000"/>
                <w:tab w:val="left" w:pos="8280"/>
                <w:tab w:val="left" w:pos="9240"/>
              </w:tabs>
              <w:ind w:firstLine="4080"/>
              <w:rPr>
                <w:lang w:val="en-GB"/>
              </w:rPr>
            </w:pPr>
            <w:r>
              <w:rPr>
                <w:rFonts w:ascii="Segoe Print" w:hAnsi="Segoe Print" w:cs="Segoe Print"/>
                <w:sz w:val="20"/>
                <w:szCs w:val="20"/>
                <w:lang w:val="en-GB"/>
              </w:rPr>
              <w:t>Délais: Appels</w:t>
            </w:r>
          </w:p>
          <w:p w14:paraId="3CCF8EC6" w14:textId="77777777" w:rsidR="00C159BD" w:rsidRDefault="00C159BD">
            <w:pPr>
              <w:tabs>
                <w:tab w:val="left" w:pos="4080"/>
                <w:tab w:val="left" w:pos="4550"/>
                <w:tab w:val="left" w:pos="6000"/>
                <w:tab w:val="left" w:pos="8280"/>
                <w:tab w:val="left" w:pos="9240"/>
              </w:tabs>
              <w:rPr>
                <w:lang w:val="en-GB"/>
              </w:rPr>
            </w:pPr>
          </w:p>
          <w:p w14:paraId="01A5103C" w14:textId="77777777" w:rsidR="00C159BD" w:rsidRDefault="00C159BD">
            <w:pPr>
              <w:tabs>
                <w:tab w:val="left" w:pos="4080"/>
                <w:tab w:val="left" w:pos="4550"/>
                <w:tab w:val="left" w:pos="6000"/>
                <w:tab w:val="left" w:pos="8280"/>
                <w:tab w:val="left" w:pos="9240"/>
              </w:tabs>
              <w:spacing w:after="58"/>
              <w:ind w:firstLine="4080"/>
              <w:rPr>
                <w:lang w:val="en-GB"/>
              </w:rPr>
            </w:pPr>
            <w:r>
              <w:rPr>
                <w:sz w:val="20"/>
                <w:szCs w:val="20"/>
                <w:lang w:val="en-GB"/>
              </w:rPr>
              <w:t>Jugements publiés au R.C.S.</w:t>
            </w:r>
          </w:p>
        </w:tc>
      </w:tr>
    </w:tbl>
    <w:p w14:paraId="40971864" w14:textId="77777777" w:rsidR="00C159BD" w:rsidRDefault="00C159BD">
      <w:pPr>
        <w:tabs>
          <w:tab w:val="left" w:pos="4080"/>
          <w:tab w:val="left" w:pos="4550"/>
          <w:tab w:val="left" w:pos="6000"/>
          <w:tab w:val="left" w:pos="8280"/>
          <w:tab w:val="left" w:pos="9240"/>
        </w:tabs>
        <w:jc w:val="both"/>
        <w:rPr>
          <w:sz w:val="20"/>
          <w:szCs w:val="20"/>
          <w:lang w:val="en-GB"/>
        </w:rPr>
        <w:sectPr w:rsidR="00C159BD">
          <w:pgSz w:w="12240" w:h="15840"/>
          <w:pgMar w:top="576" w:right="1440" w:bottom="432" w:left="1440" w:header="576" w:footer="432" w:gutter="0"/>
          <w:cols w:num="2" w:space="720" w:equalWidth="0">
            <w:col w:w="1440" w:space="1440"/>
            <w:col w:w="1440"/>
          </w:cols>
          <w:noEndnote/>
        </w:sectPr>
      </w:pPr>
    </w:p>
    <w:p w14:paraId="7F8F7AB8" w14:textId="77777777" w:rsidR="00C159BD" w:rsidRDefault="00C159BD">
      <w:pPr>
        <w:tabs>
          <w:tab w:val="left" w:pos="4080"/>
          <w:tab w:val="left" w:pos="4550"/>
          <w:tab w:val="left" w:pos="6000"/>
          <w:tab w:val="left" w:pos="8280"/>
          <w:tab w:val="left" w:pos="9240"/>
        </w:tabs>
        <w:jc w:val="both"/>
        <w:rPr>
          <w:sz w:val="20"/>
          <w:szCs w:val="20"/>
          <w:lang w:val="en-GB"/>
        </w:rPr>
        <w:sectPr w:rsidR="00C159BD">
          <w:headerReference w:type="default" r:id="rId7"/>
          <w:footerReference w:type="default" r:id="rId8"/>
          <w:pgSz w:w="12240" w:h="15840"/>
          <w:pgMar w:top="720" w:right="1680" w:bottom="960" w:left="1080" w:header="720" w:footer="960" w:gutter="0"/>
          <w:pgNumType w:start="773"/>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6FEA3472" w14:textId="77777777">
        <w:tblPrEx>
          <w:tblCellMar>
            <w:top w:w="0" w:type="dxa"/>
            <w:left w:w="0" w:type="dxa"/>
            <w:bottom w:w="0" w:type="dxa"/>
            <w:right w:w="0" w:type="dxa"/>
          </w:tblCellMar>
        </w:tblPrEx>
        <w:tc>
          <w:tcPr>
            <w:tcW w:w="4200" w:type="dxa"/>
            <w:tcBorders>
              <w:top w:val="nil"/>
              <w:left w:val="nil"/>
              <w:bottom w:val="nil"/>
              <w:right w:val="nil"/>
            </w:tcBorders>
          </w:tcPr>
          <w:p w14:paraId="3E63EA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APPLICATIONS FOR LEAVE TO APPEAL FILED</w:t>
            </w:r>
          </w:p>
        </w:tc>
        <w:tc>
          <w:tcPr>
            <w:tcW w:w="1200" w:type="dxa"/>
            <w:tcBorders>
              <w:top w:val="nil"/>
              <w:left w:val="nil"/>
              <w:bottom w:val="nil"/>
              <w:right w:val="nil"/>
            </w:tcBorders>
          </w:tcPr>
          <w:p w14:paraId="1A342513" w14:textId="77777777" w:rsidR="00C159BD" w:rsidRDefault="00C159BD">
            <w:pPr>
              <w:rPr>
                <w:b/>
                <w:bCs/>
                <w:sz w:val="20"/>
                <w:szCs w:val="20"/>
                <w:lang w:val="en-GB"/>
              </w:rPr>
            </w:pPr>
          </w:p>
        </w:tc>
        <w:tc>
          <w:tcPr>
            <w:tcW w:w="4080" w:type="dxa"/>
            <w:tcBorders>
              <w:top w:val="nil"/>
              <w:left w:val="nil"/>
              <w:bottom w:val="nil"/>
              <w:right w:val="nil"/>
            </w:tcBorders>
          </w:tcPr>
          <w:p w14:paraId="5D7F18E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DEMANDES D'AUTORISATION D'APPEL DÉPOSÉES</w:t>
            </w:r>
          </w:p>
        </w:tc>
      </w:tr>
    </w:tbl>
    <w:p w14:paraId="06EAE8E9" w14:textId="77777777" w:rsidR="00C159BD" w:rsidRDefault="00C159BD">
      <w:pPr>
        <w:rPr>
          <w:b/>
          <w:bCs/>
          <w:sz w:val="20"/>
          <w:szCs w:val="20"/>
          <w:lang w:val="en-GB"/>
        </w:rPr>
        <w:sectPr w:rsidR="00C159BD">
          <w:headerReference w:type="default" r:id="rId9"/>
          <w:type w:val="continuous"/>
          <w:pgSz w:w="12240" w:h="15840"/>
          <w:pgMar w:top="720" w:right="1680" w:bottom="960" w:left="1080" w:header="720" w:footer="960" w:gutter="0"/>
          <w:pgNumType w:start="773"/>
          <w:cols w:space="720"/>
          <w:noEndnote/>
        </w:sectPr>
      </w:pPr>
    </w:p>
    <w:p w14:paraId="7CF5F0E8" w14:textId="77777777" w:rsidR="00C159BD" w:rsidRDefault="00C159BD">
      <w:pPr>
        <w:widowControl/>
        <w:tabs>
          <w:tab w:val="right" w:pos="9480"/>
        </w:tabs>
        <w:jc w:val="both"/>
        <w:rPr>
          <w:sz w:val="20"/>
          <w:szCs w:val="20"/>
          <w:lang w:val="en-GB"/>
        </w:rPr>
      </w:pPr>
      <w:r>
        <w:rPr>
          <w:sz w:val="20"/>
          <w:szCs w:val="20"/>
          <w:u w:val="single"/>
          <w:lang w:val="en-GB"/>
        </w:rPr>
        <w:tab/>
      </w:r>
    </w:p>
    <w:p w14:paraId="0227F251" w14:textId="77777777" w:rsidR="00C159BD" w:rsidRDefault="00C159BD">
      <w:pPr>
        <w:widowControl/>
        <w:tabs>
          <w:tab w:val="right" w:pos="9480"/>
        </w:tabs>
        <w:jc w:val="both"/>
        <w:rPr>
          <w:sz w:val="20"/>
          <w:szCs w:val="20"/>
          <w:lang w:val="en-GB"/>
        </w:rPr>
        <w:sectPr w:rsidR="00C159BD">
          <w:type w:val="continuous"/>
          <w:pgSz w:w="12240" w:h="15840"/>
          <w:pgMar w:top="720" w:right="1680" w:bottom="960" w:left="1080" w:header="720" w:footer="960" w:gutter="0"/>
          <w:pgNumType w:start="773"/>
          <w:cols w:space="720"/>
          <w:noEndnote/>
        </w:sectPr>
      </w:pPr>
    </w:p>
    <w:p w14:paraId="5187AE9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Yvon Descoteaux</w:t>
      </w:r>
    </w:p>
    <w:p w14:paraId="5D42CF2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Yvon Descoteaux</w:t>
      </w:r>
    </w:p>
    <w:p w14:paraId="6711B6E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2DA37EE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4972A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(26023)</w:t>
      </w:r>
    </w:p>
    <w:p w14:paraId="40C197F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DEEAF7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Le Barreau du Québec et al. (Qué.)</w:t>
      </w:r>
    </w:p>
    <w:p w14:paraId="28CE944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François Folot</w:t>
      </w:r>
    </w:p>
    <w:p w14:paraId="181AD05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Flynn, Rivard, s.e.n.c.</w:t>
      </w:r>
    </w:p>
    <w:p w14:paraId="57B7791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4AC446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12.4.1999</w:t>
      </w:r>
    </w:p>
    <w:p w14:paraId="4FC8612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5450C09" w14:textId="5845F74A"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8816" behindDoc="1" locked="1" layoutInCell="0" allowOverlap="1" wp14:anchorId="79BF1519" wp14:editId="313EFB93">
                <wp:simplePos x="0" y="0"/>
                <wp:positionH relativeFrom="page">
                  <wp:posOffset>1342390</wp:posOffset>
                </wp:positionH>
                <wp:positionV relativeFrom="paragraph">
                  <wp:posOffset>0</wp:posOffset>
                </wp:positionV>
                <wp:extent cx="1353185" cy="11430"/>
                <wp:effectExtent l="0" t="0" r="0" b="0"/>
                <wp:wrapNone/>
                <wp:docPr id="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50F23" id="Rectangle 6" o:spid="_x0000_s1026" style="position:absolute;margin-left:105.7pt;margin-top:0;width:106.55pt;height:.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54EB8571"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6B278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Mustafa Dadar</w:t>
      </w:r>
    </w:p>
    <w:p w14:paraId="2BD839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Randall G. Maillet</w:t>
      </w:r>
    </w:p>
    <w:p w14:paraId="21347CF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75ABE1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E084AF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(26833)</w:t>
      </w:r>
    </w:p>
    <w:p w14:paraId="7F31EE2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9894B7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(N.B.)</w:t>
      </w:r>
    </w:p>
    <w:p w14:paraId="6322030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R. McAvity</w:t>
      </w:r>
    </w:p>
    <w:p w14:paraId="2ADA1C3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New Brunswick</w:t>
      </w:r>
    </w:p>
    <w:p w14:paraId="0C798EE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E6BDF6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30.4.1999</w:t>
      </w:r>
    </w:p>
    <w:p w14:paraId="7B654D3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84F89DF" w14:textId="2E16BFA3"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9840" behindDoc="1" locked="1" layoutInCell="0" allowOverlap="1" wp14:anchorId="329961B6" wp14:editId="5918F909">
                <wp:simplePos x="0" y="0"/>
                <wp:positionH relativeFrom="page">
                  <wp:posOffset>1342390</wp:posOffset>
                </wp:positionH>
                <wp:positionV relativeFrom="paragraph">
                  <wp:posOffset>0</wp:posOffset>
                </wp:positionV>
                <wp:extent cx="1353185" cy="11430"/>
                <wp:effectExtent l="0" t="0" r="0" b="0"/>
                <wp:wrapNone/>
                <wp:docPr id="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F8CB" id="Rectangle 7" o:spid="_x0000_s1026" style="position:absolute;margin-left:105.7pt;margin-top:0;width:106.55pt;height:.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1E692307"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271967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Natalie Charbel</w:t>
      </w:r>
    </w:p>
    <w:p w14:paraId="1AA7162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Natalie Charbel</w:t>
      </w:r>
    </w:p>
    <w:p w14:paraId="170A6AE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05B30BD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0DAD3C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(27155)</w:t>
      </w:r>
    </w:p>
    <w:p w14:paraId="25FA955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93FF89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Daniel Tzintzis et al. (Qué.)</w:t>
      </w:r>
    </w:p>
    <w:p w14:paraId="46312F8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Marc de Wever</w:t>
      </w:r>
    </w:p>
    <w:p w14:paraId="67F8D9A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Lafleur Brown</w:t>
      </w:r>
    </w:p>
    <w:p w14:paraId="50C2E1C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F5CE17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14.4.1999</w:t>
      </w:r>
    </w:p>
    <w:p w14:paraId="09427F5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71B7EF9" w14:textId="059DD7D7"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0864" behindDoc="1" locked="1" layoutInCell="0" allowOverlap="1" wp14:anchorId="41463FE2" wp14:editId="029ABEFE">
                <wp:simplePos x="0" y="0"/>
                <wp:positionH relativeFrom="page">
                  <wp:posOffset>1342390</wp:posOffset>
                </wp:positionH>
                <wp:positionV relativeFrom="paragraph">
                  <wp:posOffset>0</wp:posOffset>
                </wp:positionV>
                <wp:extent cx="1353185" cy="11430"/>
                <wp:effectExtent l="0" t="0" r="0" b="0"/>
                <wp:wrapNone/>
                <wp:docPr id="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1207" id="Rectangle 8" o:spid="_x0000_s1026" style="position:absolute;margin-left:105.7pt;margin-top:0;width:106.55pt;height:.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54E2FEE8"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359EC1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Lor Tou Vang et al.</w:t>
      </w:r>
    </w:p>
    <w:p w14:paraId="4BC1FD3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Gregory Lafontaine</w:t>
      </w:r>
    </w:p>
    <w:p w14:paraId="6C1C649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Lafontaine &amp; Associates</w:t>
      </w:r>
    </w:p>
    <w:p w14:paraId="184D1DB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79324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(27164)</w:t>
      </w:r>
    </w:p>
    <w:p w14:paraId="018A5D8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432E36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14:paraId="1F4BAF3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Philip Downes</w:t>
      </w:r>
    </w:p>
    <w:p w14:paraId="358D44B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for Ontario</w:t>
      </w:r>
    </w:p>
    <w:p w14:paraId="07928C2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1821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30.4.1999</w:t>
      </w:r>
    </w:p>
    <w:p w14:paraId="64D1557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DC9CCF1" w14:textId="4B1DD2D0"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1888" behindDoc="1" locked="1" layoutInCell="0" allowOverlap="1" wp14:anchorId="3F0DA6DB" wp14:editId="716858A6">
                <wp:simplePos x="0" y="0"/>
                <wp:positionH relativeFrom="page">
                  <wp:posOffset>4733290</wp:posOffset>
                </wp:positionH>
                <wp:positionV relativeFrom="paragraph">
                  <wp:posOffset>0</wp:posOffset>
                </wp:positionV>
                <wp:extent cx="1353185" cy="11430"/>
                <wp:effectExtent l="0" t="0" r="0" b="0"/>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3EE7" id="Rectangle 9" o:spid="_x0000_s1026" style="position:absolute;margin-left:372.7pt;margin-top:0;width:106.55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1C8114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34C38A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Glengarry Bingo Association</w:t>
      </w:r>
    </w:p>
    <w:p w14:paraId="1E25057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Donald N. Cherniawsky</w:t>
      </w:r>
    </w:p>
    <w:p w14:paraId="0D4EF6E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Felesky Flynn</w:t>
      </w:r>
    </w:p>
    <w:p w14:paraId="2961E80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C0E7F8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(27166)</w:t>
      </w:r>
    </w:p>
    <w:p w14:paraId="433E251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222E50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w:t>
      </w:r>
    </w:p>
    <w:p w14:paraId="4FB87A4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 (Ted) Fulcher</w:t>
      </w:r>
    </w:p>
    <w:p w14:paraId="73370B7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14:paraId="21BFDE1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8B8475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3.5.1999</w:t>
      </w:r>
    </w:p>
    <w:p w14:paraId="3094A6E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1D483ED" w14:textId="340ECED4"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2912" behindDoc="1" locked="1" layoutInCell="0" allowOverlap="1" wp14:anchorId="09C6ECAA" wp14:editId="18E8BFB2">
                <wp:simplePos x="0" y="0"/>
                <wp:positionH relativeFrom="page">
                  <wp:posOffset>4733290</wp:posOffset>
                </wp:positionH>
                <wp:positionV relativeFrom="paragraph">
                  <wp:posOffset>0</wp:posOffset>
                </wp:positionV>
                <wp:extent cx="1353185" cy="11430"/>
                <wp:effectExtent l="0" t="0" r="0" b="0"/>
                <wp:wrapNone/>
                <wp:docPr id="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F9A4" id="Rectangle 10" o:spid="_x0000_s1026" style="position:absolute;margin-left:372.7pt;margin-top:0;width:106.55pt;height:.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60D5ECE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9EEDAB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Paul David Smithson</w:t>
      </w:r>
    </w:p>
    <w:p w14:paraId="2B48CB0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David Smithson</w:t>
      </w:r>
    </w:p>
    <w:p w14:paraId="22A0FE9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1553D22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B2003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(27253)</w:t>
      </w:r>
    </w:p>
    <w:p w14:paraId="06BEA32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A860E5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Sandra Louise Smithson (Ont.)</w:t>
      </w:r>
    </w:p>
    <w:p w14:paraId="63E042F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Sandra Louise Smithson</w:t>
      </w:r>
    </w:p>
    <w:p w14:paraId="2D76F6F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47EE5D9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E8A4D1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16.4.1999</w:t>
      </w:r>
    </w:p>
    <w:p w14:paraId="3ABC4B4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4A0365C" w14:textId="6450B430"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3936" behindDoc="1" locked="1" layoutInCell="0" allowOverlap="1" wp14:anchorId="2F71E5B7" wp14:editId="7C83B8AD">
                <wp:simplePos x="0" y="0"/>
                <wp:positionH relativeFrom="page">
                  <wp:posOffset>4733290</wp:posOffset>
                </wp:positionH>
                <wp:positionV relativeFrom="paragraph">
                  <wp:posOffset>0</wp:posOffset>
                </wp:positionV>
                <wp:extent cx="1353185" cy="11430"/>
                <wp:effectExtent l="0" t="0" r="0"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83AD" id="Rectangle 11" o:spid="_x0000_s1026" style="position:absolute;margin-left:372.7pt;margin-top:0;width:106.55pt;height:.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71524C46"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D4505F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pgNumType w:start="773"/>
          <w:cols w:num="2" w:space="720" w:equalWidth="0">
            <w:col w:w="4200" w:space="1200"/>
            <w:col w:w="4080"/>
          </w:cols>
          <w:noEndnote/>
        </w:sectPr>
      </w:pPr>
    </w:p>
    <w:p w14:paraId="5C040F7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Trent William Dryborough et al.</w:t>
      </w:r>
    </w:p>
    <w:p w14:paraId="22D2C7A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B. Lindsay</w:t>
      </w:r>
    </w:p>
    <w:p w14:paraId="0B42806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Lindsay Kenney</w:t>
      </w:r>
    </w:p>
    <w:p w14:paraId="1144B96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488561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(27254)</w:t>
      </w:r>
    </w:p>
    <w:p w14:paraId="4D5A9AE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F44EE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Board of School Trustees of School District No. 43 (Coquitlam) (B.C.)</w:t>
      </w:r>
    </w:p>
    <w:p w14:paraId="6283D1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J.D. Truscott, Q.C.</w:t>
      </w:r>
    </w:p>
    <w:p w14:paraId="760356F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Guild Yule &amp; Company</w:t>
      </w:r>
    </w:p>
    <w:p w14:paraId="792B2EF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8B4DA3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16.4.1999</w:t>
      </w:r>
    </w:p>
    <w:p w14:paraId="1D2399B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9CDBEE0" w14:textId="6A7871B2"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4960" behindDoc="1" locked="1" layoutInCell="0" allowOverlap="1" wp14:anchorId="3F865A8C" wp14:editId="46D813B2">
                <wp:simplePos x="0" y="0"/>
                <wp:positionH relativeFrom="page">
                  <wp:posOffset>1342390</wp:posOffset>
                </wp:positionH>
                <wp:positionV relativeFrom="paragraph">
                  <wp:posOffset>0</wp:posOffset>
                </wp:positionV>
                <wp:extent cx="1353185" cy="11430"/>
                <wp:effectExtent l="0" t="0" r="0" b="0"/>
                <wp:wrapNone/>
                <wp:docPr id="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E363" id="Rectangle 12" o:spid="_x0000_s1026" style="position:absolute;margin-left:105.7pt;margin-top:0;width:106.55pt;height:.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652081B2"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B1C804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Thomas Lo</w:t>
      </w:r>
    </w:p>
    <w:p w14:paraId="7F71EBD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Nagi Ebrahim</w:t>
      </w:r>
    </w:p>
    <w:p w14:paraId="5072C02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Ebrahim, MacLeod &amp; Gervais</w:t>
      </w:r>
    </w:p>
    <w:p w14:paraId="5D43430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8705F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(27255)</w:t>
      </w:r>
    </w:p>
    <w:p w14:paraId="0A0F956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2E31B6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Mackenzie, Gervais, s.e.n.c. et al. (Que.)</w:t>
      </w:r>
    </w:p>
    <w:p w14:paraId="2DA03FB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Julie Normand</w:t>
      </w:r>
    </w:p>
    <w:p w14:paraId="77B88FB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McMaster Gervais</w:t>
      </w:r>
    </w:p>
    <w:p w14:paraId="7E6E49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09946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16.4.1999</w:t>
      </w:r>
    </w:p>
    <w:p w14:paraId="528EDA9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D654612" w14:textId="03847387"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5984" behindDoc="1" locked="1" layoutInCell="0" allowOverlap="1" wp14:anchorId="204C8820" wp14:editId="3C4A2544">
                <wp:simplePos x="0" y="0"/>
                <wp:positionH relativeFrom="page">
                  <wp:posOffset>1342390</wp:posOffset>
                </wp:positionH>
                <wp:positionV relativeFrom="paragraph">
                  <wp:posOffset>0</wp:posOffset>
                </wp:positionV>
                <wp:extent cx="1353185" cy="11430"/>
                <wp:effectExtent l="0" t="0" r="0" b="0"/>
                <wp:wrapNone/>
                <wp:docPr id="8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E64E" id="Rectangle 13" o:spid="_x0000_s1026" style="position:absolute;margin-left:105.7pt;margin-top:0;width:106.55pt;height:.9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413E119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53644D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Dr. Earl Shuman</w:t>
      </w:r>
    </w:p>
    <w:p w14:paraId="0DFAFA2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Henry S. Brown, Q.C.</w:t>
      </w:r>
    </w:p>
    <w:p w14:paraId="705B06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Gowling, Strathy &amp; Henderson</w:t>
      </w:r>
    </w:p>
    <w:p w14:paraId="6F0F8B4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25F01E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(27256)</w:t>
      </w:r>
    </w:p>
    <w:p w14:paraId="51D7DB8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0E564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Ontario New Home Warranty Program (Ont.)</w:t>
      </w:r>
    </w:p>
    <w:p w14:paraId="7E1112D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Netanus T. Rutherford</w:t>
      </w:r>
    </w:p>
    <w:p w14:paraId="700CF0F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3B85F1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9FE19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16.4.1999</w:t>
      </w:r>
    </w:p>
    <w:p w14:paraId="3C9EA11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C97E360" w14:textId="48DE533D"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7008" behindDoc="1" locked="1" layoutInCell="0" allowOverlap="1" wp14:anchorId="330EF03E" wp14:editId="7C544B6B">
                <wp:simplePos x="0" y="0"/>
                <wp:positionH relativeFrom="page">
                  <wp:posOffset>1342390</wp:posOffset>
                </wp:positionH>
                <wp:positionV relativeFrom="paragraph">
                  <wp:posOffset>0</wp:posOffset>
                </wp:positionV>
                <wp:extent cx="1353185" cy="11430"/>
                <wp:effectExtent l="0" t="0" r="0" b="0"/>
                <wp:wrapNone/>
                <wp:docPr id="8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6451" id="Rectangle 14" o:spid="_x0000_s1026" style="position:absolute;margin-left:105.7pt;margin-top:0;width:106.55pt;height:.9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59FAADC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0EA2F6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Constantin Teodorescu</w:t>
      </w:r>
    </w:p>
    <w:p w14:paraId="3328153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Constantin Teodorescu</w:t>
      </w:r>
    </w:p>
    <w:p w14:paraId="23C1F62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630D3D7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DFB4F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(27257)</w:t>
      </w:r>
    </w:p>
    <w:p w14:paraId="7D37772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3E38E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Richard Barbeau (Qué.)</w:t>
      </w:r>
    </w:p>
    <w:p w14:paraId="5BE0A0A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Jean-Jacques Gagnon</w:t>
      </w:r>
    </w:p>
    <w:p w14:paraId="537FC9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 Grandpré Godin, avocats</w:t>
      </w:r>
    </w:p>
    <w:p w14:paraId="68654B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115BB1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19.4.1999</w:t>
      </w:r>
    </w:p>
    <w:p w14:paraId="09B7298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2C05D5B" w14:textId="5BDBF17D"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8032" behindDoc="1" locked="1" layoutInCell="0" allowOverlap="1" wp14:anchorId="5F235256" wp14:editId="1ADAEDA7">
                <wp:simplePos x="0" y="0"/>
                <wp:positionH relativeFrom="page">
                  <wp:posOffset>4733290</wp:posOffset>
                </wp:positionH>
                <wp:positionV relativeFrom="paragraph">
                  <wp:posOffset>0</wp:posOffset>
                </wp:positionV>
                <wp:extent cx="1353185" cy="11430"/>
                <wp:effectExtent l="0" t="0" r="0" b="0"/>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415A" id="Rectangle 15" o:spid="_x0000_s1026" style="position:absolute;margin-left:372.7pt;margin-top:0;width:106.55pt;height:.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38CA52F0"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4DC83B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Monenco Limited and 67669 Alberta Inc.</w:t>
      </w:r>
    </w:p>
    <w:p w14:paraId="5AB6356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John R. Singleton, Q.C.</w:t>
      </w:r>
    </w:p>
    <w:p w14:paraId="1B2CCC6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Singleton Urquhart Scott</w:t>
      </w:r>
    </w:p>
    <w:p w14:paraId="20A94BA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9C90CA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(27258)</w:t>
      </w:r>
    </w:p>
    <w:p w14:paraId="50F756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BC16BE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Commonwealth Insurance Company et al. (B.C.)</w:t>
      </w:r>
    </w:p>
    <w:p w14:paraId="0654FAE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 Barry Kirkham, Q.C.</w:t>
      </w:r>
    </w:p>
    <w:p w14:paraId="052A00B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Owen Bird</w:t>
      </w:r>
    </w:p>
    <w:p w14:paraId="3769C73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00D64C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19.4.1999</w:t>
      </w:r>
    </w:p>
    <w:p w14:paraId="4CE0C6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6335362" w14:textId="6C132212"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9056" behindDoc="1" locked="1" layoutInCell="0" allowOverlap="1" wp14:anchorId="691AA8F2" wp14:editId="45370DA4">
                <wp:simplePos x="0" y="0"/>
                <wp:positionH relativeFrom="page">
                  <wp:posOffset>4733290</wp:posOffset>
                </wp:positionH>
                <wp:positionV relativeFrom="paragraph">
                  <wp:posOffset>0</wp:posOffset>
                </wp:positionV>
                <wp:extent cx="1353185" cy="11430"/>
                <wp:effectExtent l="0" t="0" r="0" b="0"/>
                <wp:wrapNone/>
                <wp:docPr id="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F842" id="Rectangle 16" o:spid="_x0000_s1026" style="position:absolute;margin-left:372.7pt;margin-top:0;width:106.55pt;height:.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A12C3B2"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EA6F7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Jag D. Bhaduria</w:t>
      </w:r>
    </w:p>
    <w:p w14:paraId="68C3D07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Jag D. Bhaduria</w:t>
      </w:r>
    </w:p>
    <w:p w14:paraId="3B2279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34AC07C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B374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(27259)</w:t>
      </w:r>
    </w:p>
    <w:p w14:paraId="6D8BFAF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E281EE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Toronto Board of Education et al. (Ont.)</w:t>
      </w:r>
    </w:p>
    <w:p w14:paraId="5436C59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 Paul Howard</w:t>
      </w:r>
    </w:p>
    <w:p w14:paraId="5447B9E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Shibley Righton</w:t>
      </w:r>
    </w:p>
    <w:p w14:paraId="5EB3B0A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E8CD96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19.4.1999</w:t>
      </w:r>
    </w:p>
    <w:p w14:paraId="6C7DED8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60D75EF" w14:textId="4F641FC4"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0080" behindDoc="1" locked="1" layoutInCell="0" allowOverlap="1" wp14:anchorId="3ED047D9" wp14:editId="3F12CD8B">
                <wp:simplePos x="0" y="0"/>
                <wp:positionH relativeFrom="page">
                  <wp:posOffset>4733290</wp:posOffset>
                </wp:positionH>
                <wp:positionV relativeFrom="paragraph">
                  <wp:posOffset>0</wp:posOffset>
                </wp:positionV>
                <wp:extent cx="1353185" cy="11430"/>
                <wp:effectExtent l="0" t="0" r="0" b="0"/>
                <wp:wrapNone/>
                <wp:docPr id="8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6FA" id="Rectangle 17" o:spid="_x0000_s1026" style="position:absolute;margin-left:372.7pt;margin-top:0;width:106.55pt;height:.9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3D722645"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F32F3BD"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40BD8F3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Bruce Agra Foods Inc.</w:t>
      </w:r>
    </w:p>
    <w:p w14:paraId="432C575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Claude R. Thomson, Q.C.</w:t>
      </w:r>
    </w:p>
    <w:p w14:paraId="171EC7E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Fasken Campbell Godfrey</w:t>
      </w:r>
    </w:p>
    <w:p w14:paraId="12E8682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8EF60B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(27260)</w:t>
      </w:r>
    </w:p>
    <w:p w14:paraId="125E95E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1A908E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Trilwood Investments Limited et al. (Ont.)</w:t>
      </w:r>
    </w:p>
    <w:p w14:paraId="5CC7147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Randy A. Pepper</w:t>
      </w:r>
    </w:p>
    <w:p w14:paraId="5C68891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Osler, Hoskin &amp; Harcourt</w:t>
      </w:r>
    </w:p>
    <w:p w14:paraId="3161421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B30CE9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20.4.1999</w:t>
      </w:r>
    </w:p>
    <w:p w14:paraId="1A730C3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A96AC8" w14:textId="174B2AAB"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1104" behindDoc="1" locked="1" layoutInCell="0" allowOverlap="1" wp14:anchorId="576113F1" wp14:editId="6523539A">
                <wp:simplePos x="0" y="0"/>
                <wp:positionH relativeFrom="page">
                  <wp:posOffset>1342390</wp:posOffset>
                </wp:positionH>
                <wp:positionV relativeFrom="paragraph">
                  <wp:posOffset>0</wp:posOffset>
                </wp:positionV>
                <wp:extent cx="1353185" cy="11430"/>
                <wp:effectExtent l="0" t="0" r="0" b="0"/>
                <wp:wrapNone/>
                <wp:docPr id="8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6FD3" id="Rectangle 18" o:spid="_x0000_s1026" style="position:absolute;margin-left:105.7pt;margin-top:0;width:106.55pt;height:.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607266B4"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FDADE6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René Pearson</w:t>
      </w:r>
    </w:p>
    <w:p w14:paraId="2A922B0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Jacques Larochelle</w:t>
      </w:r>
    </w:p>
    <w:p w14:paraId="44893B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5FB6D20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3A4F4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(27261)</w:t>
      </w:r>
    </w:p>
    <w:p w14:paraId="6A51DE2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C5712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 Majesté la Reine (Qué.)</w:t>
      </w:r>
    </w:p>
    <w:p w14:paraId="6E92312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Jacques Casgrain</w:t>
      </w:r>
    </w:p>
    <w:p w14:paraId="7975163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Subs. du procureur général</w:t>
      </w:r>
    </w:p>
    <w:p w14:paraId="1BE1FC7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7A056B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22.4.1999</w:t>
      </w:r>
    </w:p>
    <w:p w14:paraId="6D2CC9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3E3E0E" w14:textId="60D31CB2"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2128" behindDoc="1" locked="1" layoutInCell="0" allowOverlap="1" wp14:anchorId="4246E2A9" wp14:editId="347753B5">
                <wp:simplePos x="0" y="0"/>
                <wp:positionH relativeFrom="page">
                  <wp:posOffset>1342390</wp:posOffset>
                </wp:positionH>
                <wp:positionV relativeFrom="paragraph">
                  <wp:posOffset>0</wp:posOffset>
                </wp:positionV>
                <wp:extent cx="1353185" cy="11430"/>
                <wp:effectExtent l="0" t="0" r="0" b="0"/>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2DCE" id="Rectangle 19" o:spid="_x0000_s1026" style="position:absolute;margin-left:105.7pt;margin-top:0;width:106.55pt;height:.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70DF92B3"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0BC14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Maritimes and Northeast Pipeline Management Limited, a body corporate et al.</w:t>
      </w:r>
    </w:p>
    <w:p w14:paraId="7A02C27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C.D. O</w:t>
      </w:r>
      <w:r>
        <w:rPr>
          <w:sz w:val="20"/>
          <w:szCs w:val="20"/>
          <w:lang w:val="en-GB"/>
        </w:rPr>
        <w:sym w:font="WP TypographicSymbols" w:char="003D"/>
      </w:r>
      <w:r>
        <w:rPr>
          <w:sz w:val="20"/>
          <w:szCs w:val="20"/>
          <w:lang w:val="en-GB"/>
        </w:rPr>
        <w:t>Brien, Q.C.</w:t>
      </w:r>
    </w:p>
    <w:p w14:paraId="56EC45B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Bennett Jones Verchere</w:t>
      </w:r>
    </w:p>
    <w:p w14:paraId="413B9E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2B3C6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(27262)</w:t>
      </w:r>
    </w:p>
    <w:p w14:paraId="40B81F0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28BBF9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Union of Nova Scotia Indians, a body corporate et al. (F.C.A.)</w:t>
      </w:r>
    </w:p>
    <w:p w14:paraId="7642C2F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Bruce H. Wildsmith, Q.C.</w:t>
      </w:r>
    </w:p>
    <w:p w14:paraId="7A3EBBA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53B2A10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6D7966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22.4.1999</w:t>
      </w:r>
    </w:p>
    <w:p w14:paraId="17B0DA1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6AC39F6" w14:textId="006A9124"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3152" behindDoc="1" locked="1" layoutInCell="0" allowOverlap="1" wp14:anchorId="34724CA1" wp14:editId="35EA812E">
                <wp:simplePos x="0" y="0"/>
                <wp:positionH relativeFrom="page">
                  <wp:posOffset>1342390</wp:posOffset>
                </wp:positionH>
                <wp:positionV relativeFrom="paragraph">
                  <wp:posOffset>0</wp:posOffset>
                </wp:positionV>
                <wp:extent cx="1353185" cy="11430"/>
                <wp:effectExtent l="0" t="0" r="0" b="0"/>
                <wp:wrapNone/>
                <wp:docPr id="8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20C1" id="Rectangle 20" o:spid="_x0000_s1026" style="position:absolute;margin-left:105.7pt;margin-top:0;width:106.55pt;height:.9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483891B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D3C1E2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Bruce Douglas Peters</w:t>
      </w:r>
    </w:p>
    <w:p w14:paraId="465CDEB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C.C. Peck, Q.C.</w:t>
      </w:r>
    </w:p>
    <w:p w14:paraId="73D8B63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Peck and Tammen</w:t>
      </w:r>
    </w:p>
    <w:p w14:paraId="5BD374D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A35FE3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(27263)</w:t>
      </w:r>
    </w:p>
    <w:p w14:paraId="6465B6C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D22D33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14:paraId="2C0E427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William F. Ehrcke, Q.C.</w:t>
      </w:r>
    </w:p>
    <w:p w14:paraId="3A18CCB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14:paraId="64732BA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15E79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22.4.1999</w:t>
      </w:r>
    </w:p>
    <w:p w14:paraId="1079B97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8CD0809" w14:textId="72ECFEF8"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4176" behindDoc="1" locked="1" layoutInCell="0" allowOverlap="1" wp14:anchorId="1FF29129" wp14:editId="3FEC9A6C">
                <wp:simplePos x="0" y="0"/>
                <wp:positionH relativeFrom="page">
                  <wp:posOffset>4733290</wp:posOffset>
                </wp:positionH>
                <wp:positionV relativeFrom="paragraph">
                  <wp:posOffset>0</wp:posOffset>
                </wp:positionV>
                <wp:extent cx="1353185" cy="11430"/>
                <wp:effectExtent l="0" t="0" r="0" b="0"/>
                <wp:wrapNone/>
                <wp:docPr id="8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5F71" id="Rectangle 21" o:spid="_x0000_s1026" style="position:absolute;margin-left:372.7pt;margin-top:0;width:106.55pt;height:.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CBA1A22"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89748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Mary Martha Coady</w:t>
      </w:r>
    </w:p>
    <w:p w14:paraId="3648214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Mary Martha Coady</w:t>
      </w:r>
    </w:p>
    <w:p w14:paraId="0831908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7081C4C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D66382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(27265)</w:t>
      </w:r>
    </w:p>
    <w:p w14:paraId="1584AC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DC922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Brian John Boyle (Ont.)</w:t>
      </w:r>
    </w:p>
    <w:p w14:paraId="48402F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Kenneth Radnoff</w:t>
      </w:r>
    </w:p>
    <w:p w14:paraId="616D1F5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Radnoff, Pearl, Slover, Swedko, Dwoskin</w:t>
      </w:r>
    </w:p>
    <w:p w14:paraId="32594F9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4FF42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23.4.1999</w:t>
      </w:r>
    </w:p>
    <w:p w14:paraId="415760C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278FFF" w14:textId="5EBE8ED5"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5200" behindDoc="1" locked="1" layoutInCell="0" allowOverlap="1" wp14:anchorId="37B78F1D" wp14:editId="54B5D523">
                <wp:simplePos x="0" y="0"/>
                <wp:positionH relativeFrom="page">
                  <wp:posOffset>4733290</wp:posOffset>
                </wp:positionH>
                <wp:positionV relativeFrom="paragraph">
                  <wp:posOffset>0</wp:posOffset>
                </wp:positionV>
                <wp:extent cx="1353185" cy="1143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9AC8" id="Rectangle 22" o:spid="_x0000_s1026" style="position:absolute;margin-left:372.7pt;margin-top:0;width:106.55pt;height:.9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18CC1935"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EFCB7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John Gorenko et al.</w:t>
      </w:r>
    </w:p>
    <w:p w14:paraId="525E4D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Guy Du Pont</w:t>
      </w:r>
    </w:p>
    <w:p w14:paraId="06E177C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Goodman Phillips &amp; Vineberg</w:t>
      </w:r>
    </w:p>
    <w:p w14:paraId="12BD345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F8C8FD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(27266)</w:t>
      </w:r>
    </w:p>
    <w:p w14:paraId="4E762B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81003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in right of Canada et al. (Qué.)</w:t>
      </w:r>
    </w:p>
    <w:p w14:paraId="3DF1156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Gilles Ouimet</w:t>
      </w:r>
    </w:p>
    <w:p w14:paraId="64CE830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14:paraId="6184A9D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975375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23.4.1999</w:t>
      </w:r>
    </w:p>
    <w:p w14:paraId="60D9A7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8FAD21B" w14:textId="2CF1B550"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6224" behindDoc="1" locked="1" layoutInCell="0" allowOverlap="1" wp14:anchorId="17FA0E60" wp14:editId="0D3B09C0">
                <wp:simplePos x="0" y="0"/>
                <wp:positionH relativeFrom="page">
                  <wp:posOffset>4733290</wp:posOffset>
                </wp:positionH>
                <wp:positionV relativeFrom="paragraph">
                  <wp:posOffset>0</wp:posOffset>
                </wp:positionV>
                <wp:extent cx="1353185" cy="11430"/>
                <wp:effectExtent l="0" t="0" r="0" b="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A4D4" id="Rectangle 23" o:spid="_x0000_s1026" style="position:absolute;margin-left:372.7pt;margin-top:0;width:106.55pt;height:.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695B2707"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F533D9"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21D2F2C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Michael S. Buhlers</w:t>
      </w:r>
    </w:p>
    <w:p w14:paraId="34B8D28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Jeffrey Green</w:t>
      </w:r>
    </w:p>
    <w:p w14:paraId="31713FC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Green &amp; Claus</w:t>
      </w:r>
    </w:p>
    <w:p w14:paraId="60A8EB7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5D3DB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(27268)</w:t>
      </w:r>
    </w:p>
    <w:p w14:paraId="5314A1D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992911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Superintendent of Motor Vehicles for the Province of British Columbia et al. (B.C.)</w:t>
      </w:r>
    </w:p>
    <w:p w14:paraId="66D44E0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George H. Copley, Q.C.</w:t>
      </w:r>
    </w:p>
    <w:p w14:paraId="79C36C3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14:paraId="591B60D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A5F9A8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26.4.1999</w:t>
      </w:r>
    </w:p>
    <w:p w14:paraId="10B83F9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76CDBE1" w14:textId="0F9E06C4"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7248" behindDoc="1" locked="1" layoutInCell="0" allowOverlap="1" wp14:anchorId="6F062D3F" wp14:editId="22AE3117">
                <wp:simplePos x="0" y="0"/>
                <wp:positionH relativeFrom="page">
                  <wp:posOffset>1342390</wp:posOffset>
                </wp:positionH>
                <wp:positionV relativeFrom="paragraph">
                  <wp:posOffset>0</wp:posOffset>
                </wp:positionV>
                <wp:extent cx="1353185" cy="11430"/>
                <wp:effectExtent l="0" t="0" r="0" b="0"/>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DE32" id="Rectangle 24" o:spid="_x0000_s1026" style="position:absolute;margin-left:105.7pt;margin-top:0;width:106.55pt;height:.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763BED8C"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15178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Harley Conrad</w:t>
      </w:r>
    </w:p>
    <w:p w14:paraId="6833B59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Ronald A. Pink, Q.C.</w:t>
      </w:r>
    </w:p>
    <w:p w14:paraId="22CB045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Pink Breen Larkin</w:t>
      </w:r>
    </w:p>
    <w:p w14:paraId="6172D30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D158CD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(27270)</w:t>
      </w:r>
    </w:p>
    <w:p w14:paraId="0EC8751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B409F3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Imperial Oil Limited, a partnership of Imperial Oil Ltd. et al. (N.S.)</w:t>
      </w:r>
    </w:p>
    <w:p w14:paraId="3927D83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Brian G. Johnston, Q.C.</w:t>
      </w:r>
    </w:p>
    <w:p w14:paraId="489F9A4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McInnes Cooper &amp; Robertson</w:t>
      </w:r>
    </w:p>
    <w:p w14:paraId="2DEDF11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4665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30.4.1999</w:t>
      </w:r>
    </w:p>
    <w:p w14:paraId="53C22BB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14D34A" w14:textId="146313F8"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8272" behindDoc="1" locked="1" layoutInCell="0" allowOverlap="1" wp14:anchorId="5B02C8D0" wp14:editId="165D4D16">
                <wp:simplePos x="0" y="0"/>
                <wp:positionH relativeFrom="page">
                  <wp:posOffset>1342390</wp:posOffset>
                </wp:positionH>
                <wp:positionV relativeFrom="paragraph">
                  <wp:posOffset>0</wp:posOffset>
                </wp:positionV>
                <wp:extent cx="1353185" cy="11430"/>
                <wp:effectExtent l="0" t="0" r="0" b="0"/>
                <wp:wrapNone/>
                <wp:docPr id="7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0187" id="Rectangle 25" o:spid="_x0000_s1026" style="position:absolute;margin-left:105.7pt;margin-top:0;width:106.55pt;height:.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48FAB1B9"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480D90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Amber Donna Abel</w:t>
      </w:r>
    </w:p>
    <w:p w14:paraId="6E11CA2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Edward L. Greenspan, Q.C.</w:t>
      </w:r>
    </w:p>
    <w:p w14:paraId="3B8670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Greenspan, Henein and White</w:t>
      </w:r>
    </w:p>
    <w:p w14:paraId="2F9988D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023D7A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(27271)</w:t>
      </w:r>
    </w:p>
    <w:p w14:paraId="6A1608C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5C6B1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14:paraId="76859AF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J.B. Hawkes</w:t>
      </w:r>
    </w:p>
    <w:p w14:paraId="7E97ADE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14:paraId="1BF6862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8551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30.4.1999</w:t>
      </w:r>
    </w:p>
    <w:p w14:paraId="24A496B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936A500" w14:textId="0310A181"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9296" behindDoc="1" locked="1" layoutInCell="0" allowOverlap="1" wp14:anchorId="14DEC861" wp14:editId="739DAD5C">
                <wp:simplePos x="0" y="0"/>
                <wp:positionH relativeFrom="page">
                  <wp:posOffset>1342390</wp:posOffset>
                </wp:positionH>
                <wp:positionV relativeFrom="paragraph">
                  <wp:posOffset>0</wp:posOffset>
                </wp:positionV>
                <wp:extent cx="1353185" cy="11430"/>
                <wp:effectExtent l="0" t="0" r="0" b="0"/>
                <wp:wrapNone/>
                <wp:docPr id="7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7122" id="Rectangle 26" o:spid="_x0000_s1026" style="position:absolute;margin-left:105.7pt;margin-top:0;width:106.55pt;height:.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2064C585"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4FA54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Le Syndicat national des employés de l</w:t>
      </w:r>
      <w:r>
        <w:rPr>
          <w:b/>
          <w:bCs/>
          <w:sz w:val="20"/>
          <w:szCs w:val="20"/>
          <w:lang w:val="en-GB"/>
        </w:rPr>
        <w:sym w:font="WP TypographicSymbols" w:char="003D"/>
      </w:r>
      <w:r>
        <w:rPr>
          <w:b/>
          <w:bCs/>
          <w:sz w:val="20"/>
          <w:szCs w:val="20"/>
          <w:lang w:val="en-GB"/>
        </w:rPr>
        <w:t>aluminium d</w:t>
      </w:r>
      <w:r>
        <w:rPr>
          <w:b/>
          <w:bCs/>
          <w:sz w:val="20"/>
          <w:szCs w:val="20"/>
          <w:lang w:val="en-GB"/>
        </w:rPr>
        <w:sym w:font="WP TypographicSymbols" w:char="003D"/>
      </w:r>
      <w:r>
        <w:rPr>
          <w:b/>
          <w:bCs/>
          <w:sz w:val="20"/>
          <w:szCs w:val="20"/>
          <w:lang w:val="en-GB"/>
        </w:rPr>
        <w:t>Alma Inc.</w:t>
      </w:r>
    </w:p>
    <w:p w14:paraId="229A2C7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Jocelyn Pilote</w:t>
      </w:r>
    </w:p>
    <w:p w14:paraId="0FA7EB6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Larouche, Lalancette, Pilote &amp; Bouchard, s.e.n.c.</w:t>
      </w:r>
    </w:p>
    <w:p w14:paraId="37FEAE0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06713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(27272)</w:t>
      </w:r>
    </w:p>
    <w:p w14:paraId="4D6B3C4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5F4348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La Fédération des syndicats du secteur de l</w:t>
      </w:r>
      <w:r>
        <w:rPr>
          <w:b/>
          <w:bCs/>
          <w:sz w:val="20"/>
          <w:szCs w:val="20"/>
          <w:lang w:val="en-GB"/>
        </w:rPr>
        <w:sym w:font="WP TypographicSymbols" w:char="003D"/>
      </w:r>
      <w:r>
        <w:rPr>
          <w:b/>
          <w:bCs/>
          <w:sz w:val="20"/>
          <w:szCs w:val="20"/>
          <w:lang w:val="en-GB"/>
        </w:rPr>
        <w:t>aluminium Inc. et al. (Qué.)</w:t>
      </w:r>
    </w:p>
    <w:p w14:paraId="248F01F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Sylvain Seny</w:t>
      </w:r>
    </w:p>
    <w:p w14:paraId="1D4C51E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Trudel, Nadeau, Lesage, Larivière et Associés</w:t>
      </w:r>
    </w:p>
    <w:p w14:paraId="13EEE29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E775BE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3.5.1999</w:t>
      </w:r>
    </w:p>
    <w:p w14:paraId="540D645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0D02D83" w14:textId="7B53027E"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0320" behindDoc="1" locked="1" layoutInCell="0" allowOverlap="1" wp14:anchorId="41B9EB88" wp14:editId="5C81D19B">
                <wp:simplePos x="0" y="0"/>
                <wp:positionH relativeFrom="page">
                  <wp:posOffset>4733290</wp:posOffset>
                </wp:positionH>
                <wp:positionV relativeFrom="paragraph">
                  <wp:posOffset>0</wp:posOffset>
                </wp:positionV>
                <wp:extent cx="1353185" cy="11430"/>
                <wp:effectExtent l="0" t="0" r="0" b="0"/>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C5BC" id="Rectangle 27" o:spid="_x0000_s1026" style="position:absolute;margin-left:372.7pt;margin-top:0;width:106.55pt;height:.9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6D6EB961"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CAA05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Flexi-Coil Ltd.</w:t>
      </w:r>
    </w:p>
    <w:p w14:paraId="37753AC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Roger T. Hughes, Q.C.</w:t>
      </w:r>
    </w:p>
    <w:p w14:paraId="275D186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Sim, Hughes, Ashton &amp; McKay</w:t>
      </w:r>
    </w:p>
    <w:p w14:paraId="397EB43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D35DD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(27273)</w:t>
      </w:r>
    </w:p>
    <w:p w14:paraId="63C3069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E0F61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Bourgault Industries Ltd. (F.C.A.)</w:t>
      </w:r>
    </w:p>
    <w:p w14:paraId="104DE0B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Nicholas Fyfe, Q.C.</w:t>
      </w:r>
    </w:p>
    <w:p w14:paraId="16B3B3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Smart &amp; Biggar</w:t>
      </w:r>
    </w:p>
    <w:p w14:paraId="0701388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4E2B23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3.5.1999</w:t>
      </w:r>
    </w:p>
    <w:p w14:paraId="17DAD42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09812F" w14:textId="65C04718"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1344" behindDoc="1" locked="1" layoutInCell="0" allowOverlap="1" wp14:anchorId="148DA663" wp14:editId="3AFBB7A0">
                <wp:simplePos x="0" y="0"/>
                <wp:positionH relativeFrom="page">
                  <wp:posOffset>4733290</wp:posOffset>
                </wp:positionH>
                <wp:positionV relativeFrom="paragraph">
                  <wp:posOffset>0</wp:posOffset>
                </wp:positionV>
                <wp:extent cx="1353185" cy="11430"/>
                <wp:effectExtent l="0" t="0" r="0" b="0"/>
                <wp:wrapNone/>
                <wp:docPr id="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B837" id="Rectangle 28" o:spid="_x0000_s1026" style="position:absolute;margin-left:372.7pt;margin-top:0;width:106.55pt;height:.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24ADB793"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768518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Russell Martel</w:t>
      </w:r>
    </w:p>
    <w:p w14:paraId="380C7A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Rolland Russell Martel</w:t>
      </w:r>
    </w:p>
    <w:p w14:paraId="51CB993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0AC0ABD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8C41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(27275)</w:t>
      </w:r>
    </w:p>
    <w:p w14:paraId="4BBB82C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395143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Brian Davidson (Ont.)</w:t>
      </w:r>
    </w:p>
    <w:p w14:paraId="3935487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B. Swan</w:t>
      </w:r>
    </w:p>
    <w:p w14:paraId="4C2ABA6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Fasken Campbell Godfrey</w:t>
      </w:r>
    </w:p>
    <w:p w14:paraId="1E3DD6D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567AC4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6.5.1999</w:t>
      </w:r>
    </w:p>
    <w:p w14:paraId="3549062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D7D97ED" w14:textId="7F03A61D"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2368" behindDoc="1" locked="1" layoutInCell="0" allowOverlap="1" wp14:anchorId="1934DF9C" wp14:editId="1EE980EC">
                <wp:simplePos x="0" y="0"/>
                <wp:positionH relativeFrom="page">
                  <wp:posOffset>4733290</wp:posOffset>
                </wp:positionH>
                <wp:positionV relativeFrom="paragraph">
                  <wp:posOffset>0</wp:posOffset>
                </wp:positionV>
                <wp:extent cx="1353185" cy="11430"/>
                <wp:effectExtent l="0" t="0" r="0" b="0"/>
                <wp:wrapNone/>
                <wp:docPr id="7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98F2" id="Rectangle 29" o:spid="_x0000_s1026" style="position:absolute;margin-left:372.7pt;margin-top:0;width:106.55pt;height:.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663A3AC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2EEFDA0"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0584C8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Michael R. Guillemette</w:t>
      </w:r>
    </w:p>
    <w:p w14:paraId="520FAD5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Michael R. Guillemette</w:t>
      </w:r>
    </w:p>
    <w:p w14:paraId="3E7A62D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782F73D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(27280)</w:t>
      </w:r>
    </w:p>
    <w:p w14:paraId="4F7C5B8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0D0CC5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w:t>
      </w:r>
    </w:p>
    <w:p w14:paraId="153B44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Carvalho</w:t>
      </w:r>
    </w:p>
    <w:p w14:paraId="1DAE6DA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14:paraId="47B2869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E1917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7.5.1999</w:t>
      </w:r>
    </w:p>
    <w:p w14:paraId="36974B5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5313345" w14:textId="6705564C"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3392" behindDoc="1" locked="1" layoutInCell="0" allowOverlap="1" wp14:anchorId="1C732DA1" wp14:editId="1C28DF25">
                <wp:simplePos x="0" y="0"/>
                <wp:positionH relativeFrom="page">
                  <wp:posOffset>1342390</wp:posOffset>
                </wp:positionH>
                <wp:positionV relativeFrom="paragraph">
                  <wp:posOffset>0</wp:posOffset>
                </wp:positionV>
                <wp:extent cx="1353185" cy="11430"/>
                <wp:effectExtent l="0" t="0" r="0" b="0"/>
                <wp:wrapNone/>
                <wp:docPr id="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B8D3" id="Rectangle 30" o:spid="_x0000_s1026" style="position:absolute;margin-left:105.7pt;margin-top:0;width:106.55pt;height:.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2B88DDE5"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CB56F6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Yves Bellavance</w:t>
      </w:r>
    </w:p>
    <w:p w14:paraId="177EF09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Delorme</w:t>
      </w:r>
    </w:p>
    <w:p w14:paraId="7BE0E9E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7E7B532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(27282)</w:t>
      </w:r>
    </w:p>
    <w:p w14:paraId="5C33188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F3FCC0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 Majesté la Reine (Qué.)</w:t>
      </w:r>
    </w:p>
    <w:p w14:paraId="3D83071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Henri-Pierre Labrie</w:t>
      </w:r>
    </w:p>
    <w:p w14:paraId="66B4532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Subs. du procureur général</w:t>
      </w:r>
    </w:p>
    <w:p w14:paraId="2EE5D4E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226944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7.5.1999</w:t>
      </w:r>
    </w:p>
    <w:p w14:paraId="5D13AEF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72B98D6" w14:textId="57B94BD1"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4416" behindDoc="1" locked="1" layoutInCell="0" allowOverlap="1" wp14:anchorId="09AA37AF" wp14:editId="07FB88BC">
                <wp:simplePos x="0" y="0"/>
                <wp:positionH relativeFrom="page">
                  <wp:posOffset>1342390</wp:posOffset>
                </wp:positionH>
                <wp:positionV relativeFrom="paragraph">
                  <wp:posOffset>0</wp:posOffset>
                </wp:positionV>
                <wp:extent cx="1353185" cy="11430"/>
                <wp:effectExtent l="0" t="0" r="0" b="0"/>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A7F0" id="Rectangle 31" o:spid="_x0000_s1026" style="position:absolute;margin-left:105.7pt;margin-top:0;width:106.55pt;height:.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3E932D8C"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F472B9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Kathleen A. Wilson, legal agent for Douglas C. Wilson and Subsea Cities Inc.</w:t>
      </w:r>
    </w:p>
    <w:p w14:paraId="5860815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Kathleen A. Wilson</w:t>
      </w:r>
    </w:p>
    <w:p w14:paraId="094E007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1075326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(27283)</w:t>
      </w:r>
    </w:p>
    <w:p w14:paraId="7B1C148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F4B665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w:t>
      </w:r>
    </w:p>
    <w:p w14:paraId="0AA1EA8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00B0001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10.5.1999</w:t>
      </w:r>
    </w:p>
    <w:p w14:paraId="7AFF1B4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C79A11" w14:textId="426FAFEE"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5440" behindDoc="1" locked="1" layoutInCell="0" allowOverlap="1" wp14:anchorId="6226DEE8" wp14:editId="5FEA814F">
                <wp:simplePos x="0" y="0"/>
                <wp:positionH relativeFrom="page">
                  <wp:posOffset>1342390</wp:posOffset>
                </wp:positionH>
                <wp:positionV relativeFrom="paragraph">
                  <wp:posOffset>0</wp:posOffset>
                </wp:positionV>
                <wp:extent cx="1353185" cy="11430"/>
                <wp:effectExtent l="0" t="0" r="0" b="0"/>
                <wp:wrapNone/>
                <wp:docPr id="7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E227" id="Rectangle 32" o:spid="_x0000_s1026" style="position:absolute;margin-left:105.7pt;margin-top:0;width:106.55pt;height:.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2F6E40A3"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3B28B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The Canadian Red Cross Society and York Finch General Hospital</w:t>
      </w:r>
    </w:p>
    <w:p w14:paraId="639D8E2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K. Boeckle</w:t>
      </w:r>
    </w:p>
    <w:p w14:paraId="2E62546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MacMillan Rooke Boeckle</w:t>
      </w:r>
    </w:p>
    <w:p w14:paraId="0D4D4AD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93CD5E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(27284)</w:t>
      </w:r>
    </w:p>
    <w:p w14:paraId="5DE6B07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60BE1B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Douglas Walker as Executor of the Estate of Alma Walker et al. (Ont.)</w:t>
      </w:r>
    </w:p>
    <w:p w14:paraId="40DF6E0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Bonnie A. Tough</w:t>
      </w:r>
    </w:p>
    <w:p w14:paraId="568C7A6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Hodgson Tough Shields DesBrisay O</w:t>
      </w:r>
      <w:r>
        <w:rPr>
          <w:sz w:val="20"/>
          <w:szCs w:val="20"/>
          <w:lang w:val="en-GB"/>
        </w:rPr>
        <w:sym w:font="WP TypographicSymbols" w:char="003D"/>
      </w:r>
      <w:r>
        <w:rPr>
          <w:sz w:val="20"/>
          <w:szCs w:val="20"/>
          <w:lang w:val="en-GB"/>
        </w:rPr>
        <w:t>Donnell</w:t>
      </w:r>
    </w:p>
    <w:p w14:paraId="663F966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07AE6D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10.5.1999</w:t>
      </w:r>
    </w:p>
    <w:p w14:paraId="75F6504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5734210" w14:textId="7C37A7C4"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6464" behindDoc="1" locked="1" layoutInCell="0" allowOverlap="1" wp14:anchorId="08425C2D" wp14:editId="59325D71">
                <wp:simplePos x="0" y="0"/>
                <wp:positionH relativeFrom="page">
                  <wp:posOffset>1342390</wp:posOffset>
                </wp:positionH>
                <wp:positionV relativeFrom="paragraph">
                  <wp:posOffset>0</wp:posOffset>
                </wp:positionV>
                <wp:extent cx="1353185" cy="11430"/>
                <wp:effectExtent l="0" t="0" r="0" b="0"/>
                <wp:wrapNone/>
                <wp:docPr id="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3161" id="Rectangle 33" o:spid="_x0000_s1026" style="position:absolute;margin-left:105.7pt;margin-top:0;width:106.55pt;height:.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31BA1A2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8B43A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Canadian Red Cross Society and the Toronto Hospital</w:t>
      </w:r>
    </w:p>
    <w:p w14:paraId="38AF61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K. Boeckle</w:t>
      </w:r>
    </w:p>
    <w:p w14:paraId="3B4C3EB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MacMillan Rooke Boeckle</w:t>
      </w:r>
    </w:p>
    <w:p w14:paraId="770E3A0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7D633E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(27285)</w:t>
      </w:r>
    </w:p>
    <w:p w14:paraId="6F9218D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2CF7D3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Lois Osborne as Executrix of the Estate of Ronald Charles Osborne, deceased et al. (Ont.)</w:t>
      </w:r>
    </w:p>
    <w:p w14:paraId="7D039F1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Kenneth Arenson</w:t>
      </w:r>
    </w:p>
    <w:p w14:paraId="0EFB15B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517CD7B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10.5.1999</w:t>
      </w:r>
    </w:p>
    <w:p w14:paraId="3D6D215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EA5AD00" w14:textId="3AD68782"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7488" behindDoc="1" locked="1" layoutInCell="0" allowOverlap="1" wp14:anchorId="74D6E16B" wp14:editId="2ED84B89">
                <wp:simplePos x="0" y="0"/>
                <wp:positionH relativeFrom="page">
                  <wp:posOffset>4733290</wp:posOffset>
                </wp:positionH>
                <wp:positionV relativeFrom="paragraph">
                  <wp:posOffset>0</wp:posOffset>
                </wp:positionV>
                <wp:extent cx="1353185" cy="11430"/>
                <wp:effectExtent l="0" t="0" r="0" b="0"/>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F694" id="Rectangle 34" o:spid="_x0000_s1026" style="position:absolute;margin-left:372.7pt;margin-top:0;width:106.55pt;height:.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4EAA606"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F029E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Tivadar Galantai</w:t>
      </w:r>
    </w:p>
    <w:p w14:paraId="4083F76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Tivadar Galantai</w:t>
      </w:r>
    </w:p>
    <w:p w14:paraId="21B61F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2D4F5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(27288)</w:t>
      </w:r>
    </w:p>
    <w:p w14:paraId="1ECCB90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EE3D4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 Majesté la Reine (Qué.)</w:t>
      </w:r>
    </w:p>
    <w:p w14:paraId="7568B0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Michel F. Denis</w:t>
      </w:r>
    </w:p>
    <w:p w14:paraId="4C3C26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Bureau des subs. du Procureur général</w:t>
      </w:r>
    </w:p>
    <w:p w14:paraId="3A92BA5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A0445F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27.4.1999</w:t>
      </w:r>
    </w:p>
    <w:p w14:paraId="00FD20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9C8131A" w14:textId="4379222C"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8512" behindDoc="1" locked="1" layoutInCell="0" allowOverlap="1" wp14:anchorId="7292B31D" wp14:editId="1FD82E68">
                <wp:simplePos x="0" y="0"/>
                <wp:positionH relativeFrom="page">
                  <wp:posOffset>4733290</wp:posOffset>
                </wp:positionH>
                <wp:positionV relativeFrom="paragraph">
                  <wp:posOffset>0</wp:posOffset>
                </wp:positionV>
                <wp:extent cx="1353185" cy="11430"/>
                <wp:effectExtent l="0" t="0" r="0" b="0"/>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92BF" id="Rectangle 35" o:spid="_x0000_s1026" style="position:absolute;margin-left:372.7pt;margin-top:0;width:106.55pt;height:.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B917B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72D66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Frans G.A. Deroy et al.</w:t>
      </w:r>
    </w:p>
    <w:p w14:paraId="23B5FC4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David G. Colford</w:t>
      </w:r>
    </w:p>
    <w:p w14:paraId="179C1C8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Brisset Bishop</w:t>
      </w:r>
    </w:p>
    <w:p w14:paraId="5AFEBC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9A2F38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(27290)</w:t>
      </w:r>
    </w:p>
    <w:p w14:paraId="7B64EED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2C5AF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Holt Cargo Systems Inc. et al. (F.C.A.)</w:t>
      </w:r>
    </w:p>
    <w:p w14:paraId="42A9B4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Thomas Hart</w:t>
      </w:r>
    </w:p>
    <w:p w14:paraId="037D9FD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McInnes Cooper &amp; Robertson</w:t>
      </w:r>
    </w:p>
    <w:p w14:paraId="056A98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55E08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11.5.1999</w:t>
      </w:r>
    </w:p>
    <w:p w14:paraId="637B57F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DE9E4BD" w14:textId="3C8F4F53"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9536" behindDoc="1" locked="1" layoutInCell="0" allowOverlap="1" wp14:anchorId="00EE5973" wp14:editId="703501B4">
                <wp:simplePos x="0" y="0"/>
                <wp:positionH relativeFrom="page">
                  <wp:posOffset>4733290</wp:posOffset>
                </wp:positionH>
                <wp:positionV relativeFrom="paragraph">
                  <wp:posOffset>0</wp:posOffset>
                </wp:positionV>
                <wp:extent cx="1353185" cy="11430"/>
                <wp:effectExtent l="0" t="0" r="0" b="0"/>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44C4" id="Rectangle 36" o:spid="_x0000_s1026" style="position:absolute;margin-left:372.7pt;margin-top:0;width:106.55pt;height:.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60F8E9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30E73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1723866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Ville de Sept-Îles</w:t>
      </w:r>
    </w:p>
    <w:p w14:paraId="48E7A0D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Claude Bureau</w:t>
      </w:r>
    </w:p>
    <w:p w14:paraId="791325C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6E9C7DC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(27291)</w:t>
      </w:r>
    </w:p>
    <w:p w14:paraId="0491661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906B93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Le Syndicat canadien de la Fonction publique, section locale 2589 et al. (Qué.)</w:t>
      </w:r>
    </w:p>
    <w:p w14:paraId="71FBDD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Gauthier</w:t>
      </w:r>
    </w:p>
    <w:p w14:paraId="667AC57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Trudel, Nadeau, Lesage, Larivière et associés</w:t>
      </w:r>
    </w:p>
    <w:p w14:paraId="0EF74FC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0BBAF4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11.5.1999</w:t>
      </w:r>
    </w:p>
    <w:p w14:paraId="7B3FFC8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0C88B2E" w14:textId="49D87756"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50560" behindDoc="1" locked="1" layoutInCell="0" allowOverlap="1" wp14:anchorId="52EA3245" wp14:editId="54D6A72E">
                <wp:simplePos x="0" y="0"/>
                <wp:positionH relativeFrom="page">
                  <wp:posOffset>1287780</wp:posOffset>
                </wp:positionH>
                <wp:positionV relativeFrom="paragraph">
                  <wp:posOffset>0</wp:posOffset>
                </wp:positionV>
                <wp:extent cx="1463040" cy="12065"/>
                <wp:effectExtent l="0" t="0" r="0" b="0"/>
                <wp:wrapNone/>
                <wp:docPr id="6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2BAC" id="Rectangle 37" o:spid="_x0000_s1026" style="position:absolute;margin-left:101.4pt;margin-top:0;width:115.2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" o:allowincell="f" fillcolor="black" stroked="f" strokeweight="0">
                <w10:wrap anchorx="page"/>
                <w10:anchorlock/>
              </v:rect>
            </w:pict>
          </mc:Fallback>
        </mc:AlternateContent>
      </w:r>
    </w:p>
    <w:p w14:paraId="08905B86"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513E82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Victor Russell Walters</w:t>
      </w:r>
    </w:p>
    <w:p w14:paraId="07BE6DDA"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Marvin R.V. Storrow, Q.C.</w:t>
      </w:r>
    </w:p>
    <w:p w14:paraId="2F88E87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Blake, Cassels &amp; Graydon</w:t>
      </w:r>
    </w:p>
    <w:p w14:paraId="324ACD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AB7071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(27293)</w:t>
      </w:r>
    </w:p>
    <w:p w14:paraId="5A98D8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4C1EE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Northland Bank (In Liquidation) (B.C.)</w:t>
      </w:r>
    </w:p>
    <w:p w14:paraId="0EDF61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William B. McAllister, Q.C.</w:t>
      </w:r>
    </w:p>
    <w:p w14:paraId="2A9D029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Boughton Peterson Yang Anderson</w:t>
      </w:r>
    </w:p>
    <w:p w14:paraId="6478C35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7EA460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11.5.1999</w:t>
      </w:r>
    </w:p>
    <w:p w14:paraId="418C820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66504B" w14:textId="79104029"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1584" behindDoc="1" locked="1" layoutInCell="0" allowOverlap="1" wp14:anchorId="7D976252" wp14:editId="17F3A511">
                <wp:simplePos x="0" y="0"/>
                <wp:positionH relativeFrom="page">
                  <wp:posOffset>1342390</wp:posOffset>
                </wp:positionH>
                <wp:positionV relativeFrom="paragraph">
                  <wp:posOffset>0</wp:posOffset>
                </wp:positionV>
                <wp:extent cx="1353185" cy="11430"/>
                <wp:effectExtent l="0" t="0" r="0" b="0"/>
                <wp:wrapNone/>
                <wp:docPr id="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9E5D" id="Rectangle 38" o:spid="_x0000_s1026" style="position:absolute;margin-left:105.7pt;margin-top:0;width:106.55pt;height:.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5E2314B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2DF08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Lewis Energy Management Inc.</w:t>
      </w:r>
    </w:p>
    <w:p w14:paraId="415023E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Stephen A. McArthur</w:t>
      </w:r>
    </w:p>
    <w:p w14:paraId="3A7F6D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McArthur - Vereschagin</w:t>
      </w:r>
    </w:p>
    <w:p w14:paraId="45930B4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523BC9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(27294)</w:t>
      </w:r>
    </w:p>
    <w:p w14:paraId="3706CFF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B65DC4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Kevin MacKinnon (Ont.)</w:t>
      </w:r>
    </w:p>
    <w:p w14:paraId="2DC1431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Gary Luftspring</w:t>
      </w:r>
    </w:p>
    <w:p w14:paraId="6A3706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Goodman &amp; Carr</w:t>
      </w:r>
    </w:p>
    <w:p w14:paraId="5BF675C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911083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11.5.1999</w:t>
      </w:r>
    </w:p>
    <w:p w14:paraId="3D7422C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B672A79" w14:textId="54B07EF6"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2608" behindDoc="1" locked="1" layoutInCell="0" allowOverlap="1" wp14:anchorId="33A3E69D" wp14:editId="5FA8401D">
                <wp:simplePos x="0" y="0"/>
                <wp:positionH relativeFrom="page">
                  <wp:posOffset>1342390</wp:posOffset>
                </wp:positionH>
                <wp:positionV relativeFrom="paragraph">
                  <wp:posOffset>0</wp:posOffset>
                </wp:positionV>
                <wp:extent cx="1353185" cy="11430"/>
                <wp:effectExtent l="0" t="0" r="0" b="0"/>
                <wp:wrapNone/>
                <wp:docPr id="6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9B0F" id="Rectangle 39" o:spid="_x0000_s1026" style="position:absolute;margin-left:105.7pt;margin-top:0;width:106.55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2FD5394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204148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Her Majesty the Queen in right of Canada</w:t>
      </w:r>
    </w:p>
    <w:p w14:paraId="1194DC9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Marie Nichols, c.r.</w:t>
      </w:r>
    </w:p>
    <w:p w14:paraId="16E0046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Morris Rosenberg</w:t>
      </w:r>
    </w:p>
    <w:p w14:paraId="2B165C1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3D84C7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(27295)</w:t>
      </w:r>
    </w:p>
    <w:p w14:paraId="6BFAC7E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ED3ABC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Bernard Miller et al. (Qué.)</w:t>
      </w:r>
    </w:p>
    <w:p w14:paraId="6970E5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Léonard E. Seidman</w:t>
      </w:r>
    </w:p>
    <w:p w14:paraId="2B2EB4C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Campbell, Cohen, Seidman, Léveillé</w:t>
      </w:r>
    </w:p>
    <w:p w14:paraId="39D96B2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4F016C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14.5.1999</w:t>
      </w:r>
    </w:p>
    <w:p w14:paraId="69A77E5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9A63DC5" w14:textId="09E488C5"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3632" behindDoc="1" locked="1" layoutInCell="0" allowOverlap="1" wp14:anchorId="31D2F492" wp14:editId="467B792D">
                <wp:simplePos x="0" y="0"/>
                <wp:positionH relativeFrom="page">
                  <wp:posOffset>4733290</wp:posOffset>
                </wp:positionH>
                <wp:positionV relativeFrom="paragraph">
                  <wp:posOffset>0</wp:posOffset>
                </wp:positionV>
                <wp:extent cx="1353185" cy="11430"/>
                <wp:effectExtent l="0" t="0" r="0" b="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806B" id="Rectangle 40" o:spid="_x0000_s1026" style="position:absolute;margin-left:372.7pt;margin-top:0;width:106.55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99CA5E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9965C7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Braintech, Inc.</w:t>
      </w:r>
    </w:p>
    <w:p w14:paraId="4867677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Michael Wilhelmson</w:t>
      </w:r>
    </w:p>
    <w:p w14:paraId="41F8958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McCarthy Tétrault</w:t>
      </w:r>
    </w:p>
    <w:p w14:paraId="788CFAF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385966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(27296)</w:t>
      </w:r>
    </w:p>
    <w:p w14:paraId="46E8974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3FF99A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John C. Kostiuk (B.C.)</w:t>
      </w:r>
    </w:p>
    <w:p w14:paraId="5FB5FA2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Jeffrey Scouten</w:t>
      </w:r>
    </w:p>
    <w:p w14:paraId="634B62C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5E18F1E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14.5.1999</w:t>
      </w:r>
    </w:p>
    <w:p w14:paraId="7E05696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0A8CA77" w14:textId="14AF6B73"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4656" behindDoc="1" locked="1" layoutInCell="0" allowOverlap="1" wp14:anchorId="04FD4F39" wp14:editId="7E657110">
                <wp:simplePos x="0" y="0"/>
                <wp:positionH relativeFrom="page">
                  <wp:posOffset>4733290</wp:posOffset>
                </wp:positionH>
                <wp:positionV relativeFrom="paragraph">
                  <wp:posOffset>0</wp:posOffset>
                </wp:positionV>
                <wp:extent cx="1353185" cy="11430"/>
                <wp:effectExtent l="0" t="0" r="0" b="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2CC3C" id="Rectangle 41" o:spid="_x0000_s1026" style="position:absolute;margin-left:372.7pt;margin-top:0;width:106.55pt;height:.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66C066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93F839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w:t>
      </w:r>
    </w:p>
    <w:p w14:paraId="64A7818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Deborah Carlson</w:t>
      </w:r>
    </w:p>
    <w:p w14:paraId="0921242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14:paraId="577505F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F73DD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(27297)</w:t>
      </w:r>
    </w:p>
    <w:p w14:paraId="5B16BD1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26036C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Harry Hoeppner (Man.)</w:t>
      </w:r>
    </w:p>
    <w:p w14:paraId="1023397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Arne Peltz</w:t>
      </w:r>
    </w:p>
    <w:p w14:paraId="325FEE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Legal Aid Manitoba</w:t>
      </w:r>
    </w:p>
    <w:p w14:paraId="255F025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E9E5E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14.5.1999</w:t>
      </w:r>
    </w:p>
    <w:p w14:paraId="5025930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8651A7" w14:textId="4C6BDD50"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5680" behindDoc="1" locked="1" layoutInCell="0" allowOverlap="1" wp14:anchorId="04D4EA71" wp14:editId="4D8D9A78">
                <wp:simplePos x="0" y="0"/>
                <wp:positionH relativeFrom="page">
                  <wp:posOffset>4733290</wp:posOffset>
                </wp:positionH>
                <wp:positionV relativeFrom="paragraph">
                  <wp:posOffset>0</wp:posOffset>
                </wp:positionV>
                <wp:extent cx="1353185" cy="11430"/>
                <wp:effectExtent l="0" t="0" r="0" b="0"/>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3DFB" id="Rectangle 42" o:spid="_x0000_s1026" style="position:absolute;margin-left:372.7pt;margin-top:0;width:106.5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57F752E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343C9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Joseph Seward et al.</w:t>
      </w:r>
    </w:p>
    <w:p w14:paraId="5D052A1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Louise Mandell, Q.C.</w:t>
      </w:r>
    </w:p>
    <w:p w14:paraId="2A2BDDB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Mandell Pinder</w:t>
      </w:r>
    </w:p>
    <w:p w14:paraId="6FE6766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758FF9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(27298)</w:t>
      </w:r>
    </w:p>
    <w:p w14:paraId="2C53453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19309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14:paraId="50DA884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Brian W. Rendell</w:t>
      </w:r>
    </w:p>
    <w:p w14:paraId="6AAAE9A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14:paraId="39D3828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243C92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17.5.1999</w:t>
      </w:r>
    </w:p>
    <w:p w14:paraId="7D8932B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36B63E3" w14:textId="1CB16CDA"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6704" behindDoc="1" locked="1" layoutInCell="0" allowOverlap="1" wp14:anchorId="7732B562" wp14:editId="13C8E2CC">
                <wp:simplePos x="0" y="0"/>
                <wp:positionH relativeFrom="page">
                  <wp:posOffset>4733290</wp:posOffset>
                </wp:positionH>
                <wp:positionV relativeFrom="paragraph">
                  <wp:posOffset>0</wp:posOffset>
                </wp:positionV>
                <wp:extent cx="1353185" cy="11430"/>
                <wp:effectExtent l="0" t="0" r="0" b="0"/>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7DF4" id="Rectangle 43" o:spid="_x0000_s1026" style="position:absolute;margin-left:372.7pt;margin-top:0;width:106.55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19E3B7EF"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1415B4"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2D9177F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B.S.</w:t>
      </w:r>
    </w:p>
    <w:p w14:paraId="40B486A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Charles Lugosi</w:t>
      </w:r>
    </w:p>
    <w:p w14:paraId="689E0CB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Lugosi &amp; Cornett</w:t>
      </w:r>
    </w:p>
    <w:p w14:paraId="125B42E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222005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(27048)</w:t>
      </w:r>
    </w:p>
    <w:p w14:paraId="7D72F4F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E2BD9B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Director of Child, Family and Community Service (B.C.)</w:t>
      </w:r>
    </w:p>
    <w:p w14:paraId="334CB1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Hamilton</w:t>
      </w:r>
    </w:p>
    <w:p w14:paraId="2041674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Dunnaway, Jackson &amp; Hamilton</w:t>
      </w:r>
    </w:p>
    <w:p w14:paraId="0824772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9FBAA8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28.4.1999</w:t>
      </w:r>
    </w:p>
    <w:p w14:paraId="46CA8A1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3213880" w14:textId="77D76721"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7728" behindDoc="1" locked="1" layoutInCell="0" allowOverlap="1" wp14:anchorId="6F65639D" wp14:editId="2F87626B">
                <wp:simplePos x="0" y="0"/>
                <wp:positionH relativeFrom="page">
                  <wp:posOffset>1342390</wp:posOffset>
                </wp:positionH>
                <wp:positionV relativeFrom="paragraph">
                  <wp:posOffset>0</wp:posOffset>
                </wp:positionV>
                <wp:extent cx="1353185" cy="11430"/>
                <wp:effectExtent l="0" t="0" r="0"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A3DC" id="Rectangle 44" o:spid="_x0000_s1026" style="position:absolute;margin-left:105.7pt;margin-top:0;width:106.5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0C8168A9"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98CCE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R.H.</w:t>
      </w:r>
    </w:p>
    <w:p w14:paraId="0FFA56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Mario Dionne</w:t>
      </w:r>
    </w:p>
    <w:p w14:paraId="11C3DBC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Dionne Nadeau</w:t>
      </w:r>
    </w:p>
    <w:p w14:paraId="21D458B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5B0C2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(27264)</w:t>
      </w:r>
    </w:p>
    <w:p w14:paraId="41EE71E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393E80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J.C. (Qué.)</w:t>
      </w:r>
    </w:p>
    <w:p w14:paraId="0C3866B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Johanne Denis</w:t>
      </w:r>
    </w:p>
    <w:p w14:paraId="6AC8B01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Delorme &amp; Denis</w:t>
      </w:r>
    </w:p>
    <w:p w14:paraId="3017BAF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96B9B1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23.4.1999</w:t>
      </w:r>
    </w:p>
    <w:p w14:paraId="5028F4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E37DE96" w14:textId="5D77D362"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8752" behindDoc="1" locked="1" layoutInCell="0" allowOverlap="1" wp14:anchorId="1FAB7759" wp14:editId="7EDF7426">
                <wp:simplePos x="0" y="0"/>
                <wp:positionH relativeFrom="page">
                  <wp:posOffset>1342390</wp:posOffset>
                </wp:positionH>
                <wp:positionV relativeFrom="paragraph">
                  <wp:posOffset>0</wp:posOffset>
                </wp:positionV>
                <wp:extent cx="1353185" cy="11430"/>
                <wp:effectExtent l="0" t="0" r="0" b="0"/>
                <wp:wrapNone/>
                <wp:docPr id="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626B" id="Rectangle 45" o:spid="_x0000_s1026" style="position:absolute;margin-left:105.7pt;margin-top:0;width:106.5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5062FA68"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02D406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D.L. and L.E.</w:t>
      </w:r>
    </w:p>
    <w:p w14:paraId="630D448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Albert C. Peeling</w:t>
      </w:r>
    </w:p>
    <w:p w14:paraId="0F09D77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Azevedo &amp; Peeling</w:t>
      </w:r>
    </w:p>
    <w:p w14:paraId="079BC6D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E284BC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(27276)</w:t>
      </w:r>
    </w:p>
    <w:p w14:paraId="6AEFB5B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91AC56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Director of Children and Families (B.C.)</w:t>
      </w:r>
    </w:p>
    <w:p w14:paraId="6313185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G.L.F. Somers, Q.C.</w:t>
      </w:r>
    </w:p>
    <w:p w14:paraId="6E99B65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Somers &amp; Company</w:t>
      </w:r>
    </w:p>
    <w:p w14:paraId="19F527A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CFF423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7.5.1999</w:t>
      </w:r>
    </w:p>
    <w:p w14:paraId="179BAD7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5B8421" w14:textId="73F9E70D"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9776" behindDoc="1" locked="1" layoutInCell="0" allowOverlap="1" wp14:anchorId="100E47CF" wp14:editId="343BC4CE">
                <wp:simplePos x="0" y="0"/>
                <wp:positionH relativeFrom="page">
                  <wp:posOffset>1342390</wp:posOffset>
                </wp:positionH>
                <wp:positionV relativeFrom="paragraph">
                  <wp:posOffset>0</wp:posOffset>
                </wp:positionV>
                <wp:extent cx="1353185" cy="11430"/>
                <wp:effectExtent l="0" t="0" r="0" b="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468F" id="Rectangle 46" o:spid="_x0000_s1026" style="position:absolute;margin-left:105.7pt;margin-top:0;width:106.5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" o:allowincell="f" fillcolor="black" stroked="f" strokeweight="0">
                <w10:wrap anchorx="page"/>
                <w10:anchorlock/>
              </v:rect>
            </w:pict>
          </mc:Fallback>
        </mc:AlternateContent>
      </w:r>
    </w:p>
    <w:p w14:paraId="33E8B929"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214253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Paul André Trudeau</w:t>
      </w:r>
    </w:p>
    <w:p w14:paraId="59E3DE0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André Trudeau</w:t>
      </w:r>
    </w:p>
    <w:p w14:paraId="15CAB8B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1D1C6DF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6B271E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(27274)</w:t>
      </w:r>
    </w:p>
    <w:p w14:paraId="66C832A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94B65E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M.L. et al. (Qué.)</w:t>
      </w:r>
    </w:p>
    <w:p w14:paraId="4C90AB0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Claude Lemire</w:t>
      </w:r>
    </w:p>
    <w:p w14:paraId="64FE052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0018B2A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E8AE32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6.5.1999</w:t>
      </w:r>
    </w:p>
    <w:p w14:paraId="4138F5E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3EA93C" w14:textId="2834DC9D" w:rsidR="00C159BD" w:rsidRDefault="00863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0800" behindDoc="1" locked="1" layoutInCell="0" allowOverlap="1" wp14:anchorId="0EE585B4" wp14:editId="060FD396">
                <wp:simplePos x="0" y="0"/>
                <wp:positionH relativeFrom="page">
                  <wp:posOffset>4733290</wp:posOffset>
                </wp:positionH>
                <wp:positionV relativeFrom="paragraph">
                  <wp:posOffset>0</wp:posOffset>
                </wp:positionV>
                <wp:extent cx="1353185" cy="11430"/>
                <wp:effectExtent l="0" t="0" r="0" b="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E91C" id="Rectangle 47" o:spid="_x0000_s1026" style="position:absolute;margin-left:372.7pt;margin-top:0;width:106.55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" o:allowincell="f" fillcolor="black" stroked="f" strokeweight="0">
                <w10:wrap anchorx="page"/>
                <w10:anchorlock/>
              </v:rect>
            </w:pict>
          </mc:Fallback>
        </mc:AlternateContent>
      </w:r>
    </w:p>
    <w:p w14:paraId="1BEF487A"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5BC367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081DA9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200" w:space="1200"/>
            <w:col w:w="4080"/>
          </w:cols>
          <w:noEndnote/>
        </w:sectPr>
      </w:pPr>
    </w:p>
    <w:p w14:paraId="70AB42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headerReference w:type="default" r:id="rId10"/>
          <w:footerReference w:type="default" r:id="rId11"/>
          <w:pgSz w:w="12240" w:h="15840"/>
          <w:pgMar w:top="720" w:right="1680" w:bottom="960" w:left="1080" w:header="720" w:footer="960" w:gutter="0"/>
          <w:cols w:space="720"/>
          <w:noEndnote/>
        </w:sectPr>
      </w:pPr>
    </w:p>
    <w:p w14:paraId="752F511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6ED1EBEF" w14:textId="77777777">
        <w:tblPrEx>
          <w:tblCellMar>
            <w:top w:w="0" w:type="dxa"/>
            <w:left w:w="0" w:type="dxa"/>
            <w:bottom w:w="0" w:type="dxa"/>
            <w:right w:w="0" w:type="dxa"/>
          </w:tblCellMar>
        </w:tblPrEx>
        <w:tc>
          <w:tcPr>
            <w:tcW w:w="4200" w:type="dxa"/>
            <w:tcBorders>
              <w:top w:val="nil"/>
              <w:left w:val="nil"/>
              <w:bottom w:val="nil"/>
              <w:right w:val="nil"/>
            </w:tcBorders>
          </w:tcPr>
          <w:p w14:paraId="3346173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 xml:space="preserve">APPLICATIONS FOR LEAVE  </w:t>
            </w:r>
          </w:p>
          <w:p w14:paraId="22F4DC8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SUBMITTED TO COURT SINCE LAST ISSUE</w:t>
            </w:r>
          </w:p>
          <w:p w14:paraId="26BC776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tc>
        <w:tc>
          <w:tcPr>
            <w:tcW w:w="1200" w:type="dxa"/>
            <w:tcBorders>
              <w:top w:val="nil"/>
              <w:left w:val="nil"/>
              <w:bottom w:val="nil"/>
              <w:right w:val="nil"/>
            </w:tcBorders>
          </w:tcPr>
          <w:p w14:paraId="273CFD17" w14:textId="77777777" w:rsidR="00C159BD" w:rsidRDefault="00C159BD">
            <w:pPr>
              <w:rPr>
                <w:rFonts w:ascii="Segoe Print" w:hAnsi="Segoe Print" w:cs="Segoe Print"/>
                <w:b/>
                <w:bCs/>
                <w:lang w:val="en-GB"/>
              </w:rPr>
            </w:pPr>
          </w:p>
        </w:tc>
        <w:tc>
          <w:tcPr>
            <w:tcW w:w="4080" w:type="dxa"/>
            <w:tcBorders>
              <w:top w:val="nil"/>
              <w:left w:val="nil"/>
              <w:bottom w:val="nil"/>
              <w:right w:val="nil"/>
            </w:tcBorders>
          </w:tcPr>
          <w:p w14:paraId="69C612F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DEMANDES SOUMISES À LA COUR DEPUIS LA DERNIÈRE PARUTION</w:t>
            </w:r>
          </w:p>
        </w:tc>
      </w:tr>
    </w:tbl>
    <w:p w14:paraId="0655331A" w14:textId="77777777" w:rsidR="00C159BD" w:rsidRDefault="00C159BD">
      <w:pPr>
        <w:rPr>
          <w:rFonts w:ascii="Segoe Print" w:hAnsi="Segoe Print" w:cs="Segoe Print"/>
          <w:b/>
          <w:bCs/>
          <w:sz w:val="20"/>
          <w:szCs w:val="20"/>
          <w:lang w:val="en-GB"/>
        </w:rPr>
        <w:sectPr w:rsidR="00C159BD">
          <w:headerReference w:type="default" r:id="rId12"/>
          <w:type w:val="continuous"/>
          <w:pgSz w:w="12240" w:h="15840"/>
          <w:pgMar w:top="720" w:right="1680" w:bottom="960" w:left="1080" w:header="720" w:footer="960" w:gutter="0"/>
          <w:cols w:space="720"/>
          <w:noEndnote/>
        </w:sectPr>
      </w:pPr>
    </w:p>
    <w:p w14:paraId="0D9628EA" w14:textId="7626CB9B"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1824" behindDoc="1" locked="1" layoutInCell="0" allowOverlap="1" wp14:anchorId="1646F208" wp14:editId="0BD143E8">
                <wp:simplePos x="0" y="0"/>
                <wp:positionH relativeFrom="page">
                  <wp:posOffset>685800</wp:posOffset>
                </wp:positionH>
                <wp:positionV relativeFrom="paragraph">
                  <wp:posOffset>0</wp:posOffset>
                </wp:positionV>
                <wp:extent cx="6019800" cy="12065"/>
                <wp:effectExtent l="0" t="0" r="0" b="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8EDA" id="Rectangle 48" o:spid="_x0000_s1026" style="position:absolute;margin-left:54pt;margin-top:0;width:474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54AC62E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14:paraId="745A7C0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MAY 17, 1999 / LE 17 MAI 1999</w:t>
      </w:r>
    </w:p>
    <w:p w14:paraId="4E55D38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14:paraId="4DA146A6"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CORAM:   Chief Justice Lamer and McLachlin and Iacobucci JJ. /</w:t>
      </w:r>
    </w:p>
    <w:p w14:paraId="3F202F4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14:paraId="50C1F8D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C73AE8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P.R.</w:t>
      </w:r>
    </w:p>
    <w:p w14:paraId="3CFBAF9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1E8BE3F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 (</w:t>
      </w:r>
      <w:r>
        <w:rPr>
          <w:rFonts w:ascii="Segoe Print" w:hAnsi="Segoe Print" w:cs="Segoe Print"/>
          <w:b/>
          <w:bCs/>
          <w:sz w:val="20"/>
          <w:szCs w:val="20"/>
          <w:lang w:val="en-GB"/>
        </w:rPr>
        <w:t>27206</w:t>
      </w:r>
      <w:r>
        <w:rPr>
          <w:b/>
          <w:bCs/>
          <w:sz w:val="20"/>
          <w:szCs w:val="20"/>
          <w:lang w:val="en-GB"/>
        </w:rPr>
        <w:t>)</w:t>
      </w:r>
    </w:p>
    <w:p w14:paraId="77B51F5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7A81528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Sa Majesté la Reine (Crim.)(Qué.)</w:t>
      </w:r>
    </w:p>
    <w:p w14:paraId="4E480F2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3D7982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14:paraId="7992A7C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A3B527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Charte Canadienne </w:t>
      </w:r>
      <w:r>
        <w:rPr>
          <w:sz w:val="20"/>
          <w:szCs w:val="20"/>
          <w:lang w:val="en-GB"/>
        </w:rPr>
        <w:noBreakHyphen/>
        <w:t xml:space="preserve"> Criminel - Droit criminel - Droit à une défense pleine et entière - Amnésie rétrograde - Art. 7, 10 </w:t>
      </w:r>
      <w:r>
        <w:rPr>
          <w:i/>
          <w:iCs/>
          <w:sz w:val="20"/>
          <w:szCs w:val="20"/>
          <w:lang w:val="en-GB"/>
        </w:rPr>
        <w:t>b</w:t>
      </w:r>
      <w:r>
        <w:rPr>
          <w:sz w:val="20"/>
          <w:szCs w:val="20"/>
          <w:lang w:val="en-GB"/>
        </w:rPr>
        <w:t xml:space="preserve">), 11 </w:t>
      </w:r>
      <w:r>
        <w:rPr>
          <w:i/>
          <w:iCs/>
          <w:sz w:val="20"/>
          <w:szCs w:val="20"/>
          <w:lang w:val="en-GB"/>
        </w:rPr>
        <w:t>d</w:t>
      </w:r>
      <w:r>
        <w:rPr>
          <w:sz w:val="20"/>
          <w:szCs w:val="20"/>
          <w:lang w:val="en-GB"/>
        </w:rPr>
        <w:t xml:space="preserve">) et 24 de la </w:t>
      </w:r>
      <w:r>
        <w:rPr>
          <w:i/>
          <w:iCs/>
          <w:sz w:val="20"/>
          <w:szCs w:val="20"/>
          <w:lang w:val="en-GB"/>
        </w:rPr>
        <w:t>Charte canadienne des droits et libertés</w:t>
      </w:r>
      <w:r>
        <w:rPr>
          <w:sz w:val="20"/>
          <w:szCs w:val="20"/>
          <w:lang w:val="en-GB"/>
        </w:rPr>
        <w:t xml:space="preserve"> - Suite à une amnésie causée par un traumatisme crânien, le demandeur a perdu tout mémoire des événements entourant les infractions qui lui sont reprochées - Le demandeur présente une requête en vertu de la </w:t>
      </w:r>
      <w:r>
        <w:rPr>
          <w:i/>
          <w:iCs/>
          <w:sz w:val="20"/>
          <w:szCs w:val="20"/>
          <w:lang w:val="en-GB"/>
        </w:rPr>
        <w:t xml:space="preserve">Charte canadienne </w:t>
      </w:r>
      <w:r>
        <w:rPr>
          <w:sz w:val="20"/>
          <w:szCs w:val="20"/>
          <w:lang w:val="en-GB"/>
        </w:rPr>
        <w:t>alléguant qu</w:t>
      </w:r>
      <w:r>
        <w:rPr>
          <w:sz w:val="20"/>
          <w:szCs w:val="20"/>
          <w:lang w:val="en-GB"/>
        </w:rPr>
        <w:sym w:font="WP TypographicSymbols" w:char="003D"/>
      </w:r>
      <w:r>
        <w:rPr>
          <w:sz w:val="20"/>
          <w:szCs w:val="20"/>
          <w:lang w:val="en-GB"/>
        </w:rPr>
        <w:t>il ne peut présenter une défense pleine et entière - Arrêt des procédures ordonné par la Cour du Québec (Chambre de la jeunesse) - La Cour d</w:t>
      </w:r>
      <w:r>
        <w:rPr>
          <w:sz w:val="20"/>
          <w:szCs w:val="20"/>
          <w:lang w:val="en-GB"/>
        </w:rPr>
        <w:sym w:font="WP TypographicSymbols" w:char="003D"/>
      </w:r>
      <w:r>
        <w:rPr>
          <w:sz w:val="20"/>
          <w:szCs w:val="20"/>
          <w:lang w:val="en-GB"/>
        </w:rPr>
        <w:t>appel ordonne que le procès du demandeur s</w:t>
      </w:r>
      <w:r>
        <w:rPr>
          <w:sz w:val="20"/>
          <w:szCs w:val="20"/>
          <w:lang w:val="en-GB"/>
        </w:rPr>
        <w:sym w:font="WP TypographicSymbols" w:char="003D"/>
      </w:r>
      <w:r>
        <w:rPr>
          <w:sz w:val="20"/>
          <w:szCs w:val="20"/>
          <w:lang w:val="en-GB"/>
        </w:rPr>
        <w:t>instruise devant un autre juge de la Cour du Québec (Chambre de la jeunesse) - La Cour d</w:t>
      </w:r>
      <w:r>
        <w:rPr>
          <w:sz w:val="20"/>
          <w:szCs w:val="20"/>
          <w:lang w:val="en-GB"/>
        </w:rPr>
        <w:sym w:font="WP TypographicSymbols" w:char="003D"/>
      </w:r>
      <w:r>
        <w:rPr>
          <w:sz w:val="20"/>
          <w:szCs w:val="20"/>
          <w:lang w:val="en-GB"/>
        </w:rPr>
        <w:t>appel a-t-elle erré en droit en concluant qu</w:t>
      </w:r>
      <w:r>
        <w:rPr>
          <w:sz w:val="20"/>
          <w:szCs w:val="20"/>
          <w:lang w:val="en-GB"/>
        </w:rPr>
        <w:sym w:font="WP TypographicSymbols" w:char="003D"/>
      </w:r>
      <w:r>
        <w:rPr>
          <w:sz w:val="20"/>
          <w:szCs w:val="20"/>
          <w:lang w:val="en-GB"/>
        </w:rPr>
        <w:t>il n</w:t>
      </w:r>
      <w:r>
        <w:rPr>
          <w:sz w:val="20"/>
          <w:szCs w:val="20"/>
          <w:lang w:val="en-GB"/>
        </w:rPr>
        <w:sym w:font="WP TypographicSymbols" w:char="003D"/>
      </w:r>
      <w:r>
        <w:rPr>
          <w:sz w:val="20"/>
          <w:szCs w:val="20"/>
          <w:lang w:val="en-GB"/>
        </w:rPr>
        <w:t xml:space="preserve">y avait pas ouverture dans le présent dossier à un recours en vertu de la </w:t>
      </w:r>
      <w:r>
        <w:rPr>
          <w:i/>
          <w:iCs/>
          <w:sz w:val="20"/>
          <w:szCs w:val="20"/>
          <w:lang w:val="en-GB"/>
        </w:rPr>
        <w:t>Charte canadienne des droits et libertés</w:t>
      </w:r>
      <w:r>
        <w:rPr>
          <w:sz w:val="20"/>
          <w:szCs w:val="20"/>
          <w:lang w:val="en-GB"/>
        </w:rPr>
        <w:t>, se basant sur la prémisse que l</w:t>
      </w:r>
      <w:r>
        <w:rPr>
          <w:sz w:val="20"/>
          <w:szCs w:val="20"/>
          <w:lang w:val="en-GB"/>
        </w:rPr>
        <w:sym w:font="WP TypographicSymbols" w:char="003D"/>
      </w:r>
      <w:r>
        <w:rPr>
          <w:sz w:val="20"/>
          <w:szCs w:val="20"/>
          <w:lang w:val="en-GB"/>
        </w:rPr>
        <w:t>accusé était tout à fait en mesure de communiquer avec son procureur, de comprendre la preuve de la poursuite et de donner les instructions appropriées à son avocat? - La Cour d</w:t>
      </w:r>
      <w:r>
        <w:rPr>
          <w:sz w:val="20"/>
          <w:szCs w:val="20"/>
          <w:lang w:val="en-GB"/>
        </w:rPr>
        <w:sym w:font="WP TypographicSymbols" w:char="003D"/>
      </w:r>
      <w:r>
        <w:rPr>
          <w:sz w:val="20"/>
          <w:szCs w:val="20"/>
          <w:lang w:val="en-GB"/>
        </w:rPr>
        <w:t>appel a-t-elle erré en droit en concluant que le recours à l</w:t>
      </w:r>
      <w:r>
        <w:rPr>
          <w:sz w:val="20"/>
          <w:szCs w:val="20"/>
          <w:lang w:val="en-GB"/>
        </w:rPr>
        <w:sym w:font="WP TypographicSymbols" w:char="003D"/>
      </w:r>
      <w:r>
        <w:rPr>
          <w:sz w:val="20"/>
          <w:szCs w:val="20"/>
          <w:lang w:val="en-GB"/>
        </w:rPr>
        <w:t xml:space="preserve">article 24(1) de la </w:t>
      </w:r>
      <w:r>
        <w:rPr>
          <w:i/>
          <w:iCs/>
          <w:sz w:val="20"/>
          <w:szCs w:val="20"/>
          <w:lang w:val="en-GB"/>
        </w:rPr>
        <w:t xml:space="preserve">Charte canadienne des droits et libertés </w:t>
      </w:r>
      <w:r>
        <w:rPr>
          <w:sz w:val="20"/>
          <w:szCs w:val="20"/>
          <w:lang w:val="en-GB"/>
        </w:rPr>
        <w:t>était prématuré?</w:t>
      </w:r>
    </w:p>
    <w:p w14:paraId="20D84D1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5134B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14:paraId="70397C9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6D46C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86"/>
        <w:gridCol w:w="720"/>
        <w:gridCol w:w="4320"/>
      </w:tblGrid>
      <w:tr w:rsidR="00C159BD" w14:paraId="231811B1" w14:textId="77777777">
        <w:tblPrEx>
          <w:tblCellMar>
            <w:top w:w="0" w:type="dxa"/>
            <w:left w:w="0" w:type="dxa"/>
            <w:bottom w:w="0" w:type="dxa"/>
            <w:right w:w="0" w:type="dxa"/>
          </w:tblCellMar>
        </w:tblPrEx>
        <w:tc>
          <w:tcPr>
            <w:tcW w:w="4286" w:type="dxa"/>
            <w:tcBorders>
              <w:top w:val="nil"/>
              <w:left w:val="nil"/>
              <w:bottom w:val="nil"/>
              <w:right w:val="nil"/>
            </w:tcBorders>
          </w:tcPr>
          <w:p w14:paraId="43413AC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15 juillet 1996</w:t>
            </w:r>
          </w:p>
          <w:p w14:paraId="3879A3A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Cour du Québec, Chambre de la jeunesse </w:t>
            </w:r>
          </w:p>
          <w:p w14:paraId="2D8783E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(Bergeron j.c.q.)</w:t>
            </w:r>
          </w:p>
        </w:tc>
        <w:tc>
          <w:tcPr>
            <w:tcW w:w="720" w:type="dxa"/>
            <w:tcBorders>
              <w:top w:val="nil"/>
              <w:left w:val="nil"/>
              <w:bottom w:val="nil"/>
              <w:right w:val="nil"/>
            </w:tcBorders>
          </w:tcPr>
          <w:p w14:paraId="42DBE6AC" w14:textId="77777777" w:rsidR="00C159BD" w:rsidRDefault="00C159BD">
            <w:pPr>
              <w:rPr>
                <w:sz w:val="20"/>
                <w:szCs w:val="20"/>
                <w:lang w:val="en-GB"/>
              </w:rPr>
            </w:pPr>
          </w:p>
        </w:tc>
        <w:tc>
          <w:tcPr>
            <w:tcW w:w="4320" w:type="dxa"/>
            <w:tcBorders>
              <w:top w:val="nil"/>
              <w:left w:val="nil"/>
              <w:bottom w:val="nil"/>
              <w:right w:val="nil"/>
            </w:tcBorders>
          </w:tcPr>
          <w:p w14:paraId="092D1F5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Ordonnance d</w:t>
            </w:r>
            <w:r>
              <w:rPr>
                <w:sz w:val="20"/>
                <w:szCs w:val="20"/>
                <w:lang w:val="en-GB"/>
              </w:rPr>
              <w:sym w:font="WP TypographicSymbols" w:char="003D"/>
            </w:r>
            <w:r>
              <w:rPr>
                <w:sz w:val="20"/>
                <w:szCs w:val="20"/>
                <w:lang w:val="en-GB"/>
              </w:rPr>
              <w:t>arrêt des pocédures</w:t>
            </w:r>
          </w:p>
        </w:tc>
      </w:tr>
      <w:tr w:rsidR="00C159BD" w14:paraId="09BA868F" w14:textId="77777777">
        <w:tblPrEx>
          <w:tblCellMar>
            <w:top w:w="0" w:type="dxa"/>
            <w:left w:w="0" w:type="dxa"/>
            <w:bottom w:w="0" w:type="dxa"/>
            <w:right w:w="0" w:type="dxa"/>
          </w:tblCellMar>
        </w:tblPrEx>
        <w:tc>
          <w:tcPr>
            <w:tcW w:w="4286" w:type="dxa"/>
            <w:tcBorders>
              <w:top w:val="nil"/>
              <w:left w:val="nil"/>
              <w:bottom w:val="nil"/>
              <w:right w:val="nil"/>
            </w:tcBorders>
          </w:tcPr>
          <w:p w14:paraId="6D6B78E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4F0A52A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20" w:type="dxa"/>
            <w:tcBorders>
              <w:top w:val="nil"/>
              <w:left w:val="nil"/>
              <w:bottom w:val="nil"/>
              <w:right w:val="nil"/>
            </w:tcBorders>
          </w:tcPr>
          <w:p w14:paraId="5A1243A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53C8DF75"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86"/>
        <w:gridCol w:w="702"/>
        <w:gridCol w:w="4338"/>
      </w:tblGrid>
      <w:tr w:rsidR="00C159BD" w14:paraId="627E4EB9" w14:textId="77777777">
        <w:tblPrEx>
          <w:tblCellMar>
            <w:top w:w="0" w:type="dxa"/>
            <w:left w:w="0" w:type="dxa"/>
            <w:bottom w:w="0" w:type="dxa"/>
            <w:right w:w="0" w:type="dxa"/>
          </w:tblCellMar>
        </w:tblPrEx>
        <w:tc>
          <w:tcPr>
            <w:tcW w:w="4286" w:type="dxa"/>
            <w:tcBorders>
              <w:top w:val="nil"/>
              <w:left w:val="nil"/>
              <w:bottom w:val="nil"/>
              <w:right w:val="nil"/>
            </w:tcBorders>
          </w:tcPr>
          <w:p w14:paraId="5C317E9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25 janvier 1999</w:t>
            </w:r>
          </w:p>
          <w:p w14:paraId="71D2670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w:t>
            </w:r>
            <w:r>
              <w:rPr>
                <w:sz w:val="20"/>
                <w:szCs w:val="20"/>
                <w:lang w:val="en-GB"/>
              </w:rPr>
              <w:sym w:font="WP TypographicSymbols" w:char="003D"/>
            </w:r>
            <w:r>
              <w:rPr>
                <w:sz w:val="20"/>
                <w:szCs w:val="20"/>
                <w:lang w:val="en-GB"/>
              </w:rPr>
              <w:t>appel (Michaud, Lebel et Dussault jj.c.a.)</w:t>
            </w:r>
          </w:p>
        </w:tc>
        <w:tc>
          <w:tcPr>
            <w:tcW w:w="702" w:type="dxa"/>
            <w:tcBorders>
              <w:top w:val="nil"/>
              <w:left w:val="nil"/>
              <w:bottom w:val="nil"/>
              <w:right w:val="nil"/>
            </w:tcBorders>
          </w:tcPr>
          <w:p w14:paraId="2FC87C1F" w14:textId="77777777" w:rsidR="00C159BD" w:rsidRDefault="00C159BD">
            <w:pPr>
              <w:rPr>
                <w:sz w:val="20"/>
                <w:szCs w:val="20"/>
                <w:lang w:val="en-GB"/>
              </w:rPr>
            </w:pPr>
          </w:p>
        </w:tc>
        <w:tc>
          <w:tcPr>
            <w:tcW w:w="4338" w:type="dxa"/>
            <w:tcBorders>
              <w:top w:val="nil"/>
              <w:left w:val="nil"/>
              <w:bottom w:val="nil"/>
              <w:right w:val="nil"/>
            </w:tcBorders>
          </w:tcPr>
          <w:p w14:paraId="394E8AC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accueilli</w:t>
            </w:r>
          </w:p>
          <w:p w14:paraId="152FB6A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25B2BD2B" w14:textId="77777777">
        <w:tblPrEx>
          <w:tblCellMar>
            <w:top w:w="0" w:type="dxa"/>
            <w:left w:w="0" w:type="dxa"/>
            <w:bottom w:w="0" w:type="dxa"/>
            <w:right w:w="0" w:type="dxa"/>
          </w:tblCellMar>
        </w:tblPrEx>
        <w:tc>
          <w:tcPr>
            <w:tcW w:w="4286" w:type="dxa"/>
            <w:tcBorders>
              <w:top w:val="nil"/>
              <w:left w:val="nil"/>
              <w:bottom w:val="nil"/>
              <w:right w:val="nil"/>
            </w:tcBorders>
          </w:tcPr>
          <w:p w14:paraId="229F024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02" w:type="dxa"/>
            <w:tcBorders>
              <w:top w:val="nil"/>
              <w:left w:val="nil"/>
              <w:bottom w:val="nil"/>
              <w:right w:val="nil"/>
            </w:tcBorders>
          </w:tcPr>
          <w:p w14:paraId="4927F77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38" w:type="dxa"/>
            <w:tcBorders>
              <w:top w:val="nil"/>
              <w:left w:val="nil"/>
              <w:bottom w:val="nil"/>
              <w:right w:val="nil"/>
            </w:tcBorders>
          </w:tcPr>
          <w:p w14:paraId="1D4CC87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550FE8D8"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86"/>
        <w:gridCol w:w="720"/>
        <w:gridCol w:w="4320"/>
      </w:tblGrid>
      <w:tr w:rsidR="00C159BD" w14:paraId="1CF16BC0" w14:textId="77777777">
        <w:tblPrEx>
          <w:tblCellMar>
            <w:top w:w="0" w:type="dxa"/>
            <w:left w:w="0" w:type="dxa"/>
            <w:bottom w:w="0" w:type="dxa"/>
            <w:right w:w="0" w:type="dxa"/>
          </w:tblCellMar>
        </w:tblPrEx>
        <w:tc>
          <w:tcPr>
            <w:tcW w:w="4286" w:type="dxa"/>
            <w:tcBorders>
              <w:top w:val="nil"/>
              <w:left w:val="nil"/>
              <w:bottom w:val="nil"/>
              <w:right w:val="nil"/>
            </w:tcBorders>
          </w:tcPr>
          <w:p w14:paraId="5E6498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25 mars 1999</w:t>
            </w:r>
          </w:p>
          <w:p w14:paraId="543E7E7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14:paraId="7C86A279" w14:textId="77777777" w:rsidR="00C159BD" w:rsidRDefault="00C159BD">
            <w:pPr>
              <w:rPr>
                <w:sz w:val="20"/>
                <w:szCs w:val="20"/>
                <w:lang w:val="en-GB"/>
              </w:rPr>
            </w:pPr>
          </w:p>
        </w:tc>
        <w:tc>
          <w:tcPr>
            <w:tcW w:w="4320" w:type="dxa"/>
            <w:tcBorders>
              <w:top w:val="nil"/>
              <w:left w:val="nil"/>
              <w:bottom w:val="nil"/>
              <w:right w:val="nil"/>
            </w:tcBorders>
          </w:tcPr>
          <w:p w14:paraId="5413F6D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déposée</w:t>
            </w:r>
          </w:p>
        </w:tc>
      </w:tr>
      <w:tr w:rsidR="00C159BD" w14:paraId="198ED48D" w14:textId="77777777">
        <w:tblPrEx>
          <w:tblCellMar>
            <w:top w:w="0" w:type="dxa"/>
            <w:left w:w="0" w:type="dxa"/>
            <w:bottom w:w="0" w:type="dxa"/>
            <w:right w:w="0" w:type="dxa"/>
          </w:tblCellMar>
        </w:tblPrEx>
        <w:tc>
          <w:tcPr>
            <w:tcW w:w="4286" w:type="dxa"/>
            <w:tcBorders>
              <w:top w:val="nil"/>
              <w:left w:val="nil"/>
              <w:bottom w:val="nil"/>
              <w:right w:val="nil"/>
            </w:tcBorders>
          </w:tcPr>
          <w:p w14:paraId="74BF6FD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6F31F20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20" w:type="dxa"/>
            <w:tcBorders>
              <w:top w:val="nil"/>
              <w:left w:val="nil"/>
              <w:bottom w:val="nil"/>
              <w:right w:val="nil"/>
            </w:tcBorders>
          </w:tcPr>
          <w:p w14:paraId="6A1DF00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177CF70C"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301E4853" w14:textId="5F644E78"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2848" behindDoc="1" locked="1" layoutInCell="0" allowOverlap="1" wp14:anchorId="3ABFD3C1" wp14:editId="175CD501">
                <wp:simplePos x="0" y="0"/>
                <wp:positionH relativeFrom="page">
                  <wp:posOffset>2964180</wp:posOffset>
                </wp:positionH>
                <wp:positionV relativeFrom="paragraph">
                  <wp:posOffset>0</wp:posOffset>
                </wp:positionV>
                <wp:extent cx="1463040" cy="12065"/>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7606" id="Rectangle 49" o:spid="_x0000_s1026" style="position:absolute;margin-left:233.4pt;margin-top:0;width:115.2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14C95E2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C2D3138"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bookmarkStart w:id="4" w:name="a4"/>
      <w:r>
        <w:rPr>
          <w:b/>
          <w:bCs/>
          <w:sz w:val="20"/>
          <w:szCs w:val="20"/>
          <w:lang w:val="en-GB"/>
        </w:rPr>
        <w:t>Stephen M. Byer, Robert Byer, ès qualités and 2786885 Canada Inc.</w:t>
      </w:r>
      <w:bookmarkEnd w:id="4"/>
    </w:p>
    <w:p w14:paraId="3CC5F6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14:paraId="1185DFD5"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(26539)</w:t>
      </w:r>
    </w:p>
    <w:p w14:paraId="57E8A04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14:paraId="1259C2F3"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r>
      <w:bookmarkStart w:id="5" w:name="a5"/>
      <w:r>
        <w:rPr>
          <w:b/>
          <w:bCs/>
          <w:sz w:val="20"/>
          <w:szCs w:val="20"/>
          <w:lang w:val="en-GB"/>
        </w:rPr>
        <w:t>Bernardo Reyes</w:t>
      </w:r>
      <w:bookmarkEnd w:id="5"/>
      <w:r>
        <w:rPr>
          <w:b/>
          <w:bCs/>
          <w:sz w:val="20"/>
          <w:szCs w:val="20"/>
          <w:lang w:val="en-GB"/>
        </w:rPr>
        <w:t xml:space="preserve"> (Qué.)</w:t>
      </w:r>
    </w:p>
    <w:p w14:paraId="1898A1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269E89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14:paraId="240DE4B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40D23B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720036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Procédure - Procédure civile - Jugements et ordonnances - Appel - Aux termes de l</w:t>
      </w:r>
      <w:r>
        <w:rPr>
          <w:sz w:val="20"/>
          <w:szCs w:val="20"/>
          <w:lang w:val="en-GB"/>
        </w:rPr>
        <w:sym w:font="WP TypographicSymbols" w:char="003D"/>
      </w:r>
      <w:r>
        <w:rPr>
          <w:sz w:val="20"/>
          <w:szCs w:val="20"/>
          <w:lang w:val="en-GB"/>
        </w:rPr>
        <w:t xml:space="preserve">art. 519 du </w:t>
      </w:r>
      <w:r>
        <w:rPr>
          <w:i/>
          <w:iCs/>
          <w:sz w:val="20"/>
          <w:szCs w:val="20"/>
          <w:lang w:val="en-GB"/>
        </w:rPr>
        <w:t>Code de procédure civile</w:t>
      </w:r>
      <w:r>
        <w:rPr>
          <w:sz w:val="20"/>
          <w:szCs w:val="20"/>
          <w:lang w:val="en-GB"/>
        </w:rPr>
        <w:t>, L.R.Q., ch. C-25, la Cour d</w:t>
      </w:r>
      <w:r>
        <w:rPr>
          <w:sz w:val="20"/>
          <w:szCs w:val="20"/>
          <w:lang w:val="en-GB"/>
        </w:rPr>
        <w:sym w:font="WP TypographicSymbols" w:char="003D"/>
      </w:r>
      <w:r>
        <w:rPr>
          <w:sz w:val="20"/>
          <w:szCs w:val="20"/>
          <w:lang w:val="en-GB"/>
        </w:rPr>
        <w:t>appel a-t-elle l</w:t>
      </w:r>
      <w:r>
        <w:rPr>
          <w:sz w:val="20"/>
          <w:szCs w:val="20"/>
          <w:lang w:val="en-GB"/>
        </w:rPr>
        <w:sym w:font="WP TypographicSymbols" w:char="003D"/>
      </w:r>
      <w:r>
        <w:rPr>
          <w:sz w:val="20"/>
          <w:szCs w:val="20"/>
          <w:lang w:val="en-GB"/>
        </w:rPr>
        <w:t>obligation de motiver ses décisions d</w:t>
      </w:r>
      <w:r>
        <w:rPr>
          <w:sz w:val="20"/>
          <w:szCs w:val="20"/>
          <w:lang w:val="en-GB"/>
        </w:rPr>
        <w:sym w:font="WP TypographicSymbols" w:char="003D"/>
      </w:r>
      <w:r>
        <w:rPr>
          <w:sz w:val="20"/>
          <w:szCs w:val="20"/>
          <w:lang w:val="en-GB"/>
        </w:rPr>
        <w:t>accueillir la requête en cautionnement et d</w:t>
      </w:r>
      <w:r>
        <w:rPr>
          <w:sz w:val="20"/>
          <w:szCs w:val="20"/>
          <w:lang w:val="en-GB"/>
        </w:rPr>
        <w:sym w:font="WP TypographicSymbols" w:char="003D"/>
      </w:r>
      <w:r>
        <w:rPr>
          <w:sz w:val="20"/>
          <w:szCs w:val="20"/>
          <w:lang w:val="en-GB"/>
        </w:rPr>
        <w:t>accueillir la requête en rejet d</w:t>
      </w:r>
      <w:r>
        <w:rPr>
          <w:sz w:val="20"/>
          <w:szCs w:val="20"/>
          <w:lang w:val="en-GB"/>
        </w:rPr>
        <w:sym w:font="WP TypographicSymbols" w:char="003D"/>
      </w:r>
      <w:r>
        <w:rPr>
          <w:sz w:val="20"/>
          <w:szCs w:val="20"/>
          <w:lang w:val="en-GB"/>
        </w:rPr>
        <w:t>appel de l</w:t>
      </w:r>
      <w:r>
        <w:rPr>
          <w:sz w:val="20"/>
          <w:szCs w:val="20"/>
          <w:lang w:val="en-GB"/>
        </w:rPr>
        <w:sym w:font="WP TypographicSymbols" w:char="003D"/>
      </w:r>
      <w:r>
        <w:rPr>
          <w:sz w:val="20"/>
          <w:szCs w:val="20"/>
          <w:lang w:val="en-GB"/>
        </w:rPr>
        <w:t>intimé? - L</w:t>
      </w:r>
      <w:r>
        <w:rPr>
          <w:sz w:val="20"/>
          <w:szCs w:val="20"/>
          <w:lang w:val="en-GB"/>
        </w:rPr>
        <w:sym w:font="WP TypographicSymbols" w:char="003D"/>
      </w:r>
      <w:r>
        <w:rPr>
          <w:sz w:val="20"/>
          <w:szCs w:val="20"/>
          <w:lang w:val="en-GB"/>
        </w:rPr>
        <w:t>absence de motifs cause-t-elle un préjudice aux demandeurs? - La Cour d</w:t>
      </w:r>
      <w:r>
        <w:rPr>
          <w:sz w:val="20"/>
          <w:szCs w:val="20"/>
          <w:lang w:val="en-GB"/>
        </w:rPr>
        <w:sym w:font="WP TypographicSymbols" w:char="003D"/>
      </w:r>
      <w:r>
        <w:rPr>
          <w:sz w:val="20"/>
          <w:szCs w:val="20"/>
          <w:lang w:val="en-GB"/>
        </w:rPr>
        <w:t>appel a-t-elle erré en ordonnant aux demandeurs de fournir un cautionnement? - La Cour d</w:t>
      </w:r>
      <w:r>
        <w:rPr>
          <w:sz w:val="20"/>
          <w:szCs w:val="20"/>
          <w:lang w:val="en-GB"/>
        </w:rPr>
        <w:sym w:font="WP TypographicSymbols" w:char="003D"/>
      </w:r>
      <w:r>
        <w:rPr>
          <w:sz w:val="20"/>
          <w:szCs w:val="20"/>
          <w:lang w:val="en-GB"/>
        </w:rPr>
        <w:t xml:space="preserve">appel a-t-elle erré en niant aux demandeurs la possibilité de fournir un cautionnement? </w:t>
      </w:r>
    </w:p>
    <w:p w14:paraId="322ED9F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6D7D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14:paraId="65709EA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C82418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9BD" w14:paraId="61B773B9" w14:textId="77777777">
        <w:tblPrEx>
          <w:tblCellMar>
            <w:top w:w="0" w:type="dxa"/>
            <w:left w:w="0" w:type="dxa"/>
            <w:bottom w:w="0" w:type="dxa"/>
            <w:right w:w="0" w:type="dxa"/>
          </w:tblCellMar>
        </w:tblPrEx>
        <w:tc>
          <w:tcPr>
            <w:tcW w:w="4380" w:type="dxa"/>
            <w:tcBorders>
              <w:top w:val="nil"/>
              <w:left w:val="nil"/>
              <w:bottom w:val="nil"/>
              <w:right w:val="nil"/>
            </w:tcBorders>
          </w:tcPr>
          <w:p w14:paraId="1C18DD5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19 décembre 1997</w:t>
            </w:r>
          </w:p>
          <w:p w14:paraId="00F031C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 (Laberge j.c.s.)</w:t>
            </w:r>
          </w:p>
        </w:tc>
        <w:tc>
          <w:tcPr>
            <w:tcW w:w="720" w:type="dxa"/>
            <w:tcBorders>
              <w:top w:val="nil"/>
              <w:left w:val="nil"/>
              <w:bottom w:val="nil"/>
              <w:right w:val="nil"/>
            </w:tcBorders>
          </w:tcPr>
          <w:p w14:paraId="19B1F9E8" w14:textId="77777777" w:rsidR="00C159BD" w:rsidRDefault="00C159BD">
            <w:pPr>
              <w:rPr>
                <w:sz w:val="20"/>
                <w:szCs w:val="20"/>
                <w:lang w:val="en-GB"/>
              </w:rPr>
            </w:pPr>
          </w:p>
        </w:tc>
        <w:tc>
          <w:tcPr>
            <w:tcW w:w="4380" w:type="dxa"/>
            <w:tcBorders>
              <w:top w:val="nil"/>
              <w:left w:val="nil"/>
              <w:bottom w:val="nil"/>
              <w:right w:val="nil"/>
            </w:tcBorders>
          </w:tcPr>
          <w:p w14:paraId="5BCCFA9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Action en dommages-intérêts de l</w:t>
            </w:r>
            <w:r>
              <w:rPr>
                <w:sz w:val="20"/>
                <w:szCs w:val="20"/>
                <w:lang w:val="en-GB"/>
              </w:rPr>
              <w:sym w:font="WP TypographicSymbols" w:char="003D"/>
            </w:r>
            <w:r>
              <w:rPr>
                <w:sz w:val="20"/>
                <w:szCs w:val="20"/>
                <w:lang w:val="en-GB"/>
              </w:rPr>
              <w:t>intimé accueillie, bail résilié et demandeurs expulsés; demande reconventionnelle accueillie en partie</w:t>
            </w:r>
          </w:p>
        </w:tc>
      </w:tr>
      <w:tr w:rsidR="00C159BD" w14:paraId="12CB418B" w14:textId="77777777">
        <w:tblPrEx>
          <w:tblCellMar>
            <w:top w:w="0" w:type="dxa"/>
            <w:left w:w="0" w:type="dxa"/>
            <w:bottom w:w="0" w:type="dxa"/>
            <w:right w:w="0" w:type="dxa"/>
          </w:tblCellMar>
        </w:tblPrEx>
        <w:tc>
          <w:tcPr>
            <w:tcW w:w="4380" w:type="dxa"/>
            <w:tcBorders>
              <w:top w:val="nil"/>
              <w:left w:val="nil"/>
              <w:bottom w:val="nil"/>
              <w:right w:val="nil"/>
            </w:tcBorders>
          </w:tcPr>
          <w:p w14:paraId="55DF6D2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776B4F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6AC4966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4D7F5CAC" w14:textId="77777777">
        <w:tblPrEx>
          <w:tblCellMar>
            <w:top w:w="0" w:type="dxa"/>
            <w:left w:w="0" w:type="dxa"/>
            <w:bottom w:w="0" w:type="dxa"/>
            <w:right w:w="0" w:type="dxa"/>
          </w:tblCellMar>
        </w:tblPrEx>
        <w:tc>
          <w:tcPr>
            <w:tcW w:w="4380" w:type="dxa"/>
            <w:tcBorders>
              <w:top w:val="nil"/>
              <w:left w:val="nil"/>
              <w:bottom w:val="nil"/>
              <w:right w:val="nil"/>
            </w:tcBorders>
          </w:tcPr>
          <w:p w14:paraId="1A9E2DA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 mars 1998</w:t>
            </w:r>
          </w:p>
          <w:p w14:paraId="414AA72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w:t>
            </w:r>
            <w:r>
              <w:rPr>
                <w:sz w:val="20"/>
                <w:szCs w:val="20"/>
                <w:lang w:val="en-GB"/>
              </w:rPr>
              <w:sym w:font="WP TypographicSymbols" w:char="003D"/>
            </w:r>
            <w:r>
              <w:rPr>
                <w:sz w:val="20"/>
                <w:szCs w:val="20"/>
                <w:lang w:val="en-GB"/>
              </w:rPr>
              <w:t>appel du Québec</w:t>
            </w:r>
          </w:p>
          <w:p w14:paraId="67FA64B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(Mailhot, Forget et Pidgeon jj.c.a.)</w:t>
            </w:r>
          </w:p>
        </w:tc>
        <w:tc>
          <w:tcPr>
            <w:tcW w:w="720" w:type="dxa"/>
            <w:tcBorders>
              <w:top w:val="nil"/>
              <w:left w:val="nil"/>
              <w:bottom w:val="nil"/>
              <w:right w:val="nil"/>
            </w:tcBorders>
          </w:tcPr>
          <w:p w14:paraId="0BF5D3FD" w14:textId="77777777" w:rsidR="00C159BD" w:rsidRDefault="00C159BD">
            <w:pPr>
              <w:rPr>
                <w:sz w:val="20"/>
                <w:szCs w:val="20"/>
                <w:lang w:val="en-GB"/>
              </w:rPr>
            </w:pPr>
          </w:p>
        </w:tc>
        <w:tc>
          <w:tcPr>
            <w:tcW w:w="4380" w:type="dxa"/>
            <w:tcBorders>
              <w:top w:val="nil"/>
              <w:left w:val="nil"/>
              <w:bottom w:val="nil"/>
              <w:right w:val="nil"/>
            </w:tcBorders>
          </w:tcPr>
          <w:p w14:paraId="70D243C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en cautionnement de l</w:t>
            </w:r>
            <w:r>
              <w:rPr>
                <w:sz w:val="20"/>
                <w:szCs w:val="20"/>
                <w:lang w:val="en-GB"/>
              </w:rPr>
              <w:sym w:font="WP TypographicSymbols" w:char="003D"/>
            </w:r>
            <w:r>
              <w:rPr>
                <w:sz w:val="20"/>
                <w:szCs w:val="20"/>
                <w:lang w:val="en-GB"/>
              </w:rPr>
              <w:t>intimé accordée:  la Cour ordonne aux demandeurs de fournir la somme de 50 000$ au plus tard le 2 avril 1998</w:t>
            </w:r>
          </w:p>
        </w:tc>
      </w:tr>
      <w:tr w:rsidR="00C159BD" w14:paraId="1BEE81D0" w14:textId="77777777">
        <w:tblPrEx>
          <w:tblCellMar>
            <w:top w:w="0" w:type="dxa"/>
            <w:left w:w="0" w:type="dxa"/>
            <w:bottom w:w="0" w:type="dxa"/>
            <w:right w:w="0" w:type="dxa"/>
          </w:tblCellMar>
        </w:tblPrEx>
        <w:tc>
          <w:tcPr>
            <w:tcW w:w="4380" w:type="dxa"/>
            <w:tcBorders>
              <w:top w:val="nil"/>
              <w:left w:val="nil"/>
              <w:bottom w:val="nil"/>
              <w:right w:val="nil"/>
            </w:tcBorders>
          </w:tcPr>
          <w:p w14:paraId="2A1306A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36F227A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02E8115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172F335B" w14:textId="77777777">
        <w:tblPrEx>
          <w:tblCellMar>
            <w:top w:w="0" w:type="dxa"/>
            <w:left w:w="0" w:type="dxa"/>
            <w:bottom w:w="0" w:type="dxa"/>
            <w:right w:w="0" w:type="dxa"/>
          </w:tblCellMar>
        </w:tblPrEx>
        <w:tc>
          <w:tcPr>
            <w:tcW w:w="4380" w:type="dxa"/>
            <w:tcBorders>
              <w:top w:val="nil"/>
              <w:left w:val="nil"/>
              <w:bottom w:val="nil"/>
              <w:right w:val="nil"/>
            </w:tcBorders>
          </w:tcPr>
          <w:p w14:paraId="27F6D36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15 octobre 1998</w:t>
            </w:r>
          </w:p>
          <w:p w14:paraId="43198B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p w14:paraId="461B18E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w:t>
            </w:r>
            <w:r>
              <w:rPr>
                <w:sz w:val="20"/>
                <w:szCs w:val="20"/>
                <w:lang w:val="en-GB"/>
              </w:rPr>
              <w:sym w:font="WP TypographicSymbols" w:char="003D"/>
            </w:r>
            <w:r>
              <w:rPr>
                <w:sz w:val="20"/>
                <w:szCs w:val="20"/>
                <w:lang w:val="en-GB"/>
              </w:rPr>
              <w:t>Heureux-Dubé, Gonthier et Bastarache jj.)</w:t>
            </w:r>
          </w:p>
        </w:tc>
        <w:tc>
          <w:tcPr>
            <w:tcW w:w="720" w:type="dxa"/>
            <w:tcBorders>
              <w:top w:val="nil"/>
              <w:left w:val="nil"/>
              <w:bottom w:val="nil"/>
              <w:right w:val="nil"/>
            </w:tcBorders>
          </w:tcPr>
          <w:p w14:paraId="1897737F" w14:textId="77777777" w:rsidR="00C159BD" w:rsidRDefault="00C159BD">
            <w:pPr>
              <w:rPr>
                <w:sz w:val="20"/>
                <w:szCs w:val="20"/>
                <w:lang w:val="en-GB"/>
              </w:rPr>
            </w:pPr>
          </w:p>
        </w:tc>
        <w:tc>
          <w:tcPr>
            <w:tcW w:w="4380" w:type="dxa"/>
            <w:tcBorders>
              <w:top w:val="nil"/>
              <w:left w:val="nil"/>
              <w:bottom w:val="nil"/>
              <w:right w:val="nil"/>
            </w:tcBorders>
          </w:tcPr>
          <w:p w14:paraId="0536823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à l</w:t>
            </w:r>
            <w:r>
              <w:rPr>
                <w:sz w:val="20"/>
                <w:szCs w:val="20"/>
                <w:lang w:val="en-GB"/>
              </w:rPr>
              <w:sym w:font="WP TypographicSymbols" w:char="003D"/>
            </w:r>
            <w:r>
              <w:rPr>
                <w:sz w:val="20"/>
                <w:szCs w:val="20"/>
                <w:lang w:val="en-GB"/>
              </w:rPr>
              <w:t>encontre de la décision du 2 mars rejetée</w:t>
            </w:r>
          </w:p>
        </w:tc>
      </w:tr>
      <w:tr w:rsidR="00C159BD" w14:paraId="7274DDF8" w14:textId="77777777">
        <w:tblPrEx>
          <w:tblCellMar>
            <w:top w:w="0" w:type="dxa"/>
            <w:left w:w="0" w:type="dxa"/>
            <w:bottom w:w="0" w:type="dxa"/>
            <w:right w:w="0" w:type="dxa"/>
          </w:tblCellMar>
        </w:tblPrEx>
        <w:tc>
          <w:tcPr>
            <w:tcW w:w="4380" w:type="dxa"/>
            <w:tcBorders>
              <w:top w:val="nil"/>
              <w:left w:val="nil"/>
              <w:bottom w:val="nil"/>
              <w:right w:val="nil"/>
            </w:tcBorders>
          </w:tcPr>
          <w:p w14:paraId="08D1F1B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7931DFA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095DE70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06D139C0" w14:textId="77777777">
        <w:tblPrEx>
          <w:tblCellMar>
            <w:top w:w="0" w:type="dxa"/>
            <w:left w:w="0" w:type="dxa"/>
            <w:bottom w:w="0" w:type="dxa"/>
            <w:right w:w="0" w:type="dxa"/>
          </w:tblCellMar>
        </w:tblPrEx>
        <w:tc>
          <w:tcPr>
            <w:tcW w:w="4380" w:type="dxa"/>
            <w:tcBorders>
              <w:top w:val="nil"/>
              <w:left w:val="nil"/>
              <w:bottom w:val="nil"/>
              <w:right w:val="nil"/>
            </w:tcBorders>
          </w:tcPr>
          <w:p w14:paraId="087458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8 décembre 1998</w:t>
            </w:r>
          </w:p>
          <w:p w14:paraId="7275CA9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w:t>
            </w:r>
            <w:r>
              <w:rPr>
                <w:sz w:val="20"/>
                <w:szCs w:val="20"/>
                <w:lang w:val="en-GB"/>
              </w:rPr>
              <w:sym w:font="WP TypographicSymbols" w:char="003D"/>
            </w:r>
            <w:r>
              <w:rPr>
                <w:sz w:val="20"/>
                <w:szCs w:val="20"/>
                <w:lang w:val="en-GB"/>
              </w:rPr>
              <w:t>appel du Québec</w:t>
            </w:r>
          </w:p>
          <w:p w14:paraId="2BEA445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(Deschamps j.c.a.)</w:t>
            </w:r>
          </w:p>
        </w:tc>
        <w:tc>
          <w:tcPr>
            <w:tcW w:w="720" w:type="dxa"/>
            <w:tcBorders>
              <w:top w:val="nil"/>
              <w:left w:val="nil"/>
              <w:bottom w:val="nil"/>
              <w:right w:val="nil"/>
            </w:tcBorders>
          </w:tcPr>
          <w:p w14:paraId="554BD7A1" w14:textId="77777777" w:rsidR="00C159BD" w:rsidRDefault="00C159BD">
            <w:pPr>
              <w:rPr>
                <w:sz w:val="20"/>
                <w:szCs w:val="20"/>
                <w:lang w:val="en-GB"/>
              </w:rPr>
            </w:pPr>
          </w:p>
        </w:tc>
        <w:tc>
          <w:tcPr>
            <w:tcW w:w="4380" w:type="dxa"/>
            <w:tcBorders>
              <w:top w:val="nil"/>
              <w:left w:val="nil"/>
              <w:bottom w:val="nil"/>
              <w:right w:val="nil"/>
            </w:tcBorders>
          </w:tcPr>
          <w:p w14:paraId="599C0D2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des demandeurs en suspension des procédures rejetée; requête des demandeurs en annulation ou suspension ou correction du jugement du 2 mars 1998 rejetée; requête des demandeurs afin que la Cour d</w:t>
            </w:r>
            <w:r>
              <w:rPr>
                <w:sz w:val="20"/>
                <w:szCs w:val="20"/>
                <w:lang w:val="en-GB"/>
              </w:rPr>
              <w:sym w:font="WP TypographicSymbols" w:char="003D"/>
            </w:r>
            <w:r>
              <w:rPr>
                <w:sz w:val="20"/>
                <w:szCs w:val="20"/>
                <w:lang w:val="en-GB"/>
              </w:rPr>
              <w:t>appel autorise l</w:t>
            </w:r>
            <w:r>
              <w:rPr>
                <w:sz w:val="20"/>
                <w:szCs w:val="20"/>
                <w:lang w:val="en-GB"/>
              </w:rPr>
              <w:sym w:font="WP TypographicSymbols" w:char="003D"/>
            </w:r>
            <w:r>
              <w:rPr>
                <w:sz w:val="20"/>
                <w:szCs w:val="20"/>
                <w:lang w:val="en-GB"/>
              </w:rPr>
              <w:t>intervention de tierces parties et la prolongation du délai pour le dépôt du cautionnement ainsi que du mémoire d</w:t>
            </w:r>
            <w:r>
              <w:rPr>
                <w:sz w:val="20"/>
                <w:szCs w:val="20"/>
                <w:lang w:val="en-GB"/>
              </w:rPr>
              <w:sym w:font="WP TypographicSymbols" w:char="003D"/>
            </w:r>
            <w:r>
              <w:rPr>
                <w:sz w:val="20"/>
                <w:szCs w:val="20"/>
                <w:lang w:val="en-GB"/>
              </w:rPr>
              <w:t>appel rejetée;</w:t>
            </w:r>
          </w:p>
          <w:p w14:paraId="52B1B74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l</w:t>
            </w:r>
            <w:r>
              <w:rPr>
                <w:sz w:val="20"/>
                <w:szCs w:val="20"/>
                <w:lang w:val="en-GB"/>
              </w:rPr>
              <w:sym w:font="WP TypographicSymbols" w:char="003D"/>
            </w:r>
            <w:r>
              <w:rPr>
                <w:sz w:val="20"/>
                <w:szCs w:val="20"/>
                <w:lang w:val="en-GB"/>
              </w:rPr>
              <w:t>intimé en rejet d</w:t>
            </w:r>
            <w:r>
              <w:rPr>
                <w:sz w:val="20"/>
                <w:szCs w:val="20"/>
                <w:lang w:val="en-GB"/>
              </w:rPr>
              <w:sym w:font="WP TypographicSymbols" w:char="003D"/>
            </w:r>
            <w:r>
              <w:rPr>
                <w:sz w:val="20"/>
                <w:szCs w:val="20"/>
                <w:lang w:val="en-GB"/>
              </w:rPr>
              <w:t>appel pour défaut des demandeurs de fournir le cautionnement requis accueillie</w:t>
            </w:r>
          </w:p>
        </w:tc>
      </w:tr>
      <w:tr w:rsidR="00C159BD" w14:paraId="5A338CB0" w14:textId="77777777">
        <w:tblPrEx>
          <w:tblCellMar>
            <w:top w:w="0" w:type="dxa"/>
            <w:left w:w="0" w:type="dxa"/>
            <w:bottom w:w="0" w:type="dxa"/>
            <w:right w:w="0" w:type="dxa"/>
          </w:tblCellMar>
        </w:tblPrEx>
        <w:tc>
          <w:tcPr>
            <w:tcW w:w="4380" w:type="dxa"/>
            <w:tcBorders>
              <w:top w:val="nil"/>
              <w:left w:val="nil"/>
              <w:bottom w:val="nil"/>
              <w:right w:val="nil"/>
            </w:tcBorders>
          </w:tcPr>
          <w:p w14:paraId="23A1202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775AD1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7212E6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58621F2F" w14:textId="77777777">
        <w:tblPrEx>
          <w:tblCellMar>
            <w:top w:w="0" w:type="dxa"/>
            <w:left w:w="0" w:type="dxa"/>
            <w:bottom w:w="0" w:type="dxa"/>
            <w:right w:w="0" w:type="dxa"/>
          </w:tblCellMar>
        </w:tblPrEx>
        <w:tc>
          <w:tcPr>
            <w:tcW w:w="4380" w:type="dxa"/>
            <w:tcBorders>
              <w:top w:val="nil"/>
              <w:left w:val="nil"/>
              <w:bottom w:val="nil"/>
              <w:right w:val="nil"/>
            </w:tcBorders>
          </w:tcPr>
          <w:p w14:paraId="06A918A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3 février 1999</w:t>
            </w:r>
          </w:p>
          <w:p w14:paraId="202280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14:paraId="669748F7" w14:textId="77777777" w:rsidR="00C159BD" w:rsidRDefault="00C159BD">
            <w:pPr>
              <w:rPr>
                <w:sz w:val="20"/>
                <w:szCs w:val="20"/>
                <w:lang w:val="en-GB"/>
              </w:rPr>
            </w:pPr>
          </w:p>
        </w:tc>
        <w:tc>
          <w:tcPr>
            <w:tcW w:w="4380" w:type="dxa"/>
            <w:tcBorders>
              <w:top w:val="nil"/>
              <w:left w:val="nil"/>
              <w:bottom w:val="nil"/>
              <w:right w:val="nil"/>
            </w:tcBorders>
          </w:tcPr>
          <w:p w14:paraId="54D7083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déposée</w:t>
            </w:r>
          </w:p>
        </w:tc>
      </w:tr>
      <w:tr w:rsidR="00C159BD" w14:paraId="11BA7AE6" w14:textId="77777777">
        <w:tblPrEx>
          <w:tblCellMar>
            <w:top w:w="0" w:type="dxa"/>
            <w:left w:w="0" w:type="dxa"/>
            <w:bottom w:w="0" w:type="dxa"/>
            <w:right w:w="0" w:type="dxa"/>
          </w:tblCellMar>
        </w:tblPrEx>
        <w:tc>
          <w:tcPr>
            <w:tcW w:w="4380" w:type="dxa"/>
            <w:tcBorders>
              <w:top w:val="nil"/>
              <w:left w:val="nil"/>
              <w:bottom w:val="nil"/>
              <w:right w:val="nil"/>
            </w:tcBorders>
          </w:tcPr>
          <w:p w14:paraId="475330A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5D7F5E8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7A5B0AC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3A0978FC"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18733490" w14:textId="3705E9A9"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3872" behindDoc="1" locked="1" layoutInCell="0" allowOverlap="1" wp14:anchorId="6C2B6B74" wp14:editId="4B312283">
                <wp:simplePos x="0" y="0"/>
                <wp:positionH relativeFrom="page">
                  <wp:posOffset>2964180</wp:posOffset>
                </wp:positionH>
                <wp:positionV relativeFrom="paragraph">
                  <wp:posOffset>0</wp:posOffset>
                </wp:positionV>
                <wp:extent cx="1463040" cy="1206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7204" id="Rectangle 50" o:spid="_x0000_s1026" style="position:absolute;margin-left:233.4pt;margin-top:0;width:115.2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16B44A1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D8A01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Attorney General of British Columbia</w:t>
      </w:r>
    </w:p>
    <w:p w14:paraId="52742C4D"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r>
    </w:p>
    <w:p w14:paraId="4DD4787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27045</w:t>
      </w:r>
      <w:r>
        <w:rPr>
          <w:b/>
          <w:bCs/>
          <w:sz w:val="20"/>
          <w:szCs w:val="20"/>
          <w:lang w:val="en-GB"/>
        </w:rPr>
        <w:t>)</w:t>
      </w:r>
    </w:p>
    <w:p w14:paraId="6B1E35A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00FE6D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Pacific Press, a Division of Southam Inc., Garry B. Nixon (B.C.)</w:t>
      </w:r>
    </w:p>
    <w:p w14:paraId="3BB0AD86" w14:textId="77777777" w:rsidR="00C159BD" w:rsidRDefault="00C159BD">
      <w:pPr>
        <w:widowControl/>
        <w:tabs>
          <w:tab w:val="center" w:pos="4740"/>
          <w:tab w:val="left" w:pos="5040"/>
          <w:tab w:val="left" w:pos="5760"/>
          <w:tab w:val="left" w:pos="6480"/>
          <w:tab w:val="left" w:pos="7200"/>
          <w:tab w:val="left" w:pos="7920"/>
          <w:tab w:val="left" w:pos="8640"/>
          <w:tab w:val="left" w:pos="9360"/>
        </w:tabs>
        <w:rPr>
          <w:sz w:val="20"/>
          <w:szCs w:val="20"/>
          <w:lang w:val="en-GB"/>
        </w:rPr>
      </w:pPr>
      <w:r>
        <w:rPr>
          <w:b/>
          <w:bCs/>
          <w:sz w:val="20"/>
          <w:szCs w:val="20"/>
          <w:lang w:val="en-GB"/>
        </w:rPr>
        <w:tab/>
      </w:r>
    </w:p>
    <w:p w14:paraId="03FDBFA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NATURE OF THE CASE</w:t>
      </w:r>
    </w:p>
    <w:p w14:paraId="38AE44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1074C2F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Procedural law - Civil procedure - Whether chambers judge erred in declining to strike out statement of claim for failing to disclose a reasonable claim</w:t>
      </w:r>
    </w:p>
    <w:p w14:paraId="6A696D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698E4E8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PROCEDURAL HISTORY</w:t>
      </w:r>
    </w:p>
    <w:p w14:paraId="13689D6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2F6BC0B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1BC8D047" w14:textId="77777777">
        <w:tblPrEx>
          <w:tblCellMar>
            <w:top w:w="0" w:type="dxa"/>
            <w:left w:w="0" w:type="dxa"/>
            <w:bottom w:w="0" w:type="dxa"/>
            <w:right w:w="0" w:type="dxa"/>
          </w:tblCellMar>
        </w:tblPrEx>
        <w:tc>
          <w:tcPr>
            <w:tcW w:w="4596" w:type="dxa"/>
            <w:tcBorders>
              <w:top w:val="nil"/>
              <w:left w:val="nil"/>
              <w:bottom w:val="nil"/>
              <w:right w:val="nil"/>
            </w:tcBorders>
          </w:tcPr>
          <w:p w14:paraId="53CC810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January 14, 1998</w:t>
            </w:r>
          </w:p>
          <w:p w14:paraId="677E8F8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British Columbia (Parrett J.)</w:t>
            </w:r>
          </w:p>
        </w:tc>
        <w:tc>
          <w:tcPr>
            <w:tcW w:w="288" w:type="dxa"/>
            <w:tcBorders>
              <w:top w:val="nil"/>
              <w:left w:val="nil"/>
              <w:bottom w:val="nil"/>
              <w:right w:val="nil"/>
            </w:tcBorders>
          </w:tcPr>
          <w:p w14:paraId="7D5531C3" w14:textId="77777777" w:rsidR="00C159BD" w:rsidRDefault="00C159BD">
            <w:pPr>
              <w:rPr>
                <w:sz w:val="20"/>
                <w:szCs w:val="20"/>
                <w:lang w:val="en-GB"/>
              </w:rPr>
            </w:pPr>
          </w:p>
        </w:tc>
        <w:tc>
          <w:tcPr>
            <w:tcW w:w="4596" w:type="dxa"/>
            <w:tcBorders>
              <w:top w:val="nil"/>
              <w:left w:val="nil"/>
              <w:bottom w:val="nil"/>
              <w:right w:val="nil"/>
            </w:tcBorders>
          </w:tcPr>
          <w:p w14:paraId="486312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Applications to strike out statement of claim dismissed</w:t>
            </w:r>
          </w:p>
        </w:tc>
      </w:tr>
      <w:tr w:rsidR="00C159BD" w14:paraId="78E2F207" w14:textId="77777777">
        <w:tblPrEx>
          <w:tblCellMar>
            <w:top w:w="0" w:type="dxa"/>
            <w:left w:w="0" w:type="dxa"/>
            <w:bottom w:w="0" w:type="dxa"/>
            <w:right w:w="0" w:type="dxa"/>
          </w:tblCellMar>
        </w:tblPrEx>
        <w:tc>
          <w:tcPr>
            <w:tcW w:w="4596" w:type="dxa"/>
            <w:tcBorders>
              <w:top w:val="nil"/>
              <w:left w:val="nil"/>
              <w:bottom w:val="nil"/>
              <w:right w:val="nil"/>
            </w:tcBorders>
          </w:tcPr>
          <w:p w14:paraId="01EAF43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2DA85D5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2F12A22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bl>
    <w:p w14:paraId="356BE42A"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4AA1E780" w14:textId="77777777">
        <w:tblPrEx>
          <w:tblCellMar>
            <w:top w:w="0" w:type="dxa"/>
            <w:left w:w="0" w:type="dxa"/>
            <w:bottom w:w="0" w:type="dxa"/>
            <w:right w:w="0" w:type="dxa"/>
          </w:tblCellMar>
        </w:tblPrEx>
        <w:tc>
          <w:tcPr>
            <w:tcW w:w="4596" w:type="dxa"/>
            <w:tcBorders>
              <w:top w:val="nil"/>
              <w:left w:val="nil"/>
              <w:bottom w:val="nil"/>
              <w:right w:val="nil"/>
            </w:tcBorders>
          </w:tcPr>
          <w:p w14:paraId="071CEF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 xml:space="preserve"> November 12, 1998</w:t>
            </w:r>
          </w:p>
          <w:p w14:paraId="7C1196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Court of Appeal for British Columbia</w:t>
            </w:r>
          </w:p>
          <w:p w14:paraId="49D3FC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(Rowles, Huddart and Braidwood JJ.A.)</w:t>
            </w:r>
          </w:p>
        </w:tc>
        <w:tc>
          <w:tcPr>
            <w:tcW w:w="288" w:type="dxa"/>
            <w:tcBorders>
              <w:top w:val="nil"/>
              <w:left w:val="nil"/>
              <w:bottom w:val="nil"/>
              <w:right w:val="nil"/>
            </w:tcBorders>
          </w:tcPr>
          <w:p w14:paraId="649B4665" w14:textId="77777777" w:rsidR="00C159BD" w:rsidRDefault="00C159BD">
            <w:pPr>
              <w:rPr>
                <w:sz w:val="20"/>
                <w:szCs w:val="20"/>
                <w:lang w:val="en-GB"/>
              </w:rPr>
            </w:pPr>
          </w:p>
        </w:tc>
        <w:tc>
          <w:tcPr>
            <w:tcW w:w="4596" w:type="dxa"/>
            <w:tcBorders>
              <w:top w:val="nil"/>
              <w:left w:val="nil"/>
              <w:bottom w:val="nil"/>
              <w:right w:val="nil"/>
            </w:tcBorders>
          </w:tcPr>
          <w:p w14:paraId="33E88E4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Appeal dismissed</w:t>
            </w:r>
          </w:p>
          <w:p w14:paraId="7BA6D76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r w:rsidR="00C159BD" w14:paraId="28FE999C" w14:textId="77777777">
        <w:tblPrEx>
          <w:tblCellMar>
            <w:top w:w="0" w:type="dxa"/>
            <w:left w:w="0" w:type="dxa"/>
            <w:bottom w:w="0" w:type="dxa"/>
            <w:right w:w="0" w:type="dxa"/>
          </w:tblCellMar>
        </w:tblPrEx>
        <w:tc>
          <w:tcPr>
            <w:tcW w:w="4596" w:type="dxa"/>
            <w:tcBorders>
              <w:top w:val="nil"/>
              <w:left w:val="nil"/>
              <w:bottom w:val="nil"/>
              <w:right w:val="nil"/>
            </w:tcBorders>
          </w:tcPr>
          <w:p w14:paraId="403B01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32A70A7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4D49F31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r w:rsidR="00C159BD" w14:paraId="357360F1" w14:textId="77777777">
        <w:tblPrEx>
          <w:tblCellMar>
            <w:top w:w="0" w:type="dxa"/>
            <w:left w:w="0" w:type="dxa"/>
            <w:bottom w:w="0" w:type="dxa"/>
            <w:right w:w="0" w:type="dxa"/>
          </w:tblCellMar>
        </w:tblPrEx>
        <w:tc>
          <w:tcPr>
            <w:tcW w:w="4596" w:type="dxa"/>
            <w:tcBorders>
              <w:top w:val="nil"/>
              <w:left w:val="nil"/>
              <w:bottom w:val="nil"/>
              <w:right w:val="nil"/>
            </w:tcBorders>
          </w:tcPr>
          <w:p w14:paraId="4A57C59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December 23, 1998</w:t>
            </w:r>
          </w:p>
          <w:p w14:paraId="2445375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Canada</w:t>
            </w:r>
          </w:p>
        </w:tc>
        <w:tc>
          <w:tcPr>
            <w:tcW w:w="288" w:type="dxa"/>
            <w:tcBorders>
              <w:top w:val="nil"/>
              <w:left w:val="nil"/>
              <w:bottom w:val="nil"/>
              <w:right w:val="nil"/>
            </w:tcBorders>
          </w:tcPr>
          <w:p w14:paraId="0E68982A" w14:textId="77777777" w:rsidR="00C159BD" w:rsidRDefault="00C159BD">
            <w:pPr>
              <w:rPr>
                <w:sz w:val="20"/>
                <w:szCs w:val="20"/>
                <w:lang w:val="en-GB"/>
              </w:rPr>
            </w:pPr>
          </w:p>
        </w:tc>
        <w:tc>
          <w:tcPr>
            <w:tcW w:w="4596" w:type="dxa"/>
            <w:tcBorders>
              <w:top w:val="nil"/>
              <w:left w:val="nil"/>
              <w:bottom w:val="nil"/>
              <w:right w:val="nil"/>
            </w:tcBorders>
          </w:tcPr>
          <w:p w14:paraId="5DA2466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Application for leave to appeal filed</w:t>
            </w:r>
          </w:p>
        </w:tc>
      </w:tr>
      <w:tr w:rsidR="00C159BD" w14:paraId="37FF5080" w14:textId="77777777">
        <w:tblPrEx>
          <w:tblCellMar>
            <w:top w:w="0" w:type="dxa"/>
            <w:left w:w="0" w:type="dxa"/>
            <w:bottom w:w="0" w:type="dxa"/>
            <w:right w:w="0" w:type="dxa"/>
          </w:tblCellMar>
        </w:tblPrEx>
        <w:tc>
          <w:tcPr>
            <w:tcW w:w="4596" w:type="dxa"/>
            <w:tcBorders>
              <w:top w:val="nil"/>
              <w:left w:val="nil"/>
              <w:bottom w:val="nil"/>
              <w:right w:val="nil"/>
            </w:tcBorders>
          </w:tcPr>
          <w:p w14:paraId="265AC5A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035CA7A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1498764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bl>
    <w:p w14:paraId="58C000E3"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58EEDBC1" w14:textId="4A9F4BCE"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sz w:val="20"/>
          <w:szCs w:val="20"/>
          <w:lang w:val="en-GB"/>
        </w:rPr>
      </w:pPr>
      <w:r>
        <w:rPr>
          <w:noProof/>
        </w:rPr>
        <mc:AlternateContent>
          <mc:Choice Requires="wps">
            <w:drawing>
              <wp:anchor distT="0" distB="0" distL="114300" distR="114300" simplePos="0" relativeHeight="251664896" behindDoc="1" locked="1" layoutInCell="0" allowOverlap="1" wp14:anchorId="58C620E6" wp14:editId="4A4EC318">
                <wp:simplePos x="0" y="0"/>
                <wp:positionH relativeFrom="page">
                  <wp:posOffset>2964180</wp:posOffset>
                </wp:positionH>
                <wp:positionV relativeFrom="paragraph">
                  <wp:posOffset>0</wp:posOffset>
                </wp:positionV>
                <wp:extent cx="1463040" cy="1206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4596" id="Rectangle 51" o:spid="_x0000_s1026" style="position:absolute;margin-left:233.4pt;margin-top:0;width:115.2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5E716C6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40589D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w:t>
      </w:r>
      <w:r>
        <w:rPr>
          <w:b/>
          <w:bCs/>
          <w:sz w:val="20"/>
          <w:szCs w:val="20"/>
          <w:lang w:val="en-GB"/>
        </w:rPr>
        <w:sym w:font="WP TypographicSymbols" w:char="003D"/>
      </w:r>
      <w:r>
        <w:rPr>
          <w:b/>
          <w:bCs/>
          <w:sz w:val="20"/>
          <w:szCs w:val="20"/>
          <w:lang w:val="en-GB"/>
        </w:rPr>
        <w:t>Heureux-Dubé, Gonthier and Bastarache JJ. /</w:t>
      </w:r>
    </w:p>
    <w:p w14:paraId="22ABDC3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w:t>
      </w:r>
      <w:r>
        <w:rPr>
          <w:b/>
          <w:bCs/>
          <w:sz w:val="20"/>
          <w:szCs w:val="20"/>
          <w:lang w:val="en-GB"/>
        </w:rPr>
        <w:sym w:font="WP TypographicSymbols" w:char="003D"/>
      </w:r>
      <w:r>
        <w:rPr>
          <w:b/>
          <w:bCs/>
          <w:sz w:val="20"/>
          <w:szCs w:val="20"/>
          <w:lang w:val="en-GB"/>
        </w:rPr>
        <w:t>Heureux-Dubé, Gonthier et Bastarache</w:t>
      </w:r>
    </w:p>
    <w:p w14:paraId="362C93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673028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Fernand Gosselin</w:t>
      </w:r>
    </w:p>
    <w:p w14:paraId="3D8A98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090D846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 (</w:t>
      </w:r>
      <w:r>
        <w:rPr>
          <w:rFonts w:ascii="Segoe Print" w:hAnsi="Segoe Print" w:cs="Segoe Print"/>
          <w:b/>
          <w:bCs/>
          <w:sz w:val="20"/>
          <w:szCs w:val="20"/>
          <w:lang w:val="en-GB"/>
        </w:rPr>
        <w:t>27178</w:t>
      </w:r>
      <w:r>
        <w:rPr>
          <w:b/>
          <w:bCs/>
          <w:sz w:val="20"/>
          <w:szCs w:val="20"/>
          <w:lang w:val="en-GB"/>
        </w:rPr>
        <w:t>)</w:t>
      </w:r>
    </w:p>
    <w:p w14:paraId="669DDE5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5168089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Sa Majesté la Reine (Crim.)(Qué.)</w:t>
      </w:r>
    </w:p>
    <w:p w14:paraId="1F1EB09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776A91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14:paraId="4E69A2E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59C0C0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Charte canadienne - Criminel - Droit criminel </w:t>
      </w:r>
      <w:r>
        <w:rPr>
          <w:sz w:val="20"/>
          <w:szCs w:val="20"/>
          <w:lang w:val="en-GB"/>
        </w:rPr>
        <w:noBreakHyphen/>
        <w:t xml:space="preserve"> Détention - Preuve - Détention arbitraire - Arrestation illégale - Exclusion de la preuve - Art. 9 et 24 (2) de la </w:t>
      </w:r>
      <w:r>
        <w:rPr>
          <w:i/>
          <w:iCs/>
          <w:sz w:val="20"/>
          <w:szCs w:val="20"/>
          <w:lang w:val="en-GB"/>
        </w:rPr>
        <w:t>Charte canadienne des droits et libertés</w:t>
      </w:r>
      <w:r>
        <w:rPr>
          <w:sz w:val="20"/>
          <w:szCs w:val="20"/>
          <w:lang w:val="en-GB"/>
        </w:rPr>
        <w:t xml:space="preserve"> - Le demandeur a été trouvé coupable de conduite d</w:t>
      </w:r>
      <w:r>
        <w:rPr>
          <w:sz w:val="20"/>
          <w:szCs w:val="20"/>
          <w:lang w:val="en-GB"/>
        </w:rPr>
        <w:sym w:font="WP TypographicSymbols" w:char="003D"/>
      </w:r>
      <w:r>
        <w:rPr>
          <w:sz w:val="20"/>
          <w:szCs w:val="20"/>
          <w:lang w:val="en-GB"/>
        </w:rPr>
        <w:t>un véhicule à moteur alors que son taux d</w:t>
      </w:r>
      <w:r>
        <w:rPr>
          <w:sz w:val="20"/>
          <w:szCs w:val="20"/>
          <w:lang w:val="en-GB"/>
        </w:rPr>
        <w:sym w:font="WP TypographicSymbols" w:char="003D"/>
      </w:r>
      <w:r>
        <w:rPr>
          <w:sz w:val="20"/>
          <w:szCs w:val="20"/>
          <w:lang w:val="en-GB"/>
        </w:rPr>
        <w:t>alcoolémie dépassait la limite légale et d</w:t>
      </w:r>
      <w:r>
        <w:rPr>
          <w:sz w:val="20"/>
          <w:szCs w:val="20"/>
          <w:lang w:val="en-GB"/>
        </w:rPr>
        <w:sym w:font="WP TypographicSymbols" w:char="003D"/>
      </w:r>
      <w:r>
        <w:rPr>
          <w:sz w:val="20"/>
          <w:szCs w:val="20"/>
          <w:lang w:val="en-GB"/>
        </w:rPr>
        <w:t>entrave à un agent de la paix agissant dans l</w:t>
      </w:r>
      <w:r>
        <w:rPr>
          <w:sz w:val="20"/>
          <w:szCs w:val="20"/>
          <w:lang w:val="en-GB"/>
        </w:rPr>
        <w:sym w:font="WP TypographicSymbols" w:char="003D"/>
      </w:r>
      <w:r>
        <w:rPr>
          <w:sz w:val="20"/>
          <w:szCs w:val="20"/>
          <w:lang w:val="en-GB"/>
        </w:rPr>
        <w:t>exécution de son devoir - Les tribunaux de juridiction inférieure ont-ils erré en droit en déclarant que la détention du demandeur n</w:t>
      </w:r>
      <w:r>
        <w:rPr>
          <w:sz w:val="20"/>
          <w:szCs w:val="20"/>
          <w:lang w:val="en-GB"/>
        </w:rPr>
        <w:sym w:font="WP TypographicSymbols" w:char="003D"/>
      </w:r>
      <w:r>
        <w:rPr>
          <w:sz w:val="20"/>
          <w:szCs w:val="20"/>
          <w:lang w:val="en-GB"/>
        </w:rPr>
        <w:t>était pas arbitraire eu égard aux faits prouvés et en omettant d</w:t>
      </w:r>
      <w:r>
        <w:rPr>
          <w:sz w:val="20"/>
          <w:szCs w:val="20"/>
          <w:lang w:val="en-GB"/>
        </w:rPr>
        <w:sym w:font="WP TypographicSymbols" w:char="003D"/>
      </w:r>
      <w:r>
        <w:rPr>
          <w:sz w:val="20"/>
          <w:szCs w:val="20"/>
          <w:lang w:val="en-GB"/>
        </w:rPr>
        <w:t xml:space="preserve">exclure la preuve obtenue, dont le certificat du technicien qualifié, conformément aux articles 9 et 24(2) de la </w:t>
      </w:r>
      <w:r>
        <w:rPr>
          <w:i/>
          <w:iCs/>
          <w:sz w:val="20"/>
          <w:szCs w:val="20"/>
          <w:lang w:val="en-GB"/>
        </w:rPr>
        <w:t>Charte canadienne</w:t>
      </w:r>
      <w:r>
        <w:rPr>
          <w:sz w:val="20"/>
          <w:szCs w:val="20"/>
          <w:lang w:val="en-GB"/>
        </w:rPr>
        <w:t>? - Les tribunaux de juridiction inférieure ont-ils erré en droit en omettant de déclarer que les agents de la paix n</w:t>
      </w:r>
      <w:r>
        <w:rPr>
          <w:sz w:val="20"/>
          <w:szCs w:val="20"/>
          <w:lang w:val="en-GB"/>
        </w:rPr>
        <w:sym w:font="WP TypographicSymbols" w:char="003D"/>
      </w:r>
      <w:r>
        <w:rPr>
          <w:sz w:val="20"/>
          <w:szCs w:val="20"/>
          <w:lang w:val="en-GB"/>
        </w:rPr>
        <w:t>étaient pas dans l</w:t>
      </w:r>
      <w:r>
        <w:rPr>
          <w:sz w:val="20"/>
          <w:szCs w:val="20"/>
          <w:lang w:val="en-GB"/>
        </w:rPr>
        <w:sym w:font="WP TypographicSymbols" w:char="003D"/>
      </w:r>
      <w:r>
        <w:rPr>
          <w:sz w:val="20"/>
          <w:szCs w:val="20"/>
          <w:lang w:val="en-GB"/>
        </w:rPr>
        <w:t>exécution de leur devoir et en omettant conséquemment de prononcer l</w:t>
      </w:r>
      <w:r>
        <w:rPr>
          <w:sz w:val="20"/>
          <w:szCs w:val="20"/>
          <w:lang w:val="en-GB"/>
        </w:rPr>
        <w:sym w:font="WP TypographicSymbols" w:char="003D"/>
      </w:r>
      <w:r>
        <w:rPr>
          <w:sz w:val="20"/>
          <w:szCs w:val="20"/>
          <w:lang w:val="en-GB"/>
        </w:rPr>
        <w:t>acquittement du demandeur sur le troisième chef d</w:t>
      </w:r>
      <w:r>
        <w:rPr>
          <w:sz w:val="20"/>
          <w:szCs w:val="20"/>
          <w:lang w:val="en-GB"/>
        </w:rPr>
        <w:sym w:font="WP TypographicSymbols" w:char="003D"/>
      </w:r>
      <w:r>
        <w:rPr>
          <w:sz w:val="20"/>
          <w:szCs w:val="20"/>
          <w:lang w:val="en-GB"/>
        </w:rPr>
        <w:t>accusation, soit le chef d</w:t>
      </w:r>
      <w:r>
        <w:rPr>
          <w:sz w:val="20"/>
          <w:szCs w:val="20"/>
          <w:lang w:val="en-GB"/>
        </w:rPr>
        <w:sym w:font="WP TypographicSymbols" w:char="003D"/>
      </w:r>
      <w:r>
        <w:rPr>
          <w:sz w:val="20"/>
          <w:szCs w:val="20"/>
          <w:lang w:val="en-GB"/>
        </w:rPr>
        <w:t>entrave à un agent de la paix dans l</w:t>
      </w:r>
      <w:r>
        <w:rPr>
          <w:sz w:val="20"/>
          <w:szCs w:val="20"/>
          <w:lang w:val="en-GB"/>
        </w:rPr>
        <w:sym w:font="WP TypographicSymbols" w:char="003D"/>
      </w:r>
      <w:r>
        <w:rPr>
          <w:sz w:val="20"/>
          <w:szCs w:val="20"/>
          <w:lang w:val="en-GB"/>
        </w:rPr>
        <w:t xml:space="preserve">exercice de son devoir? </w:t>
      </w:r>
    </w:p>
    <w:p w14:paraId="0E864FA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1AA446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14:paraId="0C0E3C7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9328B6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9BD" w14:paraId="1A522275" w14:textId="77777777">
        <w:tblPrEx>
          <w:tblCellMar>
            <w:top w:w="0" w:type="dxa"/>
            <w:left w:w="0" w:type="dxa"/>
            <w:bottom w:w="0" w:type="dxa"/>
            <w:right w:w="0" w:type="dxa"/>
          </w:tblCellMar>
        </w:tblPrEx>
        <w:tc>
          <w:tcPr>
            <w:tcW w:w="4380" w:type="dxa"/>
            <w:tcBorders>
              <w:top w:val="nil"/>
              <w:left w:val="nil"/>
              <w:bottom w:val="nil"/>
              <w:right w:val="nil"/>
            </w:tcBorders>
          </w:tcPr>
          <w:p w14:paraId="431AD70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18 janvier 1996</w:t>
            </w:r>
          </w:p>
          <w:p w14:paraId="77B7A42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du Québec, Chambre criminelle et pénale</w:t>
            </w:r>
          </w:p>
          <w:p w14:paraId="5B21FF2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(St-Pierre j.c.q.)</w:t>
            </w:r>
          </w:p>
        </w:tc>
        <w:tc>
          <w:tcPr>
            <w:tcW w:w="720" w:type="dxa"/>
            <w:tcBorders>
              <w:top w:val="nil"/>
              <w:left w:val="nil"/>
              <w:bottom w:val="nil"/>
              <w:right w:val="nil"/>
            </w:tcBorders>
          </w:tcPr>
          <w:p w14:paraId="42466CFC" w14:textId="77777777" w:rsidR="00C159BD" w:rsidRDefault="00C159BD">
            <w:pPr>
              <w:rPr>
                <w:sz w:val="20"/>
                <w:szCs w:val="20"/>
                <w:lang w:val="en-GB"/>
              </w:rPr>
            </w:pPr>
          </w:p>
        </w:tc>
        <w:tc>
          <w:tcPr>
            <w:tcW w:w="4380" w:type="dxa"/>
            <w:tcBorders>
              <w:top w:val="nil"/>
              <w:left w:val="nil"/>
              <w:bottom w:val="nil"/>
              <w:right w:val="nil"/>
            </w:tcBorders>
          </w:tcPr>
          <w:p w14:paraId="22CFD60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Déclaration de culpabilité sur le premier et le troisième chef d</w:t>
            </w:r>
            <w:r>
              <w:rPr>
                <w:sz w:val="20"/>
                <w:szCs w:val="20"/>
                <w:lang w:val="en-GB"/>
              </w:rPr>
              <w:sym w:font="WP TypographicSymbols" w:char="003D"/>
            </w:r>
            <w:r>
              <w:rPr>
                <w:sz w:val="20"/>
                <w:szCs w:val="20"/>
                <w:lang w:val="en-GB"/>
              </w:rPr>
              <w:t>accusation; ordonnance d</w:t>
            </w:r>
            <w:r>
              <w:rPr>
                <w:sz w:val="20"/>
                <w:szCs w:val="20"/>
                <w:lang w:val="en-GB"/>
              </w:rPr>
              <w:sym w:font="WP TypographicSymbols" w:char="003D"/>
            </w:r>
            <w:r>
              <w:rPr>
                <w:sz w:val="20"/>
                <w:szCs w:val="20"/>
                <w:lang w:val="en-GB"/>
              </w:rPr>
              <w:t>arrêt des procédures sur le deuxième chef d</w:t>
            </w:r>
            <w:r>
              <w:rPr>
                <w:sz w:val="20"/>
                <w:szCs w:val="20"/>
                <w:lang w:val="en-GB"/>
              </w:rPr>
              <w:sym w:font="WP TypographicSymbols" w:char="003D"/>
            </w:r>
            <w:r>
              <w:rPr>
                <w:sz w:val="20"/>
                <w:szCs w:val="20"/>
                <w:lang w:val="en-GB"/>
              </w:rPr>
              <w:t>accusation</w:t>
            </w:r>
          </w:p>
        </w:tc>
      </w:tr>
      <w:tr w:rsidR="00C159BD" w14:paraId="65BD26DD" w14:textId="77777777">
        <w:tblPrEx>
          <w:tblCellMar>
            <w:top w:w="0" w:type="dxa"/>
            <w:left w:w="0" w:type="dxa"/>
            <w:bottom w:w="0" w:type="dxa"/>
            <w:right w:w="0" w:type="dxa"/>
          </w:tblCellMar>
        </w:tblPrEx>
        <w:tc>
          <w:tcPr>
            <w:tcW w:w="4380" w:type="dxa"/>
            <w:tcBorders>
              <w:top w:val="nil"/>
              <w:left w:val="nil"/>
              <w:bottom w:val="nil"/>
              <w:right w:val="nil"/>
            </w:tcBorders>
          </w:tcPr>
          <w:p w14:paraId="5C00B58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2240B96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2815C1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3CF7BC41" w14:textId="77777777">
        <w:tblPrEx>
          <w:tblCellMar>
            <w:top w:w="0" w:type="dxa"/>
            <w:left w:w="0" w:type="dxa"/>
            <w:bottom w:w="0" w:type="dxa"/>
            <w:right w:w="0" w:type="dxa"/>
          </w:tblCellMar>
        </w:tblPrEx>
        <w:tc>
          <w:tcPr>
            <w:tcW w:w="4380" w:type="dxa"/>
            <w:tcBorders>
              <w:top w:val="nil"/>
              <w:left w:val="nil"/>
              <w:bottom w:val="nil"/>
              <w:right w:val="nil"/>
            </w:tcBorders>
          </w:tcPr>
          <w:p w14:paraId="2488EB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19 juin 1996</w:t>
            </w:r>
          </w:p>
          <w:p w14:paraId="33D129F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 Chambre criminelle</w:t>
            </w:r>
          </w:p>
          <w:p w14:paraId="7A449EC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w:t>
            </w:r>
            <w:r>
              <w:rPr>
                <w:sz w:val="20"/>
                <w:szCs w:val="20"/>
                <w:lang w:val="en-GB"/>
              </w:rPr>
              <w:noBreakHyphen/>
              <w:t>Julien j.c.s.)</w:t>
            </w:r>
          </w:p>
        </w:tc>
        <w:tc>
          <w:tcPr>
            <w:tcW w:w="720" w:type="dxa"/>
            <w:tcBorders>
              <w:top w:val="nil"/>
              <w:left w:val="nil"/>
              <w:bottom w:val="nil"/>
              <w:right w:val="nil"/>
            </w:tcBorders>
          </w:tcPr>
          <w:p w14:paraId="358C50A0" w14:textId="77777777" w:rsidR="00C159BD" w:rsidRDefault="00C159BD">
            <w:pPr>
              <w:rPr>
                <w:sz w:val="20"/>
                <w:szCs w:val="20"/>
                <w:lang w:val="en-GB"/>
              </w:rPr>
            </w:pPr>
          </w:p>
        </w:tc>
        <w:tc>
          <w:tcPr>
            <w:tcW w:w="4380" w:type="dxa"/>
            <w:tcBorders>
              <w:top w:val="nil"/>
              <w:left w:val="nil"/>
              <w:bottom w:val="nil"/>
              <w:right w:val="nil"/>
            </w:tcBorders>
          </w:tcPr>
          <w:p w14:paraId="62FDC83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de la condamnation sur le premier et le troisième chefs d</w:t>
            </w:r>
            <w:r>
              <w:rPr>
                <w:sz w:val="20"/>
                <w:szCs w:val="20"/>
                <w:lang w:val="en-GB"/>
              </w:rPr>
              <w:sym w:font="WP TypographicSymbols" w:char="003D"/>
            </w:r>
            <w:r>
              <w:rPr>
                <w:sz w:val="20"/>
                <w:szCs w:val="20"/>
                <w:lang w:val="en-GB"/>
              </w:rPr>
              <w:t>accusation rejeté; acquittement prononcé quant au deuxième chef d</w:t>
            </w:r>
            <w:r>
              <w:rPr>
                <w:sz w:val="20"/>
                <w:szCs w:val="20"/>
                <w:lang w:val="en-GB"/>
              </w:rPr>
              <w:sym w:font="WP TypographicSymbols" w:char="003D"/>
            </w:r>
            <w:r>
              <w:rPr>
                <w:sz w:val="20"/>
                <w:szCs w:val="20"/>
                <w:lang w:val="en-GB"/>
              </w:rPr>
              <w:t>accusation</w:t>
            </w:r>
          </w:p>
        </w:tc>
      </w:tr>
      <w:tr w:rsidR="00C159BD" w14:paraId="7AE6B149" w14:textId="77777777">
        <w:tblPrEx>
          <w:tblCellMar>
            <w:top w:w="0" w:type="dxa"/>
            <w:left w:w="0" w:type="dxa"/>
            <w:bottom w:w="0" w:type="dxa"/>
            <w:right w:w="0" w:type="dxa"/>
          </w:tblCellMar>
        </w:tblPrEx>
        <w:tc>
          <w:tcPr>
            <w:tcW w:w="4380" w:type="dxa"/>
            <w:tcBorders>
              <w:top w:val="nil"/>
              <w:left w:val="nil"/>
              <w:bottom w:val="nil"/>
              <w:right w:val="nil"/>
            </w:tcBorders>
          </w:tcPr>
          <w:p w14:paraId="06FDD94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5384BC6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263C85D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0547CB3C" w14:textId="77777777">
        <w:tblPrEx>
          <w:tblCellMar>
            <w:top w:w="0" w:type="dxa"/>
            <w:left w:w="0" w:type="dxa"/>
            <w:bottom w:w="0" w:type="dxa"/>
            <w:right w:w="0" w:type="dxa"/>
          </w:tblCellMar>
        </w:tblPrEx>
        <w:tc>
          <w:tcPr>
            <w:tcW w:w="4380" w:type="dxa"/>
            <w:tcBorders>
              <w:top w:val="nil"/>
              <w:left w:val="nil"/>
              <w:bottom w:val="nil"/>
              <w:right w:val="nil"/>
            </w:tcBorders>
          </w:tcPr>
          <w:p w14:paraId="7F2C423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26 février 1999</w:t>
            </w:r>
          </w:p>
          <w:p w14:paraId="5FF52C3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14:paraId="5BAD498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(Gendreau, Delisle et Letarte jj.c.a.)</w:t>
            </w:r>
          </w:p>
        </w:tc>
        <w:tc>
          <w:tcPr>
            <w:tcW w:w="720" w:type="dxa"/>
            <w:tcBorders>
              <w:top w:val="nil"/>
              <w:left w:val="nil"/>
              <w:bottom w:val="nil"/>
              <w:right w:val="nil"/>
            </w:tcBorders>
          </w:tcPr>
          <w:p w14:paraId="21EA0E25" w14:textId="77777777" w:rsidR="00C159BD" w:rsidRDefault="00C159BD">
            <w:pPr>
              <w:rPr>
                <w:sz w:val="20"/>
                <w:szCs w:val="20"/>
                <w:lang w:val="en-GB"/>
              </w:rPr>
            </w:pPr>
          </w:p>
        </w:tc>
        <w:tc>
          <w:tcPr>
            <w:tcW w:w="4380" w:type="dxa"/>
            <w:tcBorders>
              <w:top w:val="nil"/>
              <w:left w:val="nil"/>
              <w:bottom w:val="nil"/>
              <w:right w:val="nil"/>
            </w:tcBorders>
          </w:tcPr>
          <w:p w14:paraId="2B2D55F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w:t>
            </w:r>
          </w:p>
        </w:tc>
      </w:tr>
      <w:tr w:rsidR="00C159BD" w14:paraId="7901CF40" w14:textId="77777777">
        <w:tblPrEx>
          <w:tblCellMar>
            <w:top w:w="0" w:type="dxa"/>
            <w:left w:w="0" w:type="dxa"/>
            <w:bottom w:w="0" w:type="dxa"/>
            <w:right w:w="0" w:type="dxa"/>
          </w:tblCellMar>
        </w:tblPrEx>
        <w:tc>
          <w:tcPr>
            <w:tcW w:w="4380" w:type="dxa"/>
            <w:tcBorders>
              <w:top w:val="nil"/>
              <w:left w:val="nil"/>
              <w:bottom w:val="nil"/>
              <w:right w:val="nil"/>
            </w:tcBorders>
          </w:tcPr>
          <w:p w14:paraId="2E4C82D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4844DF0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152CF6B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2A795E83" w14:textId="77777777">
        <w:tblPrEx>
          <w:tblCellMar>
            <w:top w:w="0" w:type="dxa"/>
            <w:left w:w="0" w:type="dxa"/>
            <w:bottom w:w="0" w:type="dxa"/>
            <w:right w:w="0" w:type="dxa"/>
          </w:tblCellMar>
        </w:tblPrEx>
        <w:tc>
          <w:tcPr>
            <w:tcW w:w="4380" w:type="dxa"/>
            <w:tcBorders>
              <w:top w:val="nil"/>
              <w:left w:val="nil"/>
              <w:bottom w:val="nil"/>
              <w:right w:val="nil"/>
            </w:tcBorders>
          </w:tcPr>
          <w:p w14:paraId="5578C55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9 mars 1999</w:t>
            </w:r>
          </w:p>
          <w:p w14:paraId="15381EA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14:paraId="24FDE542" w14:textId="77777777" w:rsidR="00C159BD" w:rsidRDefault="00C159BD">
            <w:pPr>
              <w:rPr>
                <w:sz w:val="20"/>
                <w:szCs w:val="20"/>
                <w:lang w:val="en-GB"/>
              </w:rPr>
            </w:pPr>
          </w:p>
        </w:tc>
        <w:tc>
          <w:tcPr>
            <w:tcW w:w="4380" w:type="dxa"/>
            <w:tcBorders>
              <w:top w:val="nil"/>
              <w:left w:val="nil"/>
              <w:bottom w:val="nil"/>
              <w:right w:val="nil"/>
            </w:tcBorders>
          </w:tcPr>
          <w:p w14:paraId="3B50EBF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déposée</w:t>
            </w:r>
          </w:p>
        </w:tc>
      </w:tr>
      <w:tr w:rsidR="00C159BD" w14:paraId="5A8A9A0C" w14:textId="77777777">
        <w:tblPrEx>
          <w:tblCellMar>
            <w:top w:w="0" w:type="dxa"/>
            <w:left w:w="0" w:type="dxa"/>
            <w:bottom w:w="0" w:type="dxa"/>
            <w:right w:w="0" w:type="dxa"/>
          </w:tblCellMar>
        </w:tblPrEx>
        <w:tc>
          <w:tcPr>
            <w:tcW w:w="4380" w:type="dxa"/>
            <w:tcBorders>
              <w:top w:val="nil"/>
              <w:left w:val="nil"/>
              <w:bottom w:val="nil"/>
              <w:right w:val="nil"/>
            </w:tcBorders>
          </w:tcPr>
          <w:p w14:paraId="0D2BA42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5E4445F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7C3D664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1244A4CA"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6E729878" w14:textId="6E52A287"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5920" behindDoc="1" locked="1" layoutInCell="0" allowOverlap="1" wp14:anchorId="43E8F6CA" wp14:editId="75F90C1D">
                <wp:simplePos x="0" y="0"/>
                <wp:positionH relativeFrom="page">
                  <wp:posOffset>2964180</wp:posOffset>
                </wp:positionH>
                <wp:positionV relativeFrom="paragraph">
                  <wp:posOffset>0</wp:posOffset>
                </wp:positionV>
                <wp:extent cx="1463040" cy="12065"/>
                <wp:effectExtent l="0" t="0" r="0" b="0"/>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7C22" id="Rectangle 52" o:spid="_x0000_s1026" style="position:absolute;margin-left:233.4pt;margin-top:0;width:115.2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3D50318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89AEB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La procureure générale du Québec et Gilles Belval</w:t>
      </w:r>
    </w:p>
    <w:p w14:paraId="65014B3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7DAEA26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 (</w:t>
      </w:r>
      <w:r>
        <w:rPr>
          <w:rFonts w:ascii="Segoe Print" w:hAnsi="Segoe Print" w:cs="Segoe Print"/>
          <w:b/>
          <w:bCs/>
          <w:sz w:val="20"/>
          <w:szCs w:val="20"/>
          <w:lang w:val="en-GB"/>
        </w:rPr>
        <w:t>27212</w:t>
      </w:r>
      <w:r>
        <w:rPr>
          <w:b/>
          <w:bCs/>
          <w:sz w:val="20"/>
          <w:szCs w:val="20"/>
          <w:lang w:val="en-GB"/>
        </w:rPr>
        <w:t>)</w:t>
      </w:r>
    </w:p>
    <w:p w14:paraId="2F98BF6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11F2B93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Ghislain Noiseux et Procureur Général du Canada (Crim.)(Qué.)</w:t>
      </w:r>
    </w:p>
    <w:p w14:paraId="27B755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3F4BB16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sectPr w:rsidR="00C159BD">
          <w:type w:val="continuous"/>
          <w:pgSz w:w="12240" w:h="15840"/>
          <w:pgMar w:top="720" w:right="1680" w:bottom="960" w:left="1080" w:header="720" w:footer="960" w:gutter="0"/>
          <w:cols w:space="720"/>
          <w:noEndnote/>
        </w:sectPr>
      </w:pPr>
    </w:p>
    <w:p w14:paraId="55E0D71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en-GB"/>
        </w:rPr>
      </w:pPr>
      <w:r>
        <w:rPr>
          <w:b/>
          <w:bCs/>
          <w:sz w:val="20"/>
          <w:szCs w:val="20"/>
          <w:lang w:val="en-GB"/>
        </w:rPr>
        <w:t>ET ENTRE:</w:t>
      </w:r>
    </w:p>
    <w:p w14:paraId="2DA95D8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La Procureure Générale du Québec et Gilles Belval</w:t>
      </w:r>
    </w:p>
    <w:p w14:paraId="5577119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53EB85A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 (</w:t>
      </w:r>
      <w:r>
        <w:rPr>
          <w:rFonts w:ascii="Segoe Print" w:hAnsi="Segoe Print" w:cs="Segoe Print"/>
          <w:b/>
          <w:bCs/>
          <w:sz w:val="20"/>
          <w:szCs w:val="20"/>
          <w:lang w:val="en-GB"/>
        </w:rPr>
        <w:t>27212</w:t>
      </w:r>
      <w:r>
        <w:rPr>
          <w:b/>
          <w:bCs/>
          <w:sz w:val="20"/>
          <w:szCs w:val="20"/>
          <w:lang w:val="en-GB"/>
        </w:rPr>
        <w:t>)</w:t>
      </w:r>
    </w:p>
    <w:p w14:paraId="0D726A4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7963D1C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Denis Comeau et Procureur Général du Canada (Crim.)(Qué.)</w:t>
      </w:r>
    </w:p>
    <w:p w14:paraId="05738AA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p>
    <w:p w14:paraId="3C9BB822"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14:paraId="3CF3CD6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01C25E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Droit constitutionnel - Législation - Procès - Procédure préalable au procès - Interprétation - Droits linguistiques - Le par. 841(3) du </w:t>
      </w:r>
      <w:r>
        <w:rPr>
          <w:i/>
          <w:iCs/>
          <w:sz w:val="20"/>
          <w:szCs w:val="20"/>
          <w:lang w:val="en-GB"/>
        </w:rPr>
        <w:t>Code criminel</w:t>
      </w:r>
      <w:r>
        <w:rPr>
          <w:sz w:val="20"/>
          <w:szCs w:val="20"/>
          <w:lang w:val="en-GB"/>
        </w:rPr>
        <w:t xml:space="preserve"> requiert-il que les textes des formules y prévues soient imprimés dans les deux langues officielles en un format bilingue? - Dans l</w:t>
      </w:r>
      <w:r>
        <w:rPr>
          <w:sz w:val="20"/>
          <w:szCs w:val="20"/>
          <w:lang w:val="en-GB"/>
        </w:rPr>
        <w:sym w:font="WP TypographicSymbols" w:char="003D"/>
      </w:r>
      <w:r>
        <w:rPr>
          <w:sz w:val="20"/>
          <w:szCs w:val="20"/>
          <w:lang w:val="en-GB"/>
        </w:rPr>
        <w:t>affirmative, le par. 841(3) viole-t-il des droits garantis par l</w:t>
      </w:r>
      <w:r>
        <w:rPr>
          <w:sz w:val="20"/>
          <w:szCs w:val="20"/>
          <w:lang w:val="en-GB"/>
        </w:rPr>
        <w:sym w:font="WP TypographicSymbols" w:char="003D"/>
      </w:r>
      <w:r>
        <w:rPr>
          <w:sz w:val="20"/>
          <w:szCs w:val="20"/>
          <w:lang w:val="en-GB"/>
        </w:rPr>
        <w:t xml:space="preserve">art. 133 de la </w:t>
      </w:r>
      <w:r>
        <w:rPr>
          <w:i/>
          <w:iCs/>
          <w:sz w:val="20"/>
          <w:szCs w:val="20"/>
          <w:lang w:val="en-GB"/>
        </w:rPr>
        <w:t>Loi constitutionnelle de 1867</w:t>
      </w:r>
      <w:r>
        <w:rPr>
          <w:sz w:val="20"/>
          <w:szCs w:val="20"/>
          <w:lang w:val="en-GB"/>
        </w:rPr>
        <w:t xml:space="preserve"> et est-il par conséquent inapplicable constitutionnellement aux poursuites devant les tribunaux du Québec? - Dans l</w:t>
      </w:r>
      <w:r>
        <w:rPr>
          <w:sz w:val="20"/>
          <w:szCs w:val="20"/>
          <w:lang w:val="en-GB"/>
        </w:rPr>
        <w:sym w:font="WP TypographicSymbols" w:char="003D"/>
      </w:r>
      <w:r>
        <w:rPr>
          <w:sz w:val="20"/>
          <w:szCs w:val="20"/>
          <w:lang w:val="en-GB"/>
        </w:rPr>
        <w:t xml:space="preserve">affirmative, le par. 841(3) du </w:t>
      </w:r>
      <w:r>
        <w:rPr>
          <w:i/>
          <w:iCs/>
          <w:sz w:val="20"/>
          <w:szCs w:val="20"/>
          <w:lang w:val="en-GB"/>
        </w:rPr>
        <w:t>Code criminel</w:t>
      </w:r>
      <w:r>
        <w:rPr>
          <w:sz w:val="20"/>
          <w:szCs w:val="20"/>
          <w:lang w:val="en-GB"/>
        </w:rPr>
        <w:t xml:space="preserve"> peut-il recevoir une interprétation atténuée voulant que les textes des formules y prévues soient imprimés dans les deux langues officielles en deux formats unilingues, pour les poursuites devant les tribunaux du Québec? </w:t>
      </w:r>
    </w:p>
    <w:p w14:paraId="02E743A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D1AEF4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14:paraId="0D5A449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05746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9BD" w14:paraId="78949845" w14:textId="77777777">
        <w:tblPrEx>
          <w:tblCellMar>
            <w:top w:w="0" w:type="dxa"/>
            <w:left w:w="0" w:type="dxa"/>
            <w:bottom w:w="0" w:type="dxa"/>
            <w:right w:w="0" w:type="dxa"/>
          </w:tblCellMar>
        </w:tblPrEx>
        <w:tc>
          <w:tcPr>
            <w:tcW w:w="4380" w:type="dxa"/>
            <w:tcBorders>
              <w:top w:val="nil"/>
              <w:left w:val="nil"/>
              <w:bottom w:val="nil"/>
              <w:right w:val="nil"/>
            </w:tcBorders>
          </w:tcPr>
          <w:p w14:paraId="7B5035D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18 juin 1991</w:t>
            </w:r>
          </w:p>
          <w:p w14:paraId="4F2E547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municipale de Marieville (Grignon j.c.m.)</w:t>
            </w:r>
          </w:p>
        </w:tc>
        <w:tc>
          <w:tcPr>
            <w:tcW w:w="720" w:type="dxa"/>
            <w:tcBorders>
              <w:top w:val="nil"/>
              <w:left w:val="nil"/>
              <w:bottom w:val="nil"/>
              <w:right w:val="nil"/>
            </w:tcBorders>
          </w:tcPr>
          <w:p w14:paraId="3F6A5D13" w14:textId="77777777" w:rsidR="00C159BD" w:rsidRDefault="00C159BD">
            <w:pPr>
              <w:rPr>
                <w:sz w:val="20"/>
                <w:szCs w:val="20"/>
                <w:lang w:val="en-GB"/>
              </w:rPr>
            </w:pPr>
          </w:p>
        </w:tc>
        <w:tc>
          <w:tcPr>
            <w:tcW w:w="4380" w:type="dxa"/>
            <w:tcBorders>
              <w:top w:val="nil"/>
              <w:left w:val="nil"/>
              <w:bottom w:val="nil"/>
              <w:right w:val="nil"/>
            </w:tcBorders>
          </w:tcPr>
          <w:p w14:paraId="6E817C9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Dénonciations assermentées le 31 mai 1990 cassées</w:t>
            </w:r>
          </w:p>
        </w:tc>
      </w:tr>
      <w:tr w:rsidR="00C159BD" w14:paraId="293985D7" w14:textId="77777777">
        <w:tblPrEx>
          <w:tblCellMar>
            <w:top w:w="0" w:type="dxa"/>
            <w:left w:w="0" w:type="dxa"/>
            <w:bottom w:w="0" w:type="dxa"/>
            <w:right w:w="0" w:type="dxa"/>
          </w:tblCellMar>
        </w:tblPrEx>
        <w:tc>
          <w:tcPr>
            <w:tcW w:w="4380" w:type="dxa"/>
            <w:tcBorders>
              <w:top w:val="nil"/>
              <w:left w:val="nil"/>
              <w:bottom w:val="nil"/>
              <w:right w:val="nil"/>
            </w:tcBorders>
          </w:tcPr>
          <w:p w14:paraId="77A287E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3145687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4EC651B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3F8E8D80" w14:textId="77777777">
        <w:tblPrEx>
          <w:tblCellMar>
            <w:top w:w="0" w:type="dxa"/>
            <w:left w:w="0" w:type="dxa"/>
            <w:bottom w:w="0" w:type="dxa"/>
            <w:right w:w="0" w:type="dxa"/>
          </w:tblCellMar>
        </w:tblPrEx>
        <w:tc>
          <w:tcPr>
            <w:tcW w:w="4380" w:type="dxa"/>
            <w:tcBorders>
              <w:top w:val="nil"/>
              <w:left w:val="nil"/>
              <w:bottom w:val="nil"/>
              <w:right w:val="nil"/>
            </w:tcBorders>
          </w:tcPr>
          <w:p w14:paraId="1ED050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22 novembre 1991</w:t>
            </w:r>
          </w:p>
          <w:p w14:paraId="38BECEA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w:t>
            </w:r>
          </w:p>
          <w:p w14:paraId="0B09A12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(Martin j.c.s.)</w:t>
            </w:r>
          </w:p>
        </w:tc>
        <w:tc>
          <w:tcPr>
            <w:tcW w:w="720" w:type="dxa"/>
            <w:tcBorders>
              <w:top w:val="nil"/>
              <w:left w:val="nil"/>
              <w:bottom w:val="nil"/>
              <w:right w:val="nil"/>
            </w:tcBorders>
          </w:tcPr>
          <w:p w14:paraId="0B7709AB" w14:textId="77777777" w:rsidR="00C159BD" w:rsidRDefault="00C159BD">
            <w:pPr>
              <w:rPr>
                <w:sz w:val="20"/>
                <w:szCs w:val="20"/>
                <w:lang w:val="en-GB"/>
              </w:rPr>
            </w:pPr>
          </w:p>
        </w:tc>
        <w:tc>
          <w:tcPr>
            <w:tcW w:w="4380" w:type="dxa"/>
            <w:tcBorders>
              <w:top w:val="nil"/>
              <w:left w:val="nil"/>
              <w:bottom w:val="nil"/>
              <w:right w:val="nil"/>
            </w:tcBorders>
          </w:tcPr>
          <w:p w14:paraId="70BA8BB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des décisions de la Cour municipale portant sur la langue des dénonciations accueilli; décisions cassées et annulées; retour immédiat du dossier devant le juge Grignon ordonné</w:t>
            </w:r>
          </w:p>
        </w:tc>
      </w:tr>
      <w:tr w:rsidR="00C159BD" w14:paraId="350D4326" w14:textId="77777777">
        <w:tblPrEx>
          <w:tblCellMar>
            <w:top w:w="0" w:type="dxa"/>
            <w:left w:w="0" w:type="dxa"/>
            <w:bottom w:w="0" w:type="dxa"/>
            <w:right w:w="0" w:type="dxa"/>
          </w:tblCellMar>
        </w:tblPrEx>
        <w:tc>
          <w:tcPr>
            <w:tcW w:w="4380" w:type="dxa"/>
            <w:tcBorders>
              <w:top w:val="nil"/>
              <w:left w:val="nil"/>
              <w:bottom w:val="nil"/>
              <w:right w:val="nil"/>
            </w:tcBorders>
          </w:tcPr>
          <w:p w14:paraId="5AD72C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0BE49B7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5C2C92E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6D78A2D8" w14:textId="77777777">
        <w:tblPrEx>
          <w:tblCellMar>
            <w:top w:w="0" w:type="dxa"/>
            <w:left w:w="0" w:type="dxa"/>
            <w:bottom w:w="0" w:type="dxa"/>
            <w:right w:w="0" w:type="dxa"/>
          </w:tblCellMar>
        </w:tblPrEx>
        <w:tc>
          <w:tcPr>
            <w:tcW w:w="4380" w:type="dxa"/>
            <w:tcBorders>
              <w:top w:val="nil"/>
              <w:left w:val="nil"/>
              <w:bottom w:val="nil"/>
              <w:right w:val="nil"/>
            </w:tcBorders>
          </w:tcPr>
          <w:p w14:paraId="58D5D35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22 février 1999</w:t>
            </w:r>
          </w:p>
          <w:p w14:paraId="1E1A400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Cour d'appel du Québec </w:t>
            </w:r>
          </w:p>
          <w:p w14:paraId="7015EFB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(Fish, Otis [dissidente], et Zerbisias [</w:t>
            </w:r>
            <w:r>
              <w:rPr>
                <w:i/>
                <w:iCs/>
                <w:sz w:val="20"/>
                <w:szCs w:val="20"/>
                <w:lang w:val="en-GB"/>
              </w:rPr>
              <w:t>ad hoc</w:t>
            </w:r>
            <w:r>
              <w:rPr>
                <w:sz w:val="20"/>
                <w:szCs w:val="20"/>
                <w:lang w:val="en-GB"/>
              </w:rPr>
              <w:t>] jj.c.a.]</w:t>
            </w:r>
          </w:p>
        </w:tc>
        <w:tc>
          <w:tcPr>
            <w:tcW w:w="720" w:type="dxa"/>
            <w:tcBorders>
              <w:top w:val="nil"/>
              <w:left w:val="nil"/>
              <w:bottom w:val="nil"/>
              <w:right w:val="nil"/>
            </w:tcBorders>
          </w:tcPr>
          <w:p w14:paraId="149AA776" w14:textId="77777777" w:rsidR="00C159BD" w:rsidRDefault="00C159BD">
            <w:pPr>
              <w:rPr>
                <w:sz w:val="20"/>
                <w:szCs w:val="20"/>
                <w:lang w:val="en-GB"/>
              </w:rPr>
            </w:pPr>
          </w:p>
        </w:tc>
        <w:tc>
          <w:tcPr>
            <w:tcW w:w="4380" w:type="dxa"/>
            <w:tcBorders>
              <w:top w:val="nil"/>
              <w:left w:val="nil"/>
              <w:bottom w:val="nil"/>
              <w:right w:val="nil"/>
            </w:tcBorders>
          </w:tcPr>
          <w:p w14:paraId="0C171B2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accueilli aux seules fins de modifier le jugement entrepris en substituant les conclusions suivantes: accueille le moyen en partie; déclare que la dénonciation déroge aux exigences de l</w:t>
            </w:r>
            <w:r>
              <w:rPr>
                <w:sz w:val="20"/>
                <w:szCs w:val="20"/>
                <w:lang w:val="en-GB"/>
              </w:rPr>
              <w:sym w:font="WP TypographicSymbols" w:char="003D"/>
            </w:r>
            <w:r>
              <w:rPr>
                <w:sz w:val="20"/>
                <w:szCs w:val="20"/>
                <w:lang w:val="en-GB"/>
              </w:rPr>
              <w:t xml:space="preserve">art. 841(3) du </w:t>
            </w:r>
            <w:r>
              <w:rPr>
                <w:i/>
                <w:iCs/>
                <w:sz w:val="20"/>
                <w:szCs w:val="20"/>
                <w:lang w:val="en-GB"/>
              </w:rPr>
              <w:t>Code</w:t>
            </w:r>
            <w:r>
              <w:rPr>
                <w:sz w:val="20"/>
                <w:szCs w:val="20"/>
                <w:lang w:val="en-GB"/>
              </w:rPr>
              <w:t xml:space="preserve"> et autorise le poursuivant à remédier à ce défaut en remettant aux intimés Noiseux et Comeau une formule de dénonciation dont le texte est imprimé dans l</w:t>
            </w:r>
            <w:r>
              <w:rPr>
                <w:sz w:val="20"/>
                <w:szCs w:val="20"/>
                <w:lang w:val="en-GB"/>
              </w:rPr>
              <w:sym w:font="WP TypographicSymbols" w:char="003D"/>
            </w:r>
            <w:r>
              <w:rPr>
                <w:sz w:val="20"/>
                <w:szCs w:val="20"/>
                <w:lang w:val="en-GB"/>
              </w:rPr>
              <w:t>autre langue officielle</w:t>
            </w:r>
          </w:p>
        </w:tc>
      </w:tr>
      <w:tr w:rsidR="00C159BD" w14:paraId="5E167026" w14:textId="77777777">
        <w:tblPrEx>
          <w:tblCellMar>
            <w:top w:w="0" w:type="dxa"/>
            <w:left w:w="0" w:type="dxa"/>
            <w:bottom w:w="0" w:type="dxa"/>
            <w:right w:w="0" w:type="dxa"/>
          </w:tblCellMar>
        </w:tblPrEx>
        <w:tc>
          <w:tcPr>
            <w:tcW w:w="4380" w:type="dxa"/>
            <w:tcBorders>
              <w:top w:val="nil"/>
              <w:left w:val="nil"/>
              <w:bottom w:val="nil"/>
              <w:right w:val="nil"/>
            </w:tcBorders>
          </w:tcPr>
          <w:p w14:paraId="480C1A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136EE3B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2022474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1DD94277"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32D78ED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31 mars 1999</w:t>
      </w:r>
    </w:p>
    <w:p w14:paraId="128FD67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p w14:paraId="3323D0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7FF9F1F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déposée</w:t>
      </w:r>
    </w:p>
    <w:p w14:paraId="32C5213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4F99397D" w14:textId="14AC9B67"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6944" behindDoc="1" locked="1" layoutInCell="0" allowOverlap="1" wp14:anchorId="5B50780D" wp14:editId="74705653">
                <wp:simplePos x="0" y="0"/>
                <wp:positionH relativeFrom="page">
                  <wp:posOffset>2964180</wp:posOffset>
                </wp:positionH>
                <wp:positionV relativeFrom="paragraph">
                  <wp:posOffset>0</wp:posOffset>
                </wp:positionV>
                <wp:extent cx="1463040" cy="12065"/>
                <wp:effectExtent l="0" t="0" r="0" b="0"/>
                <wp:wrapNone/>
                <wp:docPr id="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23EE" id="Rectangle 53" o:spid="_x0000_s1026" style="position:absolute;margin-left:233.4pt;margin-top:0;width:115.2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43F54D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A598B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Robert Lavigne</w:t>
      </w:r>
    </w:p>
    <w:p w14:paraId="07DF6BB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14:paraId="2133DB7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27011</w:t>
      </w:r>
      <w:r>
        <w:rPr>
          <w:b/>
          <w:bCs/>
          <w:sz w:val="20"/>
          <w:szCs w:val="20"/>
          <w:lang w:val="en-GB"/>
        </w:rPr>
        <w:t>)</w:t>
      </w:r>
    </w:p>
    <w:p w14:paraId="5D764BF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1E4D8C1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Human Resources Development (formerly Health and Welfare Canada) and Her Majesty the Queen (F.C.A.)(Qué.)</w:t>
      </w:r>
    </w:p>
    <w:p w14:paraId="20031E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lang w:val="en-GB"/>
        </w:rPr>
        <w:t xml:space="preserve"> </w:t>
      </w:r>
    </w:p>
    <w:p w14:paraId="32AD42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3BE9082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5EB34F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Costs - Whether legislation permits the Court to order costs, other than </w:t>
      </w:r>
      <w:r>
        <w:rPr>
          <w:sz w:val="20"/>
          <w:szCs w:val="20"/>
          <w:lang w:val="en-GB"/>
        </w:rPr>
        <w:sym w:font="WP TypographicSymbols" w:char="003E"/>
      </w:r>
      <w:r>
        <w:rPr>
          <w:sz w:val="20"/>
          <w:szCs w:val="20"/>
          <w:lang w:val="en-GB"/>
        </w:rPr>
        <w:t>out of pockets,</w:t>
      </w:r>
      <w:r>
        <w:rPr>
          <w:sz w:val="20"/>
          <w:szCs w:val="20"/>
          <w:lang w:val="en-GB"/>
        </w:rPr>
        <w:sym w:font="WP TypographicSymbols" w:char="003D"/>
      </w:r>
      <w:r>
        <w:rPr>
          <w:sz w:val="20"/>
          <w:szCs w:val="20"/>
          <w:lang w:val="en-GB"/>
        </w:rPr>
        <w:t xml:space="preserve"> to lay litigants.</w:t>
      </w:r>
    </w:p>
    <w:p w14:paraId="5B5B84F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08587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83770B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21EB733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0AF1BC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212698B4" w14:textId="77777777">
        <w:tblPrEx>
          <w:tblCellMar>
            <w:top w:w="0" w:type="dxa"/>
            <w:left w:w="0" w:type="dxa"/>
            <w:bottom w:w="0" w:type="dxa"/>
            <w:right w:w="0" w:type="dxa"/>
          </w:tblCellMar>
        </w:tblPrEx>
        <w:tc>
          <w:tcPr>
            <w:tcW w:w="4596" w:type="dxa"/>
            <w:tcBorders>
              <w:top w:val="nil"/>
              <w:left w:val="nil"/>
              <w:bottom w:val="nil"/>
              <w:right w:val="nil"/>
            </w:tcBorders>
          </w:tcPr>
          <w:p w14:paraId="38C9A09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13, 1996</w:t>
            </w:r>
          </w:p>
          <w:p w14:paraId="2A22D85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w:t>
            </w:r>
          </w:p>
          <w:p w14:paraId="15D325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 Lamy, Taxing Officer)</w:t>
            </w:r>
          </w:p>
        </w:tc>
        <w:tc>
          <w:tcPr>
            <w:tcW w:w="288" w:type="dxa"/>
            <w:tcBorders>
              <w:top w:val="nil"/>
              <w:left w:val="nil"/>
              <w:bottom w:val="nil"/>
              <w:right w:val="nil"/>
            </w:tcBorders>
          </w:tcPr>
          <w:p w14:paraId="6061D8A5" w14:textId="77777777" w:rsidR="00C159BD" w:rsidRDefault="00C159BD">
            <w:pPr>
              <w:rPr>
                <w:sz w:val="20"/>
                <w:szCs w:val="20"/>
                <w:lang w:val="en-GB"/>
              </w:rPr>
            </w:pPr>
          </w:p>
        </w:tc>
        <w:tc>
          <w:tcPr>
            <w:tcW w:w="4596" w:type="dxa"/>
            <w:tcBorders>
              <w:top w:val="nil"/>
              <w:left w:val="nil"/>
              <w:bottom w:val="nil"/>
              <w:right w:val="nil"/>
            </w:tcBorders>
          </w:tcPr>
          <w:p w14:paraId="24C127F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Counsel fees claimed under Part III of Tariff B disallowed </w:t>
            </w:r>
          </w:p>
        </w:tc>
      </w:tr>
      <w:tr w:rsidR="00C159BD" w14:paraId="48DD01FB" w14:textId="77777777">
        <w:tblPrEx>
          <w:tblCellMar>
            <w:top w:w="0" w:type="dxa"/>
            <w:left w:w="0" w:type="dxa"/>
            <w:bottom w:w="0" w:type="dxa"/>
            <w:right w:w="0" w:type="dxa"/>
          </w:tblCellMar>
        </w:tblPrEx>
        <w:tc>
          <w:tcPr>
            <w:tcW w:w="4596" w:type="dxa"/>
            <w:tcBorders>
              <w:top w:val="nil"/>
              <w:left w:val="nil"/>
              <w:bottom w:val="nil"/>
              <w:right w:val="nil"/>
            </w:tcBorders>
          </w:tcPr>
          <w:p w14:paraId="60BCFBC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D1482B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26E8B7B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59024E8C" w14:textId="77777777">
        <w:tblPrEx>
          <w:tblCellMar>
            <w:top w:w="0" w:type="dxa"/>
            <w:left w:w="0" w:type="dxa"/>
            <w:bottom w:w="0" w:type="dxa"/>
            <w:right w:w="0" w:type="dxa"/>
          </w:tblCellMar>
        </w:tblPrEx>
        <w:tc>
          <w:tcPr>
            <w:tcW w:w="4596" w:type="dxa"/>
            <w:tcBorders>
              <w:top w:val="nil"/>
              <w:left w:val="nil"/>
              <w:bottom w:val="nil"/>
              <w:right w:val="nil"/>
            </w:tcBorders>
          </w:tcPr>
          <w:p w14:paraId="61A1E8D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23, 1997</w:t>
            </w:r>
          </w:p>
          <w:p w14:paraId="1B6ED7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w:t>
            </w:r>
          </w:p>
          <w:p w14:paraId="065D713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(Morneau, Prothonotary)</w:t>
            </w:r>
          </w:p>
        </w:tc>
        <w:tc>
          <w:tcPr>
            <w:tcW w:w="288" w:type="dxa"/>
            <w:tcBorders>
              <w:top w:val="nil"/>
              <w:left w:val="nil"/>
              <w:bottom w:val="nil"/>
              <w:right w:val="nil"/>
            </w:tcBorders>
          </w:tcPr>
          <w:p w14:paraId="49CC2816" w14:textId="77777777" w:rsidR="00C159BD" w:rsidRDefault="00C159BD">
            <w:pPr>
              <w:rPr>
                <w:sz w:val="20"/>
                <w:szCs w:val="20"/>
                <w:lang w:val="en-GB"/>
              </w:rPr>
            </w:pPr>
          </w:p>
        </w:tc>
        <w:tc>
          <w:tcPr>
            <w:tcW w:w="4596" w:type="dxa"/>
            <w:tcBorders>
              <w:top w:val="nil"/>
              <w:left w:val="nil"/>
              <w:bottom w:val="nil"/>
              <w:right w:val="nil"/>
            </w:tcBorders>
          </w:tcPr>
          <w:p w14:paraId="382AB2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by Applicant for a review of a ruling of the taxing officer disallowing all fees claimed by the Applicant under Part II of Tariff B dismissed</w:t>
            </w:r>
          </w:p>
        </w:tc>
      </w:tr>
      <w:tr w:rsidR="00C159BD" w14:paraId="577877C5" w14:textId="77777777">
        <w:tblPrEx>
          <w:tblCellMar>
            <w:top w:w="0" w:type="dxa"/>
            <w:left w:w="0" w:type="dxa"/>
            <w:bottom w:w="0" w:type="dxa"/>
            <w:right w:w="0" w:type="dxa"/>
          </w:tblCellMar>
        </w:tblPrEx>
        <w:tc>
          <w:tcPr>
            <w:tcW w:w="4596" w:type="dxa"/>
            <w:tcBorders>
              <w:top w:val="nil"/>
              <w:left w:val="nil"/>
              <w:bottom w:val="nil"/>
              <w:right w:val="nil"/>
            </w:tcBorders>
          </w:tcPr>
          <w:p w14:paraId="488C47C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8AA348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4ADB7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443FF08F" w14:textId="77777777">
        <w:tblPrEx>
          <w:tblCellMar>
            <w:top w:w="0" w:type="dxa"/>
            <w:left w:w="0" w:type="dxa"/>
            <w:bottom w:w="0" w:type="dxa"/>
            <w:right w:w="0" w:type="dxa"/>
          </w:tblCellMar>
        </w:tblPrEx>
        <w:tc>
          <w:tcPr>
            <w:tcW w:w="4596" w:type="dxa"/>
            <w:tcBorders>
              <w:top w:val="nil"/>
              <w:left w:val="nil"/>
              <w:bottom w:val="nil"/>
              <w:right w:val="nil"/>
            </w:tcBorders>
          </w:tcPr>
          <w:p w14:paraId="43979B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10, 1997</w:t>
            </w:r>
          </w:p>
          <w:p w14:paraId="2A22586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 (Denault J.)</w:t>
            </w:r>
          </w:p>
        </w:tc>
        <w:tc>
          <w:tcPr>
            <w:tcW w:w="288" w:type="dxa"/>
            <w:tcBorders>
              <w:top w:val="nil"/>
              <w:left w:val="nil"/>
              <w:bottom w:val="nil"/>
              <w:right w:val="nil"/>
            </w:tcBorders>
          </w:tcPr>
          <w:p w14:paraId="02A6DFA9" w14:textId="77777777" w:rsidR="00C159BD" w:rsidRDefault="00C159BD">
            <w:pPr>
              <w:rPr>
                <w:sz w:val="20"/>
                <w:szCs w:val="20"/>
                <w:lang w:val="en-GB"/>
              </w:rPr>
            </w:pPr>
          </w:p>
        </w:tc>
        <w:tc>
          <w:tcPr>
            <w:tcW w:w="4596" w:type="dxa"/>
            <w:tcBorders>
              <w:top w:val="nil"/>
              <w:left w:val="nil"/>
              <w:bottom w:val="nil"/>
              <w:right w:val="nil"/>
            </w:tcBorders>
          </w:tcPr>
          <w:p w14:paraId="56DF014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by Applicant for an order reversing Prothonotary Morneau</w:t>
            </w:r>
            <w:r>
              <w:rPr>
                <w:sz w:val="20"/>
                <w:szCs w:val="20"/>
                <w:lang w:val="en-GB"/>
              </w:rPr>
              <w:sym w:font="WP TypographicSymbols" w:char="003D"/>
            </w:r>
            <w:r>
              <w:rPr>
                <w:sz w:val="20"/>
                <w:szCs w:val="20"/>
                <w:lang w:val="en-GB"/>
              </w:rPr>
              <w:t>s decision dismissed</w:t>
            </w:r>
          </w:p>
        </w:tc>
      </w:tr>
      <w:tr w:rsidR="00C159BD" w14:paraId="583DFC76" w14:textId="77777777">
        <w:tblPrEx>
          <w:tblCellMar>
            <w:top w:w="0" w:type="dxa"/>
            <w:left w:w="0" w:type="dxa"/>
            <w:bottom w:w="0" w:type="dxa"/>
            <w:right w:w="0" w:type="dxa"/>
          </w:tblCellMar>
        </w:tblPrEx>
        <w:tc>
          <w:tcPr>
            <w:tcW w:w="4596" w:type="dxa"/>
            <w:tcBorders>
              <w:top w:val="nil"/>
              <w:left w:val="nil"/>
              <w:bottom w:val="nil"/>
              <w:right w:val="nil"/>
            </w:tcBorders>
          </w:tcPr>
          <w:p w14:paraId="63FC758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673615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20F453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2AF0CC0C" w14:textId="77777777">
        <w:tblPrEx>
          <w:tblCellMar>
            <w:top w:w="0" w:type="dxa"/>
            <w:left w:w="0" w:type="dxa"/>
            <w:bottom w:w="0" w:type="dxa"/>
            <w:right w:w="0" w:type="dxa"/>
          </w:tblCellMar>
        </w:tblPrEx>
        <w:tc>
          <w:tcPr>
            <w:tcW w:w="4596" w:type="dxa"/>
            <w:tcBorders>
              <w:top w:val="nil"/>
              <w:left w:val="nil"/>
              <w:bottom w:val="nil"/>
              <w:right w:val="nil"/>
            </w:tcBorders>
          </w:tcPr>
          <w:p w14:paraId="5D0B238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8, 1998</w:t>
            </w:r>
          </w:p>
          <w:p w14:paraId="0F5F5BD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14:paraId="5852565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(Marceau, Décary and Létourneau JJ.A.)</w:t>
            </w:r>
          </w:p>
        </w:tc>
        <w:tc>
          <w:tcPr>
            <w:tcW w:w="288" w:type="dxa"/>
            <w:tcBorders>
              <w:top w:val="nil"/>
              <w:left w:val="nil"/>
              <w:bottom w:val="nil"/>
              <w:right w:val="nil"/>
            </w:tcBorders>
          </w:tcPr>
          <w:p w14:paraId="69C71348" w14:textId="77777777" w:rsidR="00C159BD" w:rsidRDefault="00C159BD">
            <w:pPr>
              <w:rPr>
                <w:sz w:val="20"/>
                <w:szCs w:val="20"/>
                <w:lang w:val="en-GB"/>
              </w:rPr>
            </w:pPr>
          </w:p>
        </w:tc>
        <w:tc>
          <w:tcPr>
            <w:tcW w:w="4596" w:type="dxa"/>
            <w:tcBorders>
              <w:top w:val="nil"/>
              <w:left w:val="nil"/>
              <w:bottom w:val="nil"/>
              <w:right w:val="nil"/>
            </w:tcBorders>
          </w:tcPr>
          <w:p w14:paraId="153B9C8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C159BD" w14:paraId="255FCEEE" w14:textId="77777777">
        <w:tblPrEx>
          <w:tblCellMar>
            <w:top w:w="0" w:type="dxa"/>
            <w:left w:w="0" w:type="dxa"/>
            <w:bottom w:w="0" w:type="dxa"/>
            <w:right w:w="0" w:type="dxa"/>
          </w:tblCellMar>
        </w:tblPrEx>
        <w:tc>
          <w:tcPr>
            <w:tcW w:w="4596" w:type="dxa"/>
            <w:tcBorders>
              <w:top w:val="nil"/>
              <w:left w:val="nil"/>
              <w:bottom w:val="nil"/>
              <w:right w:val="nil"/>
            </w:tcBorders>
          </w:tcPr>
          <w:p w14:paraId="72D0BC8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CDC7A0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1423E6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3283160B" w14:textId="77777777">
        <w:tblPrEx>
          <w:tblCellMar>
            <w:top w:w="0" w:type="dxa"/>
            <w:left w:w="0" w:type="dxa"/>
            <w:bottom w:w="0" w:type="dxa"/>
            <w:right w:w="0" w:type="dxa"/>
          </w:tblCellMar>
        </w:tblPrEx>
        <w:tc>
          <w:tcPr>
            <w:tcW w:w="4596" w:type="dxa"/>
            <w:tcBorders>
              <w:top w:val="nil"/>
              <w:left w:val="nil"/>
              <w:bottom w:val="nil"/>
              <w:right w:val="nil"/>
            </w:tcBorders>
          </w:tcPr>
          <w:p w14:paraId="6792431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9, 1998</w:t>
            </w:r>
          </w:p>
          <w:p w14:paraId="7123F5B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288" w:type="dxa"/>
            <w:tcBorders>
              <w:top w:val="nil"/>
              <w:left w:val="nil"/>
              <w:bottom w:val="nil"/>
              <w:right w:val="nil"/>
            </w:tcBorders>
          </w:tcPr>
          <w:p w14:paraId="0B97123B" w14:textId="77777777" w:rsidR="00C159BD" w:rsidRDefault="00C159BD">
            <w:pPr>
              <w:rPr>
                <w:sz w:val="20"/>
                <w:szCs w:val="20"/>
                <w:lang w:val="en-GB"/>
              </w:rPr>
            </w:pPr>
          </w:p>
        </w:tc>
        <w:tc>
          <w:tcPr>
            <w:tcW w:w="4596" w:type="dxa"/>
            <w:tcBorders>
              <w:top w:val="nil"/>
              <w:left w:val="nil"/>
              <w:bottom w:val="nil"/>
              <w:right w:val="nil"/>
            </w:tcBorders>
          </w:tcPr>
          <w:p w14:paraId="3DA3085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extension of time filed</w:t>
            </w:r>
          </w:p>
        </w:tc>
      </w:tr>
      <w:tr w:rsidR="00C159BD" w14:paraId="0CF38482" w14:textId="77777777">
        <w:tblPrEx>
          <w:tblCellMar>
            <w:top w:w="0" w:type="dxa"/>
            <w:left w:w="0" w:type="dxa"/>
            <w:bottom w:w="0" w:type="dxa"/>
            <w:right w:w="0" w:type="dxa"/>
          </w:tblCellMar>
        </w:tblPrEx>
        <w:tc>
          <w:tcPr>
            <w:tcW w:w="4596" w:type="dxa"/>
            <w:tcBorders>
              <w:top w:val="nil"/>
              <w:left w:val="nil"/>
              <w:bottom w:val="nil"/>
              <w:right w:val="nil"/>
            </w:tcBorders>
          </w:tcPr>
          <w:p w14:paraId="69F17F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70A90A1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1FF4C9E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752F28EB"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2D41BA54" w14:textId="5D87F608"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7968" behindDoc="1" locked="1" layoutInCell="0" allowOverlap="1" wp14:anchorId="391A6E4E" wp14:editId="2E827324">
                <wp:simplePos x="0" y="0"/>
                <wp:positionH relativeFrom="page">
                  <wp:posOffset>2964180</wp:posOffset>
                </wp:positionH>
                <wp:positionV relativeFrom="paragraph">
                  <wp:posOffset>0</wp:posOffset>
                </wp:positionV>
                <wp:extent cx="1463040" cy="12065"/>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FFBB" id="Rectangle 54" o:spid="_x0000_s1026" style="position:absolute;margin-left:233.4pt;margin-top:0;width:115.2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D9605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F5269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b/>
          <w:bCs/>
          <w:sz w:val="20"/>
          <w:szCs w:val="20"/>
          <w:lang w:val="en-GB"/>
        </w:rPr>
      </w:pPr>
      <w:r>
        <w:rPr>
          <w:b/>
          <w:bCs/>
          <w:sz w:val="20"/>
          <w:szCs w:val="20"/>
          <w:lang w:val="en-GB"/>
        </w:rPr>
        <w:t>Communauté urbaine de Québec et Ville de Québec</w:t>
      </w:r>
    </w:p>
    <w:p w14:paraId="67B24D2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both"/>
        <w:rPr>
          <w:b/>
          <w:bCs/>
          <w:sz w:val="20"/>
          <w:szCs w:val="20"/>
          <w:lang w:val="en-GB"/>
        </w:rPr>
      </w:pPr>
    </w:p>
    <w:p w14:paraId="3E474715" w14:textId="77777777" w:rsidR="00C159BD" w:rsidRDefault="00C159BD">
      <w:pPr>
        <w:widowControl/>
        <w:tabs>
          <w:tab w:val="center" w:pos="4740"/>
          <w:tab w:val="left" w:pos="5040"/>
          <w:tab w:val="left" w:pos="5760"/>
          <w:tab w:val="left" w:pos="6480"/>
          <w:tab w:val="left" w:pos="7200"/>
          <w:tab w:val="left" w:pos="7920"/>
          <w:tab w:val="left" w:pos="8640"/>
          <w:tab w:val="left" w:pos="9360"/>
        </w:tabs>
        <w:spacing w:line="190" w:lineRule="auto"/>
        <w:jc w:val="both"/>
        <w:rPr>
          <w:b/>
          <w:bCs/>
          <w:sz w:val="20"/>
          <w:szCs w:val="20"/>
          <w:lang w:val="en-GB"/>
        </w:rPr>
      </w:pPr>
      <w:r>
        <w:rPr>
          <w:b/>
          <w:bCs/>
          <w:sz w:val="20"/>
          <w:szCs w:val="20"/>
          <w:lang w:val="en-GB"/>
        </w:rPr>
        <w:tab/>
        <w:t>c. (26863)</w:t>
      </w:r>
    </w:p>
    <w:p w14:paraId="4F7ED00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both"/>
        <w:rPr>
          <w:b/>
          <w:bCs/>
          <w:sz w:val="20"/>
          <w:szCs w:val="20"/>
          <w:lang w:val="en-GB"/>
        </w:rPr>
      </w:pPr>
    </w:p>
    <w:p w14:paraId="4EFEE5B2" w14:textId="77777777" w:rsidR="00C159BD" w:rsidRDefault="00C159BD">
      <w:pPr>
        <w:widowControl/>
        <w:tabs>
          <w:tab w:val="center" w:pos="4740"/>
          <w:tab w:val="left" w:pos="5040"/>
          <w:tab w:val="left" w:pos="5760"/>
          <w:tab w:val="left" w:pos="6480"/>
          <w:tab w:val="left" w:pos="7200"/>
          <w:tab w:val="left" w:pos="7920"/>
          <w:tab w:val="left" w:pos="8640"/>
          <w:tab w:val="left" w:pos="9360"/>
        </w:tabs>
        <w:spacing w:line="190" w:lineRule="auto"/>
        <w:jc w:val="both"/>
        <w:rPr>
          <w:b/>
          <w:bCs/>
          <w:sz w:val="20"/>
          <w:szCs w:val="20"/>
          <w:lang w:val="en-GB"/>
        </w:rPr>
      </w:pPr>
      <w:r>
        <w:rPr>
          <w:b/>
          <w:bCs/>
          <w:sz w:val="20"/>
          <w:szCs w:val="20"/>
          <w:lang w:val="en-GB"/>
        </w:rPr>
        <w:tab/>
      </w:r>
      <w:bookmarkStart w:id="6" w:name="a6"/>
      <w:r>
        <w:rPr>
          <w:b/>
          <w:bCs/>
          <w:sz w:val="20"/>
          <w:szCs w:val="20"/>
          <w:lang w:val="en-GB"/>
        </w:rPr>
        <w:t>Les Galeries de la Capitale</w:t>
      </w:r>
      <w:bookmarkEnd w:id="6"/>
      <w:r>
        <w:rPr>
          <w:b/>
          <w:bCs/>
          <w:sz w:val="20"/>
          <w:szCs w:val="20"/>
          <w:lang w:val="en-GB"/>
        </w:rPr>
        <w:t xml:space="preserve"> Inc.</w:t>
      </w:r>
    </w:p>
    <w:p w14:paraId="23BEB9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b/>
          <w:bCs/>
          <w:sz w:val="20"/>
          <w:szCs w:val="20"/>
          <w:lang w:val="en-GB"/>
        </w:rPr>
      </w:pPr>
    </w:p>
    <w:p w14:paraId="66CC1EF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b/>
          <w:bCs/>
          <w:sz w:val="20"/>
          <w:szCs w:val="20"/>
          <w:lang w:val="en-GB"/>
        </w:rPr>
      </w:pPr>
      <w:r>
        <w:rPr>
          <w:b/>
          <w:bCs/>
          <w:sz w:val="20"/>
          <w:szCs w:val="20"/>
          <w:lang w:val="en-GB"/>
        </w:rPr>
        <w:t>- et -</w:t>
      </w:r>
    </w:p>
    <w:p w14:paraId="3FCC23F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b/>
          <w:bCs/>
          <w:sz w:val="20"/>
          <w:szCs w:val="20"/>
          <w:lang w:val="en-GB"/>
        </w:rPr>
      </w:pPr>
    </w:p>
    <w:p w14:paraId="158CDD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b/>
          <w:bCs/>
          <w:sz w:val="20"/>
          <w:szCs w:val="20"/>
          <w:lang w:val="en-GB"/>
        </w:rPr>
      </w:pPr>
      <w:r>
        <w:rPr>
          <w:b/>
          <w:bCs/>
          <w:sz w:val="20"/>
          <w:szCs w:val="20"/>
          <w:lang w:val="en-GB"/>
        </w:rPr>
        <w:t>Bureau de révision de l</w:t>
      </w:r>
      <w:r>
        <w:rPr>
          <w:b/>
          <w:bCs/>
          <w:sz w:val="20"/>
          <w:szCs w:val="20"/>
          <w:lang w:val="en-GB"/>
        </w:rPr>
        <w:sym w:font="WP TypographicSymbols" w:char="003D"/>
      </w:r>
      <w:r>
        <w:rPr>
          <w:b/>
          <w:bCs/>
          <w:sz w:val="20"/>
          <w:szCs w:val="20"/>
          <w:lang w:val="en-GB"/>
        </w:rPr>
        <w:t>évaluation foncière du Québec (Qué.)</w:t>
      </w:r>
    </w:p>
    <w:p w14:paraId="580DD9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59CD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14:paraId="5E2FC6E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9EF8C7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Droit municipal - Évaluation - Droit administratif - Contrôle judiciaire -  Évaluation pour fins de taxe locative d</w:t>
      </w:r>
      <w:r>
        <w:rPr>
          <w:sz w:val="20"/>
          <w:szCs w:val="20"/>
          <w:lang w:val="en-GB"/>
        </w:rPr>
        <w:sym w:font="WP TypographicSymbols" w:char="003D"/>
      </w:r>
      <w:r>
        <w:rPr>
          <w:sz w:val="20"/>
          <w:szCs w:val="20"/>
          <w:lang w:val="en-GB"/>
        </w:rPr>
        <w:t>un parc d</w:t>
      </w:r>
      <w:r>
        <w:rPr>
          <w:sz w:val="20"/>
          <w:szCs w:val="20"/>
          <w:lang w:val="en-GB"/>
        </w:rPr>
        <w:sym w:font="WP TypographicSymbols" w:char="003D"/>
      </w:r>
      <w:r>
        <w:rPr>
          <w:sz w:val="20"/>
          <w:szCs w:val="20"/>
          <w:lang w:val="en-GB"/>
        </w:rPr>
        <w:t>amusement intégré dans un grand centre commercial - Parc récréatif exploité à perte par les propriétaires du centre commercial - Quelle est la norme de contrôle applicable à une Cour siégeant en appel d</w:t>
      </w:r>
      <w:r>
        <w:rPr>
          <w:sz w:val="20"/>
          <w:szCs w:val="20"/>
          <w:lang w:val="en-GB"/>
        </w:rPr>
        <w:sym w:font="WP TypographicSymbols" w:char="003D"/>
      </w:r>
      <w:r>
        <w:rPr>
          <w:sz w:val="20"/>
          <w:szCs w:val="20"/>
          <w:lang w:val="en-GB"/>
        </w:rPr>
        <w:t>une décision d</w:t>
      </w:r>
      <w:r>
        <w:rPr>
          <w:sz w:val="20"/>
          <w:szCs w:val="20"/>
          <w:lang w:val="en-GB"/>
        </w:rPr>
        <w:sym w:font="WP TypographicSymbols" w:char="003D"/>
      </w:r>
      <w:r>
        <w:rPr>
          <w:sz w:val="20"/>
          <w:szCs w:val="20"/>
          <w:lang w:val="en-GB"/>
        </w:rPr>
        <w:t>un tribunal administratif non protégé par une clause privative, lorsque la loi prévoit un droit d</w:t>
      </w:r>
      <w:r>
        <w:rPr>
          <w:sz w:val="20"/>
          <w:szCs w:val="20"/>
          <w:lang w:val="en-GB"/>
        </w:rPr>
        <w:sym w:font="WP TypographicSymbols" w:char="003D"/>
      </w:r>
      <w:r>
        <w:rPr>
          <w:sz w:val="20"/>
          <w:szCs w:val="20"/>
          <w:lang w:val="en-GB"/>
        </w:rPr>
        <w:t>appel et que le litige vise une question qui requiert l</w:t>
      </w:r>
      <w:r>
        <w:rPr>
          <w:sz w:val="20"/>
          <w:szCs w:val="20"/>
          <w:lang w:val="en-GB"/>
        </w:rPr>
        <w:sym w:font="WP TypographicSymbols" w:char="003D"/>
      </w:r>
      <w:r>
        <w:rPr>
          <w:sz w:val="20"/>
          <w:szCs w:val="20"/>
          <w:lang w:val="en-GB"/>
        </w:rPr>
        <w:t>application de l</w:t>
      </w:r>
      <w:r>
        <w:rPr>
          <w:sz w:val="20"/>
          <w:szCs w:val="20"/>
          <w:lang w:val="en-GB"/>
        </w:rPr>
        <w:sym w:font="WP TypographicSymbols" w:char="003D"/>
      </w:r>
      <w:r>
        <w:rPr>
          <w:sz w:val="20"/>
          <w:szCs w:val="20"/>
          <w:lang w:val="en-GB"/>
        </w:rPr>
        <w:t>expertise spécialisée du tribunal? - Appartient-il à la collectivité de subventionner une exploitation commerciale déficitaire par le biais de l</w:t>
      </w:r>
      <w:r>
        <w:rPr>
          <w:sz w:val="20"/>
          <w:szCs w:val="20"/>
          <w:lang w:val="en-GB"/>
        </w:rPr>
        <w:sym w:font="WP TypographicSymbols" w:char="003D"/>
      </w:r>
      <w:r>
        <w:rPr>
          <w:sz w:val="20"/>
          <w:szCs w:val="20"/>
          <w:lang w:val="en-GB"/>
        </w:rPr>
        <w:t>équivalent d</w:t>
      </w:r>
      <w:r>
        <w:rPr>
          <w:sz w:val="20"/>
          <w:szCs w:val="20"/>
          <w:lang w:val="en-GB"/>
        </w:rPr>
        <w:sym w:font="WP TypographicSymbols" w:char="003D"/>
      </w:r>
      <w:r>
        <w:rPr>
          <w:sz w:val="20"/>
          <w:szCs w:val="20"/>
          <w:lang w:val="en-GB"/>
        </w:rPr>
        <w:t>une exemption de taxes?</w:t>
      </w:r>
    </w:p>
    <w:p w14:paraId="25EBF88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A9802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14:paraId="49A6F5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533365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9BD" w14:paraId="73109A8F" w14:textId="77777777">
        <w:tblPrEx>
          <w:tblCellMar>
            <w:top w:w="0" w:type="dxa"/>
            <w:left w:w="0" w:type="dxa"/>
            <w:bottom w:w="0" w:type="dxa"/>
            <w:right w:w="0" w:type="dxa"/>
          </w:tblCellMar>
        </w:tblPrEx>
        <w:tc>
          <w:tcPr>
            <w:tcW w:w="4380" w:type="dxa"/>
            <w:tcBorders>
              <w:top w:val="nil"/>
              <w:left w:val="nil"/>
              <w:bottom w:val="nil"/>
              <w:right w:val="nil"/>
            </w:tcBorders>
          </w:tcPr>
          <w:p w14:paraId="38B888A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4 février 1998</w:t>
            </w:r>
          </w:p>
          <w:p w14:paraId="1A5EB7A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du Québec (Chambre civile)</w:t>
            </w:r>
          </w:p>
          <w:p w14:paraId="3EB90EE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(St-Hilaire j.c.Q.)</w:t>
            </w:r>
          </w:p>
        </w:tc>
        <w:tc>
          <w:tcPr>
            <w:tcW w:w="720" w:type="dxa"/>
            <w:tcBorders>
              <w:top w:val="nil"/>
              <w:left w:val="nil"/>
              <w:bottom w:val="nil"/>
              <w:right w:val="nil"/>
            </w:tcBorders>
          </w:tcPr>
          <w:p w14:paraId="5C7CE64A" w14:textId="77777777" w:rsidR="00C159BD" w:rsidRDefault="00C159BD">
            <w:pPr>
              <w:rPr>
                <w:sz w:val="20"/>
                <w:szCs w:val="20"/>
                <w:lang w:val="en-GB"/>
              </w:rPr>
            </w:pPr>
          </w:p>
        </w:tc>
        <w:tc>
          <w:tcPr>
            <w:tcW w:w="4380" w:type="dxa"/>
            <w:tcBorders>
              <w:top w:val="nil"/>
              <w:left w:val="nil"/>
              <w:bottom w:val="nil"/>
              <w:right w:val="nil"/>
            </w:tcBorders>
          </w:tcPr>
          <w:p w14:paraId="3E9B9E3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de l</w:t>
            </w:r>
            <w:r>
              <w:rPr>
                <w:sz w:val="20"/>
                <w:szCs w:val="20"/>
                <w:lang w:val="en-GB"/>
              </w:rPr>
              <w:sym w:font="WP TypographicSymbols" w:char="003D"/>
            </w:r>
            <w:r>
              <w:rPr>
                <w:sz w:val="20"/>
                <w:szCs w:val="20"/>
                <w:lang w:val="en-GB"/>
              </w:rPr>
              <w:t>intimée contre une décision du Bureau de révision de l</w:t>
            </w:r>
            <w:r>
              <w:rPr>
                <w:sz w:val="20"/>
                <w:szCs w:val="20"/>
                <w:lang w:val="en-GB"/>
              </w:rPr>
              <w:sym w:font="WP TypographicSymbols" w:char="003D"/>
            </w:r>
            <w:r>
              <w:rPr>
                <w:sz w:val="20"/>
                <w:szCs w:val="20"/>
                <w:lang w:val="en-GB"/>
              </w:rPr>
              <w:t>évaluation foncière du Québec rejetant des plaintes déposées à l</w:t>
            </w:r>
            <w:r>
              <w:rPr>
                <w:sz w:val="20"/>
                <w:szCs w:val="20"/>
                <w:lang w:val="en-GB"/>
              </w:rPr>
              <w:sym w:font="WP TypographicSymbols" w:char="003D"/>
            </w:r>
            <w:r>
              <w:rPr>
                <w:sz w:val="20"/>
                <w:szCs w:val="20"/>
                <w:lang w:val="en-GB"/>
              </w:rPr>
              <w:t>égard du rôle annuel 1988 et au rôle triennal 1989-90-91 de la taxe locative d</w:t>
            </w:r>
            <w:r>
              <w:rPr>
                <w:sz w:val="20"/>
                <w:szCs w:val="20"/>
                <w:lang w:val="en-GB"/>
              </w:rPr>
              <w:sym w:font="WP TypographicSymbols" w:char="003D"/>
            </w:r>
            <w:r>
              <w:rPr>
                <w:sz w:val="20"/>
                <w:szCs w:val="20"/>
                <w:lang w:val="en-GB"/>
              </w:rPr>
              <w:t>un parc d</w:t>
            </w:r>
            <w:r>
              <w:rPr>
                <w:sz w:val="20"/>
                <w:szCs w:val="20"/>
                <w:lang w:val="en-GB"/>
              </w:rPr>
              <w:sym w:font="WP TypographicSymbols" w:char="003D"/>
            </w:r>
            <w:r>
              <w:rPr>
                <w:sz w:val="20"/>
                <w:szCs w:val="20"/>
                <w:lang w:val="en-GB"/>
              </w:rPr>
              <w:t>amusement accueilli; décision cassée; valeur locative du parc pour ces rôles fixée à zéro</w:t>
            </w:r>
          </w:p>
        </w:tc>
      </w:tr>
      <w:tr w:rsidR="00C159BD" w14:paraId="552A50DE" w14:textId="77777777">
        <w:tblPrEx>
          <w:tblCellMar>
            <w:top w:w="0" w:type="dxa"/>
            <w:left w:w="0" w:type="dxa"/>
            <w:bottom w:w="0" w:type="dxa"/>
            <w:right w:w="0" w:type="dxa"/>
          </w:tblCellMar>
        </w:tblPrEx>
        <w:tc>
          <w:tcPr>
            <w:tcW w:w="4380" w:type="dxa"/>
            <w:tcBorders>
              <w:top w:val="nil"/>
              <w:left w:val="nil"/>
              <w:bottom w:val="nil"/>
              <w:right w:val="nil"/>
            </w:tcBorders>
          </w:tcPr>
          <w:p w14:paraId="5F065B3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11E5D27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38C7699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536D4963"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9BD" w14:paraId="644C99E7" w14:textId="77777777">
        <w:tblPrEx>
          <w:tblCellMar>
            <w:top w:w="0" w:type="dxa"/>
            <w:left w:w="0" w:type="dxa"/>
            <w:bottom w:w="0" w:type="dxa"/>
            <w:right w:w="0" w:type="dxa"/>
          </w:tblCellMar>
        </w:tblPrEx>
        <w:tc>
          <w:tcPr>
            <w:tcW w:w="4380" w:type="dxa"/>
            <w:tcBorders>
              <w:top w:val="nil"/>
              <w:left w:val="nil"/>
              <w:bottom w:val="nil"/>
              <w:right w:val="nil"/>
            </w:tcBorders>
          </w:tcPr>
          <w:p w14:paraId="22A534A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23 juin 1998</w:t>
            </w:r>
          </w:p>
          <w:p w14:paraId="36E1D4C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w:t>
            </w:r>
            <w:r>
              <w:rPr>
                <w:sz w:val="20"/>
                <w:szCs w:val="20"/>
                <w:lang w:val="en-GB"/>
              </w:rPr>
              <w:sym w:font="WP TypographicSymbols" w:char="003D"/>
            </w:r>
            <w:r>
              <w:rPr>
                <w:sz w:val="20"/>
                <w:szCs w:val="20"/>
                <w:lang w:val="en-GB"/>
              </w:rPr>
              <w:t xml:space="preserve">appel du Québec </w:t>
            </w:r>
          </w:p>
          <w:p w14:paraId="10AC44D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(LeBel, Dussault et Robert jj.c.a.)</w:t>
            </w:r>
          </w:p>
        </w:tc>
        <w:tc>
          <w:tcPr>
            <w:tcW w:w="720" w:type="dxa"/>
            <w:tcBorders>
              <w:top w:val="nil"/>
              <w:left w:val="nil"/>
              <w:bottom w:val="nil"/>
              <w:right w:val="nil"/>
            </w:tcBorders>
          </w:tcPr>
          <w:p w14:paraId="3BD99338" w14:textId="77777777" w:rsidR="00C159BD" w:rsidRDefault="00C159BD">
            <w:pPr>
              <w:rPr>
                <w:sz w:val="20"/>
                <w:szCs w:val="20"/>
                <w:lang w:val="en-GB"/>
              </w:rPr>
            </w:pPr>
          </w:p>
        </w:tc>
        <w:tc>
          <w:tcPr>
            <w:tcW w:w="4380" w:type="dxa"/>
            <w:tcBorders>
              <w:top w:val="nil"/>
              <w:left w:val="nil"/>
              <w:bottom w:val="nil"/>
              <w:right w:val="nil"/>
            </w:tcBorders>
          </w:tcPr>
          <w:p w14:paraId="24F19E24" w14:textId="77777777" w:rsidR="00C159BD" w:rsidRDefault="00C159BD">
            <w:pPr>
              <w:rPr>
                <w:sz w:val="20"/>
                <w:szCs w:val="20"/>
                <w:lang w:val="en-GB"/>
              </w:rPr>
            </w:pPr>
          </w:p>
        </w:tc>
      </w:tr>
      <w:tr w:rsidR="00C159BD" w14:paraId="25C5D463" w14:textId="77777777">
        <w:tblPrEx>
          <w:tblCellMar>
            <w:top w:w="0" w:type="dxa"/>
            <w:left w:w="0" w:type="dxa"/>
            <w:bottom w:w="0" w:type="dxa"/>
            <w:right w:w="0" w:type="dxa"/>
          </w:tblCellMar>
        </w:tblPrEx>
        <w:tc>
          <w:tcPr>
            <w:tcW w:w="4380" w:type="dxa"/>
            <w:tcBorders>
              <w:top w:val="nil"/>
              <w:left w:val="nil"/>
              <w:bottom w:val="nil"/>
              <w:right w:val="nil"/>
            </w:tcBorders>
          </w:tcPr>
          <w:p w14:paraId="69B910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7BA9BA7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3962FE6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7404FC2E" w14:textId="77777777">
        <w:tblPrEx>
          <w:tblCellMar>
            <w:top w:w="0" w:type="dxa"/>
            <w:left w:w="0" w:type="dxa"/>
            <w:bottom w:w="0" w:type="dxa"/>
            <w:right w:w="0" w:type="dxa"/>
          </w:tblCellMar>
        </w:tblPrEx>
        <w:tc>
          <w:tcPr>
            <w:tcW w:w="4380" w:type="dxa"/>
            <w:tcBorders>
              <w:top w:val="nil"/>
              <w:left w:val="nil"/>
              <w:bottom w:val="nil"/>
              <w:right w:val="nil"/>
            </w:tcBorders>
          </w:tcPr>
          <w:p w14:paraId="3171AB3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rejetéLe 17 septembre 1998</w:t>
            </w:r>
          </w:p>
          <w:p w14:paraId="70C1266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14:paraId="3CEA3E31" w14:textId="77777777" w:rsidR="00C159BD" w:rsidRDefault="00C159BD">
            <w:pPr>
              <w:rPr>
                <w:sz w:val="20"/>
                <w:szCs w:val="20"/>
                <w:lang w:val="en-GB"/>
              </w:rPr>
            </w:pPr>
          </w:p>
        </w:tc>
        <w:tc>
          <w:tcPr>
            <w:tcW w:w="4380" w:type="dxa"/>
            <w:tcBorders>
              <w:top w:val="nil"/>
              <w:left w:val="nil"/>
              <w:bottom w:val="nil"/>
              <w:right w:val="nil"/>
            </w:tcBorders>
          </w:tcPr>
          <w:p w14:paraId="0160A77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déposée</w:t>
            </w:r>
          </w:p>
        </w:tc>
      </w:tr>
      <w:tr w:rsidR="00C159BD" w14:paraId="4E96F0F7" w14:textId="77777777">
        <w:tblPrEx>
          <w:tblCellMar>
            <w:top w:w="0" w:type="dxa"/>
            <w:left w:w="0" w:type="dxa"/>
            <w:bottom w:w="0" w:type="dxa"/>
            <w:right w:w="0" w:type="dxa"/>
          </w:tblCellMar>
        </w:tblPrEx>
        <w:tc>
          <w:tcPr>
            <w:tcW w:w="4380" w:type="dxa"/>
            <w:tcBorders>
              <w:top w:val="nil"/>
              <w:left w:val="nil"/>
              <w:bottom w:val="nil"/>
              <w:right w:val="nil"/>
            </w:tcBorders>
          </w:tcPr>
          <w:p w14:paraId="7E4B784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14:paraId="3051519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14:paraId="3AB50BE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0FA70F39"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16FFA8DE" w14:textId="64210A87"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8992" behindDoc="1" locked="1" layoutInCell="0" allowOverlap="1" wp14:anchorId="4606692C" wp14:editId="2ED2B2C5">
                <wp:simplePos x="0" y="0"/>
                <wp:positionH relativeFrom="page">
                  <wp:posOffset>2964180</wp:posOffset>
                </wp:positionH>
                <wp:positionV relativeFrom="paragraph">
                  <wp:posOffset>0</wp:posOffset>
                </wp:positionV>
                <wp:extent cx="1463040" cy="12065"/>
                <wp:effectExtent l="0" t="0" r="0" b="0"/>
                <wp:wrapNone/>
                <wp:docPr id="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0EDF" id="Rectangle 55" o:spid="_x0000_s1026" style="position:absolute;margin-left:233.4pt;margin-top:0;width:115.2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68FE181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6EF73E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14:paraId="5B3EA30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14:paraId="0D007D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6CF5EC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Michel Provost</w:t>
      </w:r>
    </w:p>
    <w:p w14:paraId="3C739E9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3A978D0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27198</w:t>
      </w:r>
      <w:r>
        <w:rPr>
          <w:b/>
          <w:bCs/>
          <w:sz w:val="20"/>
          <w:szCs w:val="20"/>
          <w:lang w:val="en-GB"/>
        </w:rPr>
        <w:t>)</w:t>
      </w:r>
    </w:p>
    <w:p w14:paraId="63090EC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6D895A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Her Majesty the Queen (Crim.)(B.C.)</w:t>
      </w:r>
    </w:p>
    <w:p w14:paraId="496BBC9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452EA6E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NATURE OF THE CASE</w:t>
      </w:r>
    </w:p>
    <w:p w14:paraId="29C6A32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446E96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Criminal law - Sentence - Whether Court of Appeal for the Province of British Columbia erred in overturning the determinate sentence imposed on the Applicant.</w:t>
      </w:r>
    </w:p>
    <w:p w14:paraId="61A3571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52516F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PROCEDURAL HISTORY</w:t>
      </w:r>
    </w:p>
    <w:p w14:paraId="1931CF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26F0CE2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1C1E6333" w14:textId="77777777">
        <w:tblPrEx>
          <w:tblCellMar>
            <w:top w:w="0" w:type="dxa"/>
            <w:left w:w="0" w:type="dxa"/>
            <w:bottom w:w="0" w:type="dxa"/>
            <w:right w:w="0" w:type="dxa"/>
          </w:tblCellMar>
        </w:tblPrEx>
        <w:tc>
          <w:tcPr>
            <w:tcW w:w="4596" w:type="dxa"/>
            <w:tcBorders>
              <w:top w:val="nil"/>
              <w:left w:val="nil"/>
              <w:bottom w:val="nil"/>
              <w:right w:val="nil"/>
            </w:tcBorders>
          </w:tcPr>
          <w:p w14:paraId="7F2100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June 30, 1997</w:t>
            </w:r>
          </w:p>
          <w:p w14:paraId="3021501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British Columbia</w:t>
            </w:r>
          </w:p>
          <w:p w14:paraId="090A601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(Paris J.)</w:t>
            </w:r>
          </w:p>
        </w:tc>
        <w:tc>
          <w:tcPr>
            <w:tcW w:w="288" w:type="dxa"/>
            <w:tcBorders>
              <w:top w:val="nil"/>
              <w:left w:val="nil"/>
              <w:bottom w:val="nil"/>
              <w:right w:val="nil"/>
            </w:tcBorders>
          </w:tcPr>
          <w:p w14:paraId="6E15351C" w14:textId="77777777" w:rsidR="00C159BD" w:rsidRDefault="00C159BD">
            <w:pPr>
              <w:rPr>
                <w:sz w:val="20"/>
                <w:szCs w:val="20"/>
                <w:lang w:val="en-GB"/>
              </w:rPr>
            </w:pPr>
          </w:p>
        </w:tc>
        <w:tc>
          <w:tcPr>
            <w:tcW w:w="4596" w:type="dxa"/>
            <w:tcBorders>
              <w:top w:val="nil"/>
              <w:left w:val="nil"/>
              <w:bottom w:val="nil"/>
              <w:right w:val="nil"/>
            </w:tcBorders>
          </w:tcPr>
          <w:p w14:paraId="3EA35C7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 xml:space="preserve">Applicant declared to be a dangerous offender and sentenced to imprisonment for 10 years, upon conviction for sexual assault  </w:t>
            </w:r>
          </w:p>
        </w:tc>
      </w:tr>
      <w:tr w:rsidR="00C159BD" w14:paraId="2B0D22E1" w14:textId="77777777">
        <w:tblPrEx>
          <w:tblCellMar>
            <w:top w:w="0" w:type="dxa"/>
            <w:left w:w="0" w:type="dxa"/>
            <w:bottom w:w="0" w:type="dxa"/>
            <w:right w:w="0" w:type="dxa"/>
          </w:tblCellMar>
        </w:tblPrEx>
        <w:tc>
          <w:tcPr>
            <w:tcW w:w="4596" w:type="dxa"/>
            <w:tcBorders>
              <w:top w:val="nil"/>
              <w:left w:val="nil"/>
              <w:bottom w:val="nil"/>
              <w:right w:val="nil"/>
            </w:tcBorders>
          </w:tcPr>
          <w:p w14:paraId="54D0509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56B0085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3A3C015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r w:rsidR="00C159BD" w14:paraId="16904627" w14:textId="77777777">
        <w:tblPrEx>
          <w:tblCellMar>
            <w:top w:w="0" w:type="dxa"/>
            <w:left w:w="0" w:type="dxa"/>
            <w:bottom w:w="0" w:type="dxa"/>
            <w:right w:w="0" w:type="dxa"/>
          </w:tblCellMar>
        </w:tblPrEx>
        <w:tc>
          <w:tcPr>
            <w:tcW w:w="4596" w:type="dxa"/>
            <w:tcBorders>
              <w:top w:val="nil"/>
              <w:left w:val="nil"/>
              <w:bottom w:val="nil"/>
              <w:right w:val="nil"/>
            </w:tcBorders>
          </w:tcPr>
          <w:p w14:paraId="31FFE04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December 10, 1998</w:t>
            </w:r>
          </w:p>
          <w:p w14:paraId="404B51F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 xml:space="preserve">Court of Appeal for British Columbia </w:t>
            </w:r>
          </w:p>
          <w:p w14:paraId="2494529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(Lambert, Finch and Huddart JJ.A.)</w:t>
            </w:r>
          </w:p>
        </w:tc>
        <w:tc>
          <w:tcPr>
            <w:tcW w:w="288" w:type="dxa"/>
            <w:tcBorders>
              <w:top w:val="nil"/>
              <w:left w:val="nil"/>
              <w:bottom w:val="nil"/>
              <w:right w:val="nil"/>
            </w:tcBorders>
          </w:tcPr>
          <w:p w14:paraId="693126DF" w14:textId="77777777" w:rsidR="00C159BD" w:rsidRDefault="00C159BD">
            <w:pPr>
              <w:rPr>
                <w:sz w:val="20"/>
                <w:szCs w:val="20"/>
                <w:lang w:val="en-GB"/>
              </w:rPr>
            </w:pPr>
          </w:p>
        </w:tc>
        <w:tc>
          <w:tcPr>
            <w:tcW w:w="4596" w:type="dxa"/>
            <w:tcBorders>
              <w:top w:val="nil"/>
              <w:left w:val="nil"/>
              <w:bottom w:val="nil"/>
              <w:right w:val="nil"/>
            </w:tcBorders>
          </w:tcPr>
          <w:p w14:paraId="1DAD25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Determinate sentence of imprisonment for 10 years set aside and Applicant sentenced to detention in a penitentiary for an indeterminate period</w:t>
            </w:r>
          </w:p>
        </w:tc>
      </w:tr>
      <w:tr w:rsidR="00C159BD" w14:paraId="27AAA028" w14:textId="77777777">
        <w:tblPrEx>
          <w:tblCellMar>
            <w:top w:w="0" w:type="dxa"/>
            <w:left w:w="0" w:type="dxa"/>
            <w:bottom w:w="0" w:type="dxa"/>
            <w:right w:w="0" w:type="dxa"/>
          </w:tblCellMar>
        </w:tblPrEx>
        <w:tc>
          <w:tcPr>
            <w:tcW w:w="4596" w:type="dxa"/>
            <w:tcBorders>
              <w:top w:val="nil"/>
              <w:left w:val="nil"/>
              <w:bottom w:val="nil"/>
              <w:right w:val="nil"/>
            </w:tcBorders>
          </w:tcPr>
          <w:p w14:paraId="37DFF26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25622D2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426B41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r w:rsidR="00C159BD" w14:paraId="16B3EACF" w14:textId="77777777">
        <w:tblPrEx>
          <w:tblCellMar>
            <w:top w:w="0" w:type="dxa"/>
            <w:left w:w="0" w:type="dxa"/>
            <w:bottom w:w="0" w:type="dxa"/>
            <w:right w:w="0" w:type="dxa"/>
          </w:tblCellMar>
        </w:tblPrEx>
        <w:tc>
          <w:tcPr>
            <w:tcW w:w="4596" w:type="dxa"/>
            <w:tcBorders>
              <w:top w:val="nil"/>
              <w:left w:val="nil"/>
              <w:bottom w:val="nil"/>
              <w:right w:val="nil"/>
            </w:tcBorders>
          </w:tcPr>
          <w:p w14:paraId="57CEE6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March 19, 1999</w:t>
            </w:r>
          </w:p>
          <w:p w14:paraId="3771E4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Canada</w:t>
            </w:r>
          </w:p>
        </w:tc>
        <w:tc>
          <w:tcPr>
            <w:tcW w:w="288" w:type="dxa"/>
            <w:tcBorders>
              <w:top w:val="nil"/>
              <w:left w:val="nil"/>
              <w:bottom w:val="nil"/>
              <w:right w:val="nil"/>
            </w:tcBorders>
          </w:tcPr>
          <w:p w14:paraId="2764AA61" w14:textId="77777777" w:rsidR="00C159BD" w:rsidRDefault="00C159BD">
            <w:pPr>
              <w:rPr>
                <w:sz w:val="20"/>
                <w:szCs w:val="20"/>
                <w:lang w:val="en-GB"/>
              </w:rPr>
            </w:pPr>
          </w:p>
        </w:tc>
        <w:tc>
          <w:tcPr>
            <w:tcW w:w="4596" w:type="dxa"/>
            <w:tcBorders>
              <w:top w:val="nil"/>
              <w:left w:val="nil"/>
              <w:bottom w:val="nil"/>
              <w:right w:val="nil"/>
            </w:tcBorders>
          </w:tcPr>
          <w:p w14:paraId="5BE90D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Application for leave to appeal filed</w:t>
            </w:r>
          </w:p>
        </w:tc>
      </w:tr>
      <w:tr w:rsidR="00C159BD" w14:paraId="14CB6217" w14:textId="77777777">
        <w:tblPrEx>
          <w:tblCellMar>
            <w:top w:w="0" w:type="dxa"/>
            <w:left w:w="0" w:type="dxa"/>
            <w:bottom w:w="0" w:type="dxa"/>
            <w:right w:w="0" w:type="dxa"/>
          </w:tblCellMar>
        </w:tblPrEx>
        <w:tc>
          <w:tcPr>
            <w:tcW w:w="4596" w:type="dxa"/>
            <w:tcBorders>
              <w:top w:val="nil"/>
              <w:left w:val="nil"/>
              <w:bottom w:val="nil"/>
              <w:right w:val="nil"/>
            </w:tcBorders>
          </w:tcPr>
          <w:p w14:paraId="0F43B8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33FB94E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558CC76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bl>
    <w:p w14:paraId="597EB664"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6D27F058" w14:textId="46762529"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sz w:val="20"/>
          <w:szCs w:val="20"/>
          <w:lang w:val="en-GB"/>
        </w:rPr>
      </w:pPr>
      <w:r>
        <w:rPr>
          <w:noProof/>
        </w:rPr>
        <mc:AlternateContent>
          <mc:Choice Requires="wps">
            <w:drawing>
              <wp:anchor distT="0" distB="0" distL="114300" distR="114300" simplePos="0" relativeHeight="251670016" behindDoc="1" locked="1" layoutInCell="0" allowOverlap="1" wp14:anchorId="7EFD97B8" wp14:editId="1EA8A2B1">
                <wp:simplePos x="0" y="0"/>
                <wp:positionH relativeFrom="page">
                  <wp:posOffset>2964180</wp:posOffset>
                </wp:positionH>
                <wp:positionV relativeFrom="paragraph">
                  <wp:posOffset>0</wp:posOffset>
                </wp:positionV>
                <wp:extent cx="1463040" cy="12065"/>
                <wp:effectExtent l="0" t="0" r="0" b="0"/>
                <wp:wrapNone/>
                <wp:docPr id="4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EAC0" id="Rectangle 56" o:spid="_x0000_s1026" style="position:absolute;margin-left:233.4pt;margin-top:0;width:115.2pt;height:.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303C4DE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1484E9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Cudd Pressure Control Inc.</w:t>
      </w:r>
    </w:p>
    <w:p w14:paraId="49F67DF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104B74E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27029</w:t>
      </w:r>
      <w:r>
        <w:rPr>
          <w:b/>
          <w:bCs/>
          <w:sz w:val="20"/>
          <w:szCs w:val="20"/>
          <w:lang w:val="en-GB"/>
        </w:rPr>
        <w:t>)</w:t>
      </w:r>
    </w:p>
    <w:p w14:paraId="39CF90C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6AF25F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Her Majesty the Queen (F.C.A.)</w:t>
      </w:r>
    </w:p>
    <w:p w14:paraId="6F5749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02B5941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NATURE OF THE CASE</w:t>
      </w:r>
    </w:p>
    <w:p w14:paraId="0AFEC62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 xml:space="preserve"> </w:t>
      </w:r>
    </w:p>
    <w:p w14:paraId="6B051F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Taxation - Assessment - Business Tax - Notional expenses - Permanent establishments in Canada of foreign enterprises - U.S. corporation operates in Canada through a permanent establishment -  Permanent establishment provides services to client in Canada using unique equipment owned by U.S. corporation -  No rent is paid by the permanent establishment for the use of the equipment - In calculating income of permanent establishment for Canadian taxation services, whether notional rent for use of unique equipment can be deducted as an expense - Whether notional transactions should be taken into account in computing the income of a permanent establishment - Whether the tax treaty in question required notional intra-corporate transactions to be taken into account in computing the income of a non-resident person who carries on business in Canada through a permanent establishment.</w:t>
      </w:r>
    </w:p>
    <w:p w14:paraId="3E9A992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F230A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25424FF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7C01840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32D23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18B01F74" w14:textId="77777777">
        <w:tblPrEx>
          <w:tblCellMar>
            <w:top w:w="0" w:type="dxa"/>
            <w:left w:w="0" w:type="dxa"/>
            <w:bottom w:w="0" w:type="dxa"/>
            <w:right w:w="0" w:type="dxa"/>
          </w:tblCellMar>
        </w:tblPrEx>
        <w:tc>
          <w:tcPr>
            <w:tcW w:w="4596" w:type="dxa"/>
            <w:tcBorders>
              <w:top w:val="nil"/>
              <w:left w:val="nil"/>
              <w:bottom w:val="nil"/>
              <w:right w:val="nil"/>
            </w:tcBorders>
          </w:tcPr>
          <w:p w14:paraId="75B7618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29, 1995</w:t>
            </w:r>
          </w:p>
          <w:p w14:paraId="1725077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Tax Court of Canada (Sarchuk J.)</w:t>
            </w:r>
          </w:p>
        </w:tc>
        <w:tc>
          <w:tcPr>
            <w:tcW w:w="288" w:type="dxa"/>
            <w:tcBorders>
              <w:top w:val="nil"/>
              <w:left w:val="nil"/>
              <w:bottom w:val="nil"/>
              <w:right w:val="nil"/>
            </w:tcBorders>
          </w:tcPr>
          <w:p w14:paraId="029CBD59" w14:textId="77777777" w:rsidR="00C159BD" w:rsidRDefault="00C159BD">
            <w:pPr>
              <w:rPr>
                <w:sz w:val="20"/>
                <w:szCs w:val="20"/>
                <w:lang w:val="en-GB"/>
              </w:rPr>
            </w:pPr>
          </w:p>
        </w:tc>
        <w:tc>
          <w:tcPr>
            <w:tcW w:w="4596" w:type="dxa"/>
            <w:tcBorders>
              <w:top w:val="nil"/>
              <w:left w:val="nil"/>
              <w:bottom w:val="nil"/>
              <w:right w:val="nil"/>
            </w:tcBorders>
          </w:tcPr>
          <w:p w14:paraId="5218B3A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from assessment allowed</w:t>
            </w:r>
          </w:p>
        </w:tc>
      </w:tr>
      <w:tr w:rsidR="00C159BD" w14:paraId="2A2490F0" w14:textId="77777777">
        <w:tblPrEx>
          <w:tblCellMar>
            <w:top w:w="0" w:type="dxa"/>
            <w:left w:w="0" w:type="dxa"/>
            <w:bottom w:w="0" w:type="dxa"/>
            <w:right w:w="0" w:type="dxa"/>
          </w:tblCellMar>
        </w:tblPrEx>
        <w:tc>
          <w:tcPr>
            <w:tcW w:w="4596" w:type="dxa"/>
            <w:tcBorders>
              <w:top w:val="nil"/>
              <w:left w:val="nil"/>
              <w:bottom w:val="nil"/>
              <w:right w:val="nil"/>
            </w:tcBorders>
          </w:tcPr>
          <w:p w14:paraId="37B368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78B15C2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729D0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6E434CDD" w14:textId="77777777">
        <w:tblPrEx>
          <w:tblCellMar>
            <w:top w:w="0" w:type="dxa"/>
            <w:left w:w="0" w:type="dxa"/>
            <w:bottom w:w="0" w:type="dxa"/>
            <w:right w:w="0" w:type="dxa"/>
          </w:tblCellMar>
        </w:tblPrEx>
        <w:tc>
          <w:tcPr>
            <w:tcW w:w="4596" w:type="dxa"/>
            <w:tcBorders>
              <w:top w:val="nil"/>
              <w:left w:val="nil"/>
              <w:bottom w:val="nil"/>
              <w:right w:val="nil"/>
            </w:tcBorders>
          </w:tcPr>
          <w:p w14:paraId="57D916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October 19, 1998</w:t>
            </w:r>
          </w:p>
          <w:p w14:paraId="3E39CDB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14:paraId="4A9580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(Strayer, Robertson and McDonald JJ.A.)</w:t>
            </w:r>
          </w:p>
        </w:tc>
        <w:tc>
          <w:tcPr>
            <w:tcW w:w="288" w:type="dxa"/>
            <w:tcBorders>
              <w:top w:val="nil"/>
              <w:left w:val="nil"/>
              <w:bottom w:val="nil"/>
              <w:right w:val="nil"/>
            </w:tcBorders>
          </w:tcPr>
          <w:p w14:paraId="645C8BBD" w14:textId="77777777" w:rsidR="00C159BD" w:rsidRDefault="00C159BD">
            <w:pPr>
              <w:rPr>
                <w:sz w:val="20"/>
                <w:szCs w:val="20"/>
                <w:lang w:val="en-GB"/>
              </w:rPr>
            </w:pPr>
          </w:p>
        </w:tc>
        <w:tc>
          <w:tcPr>
            <w:tcW w:w="4596" w:type="dxa"/>
            <w:tcBorders>
              <w:top w:val="nil"/>
              <w:left w:val="nil"/>
              <w:bottom w:val="nil"/>
              <w:right w:val="nil"/>
            </w:tcBorders>
          </w:tcPr>
          <w:p w14:paraId="4D69C8A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C159BD" w14:paraId="131238E5" w14:textId="77777777">
        <w:tblPrEx>
          <w:tblCellMar>
            <w:top w:w="0" w:type="dxa"/>
            <w:left w:w="0" w:type="dxa"/>
            <w:bottom w:w="0" w:type="dxa"/>
            <w:right w:w="0" w:type="dxa"/>
          </w:tblCellMar>
        </w:tblPrEx>
        <w:tc>
          <w:tcPr>
            <w:tcW w:w="4596" w:type="dxa"/>
            <w:tcBorders>
              <w:top w:val="nil"/>
              <w:left w:val="nil"/>
              <w:bottom w:val="nil"/>
              <w:right w:val="nil"/>
            </w:tcBorders>
          </w:tcPr>
          <w:p w14:paraId="26E89B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4AF74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1A06D4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3D1D643C"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2B9B30B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16, 1998</w:t>
      </w:r>
    </w:p>
    <w:p w14:paraId="7BA9551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14:paraId="2A32476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65EABBA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14:paraId="792D98B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534" w:space="340"/>
            <w:col w:w="4506"/>
          </w:cols>
          <w:noEndnote/>
        </w:sectPr>
      </w:pPr>
    </w:p>
    <w:p w14:paraId="65493E6F" w14:textId="1301540E"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1040" behindDoc="1" locked="1" layoutInCell="0" allowOverlap="1" wp14:anchorId="61B26CC5" wp14:editId="7B2D46C8">
                <wp:simplePos x="0" y="0"/>
                <wp:positionH relativeFrom="page">
                  <wp:posOffset>2964180</wp:posOffset>
                </wp:positionH>
                <wp:positionV relativeFrom="paragraph">
                  <wp:posOffset>0</wp:posOffset>
                </wp:positionV>
                <wp:extent cx="1463040" cy="12065"/>
                <wp:effectExtent l="0" t="0" r="0" b="0"/>
                <wp:wrapNone/>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8B0C" id="Rectangle 57" o:spid="_x0000_s1026" style="position:absolute;margin-left:233.4pt;margin-top:0;width:115.2pt;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5ED15F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36FB4C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Gerald W. Veinot</w:t>
      </w:r>
    </w:p>
    <w:p w14:paraId="5F7774FC" w14:textId="77777777" w:rsidR="00C159BD" w:rsidRDefault="00C159BD">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r>
    </w:p>
    <w:p w14:paraId="04CFCBF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27047</w:t>
      </w:r>
      <w:r>
        <w:rPr>
          <w:b/>
          <w:bCs/>
          <w:sz w:val="20"/>
          <w:szCs w:val="20"/>
          <w:lang w:val="en-GB"/>
        </w:rPr>
        <w:t>)</w:t>
      </w:r>
    </w:p>
    <w:p w14:paraId="32D0126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735ECD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Reginald A. Veinot, M. Carmon Veinot and</w:t>
      </w:r>
    </w:p>
    <w:p w14:paraId="16F287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 Nina L. Veinot, Adminstratrix of the Estate of </w:t>
      </w:r>
    </w:p>
    <w:p w14:paraId="7136A49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Maurice Clinton Veinot (N.S.)</w:t>
      </w:r>
    </w:p>
    <w:p w14:paraId="58566B5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06609A9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NATURE OF THE CASE</w:t>
      </w:r>
    </w:p>
    <w:p w14:paraId="431725E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6A15548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Property law </w:t>
      </w:r>
      <w:r>
        <w:rPr>
          <w:sz w:val="20"/>
          <w:szCs w:val="20"/>
          <w:lang w:val="en-GB"/>
        </w:rPr>
        <w:noBreakHyphen/>
        <w:t xml:space="preserve"> Estates - Real property - Remedies - Constructive and resulting trust - Farmer dying intestate - Two sons having spent their adult lives working, improving and running farming operation - Third son having made less substantial contribution of work to the farm - Trial judge awarding 35% share of net value of estate to each of two sons who worked the land, and 5% share to third son; remainder of estate to be divided in accordance with </w:t>
      </w:r>
      <w:r>
        <w:rPr>
          <w:i/>
          <w:iCs/>
          <w:sz w:val="20"/>
          <w:szCs w:val="20"/>
          <w:lang w:val="en-GB"/>
        </w:rPr>
        <w:t>Intestate</w:t>
      </w:r>
      <w:r>
        <w:rPr>
          <w:sz w:val="20"/>
          <w:szCs w:val="20"/>
          <w:lang w:val="en-GB"/>
        </w:rPr>
        <w:t xml:space="preserve"> </w:t>
      </w:r>
      <w:r>
        <w:rPr>
          <w:i/>
          <w:iCs/>
          <w:sz w:val="20"/>
          <w:szCs w:val="20"/>
          <w:lang w:val="en-GB"/>
        </w:rPr>
        <w:t>Succession Act</w:t>
      </w:r>
      <w:r>
        <w:rPr>
          <w:sz w:val="20"/>
          <w:szCs w:val="20"/>
          <w:lang w:val="en-GB"/>
        </w:rPr>
        <w:t>, R.S.N.S. 1989, c. 236 - Whether Court of Appeal erred in law by in affirming  trial judge</w:t>
      </w:r>
      <w:r>
        <w:rPr>
          <w:sz w:val="20"/>
          <w:szCs w:val="20"/>
          <w:lang w:val="en-GB"/>
        </w:rPr>
        <w:sym w:font="WP TypographicSymbols" w:char="003D"/>
      </w:r>
      <w:r>
        <w:rPr>
          <w:sz w:val="20"/>
          <w:szCs w:val="20"/>
          <w:lang w:val="en-GB"/>
        </w:rPr>
        <w:t>s findings in law with respect to conflicting doctrines of constructive and resulting trust and implied partnership, and in disregarding the Intestate Succession Act ans Matrimonial Property Act, R.S.N.S. 1989, c.275 - Whether Court of Appeal failed to apply appropriate standard of appellate review - Whether Court of Appeal failed to apply the appropriate test for objection on the basis of judicial bias.</w:t>
      </w:r>
    </w:p>
    <w:p w14:paraId="4F596BF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348F5B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PROCEDURAL HISTORY</w:t>
      </w:r>
    </w:p>
    <w:p w14:paraId="7AB4A6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7F5D53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79094C88" w14:textId="77777777">
        <w:tblPrEx>
          <w:tblCellMar>
            <w:top w:w="0" w:type="dxa"/>
            <w:left w:w="0" w:type="dxa"/>
            <w:bottom w:w="0" w:type="dxa"/>
            <w:right w:w="0" w:type="dxa"/>
          </w:tblCellMar>
        </w:tblPrEx>
        <w:tc>
          <w:tcPr>
            <w:tcW w:w="4596" w:type="dxa"/>
            <w:tcBorders>
              <w:top w:val="nil"/>
              <w:left w:val="nil"/>
              <w:bottom w:val="nil"/>
              <w:right w:val="nil"/>
            </w:tcBorders>
          </w:tcPr>
          <w:p w14:paraId="3A4DF3B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February 13, 1998</w:t>
            </w:r>
          </w:p>
          <w:p w14:paraId="5B8C919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Nova Scotia (Trial Division)</w:t>
            </w:r>
          </w:p>
          <w:p w14:paraId="3ABB53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(Goodfellow J.)</w:t>
            </w:r>
          </w:p>
        </w:tc>
        <w:tc>
          <w:tcPr>
            <w:tcW w:w="288" w:type="dxa"/>
            <w:tcBorders>
              <w:top w:val="nil"/>
              <w:left w:val="nil"/>
              <w:bottom w:val="nil"/>
              <w:right w:val="nil"/>
            </w:tcBorders>
          </w:tcPr>
          <w:p w14:paraId="3F73046C" w14:textId="77777777" w:rsidR="00C159BD" w:rsidRDefault="00C159BD">
            <w:pPr>
              <w:rPr>
                <w:sz w:val="20"/>
                <w:szCs w:val="20"/>
                <w:lang w:val="en-GB"/>
              </w:rPr>
            </w:pPr>
          </w:p>
        </w:tc>
        <w:tc>
          <w:tcPr>
            <w:tcW w:w="4596" w:type="dxa"/>
            <w:tcBorders>
              <w:top w:val="nil"/>
              <w:left w:val="nil"/>
              <w:bottom w:val="nil"/>
              <w:right w:val="nil"/>
            </w:tcBorders>
          </w:tcPr>
          <w:p w14:paraId="3A7D6E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Order awarding 35% of net estate to each of two Respondents, 5% to the Applicant, and the remainder to the estate of the intestate (25%)</w:t>
            </w:r>
          </w:p>
        </w:tc>
      </w:tr>
      <w:tr w:rsidR="00C159BD" w14:paraId="6C372286" w14:textId="77777777">
        <w:tblPrEx>
          <w:tblCellMar>
            <w:top w:w="0" w:type="dxa"/>
            <w:left w:w="0" w:type="dxa"/>
            <w:bottom w:w="0" w:type="dxa"/>
            <w:right w:w="0" w:type="dxa"/>
          </w:tblCellMar>
        </w:tblPrEx>
        <w:tc>
          <w:tcPr>
            <w:tcW w:w="4596" w:type="dxa"/>
            <w:tcBorders>
              <w:top w:val="nil"/>
              <w:left w:val="nil"/>
              <w:bottom w:val="nil"/>
              <w:right w:val="nil"/>
            </w:tcBorders>
          </w:tcPr>
          <w:p w14:paraId="74C9F2E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02780D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52B7B21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r w:rsidR="00C159BD" w14:paraId="0FF27B11" w14:textId="77777777">
        <w:tblPrEx>
          <w:tblCellMar>
            <w:top w:w="0" w:type="dxa"/>
            <w:left w:w="0" w:type="dxa"/>
            <w:bottom w:w="0" w:type="dxa"/>
            <w:right w:w="0" w:type="dxa"/>
          </w:tblCellMar>
        </w:tblPrEx>
        <w:tc>
          <w:tcPr>
            <w:tcW w:w="4596" w:type="dxa"/>
            <w:tcBorders>
              <w:top w:val="nil"/>
              <w:left w:val="nil"/>
              <w:bottom w:val="nil"/>
              <w:right w:val="nil"/>
            </w:tcBorders>
          </w:tcPr>
          <w:p w14:paraId="1A3452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October 29, 1998</w:t>
            </w:r>
          </w:p>
          <w:p w14:paraId="6441B74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 xml:space="preserve">Nova Scotia Court of Appeal </w:t>
            </w:r>
          </w:p>
          <w:p w14:paraId="48220A3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(Pugsley, Chipman, and Flinn JJ.A.)</w:t>
            </w:r>
          </w:p>
        </w:tc>
        <w:tc>
          <w:tcPr>
            <w:tcW w:w="288" w:type="dxa"/>
            <w:tcBorders>
              <w:top w:val="nil"/>
              <w:left w:val="nil"/>
              <w:bottom w:val="nil"/>
              <w:right w:val="nil"/>
            </w:tcBorders>
          </w:tcPr>
          <w:p w14:paraId="5CEDF85A" w14:textId="77777777" w:rsidR="00C159BD" w:rsidRDefault="00C159BD">
            <w:pPr>
              <w:rPr>
                <w:sz w:val="20"/>
                <w:szCs w:val="20"/>
                <w:lang w:val="en-GB"/>
              </w:rPr>
            </w:pPr>
          </w:p>
        </w:tc>
        <w:tc>
          <w:tcPr>
            <w:tcW w:w="4596" w:type="dxa"/>
            <w:tcBorders>
              <w:top w:val="nil"/>
              <w:left w:val="nil"/>
              <w:bottom w:val="nil"/>
              <w:right w:val="nil"/>
            </w:tcBorders>
          </w:tcPr>
          <w:p w14:paraId="305D8CE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Appeal dismissed</w:t>
            </w:r>
          </w:p>
        </w:tc>
      </w:tr>
      <w:tr w:rsidR="00C159BD" w14:paraId="34EDBEF2" w14:textId="77777777">
        <w:tblPrEx>
          <w:tblCellMar>
            <w:top w:w="0" w:type="dxa"/>
            <w:left w:w="0" w:type="dxa"/>
            <w:bottom w:w="0" w:type="dxa"/>
            <w:right w:w="0" w:type="dxa"/>
          </w:tblCellMar>
        </w:tblPrEx>
        <w:tc>
          <w:tcPr>
            <w:tcW w:w="4596" w:type="dxa"/>
            <w:tcBorders>
              <w:top w:val="nil"/>
              <w:left w:val="nil"/>
              <w:bottom w:val="nil"/>
              <w:right w:val="nil"/>
            </w:tcBorders>
          </w:tcPr>
          <w:p w14:paraId="6468012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288" w:type="dxa"/>
            <w:tcBorders>
              <w:top w:val="nil"/>
              <w:left w:val="nil"/>
              <w:bottom w:val="nil"/>
              <w:right w:val="nil"/>
            </w:tcBorders>
          </w:tcPr>
          <w:p w14:paraId="05014E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c>
          <w:tcPr>
            <w:tcW w:w="4596" w:type="dxa"/>
            <w:tcBorders>
              <w:top w:val="nil"/>
              <w:left w:val="nil"/>
              <w:bottom w:val="nil"/>
              <w:right w:val="nil"/>
            </w:tcBorders>
          </w:tcPr>
          <w:p w14:paraId="1E2963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tc>
      </w:tr>
    </w:tbl>
    <w:p w14:paraId="1FC3222F"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1C03178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December 24, 1998</w:t>
      </w:r>
    </w:p>
    <w:p w14:paraId="3DA96CB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Canada</w:t>
      </w:r>
    </w:p>
    <w:p w14:paraId="27BC221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szCs w:val="20"/>
          <w:lang w:val="en-GB"/>
        </w:rPr>
      </w:pPr>
      <w:r>
        <w:rPr>
          <w:sz w:val="20"/>
          <w:szCs w:val="20"/>
          <w:lang w:val="en-GB"/>
        </w:rPr>
        <w:br w:type="column"/>
      </w:r>
    </w:p>
    <w:p w14:paraId="77757B8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Application for leave to appeal filed</w:t>
      </w:r>
    </w:p>
    <w:p w14:paraId="71104DA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C159BD">
          <w:type w:val="continuous"/>
          <w:pgSz w:w="12240" w:h="15840"/>
          <w:pgMar w:top="720" w:right="1680" w:bottom="960" w:left="1080" w:header="720" w:footer="960" w:gutter="0"/>
          <w:cols w:num="2" w:space="720" w:equalWidth="0">
            <w:col w:w="4320" w:space="532"/>
            <w:col w:w="4507"/>
          </w:cols>
          <w:noEndnote/>
        </w:sectPr>
      </w:pPr>
    </w:p>
    <w:p w14:paraId="197F92ED" w14:textId="0F2704BF"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sz w:val="20"/>
          <w:szCs w:val="20"/>
          <w:lang w:val="en-GB"/>
        </w:rPr>
      </w:pPr>
      <w:r>
        <w:rPr>
          <w:noProof/>
        </w:rPr>
        <mc:AlternateContent>
          <mc:Choice Requires="wps">
            <w:drawing>
              <wp:anchor distT="0" distB="0" distL="114300" distR="114300" simplePos="0" relativeHeight="251672064" behindDoc="1" locked="1" layoutInCell="0" allowOverlap="1" wp14:anchorId="1503B662" wp14:editId="6172E0CD">
                <wp:simplePos x="0" y="0"/>
                <wp:positionH relativeFrom="page">
                  <wp:posOffset>2964180</wp:posOffset>
                </wp:positionH>
                <wp:positionV relativeFrom="paragraph">
                  <wp:posOffset>0</wp:posOffset>
                </wp:positionV>
                <wp:extent cx="1463040" cy="12065"/>
                <wp:effectExtent l="0" t="0" r="0" b="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FB37" id="Rectangle 58" o:spid="_x0000_s1026" style="position:absolute;margin-left:233.4pt;margin-top:0;width:115.2pt;height:.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E345B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49B288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C159BD">
          <w:type w:val="continuous"/>
          <w:pgSz w:w="12240" w:h="15840"/>
          <w:pgMar w:top="720" w:right="1680" w:bottom="960" w:left="1080" w:header="720" w:footer="960" w:gutter="0"/>
          <w:cols w:space="720"/>
          <w:noEndnote/>
        </w:sectPr>
      </w:pPr>
    </w:p>
    <w:p w14:paraId="6137560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Abbott Laboratories,  Limited and Abbott Laboratories</w:t>
      </w:r>
    </w:p>
    <w:p w14:paraId="22EC027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53266FD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w:t>
      </w:r>
      <w:r>
        <w:rPr>
          <w:rFonts w:ascii="Segoe Print" w:hAnsi="Segoe Print" w:cs="Segoe Print"/>
          <w:b/>
          <w:bCs/>
          <w:sz w:val="20"/>
          <w:szCs w:val="20"/>
          <w:lang w:val="en-GB"/>
        </w:rPr>
        <w:t>27051</w:t>
      </w:r>
      <w:r>
        <w:rPr>
          <w:b/>
          <w:bCs/>
          <w:sz w:val="20"/>
          <w:szCs w:val="20"/>
          <w:lang w:val="en-GB"/>
        </w:rPr>
        <w:t>)</w:t>
      </w:r>
    </w:p>
    <w:p w14:paraId="049E175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14:paraId="3FF295A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Nu</w:t>
      </w:r>
      <w:r>
        <w:rPr>
          <w:b/>
          <w:bCs/>
          <w:sz w:val="20"/>
          <w:szCs w:val="20"/>
          <w:lang w:val="en-GB"/>
        </w:rPr>
        <w:noBreakHyphen/>
        <w:t>Pharm Inc. and the Minister of Health Canada (F.C.A.)</w:t>
      </w:r>
    </w:p>
    <w:p w14:paraId="586456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14:paraId="1C59371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25A42F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CC694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Property law - Patents - Construction - Evidence - Can extrinsic patents be tendered without proof as evidence of their contents - Can extrinsic and later filed patents be used to construe the patent at issue - Can a presumption of lack of obviousness of one process be drawn from the issuance of one or more extrinsic patents on other processes - Can the Federal Court of Appeal disregard all evidence apart from the disputed evidence contained in the extrinsic patents?</w:t>
      </w:r>
    </w:p>
    <w:p w14:paraId="0AEFB3A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8CB752B"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205ABD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41B16C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2E463BB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11, 1998</w:t>
      </w:r>
    </w:p>
    <w:p w14:paraId="576DD0B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(Trial Division)</w:t>
      </w:r>
    </w:p>
    <w:p w14:paraId="2AEDED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(Lutfy J.)</w:t>
      </w:r>
    </w:p>
    <w:p w14:paraId="04AED83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42AA806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to prohibit the Minister of National Health from issuing a Notice of Compliance to the Respondent granted</w:t>
      </w:r>
    </w:p>
    <w:p w14:paraId="220D3DB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headerReference w:type="default" r:id="rId13"/>
          <w:footerReference w:type="default" r:id="rId14"/>
          <w:type w:val="continuous"/>
          <w:pgSz w:w="12240" w:h="15840"/>
          <w:pgMar w:top="720" w:right="1680" w:bottom="960" w:left="1080" w:header="720" w:footer="960" w:gutter="0"/>
          <w:cols w:num="2" w:space="720" w:equalWidth="0">
            <w:col w:w="4380" w:space="720"/>
            <w:col w:w="4380"/>
          </w:cols>
          <w:noEndnote/>
        </w:sectPr>
      </w:pPr>
    </w:p>
    <w:p w14:paraId="7104B1A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September 28, 1998</w:t>
      </w:r>
    </w:p>
    <w:p w14:paraId="5C2115C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14:paraId="7C4D950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(Desjardins, Linden and Létourneau JJ.A.)</w:t>
      </w:r>
    </w:p>
    <w:p w14:paraId="475C66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3EE34D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order set aside</w:t>
      </w:r>
    </w:p>
    <w:p w14:paraId="312ACFA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526D6B7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November 26, 1998</w:t>
      </w:r>
    </w:p>
    <w:p w14:paraId="4AC0DC1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14:paraId="63C7739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75A9FB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14:paraId="1516350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0FFD5099" w14:textId="6CE8184B"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3088" behindDoc="1" locked="1" layoutInCell="0" allowOverlap="1" wp14:anchorId="4A7887E5" wp14:editId="2BF4E453">
                <wp:simplePos x="0" y="0"/>
                <wp:positionH relativeFrom="page">
                  <wp:posOffset>2964180</wp:posOffset>
                </wp:positionH>
                <wp:positionV relativeFrom="paragraph">
                  <wp:posOffset>0</wp:posOffset>
                </wp:positionV>
                <wp:extent cx="1463040" cy="12065"/>
                <wp:effectExtent l="0" t="0" r="0" b="0"/>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10DB" id="Rectangle 59" o:spid="_x0000_s1026" style="position:absolute;margin-left:233.4pt;margin-top:0;width:115.2pt;height:.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0409A52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1152B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09DE00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366674EC" w14:textId="77777777">
        <w:tblPrEx>
          <w:tblCellMar>
            <w:top w:w="0" w:type="dxa"/>
            <w:left w:w="0" w:type="dxa"/>
            <w:bottom w:w="0" w:type="dxa"/>
            <w:right w:w="0" w:type="dxa"/>
          </w:tblCellMar>
        </w:tblPrEx>
        <w:tc>
          <w:tcPr>
            <w:tcW w:w="4200" w:type="dxa"/>
            <w:tcBorders>
              <w:top w:val="nil"/>
              <w:left w:val="nil"/>
              <w:bottom w:val="nil"/>
              <w:right w:val="nil"/>
            </w:tcBorders>
          </w:tcPr>
          <w:p w14:paraId="13A898A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JUDGMENTS ON APPLICATIONS</w:t>
            </w:r>
          </w:p>
          <w:p w14:paraId="45F52CC6"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FOR LEAVE</w:t>
            </w:r>
          </w:p>
        </w:tc>
        <w:tc>
          <w:tcPr>
            <w:tcW w:w="1200" w:type="dxa"/>
            <w:tcBorders>
              <w:top w:val="nil"/>
              <w:left w:val="nil"/>
              <w:bottom w:val="nil"/>
              <w:right w:val="nil"/>
            </w:tcBorders>
          </w:tcPr>
          <w:p w14:paraId="69C391EA" w14:textId="77777777" w:rsidR="00C159BD" w:rsidRDefault="00C159BD">
            <w:pPr>
              <w:rPr>
                <w:rFonts w:ascii="Segoe Print" w:hAnsi="Segoe Print" w:cs="Segoe Print"/>
                <w:b/>
                <w:bCs/>
                <w:lang w:val="en-GB"/>
              </w:rPr>
            </w:pPr>
          </w:p>
        </w:tc>
        <w:tc>
          <w:tcPr>
            <w:tcW w:w="4080" w:type="dxa"/>
            <w:tcBorders>
              <w:top w:val="nil"/>
              <w:left w:val="nil"/>
              <w:bottom w:val="nil"/>
              <w:right w:val="nil"/>
            </w:tcBorders>
          </w:tcPr>
          <w:p w14:paraId="0EC1A8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JUGEMENTS RENDUS SUR LES DEMANDES D'AUTORISATION</w:t>
            </w:r>
          </w:p>
        </w:tc>
      </w:tr>
    </w:tbl>
    <w:p w14:paraId="13A06518" w14:textId="77777777" w:rsidR="00C159BD" w:rsidRDefault="00C159BD">
      <w:pPr>
        <w:rPr>
          <w:rFonts w:ascii="Segoe Print" w:hAnsi="Segoe Print" w:cs="Segoe Print"/>
          <w:b/>
          <w:bCs/>
          <w:sz w:val="20"/>
          <w:szCs w:val="20"/>
          <w:lang w:val="en-GB"/>
        </w:rPr>
        <w:sectPr w:rsidR="00C159BD">
          <w:headerReference w:type="default" r:id="rId15"/>
          <w:type w:val="continuous"/>
          <w:pgSz w:w="12240" w:h="15840"/>
          <w:pgMar w:top="720" w:right="1680" w:bottom="960" w:left="1080" w:header="720" w:footer="960" w:gutter="0"/>
          <w:cols w:space="720"/>
          <w:noEndnote/>
        </w:sectPr>
      </w:pPr>
    </w:p>
    <w:p w14:paraId="0B52F7A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08F38269" w14:textId="77777777" w:rsidR="00C159BD" w:rsidRDefault="00C159BD">
      <w:pPr>
        <w:widowControl/>
        <w:tabs>
          <w:tab w:val="right" w:pos="9480"/>
        </w:tabs>
        <w:jc w:val="both"/>
        <w:rPr>
          <w:rFonts w:ascii="Segoe Print" w:hAnsi="Segoe Print" w:cs="Segoe Print"/>
          <w:sz w:val="20"/>
          <w:szCs w:val="20"/>
          <w:lang w:val="en-GB"/>
        </w:rPr>
      </w:pPr>
      <w:r>
        <w:rPr>
          <w:rFonts w:ascii="Segoe Print" w:hAnsi="Segoe Print" w:cs="Segoe Print"/>
          <w:sz w:val="20"/>
          <w:szCs w:val="20"/>
          <w:u w:val="single"/>
          <w:lang w:val="en-GB"/>
        </w:rPr>
        <w:tab/>
      </w:r>
    </w:p>
    <w:p w14:paraId="00DEA73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78C20E9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MAY 17, 1999 / LE 17 MAI 1999</w:t>
      </w:r>
    </w:p>
    <w:p w14:paraId="47B5E13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8DC8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27208</w:t>
      </w:r>
      <w:r>
        <w:rPr>
          <w:b/>
          <w:bCs/>
          <w:sz w:val="20"/>
          <w:szCs w:val="20"/>
          <w:lang w:val="en-GB"/>
        </w:rPr>
        <w:tab/>
      </w:r>
      <w:r>
        <w:rPr>
          <w:b/>
          <w:bCs/>
          <w:sz w:val="20"/>
          <w:szCs w:val="20"/>
          <w:lang w:val="en-GB"/>
        </w:rPr>
        <w:tab/>
      </w:r>
      <w:r>
        <w:rPr>
          <w:b/>
          <w:bCs/>
          <w:sz w:val="20"/>
          <w:szCs w:val="20"/>
          <w:u w:val="single"/>
          <w:lang w:val="en-GB"/>
        </w:rPr>
        <w:t>CAMCO INC. and GENERAL ELECTRIC COMPANY</w:t>
      </w:r>
      <w:r>
        <w:rPr>
          <w:b/>
          <w:bCs/>
          <w:sz w:val="20"/>
          <w:szCs w:val="20"/>
          <w:lang w:val="en-GB"/>
        </w:rPr>
        <w:t xml:space="preserve"> - v. - </w:t>
      </w:r>
      <w:r>
        <w:rPr>
          <w:b/>
          <w:bCs/>
          <w:sz w:val="20"/>
          <w:szCs w:val="20"/>
          <w:u w:val="single"/>
          <w:lang w:val="en-GB"/>
        </w:rPr>
        <w:t>WHIRLPOOL CORPORATION and INGLIS LIMITED</w:t>
      </w:r>
      <w:r>
        <w:rPr>
          <w:sz w:val="20"/>
          <w:szCs w:val="20"/>
          <w:lang w:val="en-GB"/>
        </w:rPr>
        <w:t xml:space="preserve"> (F.C.A.)</w:t>
      </w:r>
    </w:p>
    <w:p w14:paraId="055E62A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0FB814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Major, Bastarache and Binnie JJ.</w:t>
      </w:r>
    </w:p>
    <w:p w14:paraId="1B9A534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A78F1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granted.</w:t>
      </w:r>
    </w:p>
    <w:p w14:paraId="5CC6626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B9580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accordée.</w:t>
      </w:r>
    </w:p>
    <w:p w14:paraId="7E735C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AC12C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4FE2233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16E29D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Property law - Patents - Construction - Validity - Double patenting - Obviousness - Whether the Federal Court of Appeal erred in failing to find that the trial judge failed to properly construe the patents in issue - Whether the Federal Court of Appeal erred by failing to correctly enunciate and apply the principles governing claim construction - Whether the Federal Court of Appeal erred in law by importing the term </w:t>
      </w:r>
      <w:r>
        <w:rPr>
          <w:sz w:val="20"/>
          <w:szCs w:val="20"/>
          <w:lang w:val="en-GB"/>
        </w:rPr>
        <w:sym w:font="WP TypographicSymbols" w:char="0041"/>
      </w:r>
      <w:r>
        <w:rPr>
          <w:sz w:val="20"/>
          <w:szCs w:val="20"/>
          <w:lang w:val="en-GB"/>
        </w:rPr>
        <w:t>rigid</w:t>
      </w:r>
      <w:r>
        <w:rPr>
          <w:sz w:val="20"/>
          <w:szCs w:val="20"/>
          <w:lang w:val="en-GB"/>
        </w:rPr>
        <w:sym w:font="WP TypographicSymbols" w:char="0040"/>
      </w:r>
      <w:r>
        <w:rPr>
          <w:sz w:val="20"/>
          <w:szCs w:val="20"/>
          <w:lang w:val="en-GB"/>
        </w:rPr>
        <w:t xml:space="preserve"> into the claims of Canadian Patents No. 1,049,803 and1,045,401 to modify the term </w:t>
      </w:r>
      <w:r>
        <w:rPr>
          <w:sz w:val="20"/>
          <w:szCs w:val="20"/>
          <w:lang w:val="en-GB"/>
        </w:rPr>
        <w:sym w:font="WP TypographicSymbols" w:char="0041"/>
      </w:r>
      <w:r>
        <w:rPr>
          <w:sz w:val="20"/>
          <w:szCs w:val="20"/>
          <w:lang w:val="en-GB"/>
        </w:rPr>
        <w:t>vanes</w:t>
      </w:r>
      <w:r>
        <w:rPr>
          <w:sz w:val="20"/>
          <w:szCs w:val="20"/>
          <w:lang w:val="en-GB"/>
        </w:rPr>
        <w:sym w:font="WP TypographicSymbols" w:char="0040"/>
      </w:r>
      <w:r>
        <w:rPr>
          <w:sz w:val="20"/>
          <w:szCs w:val="20"/>
          <w:lang w:val="en-GB"/>
        </w:rPr>
        <w:t xml:space="preserve"> - Whether the Federal Court of Appeal erred in law by failing to correctly enunciate and apply the principles governing the doctrine of double patenting - Whether the Federal Court of Appeal erred in law in concluding that the claims of Canadian Patent No. 1,049,803 were not double patented by the claims of Canadian Patent No. 1,095,734 - Whether the Federal Court of Appeal erred in law in concluding that Canadian Patent No. 1,095,734 was valid.</w:t>
      </w:r>
    </w:p>
    <w:p w14:paraId="6A48A2D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F9B8AE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0D2CFC1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1CECF8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5FD10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August 18, 1997</w:t>
      </w:r>
    </w:p>
    <w:p w14:paraId="187340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w:t>
      </w:r>
    </w:p>
    <w:p w14:paraId="1876F8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(Cullen J.)</w:t>
      </w:r>
    </w:p>
    <w:p w14:paraId="2724823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3EA4B9B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w:t>
      </w:r>
      <w:r>
        <w:rPr>
          <w:sz w:val="20"/>
          <w:szCs w:val="20"/>
          <w:lang w:val="en-GB"/>
        </w:rPr>
        <w:sym w:font="WP TypographicSymbols" w:char="003D"/>
      </w:r>
      <w:r>
        <w:rPr>
          <w:sz w:val="20"/>
          <w:szCs w:val="20"/>
          <w:lang w:val="en-GB"/>
        </w:rPr>
        <w:t xml:space="preserve"> Canadian patents 1,049,803 and 1,095,734 valid; latter patent infringed; Respondents to elect between profits and damages; permanent injunction against Applicants with respect to latter patent; Applicants</w:t>
      </w:r>
      <w:r>
        <w:rPr>
          <w:sz w:val="20"/>
          <w:szCs w:val="20"/>
          <w:lang w:val="en-GB"/>
        </w:rPr>
        <w:sym w:font="WP TypographicSymbols" w:char="003D"/>
      </w:r>
      <w:r>
        <w:rPr>
          <w:sz w:val="20"/>
          <w:szCs w:val="20"/>
          <w:lang w:val="en-GB"/>
        </w:rPr>
        <w:t xml:space="preserve"> counterclaim dismissed</w:t>
      </w:r>
    </w:p>
    <w:p w14:paraId="5076A39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726E8B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22, 1999</w:t>
      </w:r>
    </w:p>
    <w:p w14:paraId="15DB6DF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14:paraId="1E1576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(Stone, Létouneau and Sexton JJ.A.)</w:t>
      </w:r>
    </w:p>
    <w:p w14:paraId="385D4B8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6E2725E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 with costs March 23, 1999</w:t>
      </w:r>
    </w:p>
    <w:p w14:paraId="6EE4E6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E5F4A7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08B8129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23, 1999</w:t>
      </w:r>
    </w:p>
    <w:p w14:paraId="18AE0B8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0"/>
          <w:szCs w:val="20"/>
          <w:lang w:val="en-GB"/>
        </w:rPr>
      </w:pPr>
      <w:r>
        <w:rPr>
          <w:sz w:val="20"/>
          <w:szCs w:val="20"/>
          <w:lang w:val="en-GB"/>
        </w:rPr>
        <w:t>Supreme Court of Canada</w:t>
      </w:r>
      <w:r>
        <w:rPr>
          <w:sz w:val="20"/>
          <w:szCs w:val="20"/>
          <w:lang w:val="en-GB"/>
        </w:rPr>
        <w:tab/>
      </w:r>
    </w:p>
    <w:p w14:paraId="67FC86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vanish/>
          <w:sz w:val="20"/>
          <w:szCs w:val="20"/>
          <w:lang w:val="en-GB"/>
        </w:rPr>
      </w:pPr>
      <w:r>
        <w:rPr>
          <w:sz w:val="20"/>
          <w:szCs w:val="20"/>
          <w:lang w:val="en-GB"/>
        </w:rPr>
        <w:br w:type="column"/>
      </w:r>
    </w:p>
    <w:p w14:paraId="5DC34AA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14:paraId="2814E58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44B65099" w14:textId="04C1DB25"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4112" behindDoc="1" locked="1" layoutInCell="0" allowOverlap="1" wp14:anchorId="0D02422C" wp14:editId="00F9A880">
                <wp:simplePos x="0" y="0"/>
                <wp:positionH relativeFrom="page">
                  <wp:posOffset>2964180</wp:posOffset>
                </wp:positionH>
                <wp:positionV relativeFrom="paragraph">
                  <wp:posOffset>0</wp:posOffset>
                </wp:positionV>
                <wp:extent cx="1463040" cy="12065"/>
                <wp:effectExtent l="0" t="0" r="0" b="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5A02" id="Rectangle 60" o:spid="_x0000_s1026" style="position:absolute;margin-left:233.4pt;margin-top:0;width:115.2pt;height:.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213ECE4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7C6BB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27209</w:t>
      </w:r>
      <w:r>
        <w:rPr>
          <w:b/>
          <w:bCs/>
          <w:sz w:val="20"/>
          <w:szCs w:val="20"/>
          <w:lang w:val="en-GB"/>
        </w:rPr>
        <w:tab/>
      </w:r>
      <w:r>
        <w:rPr>
          <w:b/>
          <w:bCs/>
          <w:sz w:val="20"/>
          <w:szCs w:val="20"/>
          <w:lang w:val="en-GB"/>
        </w:rPr>
        <w:tab/>
      </w:r>
      <w:r>
        <w:rPr>
          <w:b/>
          <w:bCs/>
          <w:sz w:val="20"/>
          <w:szCs w:val="20"/>
          <w:u w:val="single"/>
          <w:lang w:val="en-GB"/>
        </w:rPr>
        <w:t>MAYTAG CORPORATION, MAYTAG LIMITED AND MAYTAG QUEBEC INC.</w:t>
      </w:r>
      <w:r>
        <w:rPr>
          <w:b/>
          <w:bCs/>
          <w:sz w:val="20"/>
          <w:szCs w:val="20"/>
          <w:lang w:val="en-GB"/>
        </w:rPr>
        <w:t xml:space="preserve"> - v. - </w:t>
      </w:r>
      <w:r>
        <w:rPr>
          <w:b/>
          <w:bCs/>
          <w:sz w:val="20"/>
          <w:szCs w:val="20"/>
          <w:u w:val="single"/>
          <w:lang w:val="en-GB"/>
        </w:rPr>
        <w:t>WHIRLPOOL CORPORATION and INGLIS LIMITED</w:t>
      </w:r>
      <w:r>
        <w:rPr>
          <w:sz w:val="20"/>
          <w:szCs w:val="20"/>
          <w:lang w:val="en-GB"/>
        </w:rPr>
        <w:t xml:space="preserve"> (F.C.A.)</w:t>
      </w:r>
    </w:p>
    <w:p w14:paraId="1D3BF60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05997F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Major, Bastarache and Binnie JJ.</w:t>
      </w:r>
    </w:p>
    <w:p w14:paraId="28280A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3220D8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granted.</w:t>
      </w:r>
    </w:p>
    <w:p w14:paraId="6C6EBD2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F5BDBC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accordée.</w:t>
      </w:r>
    </w:p>
    <w:p w14:paraId="320AFF3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ECC0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7A40BE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0B69BB1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23B4C3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Property law - Patents - Construction - Validity - Double patenting - Obviousness - Whether the Federal Court of Appeal erred in failing to find that the trial judge failed to properly construe the patents in issue - Whether the Federal Court of Appeal erred by failing to correctly enunciate and apply the principles governing claim construction - Whether the Federal Court of Appeal erred in law by importing the term </w:t>
      </w:r>
      <w:r>
        <w:rPr>
          <w:sz w:val="20"/>
          <w:szCs w:val="20"/>
          <w:lang w:val="en-GB"/>
        </w:rPr>
        <w:sym w:font="WP TypographicSymbols" w:char="0041"/>
      </w:r>
      <w:r>
        <w:rPr>
          <w:sz w:val="20"/>
          <w:szCs w:val="20"/>
          <w:lang w:val="en-GB"/>
        </w:rPr>
        <w:t>rigid</w:t>
      </w:r>
      <w:r>
        <w:rPr>
          <w:sz w:val="20"/>
          <w:szCs w:val="20"/>
          <w:lang w:val="en-GB"/>
        </w:rPr>
        <w:sym w:font="WP TypographicSymbols" w:char="0040"/>
      </w:r>
      <w:r>
        <w:rPr>
          <w:sz w:val="20"/>
          <w:szCs w:val="20"/>
          <w:lang w:val="en-GB"/>
        </w:rPr>
        <w:t xml:space="preserve"> into the claims of Canadian Patents No. 1,049,803 and1,045,401 to modify the term </w:t>
      </w:r>
      <w:r>
        <w:rPr>
          <w:sz w:val="20"/>
          <w:szCs w:val="20"/>
          <w:lang w:val="en-GB"/>
        </w:rPr>
        <w:sym w:font="WP TypographicSymbols" w:char="0041"/>
      </w:r>
      <w:r>
        <w:rPr>
          <w:sz w:val="20"/>
          <w:szCs w:val="20"/>
          <w:lang w:val="en-GB"/>
        </w:rPr>
        <w:t>vanes</w:t>
      </w:r>
      <w:r>
        <w:rPr>
          <w:sz w:val="20"/>
          <w:szCs w:val="20"/>
          <w:lang w:val="en-GB"/>
        </w:rPr>
        <w:sym w:font="WP TypographicSymbols" w:char="0040"/>
      </w:r>
      <w:r>
        <w:rPr>
          <w:sz w:val="20"/>
          <w:szCs w:val="20"/>
          <w:lang w:val="en-GB"/>
        </w:rPr>
        <w:t xml:space="preserve"> - Whether the Federal Court of Appeal erred in law by failing to correctly enunciate and apply the principles governing the doctrine of double patenting - Whether the Federal Court of Appeal erred in law in concluding that the claims of Canadian Patent No. 1,049,803 were not double patented by the claims of Canadian Patent No. 1,095,734 - Whether the Federal Court of Appeal erred in law in concluding that Canadian Patent No. 1,095,734 was valid.</w:t>
      </w:r>
    </w:p>
    <w:p w14:paraId="67E741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DC7D66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6678717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5A6232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2EB6BA7C" w14:textId="77777777">
        <w:tblPrEx>
          <w:tblCellMar>
            <w:top w:w="0" w:type="dxa"/>
            <w:left w:w="0" w:type="dxa"/>
            <w:bottom w:w="0" w:type="dxa"/>
            <w:right w:w="0" w:type="dxa"/>
          </w:tblCellMar>
        </w:tblPrEx>
        <w:tc>
          <w:tcPr>
            <w:tcW w:w="4596" w:type="dxa"/>
            <w:tcBorders>
              <w:top w:val="nil"/>
              <w:left w:val="nil"/>
              <w:bottom w:val="nil"/>
              <w:right w:val="nil"/>
            </w:tcBorders>
          </w:tcPr>
          <w:p w14:paraId="41A01E42"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September 9, 1997</w:t>
            </w:r>
          </w:p>
          <w:p w14:paraId="36B5AA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w:t>
            </w:r>
          </w:p>
          <w:p w14:paraId="725D0EF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(Hugessen J.)</w:t>
            </w:r>
          </w:p>
        </w:tc>
        <w:tc>
          <w:tcPr>
            <w:tcW w:w="288" w:type="dxa"/>
            <w:tcBorders>
              <w:top w:val="nil"/>
              <w:left w:val="nil"/>
              <w:bottom w:val="nil"/>
              <w:right w:val="nil"/>
            </w:tcBorders>
          </w:tcPr>
          <w:p w14:paraId="7713B321" w14:textId="77777777" w:rsidR="00C159BD" w:rsidRDefault="00C159BD">
            <w:pPr>
              <w:rPr>
                <w:sz w:val="20"/>
                <w:szCs w:val="20"/>
                <w:lang w:val="en-GB"/>
              </w:rPr>
            </w:pPr>
          </w:p>
        </w:tc>
        <w:tc>
          <w:tcPr>
            <w:tcW w:w="4596" w:type="dxa"/>
            <w:tcBorders>
              <w:top w:val="nil"/>
              <w:left w:val="nil"/>
              <w:bottom w:val="nil"/>
              <w:right w:val="nil"/>
            </w:tcBorders>
          </w:tcPr>
          <w:p w14:paraId="49CBE9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w:t>
            </w:r>
            <w:r>
              <w:rPr>
                <w:sz w:val="20"/>
                <w:szCs w:val="20"/>
                <w:lang w:val="en-GB"/>
              </w:rPr>
              <w:sym w:font="WP TypographicSymbols" w:char="003D"/>
            </w:r>
            <w:r>
              <w:rPr>
                <w:sz w:val="20"/>
                <w:szCs w:val="20"/>
                <w:lang w:val="en-GB"/>
              </w:rPr>
              <w:t xml:space="preserve"> Canadian patent 1,095,734 valid and infringed; permanent injunction against Applicants with respect to patent; Respondents to elect between profits and damages; Applicants</w:t>
            </w:r>
            <w:r>
              <w:rPr>
                <w:sz w:val="20"/>
                <w:szCs w:val="20"/>
                <w:lang w:val="en-GB"/>
              </w:rPr>
              <w:sym w:font="WP TypographicSymbols" w:char="003D"/>
            </w:r>
            <w:r>
              <w:rPr>
                <w:sz w:val="20"/>
                <w:szCs w:val="20"/>
                <w:lang w:val="en-GB"/>
              </w:rPr>
              <w:t xml:space="preserve"> counterclaim dismissed</w:t>
            </w:r>
          </w:p>
        </w:tc>
      </w:tr>
      <w:tr w:rsidR="00C159BD" w14:paraId="3AD806F2" w14:textId="77777777">
        <w:tblPrEx>
          <w:tblCellMar>
            <w:top w:w="0" w:type="dxa"/>
            <w:left w:w="0" w:type="dxa"/>
            <w:bottom w:w="0" w:type="dxa"/>
            <w:right w:w="0" w:type="dxa"/>
          </w:tblCellMar>
        </w:tblPrEx>
        <w:tc>
          <w:tcPr>
            <w:tcW w:w="4596" w:type="dxa"/>
            <w:tcBorders>
              <w:top w:val="nil"/>
              <w:left w:val="nil"/>
              <w:bottom w:val="nil"/>
              <w:right w:val="nil"/>
            </w:tcBorders>
          </w:tcPr>
          <w:p w14:paraId="331CE8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771D1FA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33540F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243426E9" w14:textId="77777777">
        <w:tblPrEx>
          <w:tblCellMar>
            <w:top w:w="0" w:type="dxa"/>
            <w:left w:w="0" w:type="dxa"/>
            <w:bottom w:w="0" w:type="dxa"/>
            <w:right w:w="0" w:type="dxa"/>
          </w:tblCellMar>
        </w:tblPrEx>
        <w:tc>
          <w:tcPr>
            <w:tcW w:w="4596" w:type="dxa"/>
            <w:tcBorders>
              <w:top w:val="nil"/>
              <w:left w:val="nil"/>
              <w:bottom w:val="nil"/>
              <w:right w:val="nil"/>
            </w:tcBorders>
          </w:tcPr>
          <w:p w14:paraId="0C8F4F9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22, 1999</w:t>
            </w:r>
          </w:p>
          <w:p w14:paraId="70EC96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14:paraId="3F4A9C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(Stone, Létouneau and Sexton JJ.A.)</w:t>
            </w:r>
          </w:p>
        </w:tc>
        <w:tc>
          <w:tcPr>
            <w:tcW w:w="288" w:type="dxa"/>
            <w:tcBorders>
              <w:top w:val="nil"/>
              <w:left w:val="nil"/>
              <w:bottom w:val="nil"/>
              <w:right w:val="nil"/>
            </w:tcBorders>
          </w:tcPr>
          <w:p w14:paraId="2C6F78B6" w14:textId="77777777" w:rsidR="00C159BD" w:rsidRDefault="00C159BD">
            <w:pPr>
              <w:rPr>
                <w:sz w:val="20"/>
                <w:szCs w:val="20"/>
                <w:lang w:val="en-GB"/>
              </w:rPr>
            </w:pPr>
          </w:p>
        </w:tc>
        <w:tc>
          <w:tcPr>
            <w:tcW w:w="4596" w:type="dxa"/>
            <w:tcBorders>
              <w:top w:val="nil"/>
              <w:left w:val="nil"/>
              <w:bottom w:val="nil"/>
              <w:right w:val="nil"/>
            </w:tcBorders>
          </w:tcPr>
          <w:p w14:paraId="4B76B61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w:t>
            </w:r>
            <w:r>
              <w:rPr>
                <w:sz w:val="20"/>
                <w:szCs w:val="20"/>
                <w:lang w:val="en-GB"/>
              </w:rPr>
              <w:sym w:font="WP TypographicSymbols" w:char="003D"/>
            </w:r>
            <w:r>
              <w:rPr>
                <w:sz w:val="20"/>
                <w:szCs w:val="20"/>
                <w:lang w:val="en-GB"/>
              </w:rPr>
              <w:t xml:space="preserve"> appeal dismissed</w:t>
            </w:r>
          </w:p>
        </w:tc>
      </w:tr>
      <w:tr w:rsidR="00C159BD" w14:paraId="14E88609" w14:textId="77777777">
        <w:tblPrEx>
          <w:tblCellMar>
            <w:top w:w="0" w:type="dxa"/>
            <w:left w:w="0" w:type="dxa"/>
            <w:bottom w:w="0" w:type="dxa"/>
            <w:right w:w="0" w:type="dxa"/>
          </w:tblCellMar>
        </w:tblPrEx>
        <w:tc>
          <w:tcPr>
            <w:tcW w:w="4596" w:type="dxa"/>
            <w:tcBorders>
              <w:top w:val="nil"/>
              <w:left w:val="nil"/>
              <w:bottom w:val="nil"/>
              <w:right w:val="nil"/>
            </w:tcBorders>
          </w:tcPr>
          <w:p w14:paraId="7FC585F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57B1665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BAF08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047B5C54" w14:textId="77777777">
        <w:tblPrEx>
          <w:tblCellMar>
            <w:top w:w="0" w:type="dxa"/>
            <w:left w:w="0" w:type="dxa"/>
            <w:bottom w:w="0" w:type="dxa"/>
            <w:right w:w="0" w:type="dxa"/>
          </w:tblCellMar>
        </w:tblPrEx>
        <w:tc>
          <w:tcPr>
            <w:tcW w:w="4596" w:type="dxa"/>
            <w:tcBorders>
              <w:top w:val="nil"/>
              <w:left w:val="nil"/>
              <w:bottom w:val="nil"/>
              <w:right w:val="nil"/>
            </w:tcBorders>
          </w:tcPr>
          <w:p w14:paraId="376AB5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23, 1999</w:t>
            </w:r>
          </w:p>
          <w:p w14:paraId="13B64CA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288" w:type="dxa"/>
            <w:tcBorders>
              <w:top w:val="nil"/>
              <w:left w:val="nil"/>
              <w:bottom w:val="nil"/>
              <w:right w:val="nil"/>
            </w:tcBorders>
          </w:tcPr>
          <w:p w14:paraId="53A693EE" w14:textId="77777777" w:rsidR="00C159BD" w:rsidRDefault="00C159BD">
            <w:pPr>
              <w:rPr>
                <w:sz w:val="20"/>
                <w:szCs w:val="20"/>
                <w:lang w:val="en-GB"/>
              </w:rPr>
            </w:pPr>
          </w:p>
        </w:tc>
        <w:tc>
          <w:tcPr>
            <w:tcW w:w="4596" w:type="dxa"/>
            <w:tcBorders>
              <w:top w:val="nil"/>
              <w:left w:val="nil"/>
              <w:bottom w:val="nil"/>
              <w:right w:val="nil"/>
            </w:tcBorders>
          </w:tcPr>
          <w:p w14:paraId="3885EA5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C159BD" w14:paraId="5847F1A8" w14:textId="77777777">
        <w:tblPrEx>
          <w:tblCellMar>
            <w:top w:w="0" w:type="dxa"/>
            <w:left w:w="0" w:type="dxa"/>
            <w:bottom w:w="0" w:type="dxa"/>
            <w:right w:w="0" w:type="dxa"/>
          </w:tblCellMar>
        </w:tblPrEx>
        <w:tc>
          <w:tcPr>
            <w:tcW w:w="4596" w:type="dxa"/>
            <w:tcBorders>
              <w:top w:val="nil"/>
              <w:left w:val="nil"/>
              <w:bottom w:val="nil"/>
              <w:right w:val="nil"/>
            </w:tcBorders>
          </w:tcPr>
          <w:p w14:paraId="0B91C4C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7235E9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194A73C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5B0E907F"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58CA4981" w14:textId="27ED267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5136" behindDoc="1" locked="1" layoutInCell="0" allowOverlap="1" wp14:anchorId="2AB14DA1" wp14:editId="4F4F1533">
                <wp:simplePos x="0" y="0"/>
                <wp:positionH relativeFrom="page">
                  <wp:posOffset>2964180</wp:posOffset>
                </wp:positionH>
                <wp:positionV relativeFrom="paragraph">
                  <wp:posOffset>0</wp:posOffset>
                </wp:positionV>
                <wp:extent cx="1463040" cy="12065"/>
                <wp:effectExtent l="0" t="0" r="0" b="0"/>
                <wp:wrapNone/>
                <wp:docPr id="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58B7" id="Rectangle 61" o:spid="_x0000_s1026" style="position:absolute;margin-left:233.4pt;margin-top:0;width:115.2pt;height:.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6372ACE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5F3D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MAY 20, 1999 / LE 20 MAI 1999</w:t>
      </w:r>
    </w:p>
    <w:p w14:paraId="7DD3E52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50ADBA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27024</w:t>
      </w:r>
      <w:r>
        <w:rPr>
          <w:b/>
          <w:bCs/>
          <w:sz w:val="20"/>
          <w:szCs w:val="20"/>
          <w:lang w:val="en-GB"/>
        </w:rPr>
        <w:tab/>
      </w:r>
      <w:r>
        <w:rPr>
          <w:b/>
          <w:bCs/>
          <w:sz w:val="20"/>
          <w:szCs w:val="20"/>
          <w:lang w:val="en-GB"/>
        </w:rPr>
        <w:tab/>
      </w:r>
      <w:r>
        <w:rPr>
          <w:b/>
          <w:bCs/>
          <w:sz w:val="20"/>
          <w:szCs w:val="20"/>
          <w:u w:val="single"/>
          <w:lang w:val="en-GB"/>
        </w:rPr>
        <w:t>FRED THOMPSON</w:t>
      </w:r>
      <w:r>
        <w:rPr>
          <w:b/>
          <w:bCs/>
          <w:sz w:val="20"/>
          <w:szCs w:val="20"/>
          <w:lang w:val="en-GB"/>
        </w:rPr>
        <w:t xml:space="preserve"> - v. - </w:t>
      </w:r>
      <w:r>
        <w:rPr>
          <w:b/>
          <w:bCs/>
          <w:sz w:val="20"/>
          <w:szCs w:val="20"/>
          <w:u w:val="single"/>
          <w:lang w:val="en-GB"/>
        </w:rPr>
        <w:t>HER MAJESTY THE QUEEN</w:t>
      </w:r>
      <w:r>
        <w:rPr>
          <w:sz w:val="20"/>
          <w:szCs w:val="20"/>
          <w:lang w:val="en-GB"/>
        </w:rPr>
        <w:t xml:space="preserve"> (Crim.)(Alta.)</w:t>
      </w:r>
    </w:p>
    <w:p w14:paraId="4C99E22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859A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The Chief Justice and McLachlin and Iacobucci JJ.</w:t>
      </w:r>
    </w:p>
    <w:p w14:paraId="0E72F0A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A874F5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dismissed.</w:t>
      </w:r>
    </w:p>
    <w:p w14:paraId="63FCD06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D3873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w:t>
      </w:r>
    </w:p>
    <w:p w14:paraId="71F6F84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A9EED7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2E09DB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B42504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Defence - Honest belief in consent  - Evidence - Hearsay evidence - Whether there was an </w:t>
      </w:r>
      <w:r>
        <w:rPr>
          <w:sz w:val="20"/>
          <w:szCs w:val="20"/>
          <w:lang w:val="en-GB"/>
        </w:rPr>
        <w:sym w:font="WP TypographicSymbols" w:char="0041"/>
      </w:r>
      <w:r>
        <w:rPr>
          <w:sz w:val="20"/>
          <w:szCs w:val="20"/>
          <w:lang w:val="en-GB"/>
        </w:rPr>
        <w:t>air of reality</w:t>
      </w:r>
      <w:r>
        <w:rPr>
          <w:sz w:val="20"/>
          <w:szCs w:val="20"/>
          <w:lang w:val="en-GB"/>
        </w:rPr>
        <w:sym w:font="WP TypographicSymbols" w:char="0040"/>
      </w:r>
      <w:r>
        <w:rPr>
          <w:sz w:val="20"/>
          <w:szCs w:val="20"/>
          <w:lang w:val="en-GB"/>
        </w:rPr>
        <w:t xml:space="preserve"> to the Applicant</w:t>
      </w:r>
      <w:r>
        <w:rPr>
          <w:sz w:val="20"/>
          <w:szCs w:val="20"/>
          <w:lang w:val="en-GB"/>
        </w:rPr>
        <w:sym w:font="WP TypographicSymbols" w:char="003D"/>
      </w:r>
      <w:r>
        <w:rPr>
          <w:sz w:val="20"/>
          <w:szCs w:val="20"/>
          <w:lang w:val="en-GB"/>
        </w:rPr>
        <w:t>s defence of honest belief in consent? - Whether the Court of Appeal erred in law in not setting aside a conviction for sexual assault after finding error in the admissibility of hearsay evidence at trial?</w:t>
      </w:r>
    </w:p>
    <w:p w14:paraId="4A0F1AA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07E1E2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4156D14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AA82D5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60E16A67"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7AA4E392" w14:textId="77777777">
        <w:tblPrEx>
          <w:tblCellMar>
            <w:top w:w="0" w:type="dxa"/>
            <w:left w:w="0" w:type="dxa"/>
            <w:bottom w:w="0" w:type="dxa"/>
            <w:right w:w="0" w:type="dxa"/>
          </w:tblCellMar>
        </w:tblPrEx>
        <w:tc>
          <w:tcPr>
            <w:tcW w:w="4596" w:type="dxa"/>
            <w:tcBorders>
              <w:top w:val="nil"/>
              <w:left w:val="nil"/>
              <w:bottom w:val="nil"/>
              <w:right w:val="nil"/>
            </w:tcBorders>
          </w:tcPr>
          <w:p w14:paraId="42BBE9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5, 1997</w:t>
            </w:r>
          </w:p>
          <w:p w14:paraId="3E091FC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Alberta (Langston J.)</w:t>
            </w:r>
          </w:p>
        </w:tc>
        <w:tc>
          <w:tcPr>
            <w:tcW w:w="288" w:type="dxa"/>
            <w:tcBorders>
              <w:top w:val="nil"/>
              <w:left w:val="nil"/>
              <w:bottom w:val="nil"/>
              <w:right w:val="nil"/>
            </w:tcBorders>
          </w:tcPr>
          <w:p w14:paraId="7F140AF9" w14:textId="77777777" w:rsidR="00C159BD" w:rsidRDefault="00C159BD">
            <w:pPr>
              <w:rPr>
                <w:sz w:val="20"/>
                <w:szCs w:val="20"/>
                <w:lang w:val="en-GB"/>
              </w:rPr>
            </w:pPr>
          </w:p>
        </w:tc>
        <w:tc>
          <w:tcPr>
            <w:tcW w:w="4596" w:type="dxa"/>
            <w:tcBorders>
              <w:top w:val="nil"/>
              <w:left w:val="nil"/>
              <w:bottom w:val="nil"/>
              <w:right w:val="nil"/>
            </w:tcBorders>
          </w:tcPr>
          <w:p w14:paraId="3EF5E6D2" w14:textId="77777777" w:rsidR="00C159BD" w:rsidRDefault="00C159BD">
            <w:pPr>
              <w:rPr>
                <w:sz w:val="20"/>
                <w:szCs w:val="20"/>
                <w:lang w:val="en-GB"/>
              </w:rPr>
            </w:pPr>
          </w:p>
        </w:tc>
      </w:tr>
      <w:tr w:rsidR="00C159BD" w14:paraId="74A3439C" w14:textId="77777777">
        <w:tblPrEx>
          <w:tblCellMar>
            <w:top w:w="0" w:type="dxa"/>
            <w:left w:w="0" w:type="dxa"/>
            <w:bottom w:w="0" w:type="dxa"/>
            <w:right w:w="0" w:type="dxa"/>
          </w:tblCellMar>
        </w:tblPrEx>
        <w:tc>
          <w:tcPr>
            <w:tcW w:w="4596" w:type="dxa"/>
            <w:tcBorders>
              <w:top w:val="nil"/>
              <w:left w:val="nil"/>
              <w:bottom w:val="nil"/>
              <w:right w:val="nil"/>
            </w:tcBorders>
          </w:tcPr>
          <w:p w14:paraId="22BB5DB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0906EA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6968CD9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3D615D96" w14:textId="77777777">
        <w:tblPrEx>
          <w:tblCellMar>
            <w:top w:w="0" w:type="dxa"/>
            <w:left w:w="0" w:type="dxa"/>
            <w:bottom w:w="0" w:type="dxa"/>
            <w:right w:w="0" w:type="dxa"/>
          </w:tblCellMar>
        </w:tblPrEx>
        <w:tc>
          <w:tcPr>
            <w:tcW w:w="4596" w:type="dxa"/>
            <w:tcBorders>
              <w:top w:val="nil"/>
              <w:left w:val="nil"/>
              <w:bottom w:val="nil"/>
              <w:right w:val="nil"/>
            </w:tcBorders>
          </w:tcPr>
          <w:p w14:paraId="3665B54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sexual assaultNovember 30, 1998</w:t>
            </w:r>
          </w:p>
          <w:p w14:paraId="76E7429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Alberta (Calgary)</w:t>
            </w:r>
          </w:p>
          <w:p w14:paraId="20F1D194"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(Hetherington, Irving and Picard JJ.A.)</w:t>
            </w:r>
          </w:p>
        </w:tc>
        <w:tc>
          <w:tcPr>
            <w:tcW w:w="288" w:type="dxa"/>
            <w:tcBorders>
              <w:top w:val="nil"/>
              <w:left w:val="nil"/>
              <w:bottom w:val="nil"/>
              <w:right w:val="nil"/>
            </w:tcBorders>
          </w:tcPr>
          <w:p w14:paraId="7801DC06" w14:textId="77777777" w:rsidR="00C159BD" w:rsidRDefault="00C159BD">
            <w:pPr>
              <w:rPr>
                <w:sz w:val="20"/>
                <w:szCs w:val="20"/>
                <w:lang w:val="en-GB"/>
              </w:rPr>
            </w:pPr>
          </w:p>
        </w:tc>
        <w:tc>
          <w:tcPr>
            <w:tcW w:w="4596" w:type="dxa"/>
            <w:tcBorders>
              <w:top w:val="nil"/>
              <w:left w:val="nil"/>
              <w:bottom w:val="nil"/>
              <w:right w:val="nil"/>
            </w:tcBorders>
          </w:tcPr>
          <w:p w14:paraId="7A62DA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from conviction dismissed</w:t>
            </w:r>
          </w:p>
        </w:tc>
      </w:tr>
      <w:tr w:rsidR="00C159BD" w14:paraId="7140A7A9" w14:textId="77777777">
        <w:tblPrEx>
          <w:tblCellMar>
            <w:top w:w="0" w:type="dxa"/>
            <w:left w:w="0" w:type="dxa"/>
            <w:bottom w:w="0" w:type="dxa"/>
            <w:right w:w="0" w:type="dxa"/>
          </w:tblCellMar>
        </w:tblPrEx>
        <w:tc>
          <w:tcPr>
            <w:tcW w:w="4596" w:type="dxa"/>
            <w:tcBorders>
              <w:top w:val="nil"/>
              <w:left w:val="nil"/>
              <w:bottom w:val="nil"/>
              <w:right w:val="nil"/>
            </w:tcBorders>
          </w:tcPr>
          <w:p w14:paraId="5B5017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2AB320D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35008D7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1AE59DA5" w14:textId="77777777">
        <w:tblPrEx>
          <w:tblCellMar>
            <w:top w:w="0" w:type="dxa"/>
            <w:left w:w="0" w:type="dxa"/>
            <w:bottom w:w="0" w:type="dxa"/>
            <w:right w:w="0" w:type="dxa"/>
          </w:tblCellMar>
        </w:tblPrEx>
        <w:tc>
          <w:tcPr>
            <w:tcW w:w="4596" w:type="dxa"/>
            <w:tcBorders>
              <w:top w:val="nil"/>
              <w:left w:val="nil"/>
              <w:bottom w:val="nil"/>
              <w:right w:val="nil"/>
            </w:tcBorders>
          </w:tcPr>
          <w:p w14:paraId="586CE18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10, 1999</w:t>
            </w:r>
          </w:p>
          <w:p w14:paraId="6414B78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288" w:type="dxa"/>
            <w:tcBorders>
              <w:top w:val="nil"/>
              <w:left w:val="nil"/>
              <w:bottom w:val="nil"/>
              <w:right w:val="nil"/>
            </w:tcBorders>
          </w:tcPr>
          <w:p w14:paraId="09D0CA4D" w14:textId="77777777" w:rsidR="00C159BD" w:rsidRDefault="00C159BD">
            <w:pPr>
              <w:rPr>
                <w:sz w:val="20"/>
                <w:szCs w:val="20"/>
                <w:lang w:val="en-GB"/>
              </w:rPr>
            </w:pPr>
          </w:p>
        </w:tc>
        <w:tc>
          <w:tcPr>
            <w:tcW w:w="4596" w:type="dxa"/>
            <w:tcBorders>
              <w:top w:val="nil"/>
              <w:left w:val="nil"/>
              <w:bottom w:val="nil"/>
              <w:right w:val="nil"/>
            </w:tcBorders>
          </w:tcPr>
          <w:p w14:paraId="29ED97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C159BD" w14:paraId="69E21DC0" w14:textId="77777777">
        <w:tblPrEx>
          <w:tblCellMar>
            <w:top w:w="0" w:type="dxa"/>
            <w:left w:w="0" w:type="dxa"/>
            <w:bottom w:w="0" w:type="dxa"/>
            <w:right w:w="0" w:type="dxa"/>
          </w:tblCellMar>
        </w:tblPrEx>
        <w:tc>
          <w:tcPr>
            <w:tcW w:w="4596" w:type="dxa"/>
            <w:tcBorders>
              <w:top w:val="nil"/>
              <w:left w:val="nil"/>
              <w:bottom w:val="nil"/>
              <w:right w:val="nil"/>
            </w:tcBorders>
          </w:tcPr>
          <w:p w14:paraId="75DD745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BC43C2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244F11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229C4E81"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617C7916" w14:textId="28271318"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6160" behindDoc="1" locked="1" layoutInCell="0" allowOverlap="1" wp14:anchorId="6EFBE371" wp14:editId="70EF51EE">
                <wp:simplePos x="0" y="0"/>
                <wp:positionH relativeFrom="page">
                  <wp:posOffset>2964180</wp:posOffset>
                </wp:positionH>
                <wp:positionV relativeFrom="paragraph">
                  <wp:posOffset>0</wp:posOffset>
                </wp:positionV>
                <wp:extent cx="1463040" cy="12065"/>
                <wp:effectExtent l="0" t="0" r="0" b="0"/>
                <wp:wrapNone/>
                <wp:docPr id="4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8914E" id="Rectangle 62" o:spid="_x0000_s1026" style="position:absolute;margin-left:233.4pt;margin-top:0;width:115.2pt;height:.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7F3E33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03B852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27088</w:t>
      </w:r>
      <w:r>
        <w:rPr>
          <w:b/>
          <w:bCs/>
          <w:sz w:val="20"/>
          <w:szCs w:val="20"/>
          <w:lang w:val="en-GB"/>
        </w:rPr>
        <w:tab/>
      </w:r>
      <w:r>
        <w:rPr>
          <w:b/>
          <w:bCs/>
          <w:sz w:val="20"/>
          <w:szCs w:val="20"/>
          <w:lang w:val="en-GB"/>
        </w:rPr>
        <w:tab/>
      </w:r>
      <w:r>
        <w:rPr>
          <w:b/>
          <w:bCs/>
          <w:sz w:val="20"/>
          <w:szCs w:val="20"/>
          <w:u w:val="single"/>
          <w:lang w:val="en-GB"/>
        </w:rPr>
        <w:t>DENIS RUSSEL MCCULLOUGH</w:t>
      </w:r>
      <w:r>
        <w:rPr>
          <w:b/>
          <w:bCs/>
          <w:sz w:val="20"/>
          <w:szCs w:val="20"/>
          <w:lang w:val="en-GB"/>
        </w:rPr>
        <w:t xml:space="preserve"> - v. - </w:t>
      </w:r>
      <w:r>
        <w:rPr>
          <w:b/>
          <w:bCs/>
          <w:sz w:val="20"/>
          <w:szCs w:val="20"/>
          <w:u w:val="single"/>
          <w:lang w:val="en-GB"/>
        </w:rPr>
        <w:t>HER MAJESTY THE QUEEN</w:t>
      </w:r>
      <w:r>
        <w:rPr>
          <w:sz w:val="20"/>
          <w:szCs w:val="20"/>
          <w:lang w:val="en-GB"/>
        </w:rPr>
        <w:t xml:space="preserve"> (Crim.)(Ont.)</w:t>
      </w:r>
    </w:p>
    <w:p w14:paraId="566FE3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D846B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The Chief Justice and McLachlin and Iacobucci JJ.</w:t>
      </w:r>
    </w:p>
    <w:p w14:paraId="7C1150E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F5A86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extension of time is granted and the application for leave to appeal is dismissed.</w:t>
      </w:r>
    </w:p>
    <w:p w14:paraId="0EDE97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C737CC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de prorogation de délai est accordée et 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w:t>
      </w:r>
    </w:p>
    <w:p w14:paraId="4586B3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950A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7FC2ECC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02B6E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Canadian Charter of Rights and Freedoms</w:t>
      </w:r>
      <w:r>
        <w:rPr>
          <w:sz w:val="20"/>
          <w:szCs w:val="20"/>
          <w:lang w:val="en-GB"/>
        </w:rPr>
        <w:t xml:space="preserve"> - Criminal law - Whether the Court of Appeal for Ontario erred in holding that the decision in </w:t>
      </w:r>
      <w:r>
        <w:rPr>
          <w:i/>
          <w:iCs/>
          <w:sz w:val="20"/>
          <w:szCs w:val="20"/>
          <w:lang w:val="en-GB"/>
        </w:rPr>
        <w:t>Regina v. Chaulk</w:t>
      </w:r>
      <w:r>
        <w:rPr>
          <w:sz w:val="20"/>
          <w:szCs w:val="20"/>
          <w:lang w:val="en-GB"/>
        </w:rPr>
        <w:t xml:space="preserve">, [1990] 3 S.C.R. 1303, concerning the constitutionality of former s. 16(4) of the </w:t>
      </w:r>
      <w:r>
        <w:rPr>
          <w:i/>
          <w:iCs/>
          <w:sz w:val="20"/>
          <w:szCs w:val="20"/>
          <w:lang w:val="en-GB"/>
        </w:rPr>
        <w:t>Criminal Code,</w:t>
      </w:r>
      <w:r>
        <w:rPr>
          <w:sz w:val="20"/>
          <w:szCs w:val="20"/>
          <w:lang w:val="en-GB"/>
        </w:rPr>
        <w:t xml:space="preserve"> was determinative of the Applicant</w:t>
      </w:r>
      <w:r>
        <w:rPr>
          <w:sz w:val="20"/>
          <w:szCs w:val="20"/>
          <w:lang w:val="en-GB"/>
        </w:rPr>
        <w:sym w:font="WP TypographicSymbols" w:char="003D"/>
      </w:r>
      <w:r>
        <w:rPr>
          <w:sz w:val="20"/>
          <w:szCs w:val="20"/>
          <w:lang w:val="en-GB"/>
        </w:rPr>
        <w:t xml:space="preserve">s constitutional challenge to ss. 16(2) and (3) of the current </w:t>
      </w:r>
      <w:r>
        <w:rPr>
          <w:i/>
          <w:iCs/>
          <w:sz w:val="20"/>
          <w:szCs w:val="20"/>
          <w:lang w:val="en-GB"/>
        </w:rPr>
        <w:t>Code</w:t>
      </w:r>
      <w:r>
        <w:rPr>
          <w:sz w:val="20"/>
          <w:szCs w:val="20"/>
          <w:lang w:val="en-GB"/>
        </w:rPr>
        <w:t xml:space="preserve"> given the recent enactment of Part XX.1 of the </w:t>
      </w:r>
      <w:r>
        <w:rPr>
          <w:i/>
          <w:iCs/>
          <w:sz w:val="20"/>
          <w:szCs w:val="20"/>
          <w:lang w:val="en-GB"/>
        </w:rPr>
        <w:t>Code</w:t>
      </w:r>
      <w:r>
        <w:rPr>
          <w:sz w:val="20"/>
          <w:szCs w:val="20"/>
          <w:lang w:val="en-GB"/>
        </w:rPr>
        <w:t xml:space="preserve"> - Whether the Applicant, because of his history as a patient in state-run mental health facilities under the authority of Lieutenant Governor</w:t>
      </w:r>
      <w:r>
        <w:rPr>
          <w:sz w:val="20"/>
          <w:szCs w:val="20"/>
          <w:lang w:val="en-GB"/>
        </w:rPr>
        <w:sym w:font="WP TypographicSymbols" w:char="003D"/>
      </w:r>
      <w:r>
        <w:rPr>
          <w:sz w:val="20"/>
          <w:szCs w:val="20"/>
          <w:lang w:val="en-GB"/>
        </w:rPr>
        <w:t xml:space="preserve">s warrant, is entitled to a constitutional exemption, pursuant to s. 24(1) of the </w:t>
      </w:r>
      <w:r>
        <w:rPr>
          <w:i/>
          <w:iCs/>
          <w:sz w:val="20"/>
          <w:szCs w:val="20"/>
          <w:lang w:val="en-GB"/>
        </w:rPr>
        <w:t>Charter of Rights and Freedoms,</w:t>
      </w:r>
      <w:r>
        <w:rPr>
          <w:sz w:val="20"/>
          <w:szCs w:val="20"/>
          <w:lang w:val="en-GB"/>
        </w:rPr>
        <w:t xml:space="preserve"> from the application of the presumption of sanity at his trial.</w:t>
      </w:r>
    </w:p>
    <w:p w14:paraId="272ECA4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11E47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4E76CD0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EA43B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46"/>
        <w:gridCol w:w="498"/>
        <w:gridCol w:w="4336"/>
      </w:tblGrid>
      <w:tr w:rsidR="00C159BD" w14:paraId="2C8B2EFD" w14:textId="77777777">
        <w:tblPrEx>
          <w:tblCellMar>
            <w:top w:w="0" w:type="dxa"/>
            <w:left w:w="0" w:type="dxa"/>
            <w:bottom w:w="0" w:type="dxa"/>
            <w:right w:w="0" w:type="dxa"/>
          </w:tblCellMar>
        </w:tblPrEx>
        <w:tc>
          <w:tcPr>
            <w:tcW w:w="4546" w:type="dxa"/>
            <w:tcBorders>
              <w:top w:val="nil"/>
              <w:left w:val="nil"/>
              <w:bottom w:val="nil"/>
              <w:right w:val="nil"/>
            </w:tcBorders>
          </w:tcPr>
          <w:p w14:paraId="3D8E021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November 10, 1992</w:t>
            </w:r>
          </w:p>
          <w:p w14:paraId="0BF3131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Justice (General Division)</w:t>
            </w:r>
          </w:p>
          <w:p w14:paraId="072FE79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(Soublière J.)</w:t>
            </w:r>
          </w:p>
        </w:tc>
        <w:tc>
          <w:tcPr>
            <w:tcW w:w="498" w:type="dxa"/>
            <w:tcBorders>
              <w:top w:val="nil"/>
              <w:left w:val="nil"/>
              <w:bottom w:val="nil"/>
              <w:right w:val="nil"/>
            </w:tcBorders>
          </w:tcPr>
          <w:p w14:paraId="53D47953" w14:textId="77777777" w:rsidR="00C159BD" w:rsidRDefault="00C159BD">
            <w:pPr>
              <w:rPr>
                <w:sz w:val="20"/>
                <w:szCs w:val="20"/>
                <w:lang w:val="en-GB"/>
              </w:rPr>
            </w:pPr>
          </w:p>
        </w:tc>
        <w:tc>
          <w:tcPr>
            <w:tcW w:w="4336" w:type="dxa"/>
            <w:tcBorders>
              <w:top w:val="nil"/>
              <w:left w:val="nil"/>
              <w:bottom w:val="nil"/>
              <w:right w:val="nil"/>
            </w:tcBorders>
          </w:tcPr>
          <w:p w14:paraId="193F4D7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Convictions:  Escape from lawful custody; forcible confinement; possession of a weapon; sexual assault with a weapon; and uttering a death threat</w:t>
            </w:r>
          </w:p>
        </w:tc>
      </w:tr>
      <w:tr w:rsidR="00C159BD" w14:paraId="12EB1EF8" w14:textId="77777777">
        <w:tblPrEx>
          <w:tblCellMar>
            <w:top w:w="0" w:type="dxa"/>
            <w:left w:w="0" w:type="dxa"/>
            <w:bottom w:w="0" w:type="dxa"/>
            <w:right w:w="0" w:type="dxa"/>
          </w:tblCellMar>
        </w:tblPrEx>
        <w:tc>
          <w:tcPr>
            <w:tcW w:w="4546" w:type="dxa"/>
            <w:tcBorders>
              <w:top w:val="nil"/>
              <w:left w:val="nil"/>
              <w:bottom w:val="nil"/>
              <w:right w:val="nil"/>
            </w:tcBorders>
          </w:tcPr>
          <w:p w14:paraId="72965D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98" w:type="dxa"/>
            <w:tcBorders>
              <w:top w:val="nil"/>
              <w:left w:val="nil"/>
              <w:bottom w:val="nil"/>
              <w:right w:val="nil"/>
            </w:tcBorders>
          </w:tcPr>
          <w:p w14:paraId="0D825DB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36" w:type="dxa"/>
            <w:tcBorders>
              <w:top w:val="nil"/>
              <w:left w:val="nil"/>
              <w:bottom w:val="nil"/>
              <w:right w:val="nil"/>
            </w:tcBorders>
          </w:tcPr>
          <w:p w14:paraId="5D514C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610FD6C0"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37AE689B"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38EFC88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July 9, 1998</w:t>
      </w:r>
    </w:p>
    <w:p w14:paraId="61EC515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14:paraId="41FA15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C.J.O., Labrosse, and Abella  JJ.A.)</w:t>
      </w:r>
    </w:p>
    <w:p w14:paraId="321223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7CDDE90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p w14:paraId="684232B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478" w:space="572"/>
            <w:col w:w="4330"/>
          </w:cols>
          <w:noEndnote/>
        </w:sectPr>
      </w:pPr>
    </w:p>
    <w:p w14:paraId="4E9FBF7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19, 1999</w:t>
      </w:r>
    </w:p>
    <w:p w14:paraId="6181FCA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Supreme Court of Canada </w:t>
      </w:r>
    </w:p>
    <w:p w14:paraId="52C719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3B221EA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extension of time filed</w:t>
      </w:r>
    </w:p>
    <w:p w14:paraId="26FF90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478" w:space="572"/>
            <w:col w:w="4330"/>
          </w:cols>
          <w:noEndnote/>
        </w:sectPr>
      </w:pPr>
    </w:p>
    <w:p w14:paraId="35635DB8" w14:textId="3752B9C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7184" behindDoc="1" locked="1" layoutInCell="0" allowOverlap="1" wp14:anchorId="50514A9B" wp14:editId="2FC1C296">
                <wp:simplePos x="0" y="0"/>
                <wp:positionH relativeFrom="page">
                  <wp:posOffset>2964180</wp:posOffset>
                </wp:positionH>
                <wp:positionV relativeFrom="paragraph">
                  <wp:posOffset>0</wp:posOffset>
                </wp:positionV>
                <wp:extent cx="1463040" cy="12065"/>
                <wp:effectExtent l="0" t="0" r="0" b="0"/>
                <wp:wrapNone/>
                <wp:docPr id="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38D0" id="Rectangle 63" o:spid="_x0000_s1026" style="position:absolute;margin-left:233.4pt;margin-top:0;width:115.2pt;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00F33B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2408F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27133</w:t>
      </w:r>
      <w:r>
        <w:rPr>
          <w:b/>
          <w:bCs/>
          <w:sz w:val="20"/>
          <w:szCs w:val="20"/>
          <w:lang w:val="en-GB"/>
        </w:rPr>
        <w:tab/>
      </w:r>
      <w:r>
        <w:rPr>
          <w:b/>
          <w:bCs/>
          <w:sz w:val="20"/>
          <w:szCs w:val="20"/>
          <w:lang w:val="en-GB"/>
        </w:rPr>
        <w:tab/>
      </w:r>
      <w:r>
        <w:rPr>
          <w:b/>
          <w:bCs/>
          <w:sz w:val="20"/>
          <w:szCs w:val="20"/>
          <w:u w:val="single"/>
          <w:lang w:val="en-GB"/>
        </w:rPr>
        <w:t>ROGER DALE PATERSON</w:t>
      </w:r>
      <w:r>
        <w:rPr>
          <w:b/>
          <w:bCs/>
          <w:sz w:val="20"/>
          <w:szCs w:val="20"/>
          <w:lang w:val="en-GB"/>
        </w:rPr>
        <w:t xml:space="preserve"> v. </w:t>
      </w:r>
      <w:r>
        <w:rPr>
          <w:b/>
          <w:bCs/>
          <w:sz w:val="20"/>
          <w:szCs w:val="20"/>
          <w:u w:val="single"/>
          <w:lang w:val="en-GB"/>
        </w:rPr>
        <w:t>HER MAJESTY THE QUEEN</w:t>
      </w:r>
      <w:r>
        <w:rPr>
          <w:sz w:val="20"/>
          <w:szCs w:val="20"/>
          <w:lang w:val="en-GB"/>
        </w:rPr>
        <w:t xml:space="preserve"> (Crim.)(B.C.)</w:t>
      </w:r>
    </w:p>
    <w:p w14:paraId="21D225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5E6DAC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r>
      <w:r>
        <w:rPr>
          <w:sz w:val="20"/>
          <w:szCs w:val="20"/>
          <w:u w:val="single"/>
          <w:lang w:val="en-GB"/>
        </w:rPr>
        <w:t>L</w:t>
      </w:r>
      <w:r>
        <w:rPr>
          <w:sz w:val="20"/>
          <w:szCs w:val="20"/>
          <w:u w:val="single"/>
          <w:lang w:val="en-GB"/>
        </w:rPr>
        <w:sym w:font="WP TypographicSymbols" w:char="003D"/>
      </w:r>
      <w:r>
        <w:rPr>
          <w:sz w:val="20"/>
          <w:szCs w:val="20"/>
          <w:u w:val="single"/>
          <w:lang w:val="en-GB"/>
        </w:rPr>
        <w:t>Heureux-Dubé, Gonthier and Bastarache JJ.</w:t>
      </w:r>
    </w:p>
    <w:p w14:paraId="5462ABF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86C607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motion for extension of time is granted and the application for leave to appeal is dismissed.</w:t>
      </w:r>
    </w:p>
    <w:p w14:paraId="20BCF25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BA905C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de prorogation de délai est accordée et 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w:t>
      </w:r>
    </w:p>
    <w:p w14:paraId="6E4ED8B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DDAEC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086627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0E7BE06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5C5DE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Charge to jury - </w:t>
      </w:r>
      <w:r>
        <w:rPr>
          <w:sz w:val="20"/>
          <w:szCs w:val="20"/>
          <w:lang w:val="en-GB"/>
        </w:rPr>
        <w:sym w:font="WP TypographicSymbols" w:char="0041"/>
      </w:r>
      <w:r>
        <w:rPr>
          <w:sz w:val="20"/>
          <w:szCs w:val="20"/>
          <w:lang w:val="en-GB"/>
        </w:rPr>
        <w:t>Rolled-up charge</w:t>
      </w:r>
      <w:r>
        <w:rPr>
          <w:sz w:val="20"/>
          <w:szCs w:val="20"/>
          <w:lang w:val="en-GB"/>
        </w:rPr>
        <w:sym w:font="WP TypographicSymbols" w:char="0040"/>
      </w:r>
      <w:r>
        <w:rPr>
          <w:sz w:val="20"/>
          <w:szCs w:val="20"/>
          <w:lang w:val="en-GB"/>
        </w:rPr>
        <w:t xml:space="preserve"> - Defences - Automatism - Intent - Common sense inference - Second degree murder - Jury empanelling procedure - Challenge for cause - Whether the trial judge erred in failing to allow prospective jurors to be asked about bias against homosexuals - Whether the trial judge erred in imposing a publication ban on names of witnesses - Whether the trial judge erred regarding the admissibility of witnesses</w:t>
      </w:r>
      <w:r>
        <w:rPr>
          <w:sz w:val="20"/>
          <w:szCs w:val="20"/>
          <w:lang w:val="en-GB"/>
        </w:rPr>
        <w:sym w:font="WP TypographicSymbols" w:char="003D"/>
      </w:r>
      <w:r>
        <w:rPr>
          <w:sz w:val="20"/>
          <w:szCs w:val="20"/>
          <w:lang w:val="en-GB"/>
        </w:rPr>
        <w:t xml:space="preserve"> statements - Whether the trial judge adequately instructed the jury on the defences put forth by the Applicant - Whether the trial judge was obligated to give the jury a rolled-up charge putting forth the Applicant</w:t>
      </w:r>
      <w:r>
        <w:rPr>
          <w:sz w:val="20"/>
          <w:szCs w:val="20"/>
          <w:lang w:val="en-GB"/>
        </w:rPr>
        <w:sym w:font="WP TypographicSymbols" w:char="003D"/>
      </w:r>
      <w:r>
        <w:rPr>
          <w:sz w:val="20"/>
          <w:szCs w:val="20"/>
          <w:lang w:val="en-GB"/>
        </w:rPr>
        <w:t xml:space="preserve">s multiple defences - Whether the trial judge adequately instructed the jury on the common sense inference. </w:t>
      </w:r>
    </w:p>
    <w:p w14:paraId="0F8A5CC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150DB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24BAEDE8"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245B65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1C74A3A4" w14:textId="77777777">
        <w:tblPrEx>
          <w:tblCellMar>
            <w:top w:w="0" w:type="dxa"/>
            <w:left w:w="0" w:type="dxa"/>
            <w:bottom w:w="0" w:type="dxa"/>
            <w:right w:w="0" w:type="dxa"/>
          </w:tblCellMar>
        </w:tblPrEx>
        <w:tc>
          <w:tcPr>
            <w:tcW w:w="4596" w:type="dxa"/>
            <w:tcBorders>
              <w:top w:val="nil"/>
              <w:left w:val="nil"/>
              <w:bottom w:val="nil"/>
              <w:right w:val="nil"/>
            </w:tcBorders>
          </w:tcPr>
          <w:p w14:paraId="3772333A"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12, 1995</w:t>
            </w:r>
          </w:p>
          <w:p w14:paraId="3324144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(Low J.)</w:t>
            </w:r>
          </w:p>
        </w:tc>
        <w:tc>
          <w:tcPr>
            <w:tcW w:w="288" w:type="dxa"/>
            <w:tcBorders>
              <w:top w:val="nil"/>
              <w:left w:val="nil"/>
              <w:bottom w:val="nil"/>
              <w:right w:val="nil"/>
            </w:tcBorders>
          </w:tcPr>
          <w:p w14:paraId="0A2BE52E" w14:textId="77777777" w:rsidR="00C159BD" w:rsidRDefault="00C159BD">
            <w:pPr>
              <w:rPr>
                <w:sz w:val="20"/>
                <w:szCs w:val="20"/>
                <w:lang w:val="en-GB"/>
              </w:rPr>
            </w:pPr>
          </w:p>
        </w:tc>
        <w:tc>
          <w:tcPr>
            <w:tcW w:w="4596" w:type="dxa"/>
            <w:tcBorders>
              <w:top w:val="nil"/>
              <w:left w:val="nil"/>
              <w:bottom w:val="nil"/>
              <w:right w:val="nil"/>
            </w:tcBorders>
          </w:tcPr>
          <w:p w14:paraId="5103DE5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second degree murder</w:t>
            </w:r>
          </w:p>
        </w:tc>
      </w:tr>
      <w:tr w:rsidR="00C159BD" w14:paraId="54E22A0F" w14:textId="77777777">
        <w:tblPrEx>
          <w:tblCellMar>
            <w:top w:w="0" w:type="dxa"/>
            <w:left w:w="0" w:type="dxa"/>
            <w:bottom w:w="0" w:type="dxa"/>
            <w:right w:w="0" w:type="dxa"/>
          </w:tblCellMar>
        </w:tblPrEx>
        <w:tc>
          <w:tcPr>
            <w:tcW w:w="4596" w:type="dxa"/>
            <w:tcBorders>
              <w:top w:val="nil"/>
              <w:left w:val="nil"/>
              <w:bottom w:val="nil"/>
              <w:right w:val="nil"/>
            </w:tcBorders>
          </w:tcPr>
          <w:p w14:paraId="41B698B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150E02B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558B1CF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0374597E"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4"/>
        <w:gridCol w:w="300"/>
        <w:gridCol w:w="4546"/>
      </w:tblGrid>
      <w:tr w:rsidR="00C159BD" w14:paraId="67DC0EC3" w14:textId="77777777">
        <w:tblPrEx>
          <w:tblCellMar>
            <w:top w:w="0" w:type="dxa"/>
            <w:left w:w="0" w:type="dxa"/>
            <w:bottom w:w="0" w:type="dxa"/>
            <w:right w:w="0" w:type="dxa"/>
          </w:tblCellMar>
        </w:tblPrEx>
        <w:tc>
          <w:tcPr>
            <w:tcW w:w="4534" w:type="dxa"/>
            <w:tcBorders>
              <w:top w:val="nil"/>
              <w:left w:val="nil"/>
              <w:bottom w:val="nil"/>
              <w:right w:val="nil"/>
            </w:tcBorders>
          </w:tcPr>
          <w:p w14:paraId="2199FAA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27, 1998</w:t>
            </w:r>
          </w:p>
          <w:p w14:paraId="2B31EE9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14:paraId="359B4F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(McEachern C.J.B.C., Cumming and Hollinrake JJ.A.)</w:t>
            </w:r>
          </w:p>
        </w:tc>
        <w:tc>
          <w:tcPr>
            <w:tcW w:w="300" w:type="dxa"/>
            <w:tcBorders>
              <w:top w:val="nil"/>
              <w:left w:val="nil"/>
              <w:bottom w:val="nil"/>
              <w:right w:val="nil"/>
            </w:tcBorders>
          </w:tcPr>
          <w:p w14:paraId="22396B42" w14:textId="77777777" w:rsidR="00C159BD" w:rsidRDefault="00C159BD">
            <w:pPr>
              <w:rPr>
                <w:sz w:val="20"/>
                <w:szCs w:val="20"/>
                <w:lang w:val="en-GB"/>
              </w:rPr>
            </w:pPr>
          </w:p>
        </w:tc>
        <w:tc>
          <w:tcPr>
            <w:tcW w:w="4546" w:type="dxa"/>
            <w:tcBorders>
              <w:top w:val="nil"/>
              <w:left w:val="nil"/>
              <w:bottom w:val="nil"/>
              <w:right w:val="nil"/>
            </w:tcBorders>
          </w:tcPr>
          <w:p w14:paraId="0FD48AC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from conviction dismissed</w:t>
            </w:r>
          </w:p>
        </w:tc>
      </w:tr>
      <w:tr w:rsidR="00C159BD" w14:paraId="2723B06E" w14:textId="77777777">
        <w:tblPrEx>
          <w:tblCellMar>
            <w:top w:w="0" w:type="dxa"/>
            <w:left w:w="0" w:type="dxa"/>
            <w:bottom w:w="0" w:type="dxa"/>
            <w:right w:w="0" w:type="dxa"/>
          </w:tblCellMar>
        </w:tblPrEx>
        <w:tc>
          <w:tcPr>
            <w:tcW w:w="4534" w:type="dxa"/>
            <w:tcBorders>
              <w:top w:val="nil"/>
              <w:left w:val="nil"/>
              <w:bottom w:val="nil"/>
              <w:right w:val="nil"/>
            </w:tcBorders>
          </w:tcPr>
          <w:p w14:paraId="002F4A5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300" w:type="dxa"/>
            <w:tcBorders>
              <w:top w:val="nil"/>
              <w:left w:val="nil"/>
              <w:bottom w:val="nil"/>
              <w:right w:val="nil"/>
            </w:tcBorders>
          </w:tcPr>
          <w:p w14:paraId="314312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46" w:type="dxa"/>
            <w:tcBorders>
              <w:top w:val="nil"/>
              <w:left w:val="nil"/>
              <w:bottom w:val="nil"/>
              <w:right w:val="nil"/>
            </w:tcBorders>
          </w:tcPr>
          <w:p w14:paraId="7535AC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1AC63A7D" w14:textId="77777777">
        <w:tblPrEx>
          <w:tblCellMar>
            <w:top w:w="0" w:type="dxa"/>
            <w:left w:w="0" w:type="dxa"/>
            <w:bottom w:w="0" w:type="dxa"/>
            <w:right w:w="0" w:type="dxa"/>
          </w:tblCellMar>
        </w:tblPrEx>
        <w:tc>
          <w:tcPr>
            <w:tcW w:w="4534" w:type="dxa"/>
            <w:tcBorders>
              <w:top w:val="nil"/>
              <w:left w:val="nil"/>
              <w:bottom w:val="nil"/>
              <w:right w:val="nil"/>
            </w:tcBorders>
          </w:tcPr>
          <w:p w14:paraId="1F342AA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8, 1999</w:t>
            </w:r>
          </w:p>
          <w:p w14:paraId="2F5609F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300" w:type="dxa"/>
            <w:tcBorders>
              <w:top w:val="nil"/>
              <w:left w:val="nil"/>
              <w:bottom w:val="nil"/>
              <w:right w:val="nil"/>
            </w:tcBorders>
          </w:tcPr>
          <w:p w14:paraId="12C8F76A" w14:textId="77777777" w:rsidR="00C159BD" w:rsidRDefault="00C159BD">
            <w:pPr>
              <w:rPr>
                <w:sz w:val="20"/>
                <w:szCs w:val="20"/>
                <w:lang w:val="en-GB"/>
              </w:rPr>
            </w:pPr>
          </w:p>
        </w:tc>
        <w:tc>
          <w:tcPr>
            <w:tcW w:w="4546" w:type="dxa"/>
            <w:tcBorders>
              <w:top w:val="nil"/>
              <w:left w:val="nil"/>
              <w:bottom w:val="nil"/>
              <w:right w:val="nil"/>
            </w:tcBorders>
          </w:tcPr>
          <w:p w14:paraId="42C857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an extension of time filed</w:t>
            </w:r>
          </w:p>
        </w:tc>
      </w:tr>
      <w:tr w:rsidR="00C159BD" w14:paraId="4CB7AF89" w14:textId="77777777">
        <w:tblPrEx>
          <w:tblCellMar>
            <w:top w:w="0" w:type="dxa"/>
            <w:left w:w="0" w:type="dxa"/>
            <w:bottom w:w="0" w:type="dxa"/>
            <w:right w:w="0" w:type="dxa"/>
          </w:tblCellMar>
        </w:tblPrEx>
        <w:tc>
          <w:tcPr>
            <w:tcW w:w="4534" w:type="dxa"/>
            <w:tcBorders>
              <w:top w:val="nil"/>
              <w:left w:val="nil"/>
              <w:bottom w:val="nil"/>
              <w:right w:val="nil"/>
            </w:tcBorders>
          </w:tcPr>
          <w:p w14:paraId="41BE83A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300" w:type="dxa"/>
            <w:tcBorders>
              <w:top w:val="nil"/>
              <w:left w:val="nil"/>
              <w:bottom w:val="nil"/>
              <w:right w:val="nil"/>
            </w:tcBorders>
          </w:tcPr>
          <w:p w14:paraId="44CDB15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46" w:type="dxa"/>
            <w:tcBorders>
              <w:top w:val="nil"/>
              <w:left w:val="nil"/>
              <w:bottom w:val="nil"/>
              <w:right w:val="nil"/>
            </w:tcBorders>
          </w:tcPr>
          <w:p w14:paraId="2219A41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3DD5FDAD"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5571A6B2" w14:textId="1B99EDD6"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8208" behindDoc="1" locked="1" layoutInCell="0" allowOverlap="1" wp14:anchorId="59A7ED28" wp14:editId="54ECCDA4">
                <wp:simplePos x="0" y="0"/>
                <wp:positionH relativeFrom="page">
                  <wp:posOffset>2964180</wp:posOffset>
                </wp:positionH>
                <wp:positionV relativeFrom="paragraph">
                  <wp:posOffset>0</wp:posOffset>
                </wp:positionV>
                <wp:extent cx="1463040" cy="12065"/>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E4C2" id="Rectangle 64" o:spid="_x0000_s1026" style="position:absolute;margin-left:233.4pt;margin-top:0;width:115.2pt;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0414D42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E1ACB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26936</w:t>
      </w:r>
      <w:r>
        <w:rPr>
          <w:b/>
          <w:bCs/>
          <w:sz w:val="20"/>
          <w:szCs w:val="20"/>
          <w:lang w:val="en-GB"/>
        </w:rPr>
        <w:tab/>
      </w:r>
      <w:r>
        <w:rPr>
          <w:b/>
          <w:bCs/>
          <w:sz w:val="20"/>
          <w:szCs w:val="20"/>
          <w:lang w:val="en-GB"/>
        </w:rPr>
        <w:tab/>
      </w:r>
      <w:r>
        <w:rPr>
          <w:b/>
          <w:bCs/>
          <w:sz w:val="20"/>
          <w:szCs w:val="20"/>
          <w:u w:val="single"/>
          <w:lang w:val="en-GB"/>
        </w:rPr>
        <w:t>2897041 CANADA INC.</w:t>
      </w:r>
      <w:r>
        <w:rPr>
          <w:b/>
          <w:bCs/>
          <w:sz w:val="20"/>
          <w:szCs w:val="20"/>
          <w:lang w:val="en-GB"/>
        </w:rPr>
        <w:t xml:space="preserve"> v. </w:t>
      </w:r>
      <w:r>
        <w:rPr>
          <w:b/>
          <w:bCs/>
          <w:sz w:val="20"/>
          <w:szCs w:val="20"/>
          <w:u w:val="single"/>
          <w:lang w:val="en-GB"/>
        </w:rPr>
        <w:t>IMMOBILIÈRE NATGEN INC.</w:t>
      </w:r>
      <w:r>
        <w:rPr>
          <w:sz w:val="20"/>
          <w:szCs w:val="20"/>
          <w:lang w:val="en-GB"/>
        </w:rPr>
        <w:t xml:space="preserve"> (Que.)</w:t>
      </w:r>
    </w:p>
    <w:p w14:paraId="54F191B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26F99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r>
      <w:r>
        <w:rPr>
          <w:sz w:val="20"/>
          <w:szCs w:val="20"/>
          <w:u w:val="single"/>
          <w:lang w:val="en-GB"/>
        </w:rPr>
        <w:t>L</w:t>
      </w:r>
      <w:r>
        <w:rPr>
          <w:sz w:val="20"/>
          <w:szCs w:val="20"/>
          <w:u w:val="single"/>
          <w:lang w:val="en-GB"/>
        </w:rPr>
        <w:sym w:font="WP TypographicSymbols" w:char="003D"/>
      </w:r>
      <w:r>
        <w:rPr>
          <w:sz w:val="20"/>
          <w:szCs w:val="20"/>
          <w:u w:val="single"/>
          <w:lang w:val="en-GB"/>
        </w:rPr>
        <w:t>Heureux-Dubé, Gonthier and Bastarache JJ.</w:t>
      </w:r>
    </w:p>
    <w:p w14:paraId="1E517E2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7621DE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dismissed with costs.</w:t>
      </w:r>
    </w:p>
    <w:p w14:paraId="4A21D81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F6B0A6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 avec dépens.</w:t>
      </w:r>
    </w:p>
    <w:p w14:paraId="1879C4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276B1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6E7C29B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C5936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Civil Code - Loan - Leases - Assignment of rentals - Art. 1571 </w:t>
      </w:r>
      <w:r>
        <w:rPr>
          <w:i/>
          <w:iCs/>
          <w:sz w:val="20"/>
          <w:szCs w:val="20"/>
          <w:lang w:val="en-GB"/>
        </w:rPr>
        <w:t>Civil Code of Lower Canada</w:t>
      </w:r>
      <w:r>
        <w:rPr>
          <w:sz w:val="20"/>
          <w:szCs w:val="20"/>
          <w:lang w:val="en-GB"/>
        </w:rPr>
        <w:t>, S.C. 1865, c. 41 - Acceptance of assignment - Did the Lessee accept that all rental payments due by it under a lease agreement would be paid to the Lessor</w:t>
      </w:r>
      <w:r>
        <w:rPr>
          <w:sz w:val="20"/>
          <w:szCs w:val="20"/>
          <w:lang w:val="en-GB"/>
        </w:rPr>
        <w:sym w:font="WP TypographicSymbols" w:char="003D"/>
      </w:r>
      <w:r>
        <w:rPr>
          <w:sz w:val="20"/>
          <w:szCs w:val="20"/>
          <w:lang w:val="en-GB"/>
        </w:rPr>
        <w:t>s first ranking hypothecary creditor? - Declaratory judgment by the Superior Court declaring that an assignment of rentals in favour of the Lessor</w:t>
      </w:r>
      <w:r>
        <w:rPr>
          <w:sz w:val="20"/>
          <w:szCs w:val="20"/>
          <w:lang w:val="en-GB"/>
        </w:rPr>
        <w:sym w:font="WP TypographicSymbols" w:char="003D"/>
      </w:r>
      <w:r>
        <w:rPr>
          <w:sz w:val="20"/>
          <w:szCs w:val="20"/>
          <w:lang w:val="en-GB"/>
        </w:rPr>
        <w:t xml:space="preserve">s second ranking hypothecary creditor had priority over the assignment of rentals to the first ranking hypothecary creditor - Judgment reversed by the Court of Appeal, assignment of rentals in favour of first ranking hypothecary creditor held to have priority. </w:t>
      </w:r>
    </w:p>
    <w:p w14:paraId="758927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9B931F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40BDEC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11D3D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2CFFC82F" w14:textId="77777777">
        <w:tblPrEx>
          <w:tblCellMar>
            <w:top w:w="0" w:type="dxa"/>
            <w:left w:w="0" w:type="dxa"/>
            <w:bottom w:w="0" w:type="dxa"/>
            <w:right w:w="0" w:type="dxa"/>
          </w:tblCellMar>
        </w:tblPrEx>
        <w:tc>
          <w:tcPr>
            <w:tcW w:w="4596" w:type="dxa"/>
            <w:tcBorders>
              <w:top w:val="nil"/>
              <w:left w:val="nil"/>
              <w:bottom w:val="nil"/>
              <w:right w:val="nil"/>
            </w:tcBorders>
          </w:tcPr>
          <w:p w14:paraId="69C1A1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31, 1993</w:t>
            </w:r>
          </w:p>
          <w:p w14:paraId="4452DD6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Superior Court of Quebec (Forget J.)</w:t>
            </w:r>
          </w:p>
        </w:tc>
        <w:tc>
          <w:tcPr>
            <w:tcW w:w="288" w:type="dxa"/>
            <w:tcBorders>
              <w:top w:val="nil"/>
              <w:left w:val="nil"/>
              <w:bottom w:val="nil"/>
              <w:right w:val="nil"/>
            </w:tcBorders>
          </w:tcPr>
          <w:p w14:paraId="3A0570A5" w14:textId="77777777" w:rsidR="00C159BD" w:rsidRDefault="00C159BD">
            <w:pPr>
              <w:rPr>
                <w:sz w:val="20"/>
                <w:szCs w:val="20"/>
                <w:lang w:val="en-GB"/>
              </w:rPr>
            </w:pPr>
          </w:p>
        </w:tc>
        <w:tc>
          <w:tcPr>
            <w:tcW w:w="4596" w:type="dxa"/>
            <w:tcBorders>
              <w:top w:val="nil"/>
              <w:left w:val="nil"/>
              <w:bottom w:val="nil"/>
              <w:right w:val="nil"/>
            </w:tcBorders>
          </w:tcPr>
          <w:p w14:paraId="7DBF3FC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Declaratory judgment in favour of the Applicant</w:t>
            </w:r>
          </w:p>
        </w:tc>
      </w:tr>
      <w:tr w:rsidR="00C159BD" w14:paraId="1D450B53" w14:textId="77777777">
        <w:tblPrEx>
          <w:tblCellMar>
            <w:top w:w="0" w:type="dxa"/>
            <w:left w:w="0" w:type="dxa"/>
            <w:bottom w:w="0" w:type="dxa"/>
            <w:right w:w="0" w:type="dxa"/>
          </w:tblCellMar>
        </w:tblPrEx>
        <w:tc>
          <w:tcPr>
            <w:tcW w:w="4596" w:type="dxa"/>
            <w:tcBorders>
              <w:top w:val="nil"/>
              <w:left w:val="nil"/>
              <w:bottom w:val="nil"/>
              <w:right w:val="nil"/>
            </w:tcBorders>
          </w:tcPr>
          <w:p w14:paraId="6BAF80C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46EC13A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69B9F0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7CD035F5"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4CD7E1D1" w14:textId="77777777">
        <w:tblPrEx>
          <w:tblCellMar>
            <w:top w:w="0" w:type="dxa"/>
            <w:left w:w="0" w:type="dxa"/>
            <w:bottom w:w="0" w:type="dxa"/>
            <w:right w:w="0" w:type="dxa"/>
          </w:tblCellMar>
        </w:tblPrEx>
        <w:tc>
          <w:tcPr>
            <w:tcW w:w="4596" w:type="dxa"/>
            <w:tcBorders>
              <w:top w:val="nil"/>
              <w:left w:val="nil"/>
              <w:bottom w:val="nil"/>
              <w:right w:val="nil"/>
            </w:tcBorders>
          </w:tcPr>
          <w:p w14:paraId="5AB2EAC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August 26, 1998</w:t>
            </w:r>
          </w:p>
          <w:p w14:paraId="1CE6521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Quebec</w:t>
            </w:r>
          </w:p>
          <w:p w14:paraId="4AE7850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(Deschamps, Pidgeon and Philippon (</w:t>
            </w:r>
            <w:r>
              <w:rPr>
                <w:i/>
                <w:iCs/>
                <w:sz w:val="20"/>
                <w:szCs w:val="20"/>
                <w:lang w:val="en-GB"/>
              </w:rPr>
              <w:t>ad hoc</w:t>
            </w:r>
            <w:r>
              <w:rPr>
                <w:sz w:val="20"/>
                <w:szCs w:val="20"/>
                <w:lang w:val="en-GB"/>
              </w:rPr>
              <w:t>) JJ.C.A.)</w:t>
            </w:r>
          </w:p>
        </w:tc>
        <w:tc>
          <w:tcPr>
            <w:tcW w:w="288" w:type="dxa"/>
            <w:tcBorders>
              <w:top w:val="nil"/>
              <w:left w:val="nil"/>
              <w:bottom w:val="nil"/>
              <w:right w:val="nil"/>
            </w:tcBorders>
          </w:tcPr>
          <w:p w14:paraId="2EE86857" w14:textId="77777777" w:rsidR="00C159BD" w:rsidRDefault="00C159BD">
            <w:pPr>
              <w:rPr>
                <w:sz w:val="20"/>
                <w:szCs w:val="20"/>
                <w:lang w:val="en-GB"/>
              </w:rPr>
            </w:pPr>
          </w:p>
        </w:tc>
        <w:tc>
          <w:tcPr>
            <w:tcW w:w="4596" w:type="dxa"/>
            <w:tcBorders>
              <w:top w:val="nil"/>
              <w:left w:val="nil"/>
              <w:bottom w:val="nil"/>
              <w:right w:val="nil"/>
            </w:tcBorders>
          </w:tcPr>
          <w:p w14:paraId="24F7ADEB" w14:textId="77777777" w:rsidR="00C159BD" w:rsidRDefault="00C159BD">
            <w:pPr>
              <w:rPr>
                <w:sz w:val="20"/>
                <w:szCs w:val="20"/>
                <w:lang w:val="en-GB"/>
              </w:rPr>
            </w:pPr>
          </w:p>
        </w:tc>
      </w:tr>
      <w:tr w:rsidR="00C159BD" w14:paraId="47380575" w14:textId="77777777">
        <w:tblPrEx>
          <w:tblCellMar>
            <w:top w:w="0" w:type="dxa"/>
            <w:left w:w="0" w:type="dxa"/>
            <w:bottom w:w="0" w:type="dxa"/>
            <w:right w:w="0" w:type="dxa"/>
          </w:tblCellMar>
        </w:tblPrEx>
        <w:tc>
          <w:tcPr>
            <w:tcW w:w="4596" w:type="dxa"/>
            <w:tcBorders>
              <w:top w:val="nil"/>
              <w:left w:val="nil"/>
              <w:bottom w:val="nil"/>
              <w:right w:val="nil"/>
            </w:tcBorders>
          </w:tcPr>
          <w:p w14:paraId="10FEF9C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20C0FB8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267DE7F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75444BCB" w14:textId="77777777">
        <w:tblPrEx>
          <w:tblCellMar>
            <w:top w:w="0" w:type="dxa"/>
            <w:left w:w="0" w:type="dxa"/>
            <w:bottom w:w="0" w:type="dxa"/>
            <w:right w:w="0" w:type="dxa"/>
          </w:tblCellMar>
        </w:tblPrEx>
        <w:tc>
          <w:tcPr>
            <w:tcW w:w="4596" w:type="dxa"/>
            <w:tcBorders>
              <w:top w:val="nil"/>
              <w:left w:val="nil"/>
              <w:bottom w:val="nil"/>
              <w:right w:val="nil"/>
            </w:tcBorders>
          </w:tcPr>
          <w:p w14:paraId="4B362B7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allowedOctober 26, 1998</w:t>
            </w:r>
          </w:p>
          <w:p w14:paraId="782EB637"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288" w:type="dxa"/>
            <w:tcBorders>
              <w:top w:val="nil"/>
              <w:left w:val="nil"/>
              <w:bottom w:val="nil"/>
              <w:right w:val="nil"/>
            </w:tcBorders>
          </w:tcPr>
          <w:p w14:paraId="33116673" w14:textId="77777777" w:rsidR="00C159BD" w:rsidRDefault="00C159BD">
            <w:pPr>
              <w:rPr>
                <w:sz w:val="20"/>
                <w:szCs w:val="20"/>
                <w:lang w:val="en-GB"/>
              </w:rPr>
            </w:pPr>
          </w:p>
        </w:tc>
        <w:tc>
          <w:tcPr>
            <w:tcW w:w="4596" w:type="dxa"/>
            <w:tcBorders>
              <w:top w:val="nil"/>
              <w:left w:val="nil"/>
              <w:bottom w:val="nil"/>
              <w:right w:val="nil"/>
            </w:tcBorders>
          </w:tcPr>
          <w:p w14:paraId="3D94170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C159BD" w14:paraId="683777E2" w14:textId="77777777">
        <w:tblPrEx>
          <w:tblCellMar>
            <w:top w:w="0" w:type="dxa"/>
            <w:left w:w="0" w:type="dxa"/>
            <w:bottom w:w="0" w:type="dxa"/>
            <w:right w:w="0" w:type="dxa"/>
          </w:tblCellMar>
        </w:tblPrEx>
        <w:tc>
          <w:tcPr>
            <w:tcW w:w="4596" w:type="dxa"/>
            <w:tcBorders>
              <w:top w:val="nil"/>
              <w:left w:val="nil"/>
              <w:bottom w:val="nil"/>
              <w:right w:val="nil"/>
            </w:tcBorders>
          </w:tcPr>
          <w:p w14:paraId="581CAC4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5F0ABBB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39CF7E9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32FF18EE"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7F6C37A7" w14:textId="1FCF4348"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9232" behindDoc="1" locked="1" layoutInCell="0" allowOverlap="1" wp14:anchorId="1A41F100" wp14:editId="2CE31CA9">
                <wp:simplePos x="0" y="0"/>
                <wp:positionH relativeFrom="page">
                  <wp:posOffset>2964180</wp:posOffset>
                </wp:positionH>
                <wp:positionV relativeFrom="paragraph">
                  <wp:posOffset>0</wp:posOffset>
                </wp:positionV>
                <wp:extent cx="1463040" cy="12065"/>
                <wp:effectExtent l="0" t="0" r="0" b="0"/>
                <wp:wrapNone/>
                <wp:docPr id="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4FC9" id="Rectangle 65" o:spid="_x0000_s1026" style="position:absolute;margin-left:233.4pt;margin-top:0;width:115.2pt;height:.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759FEFA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3BA191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27027</w:t>
      </w:r>
      <w:r>
        <w:rPr>
          <w:b/>
          <w:bCs/>
          <w:sz w:val="20"/>
          <w:szCs w:val="20"/>
          <w:lang w:val="en-GB"/>
        </w:rPr>
        <w:tab/>
      </w:r>
      <w:r>
        <w:rPr>
          <w:b/>
          <w:bCs/>
          <w:sz w:val="20"/>
          <w:szCs w:val="20"/>
          <w:lang w:val="en-GB"/>
        </w:rPr>
        <w:tab/>
      </w:r>
      <w:r>
        <w:rPr>
          <w:b/>
          <w:bCs/>
          <w:sz w:val="20"/>
          <w:szCs w:val="20"/>
          <w:u w:val="single"/>
          <w:lang w:val="en-GB"/>
        </w:rPr>
        <w:t xml:space="preserve">RONALD COUGHLIN </w:t>
      </w:r>
      <w:r>
        <w:rPr>
          <w:b/>
          <w:bCs/>
          <w:sz w:val="20"/>
          <w:szCs w:val="20"/>
          <w:lang w:val="en-GB"/>
        </w:rPr>
        <w:t xml:space="preserve"> v. </w:t>
      </w:r>
      <w:r>
        <w:rPr>
          <w:b/>
          <w:bCs/>
          <w:sz w:val="20"/>
          <w:szCs w:val="20"/>
          <w:u w:val="single"/>
          <w:lang w:val="en-GB"/>
        </w:rPr>
        <w:t>WILLIAM F. COMERY AND FLEURY COMERY</w:t>
      </w:r>
      <w:r>
        <w:rPr>
          <w:sz w:val="20"/>
          <w:szCs w:val="20"/>
          <w:lang w:val="en-GB"/>
        </w:rPr>
        <w:t xml:space="preserve">  (Ont.)</w:t>
      </w:r>
    </w:p>
    <w:p w14:paraId="6562249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233B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r>
      <w:r>
        <w:rPr>
          <w:sz w:val="20"/>
          <w:szCs w:val="20"/>
          <w:u w:val="single"/>
          <w:lang w:val="en-GB"/>
        </w:rPr>
        <w:t>L</w:t>
      </w:r>
      <w:r>
        <w:rPr>
          <w:sz w:val="20"/>
          <w:szCs w:val="20"/>
          <w:u w:val="single"/>
          <w:lang w:val="en-GB"/>
        </w:rPr>
        <w:sym w:font="WP TypographicSymbols" w:char="003D"/>
      </w:r>
      <w:r>
        <w:rPr>
          <w:sz w:val="20"/>
          <w:szCs w:val="20"/>
          <w:u w:val="single"/>
          <w:lang w:val="en-GB"/>
        </w:rPr>
        <w:t>Heureux-Dubé, Gonthier and Bastarache JJ.</w:t>
      </w:r>
    </w:p>
    <w:p w14:paraId="3FB089F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2AA426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dismissed with costs.</w:t>
      </w:r>
    </w:p>
    <w:p w14:paraId="08C1E45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161108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 avec dépens.</w:t>
      </w:r>
    </w:p>
    <w:p w14:paraId="53C3023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B392AF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14:paraId="5B32DD1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578EA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Torts - Negligence - Solicitor-client relationship - Standard of care - Scope of retainer agreement - What is the standard of care of a lawyer to a client - The scope of a lawyer</w:t>
      </w:r>
      <w:r>
        <w:rPr>
          <w:sz w:val="20"/>
          <w:szCs w:val="20"/>
          <w:lang w:val="en-GB"/>
        </w:rPr>
        <w:sym w:font="WP TypographicSymbols" w:char="003D"/>
      </w:r>
      <w:r>
        <w:rPr>
          <w:sz w:val="20"/>
          <w:szCs w:val="20"/>
          <w:lang w:val="en-GB"/>
        </w:rPr>
        <w:t xml:space="preserve">s intake consultation - Whether a lawyer who is consulted in respect of an injury and potential rights under a disability policy owes a duty to his client in respect of the potential rights in tort law - Did the lower courts dispose of this case properly. </w:t>
      </w:r>
    </w:p>
    <w:p w14:paraId="3F0835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90C3A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14:paraId="25236F1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695D8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headerReference w:type="default" r:id="rId16"/>
          <w:footerReference w:type="default" r:id="rId17"/>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C159BD" w14:paraId="25656604" w14:textId="77777777">
        <w:tblPrEx>
          <w:tblCellMar>
            <w:top w:w="0" w:type="dxa"/>
            <w:left w:w="0" w:type="dxa"/>
            <w:bottom w:w="0" w:type="dxa"/>
            <w:right w:w="0" w:type="dxa"/>
          </w:tblCellMar>
        </w:tblPrEx>
        <w:tc>
          <w:tcPr>
            <w:tcW w:w="4596" w:type="dxa"/>
            <w:tcBorders>
              <w:top w:val="nil"/>
              <w:left w:val="nil"/>
              <w:bottom w:val="nil"/>
              <w:right w:val="nil"/>
            </w:tcBorders>
          </w:tcPr>
          <w:p w14:paraId="743704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8, 1996</w:t>
            </w:r>
          </w:p>
          <w:p w14:paraId="7DA61CE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Justice (General Division) (Hoilett J.)</w:t>
            </w:r>
          </w:p>
        </w:tc>
        <w:tc>
          <w:tcPr>
            <w:tcW w:w="288" w:type="dxa"/>
            <w:tcBorders>
              <w:top w:val="nil"/>
              <w:left w:val="nil"/>
              <w:bottom w:val="nil"/>
              <w:right w:val="nil"/>
            </w:tcBorders>
          </w:tcPr>
          <w:p w14:paraId="68AFF607" w14:textId="77777777" w:rsidR="00C159BD" w:rsidRDefault="00C159BD">
            <w:pPr>
              <w:rPr>
                <w:sz w:val="20"/>
                <w:szCs w:val="20"/>
                <w:lang w:val="en-GB"/>
              </w:rPr>
            </w:pPr>
          </w:p>
        </w:tc>
        <w:tc>
          <w:tcPr>
            <w:tcW w:w="4596" w:type="dxa"/>
            <w:tcBorders>
              <w:top w:val="nil"/>
              <w:left w:val="nil"/>
              <w:bottom w:val="nil"/>
              <w:right w:val="nil"/>
            </w:tcBorders>
          </w:tcPr>
          <w:p w14:paraId="417E4D3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w:t>
            </w:r>
            <w:r>
              <w:rPr>
                <w:sz w:val="20"/>
                <w:szCs w:val="20"/>
                <w:lang w:val="en-GB"/>
              </w:rPr>
              <w:sym w:font="WP TypographicSymbols" w:char="003D"/>
            </w:r>
            <w:r>
              <w:rPr>
                <w:sz w:val="20"/>
                <w:szCs w:val="20"/>
                <w:lang w:val="en-GB"/>
              </w:rPr>
              <w:t>s action dismissed</w:t>
            </w:r>
          </w:p>
        </w:tc>
      </w:tr>
      <w:tr w:rsidR="00C159BD" w14:paraId="753812B0" w14:textId="77777777">
        <w:tblPrEx>
          <w:tblCellMar>
            <w:top w:w="0" w:type="dxa"/>
            <w:left w:w="0" w:type="dxa"/>
            <w:bottom w:w="0" w:type="dxa"/>
            <w:right w:w="0" w:type="dxa"/>
          </w:tblCellMar>
        </w:tblPrEx>
        <w:tc>
          <w:tcPr>
            <w:tcW w:w="4596" w:type="dxa"/>
            <w:tcBorders>
              <w:top w:val="nil"/>
              <w:left w:val="nil"/>
              <w:bottom w:val="nil"/>
              <w:right w:val="nil"/>
            </w:tcBorders>
          </w:tcPr>
          <w:p w14:paraId="3E0766E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3D04197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6150D63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1CDEAAC2" w14:textId="77777777">
        <w:tblPrEx>
          <w:tblCellMar>
            <w:top w:w="0" w:type="dxa"/>
            <w:left w:w="0" w:type="dxa"/>
            <w:bottom w:w="0" w:type="dxa"/>
            <w:right w:w="0" w:type="dxa"/>
          </w:tblCellMar>
        </w:tblPrEx>
        <w:tc>
          <w:tcPr>
            <w:tcW w:w="4596" w:type="dxa"/>
            <w:tcBorders>
              <w:top w:val="nil"/>
              <w:left w:val="nil"/>
              <w:bottom w:val="nil"/>
              <w:right w:val="nil"/>
            </w:tcBorders>
          </w:tcPr>
          <w:p w14:paraId="0331E80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October 13, 1998</w:t>
            </w:r>
          </w:p>
          <w:p w14:paraId="2C9FBC7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14:paraId="070D421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(Finlayson, Catzman and Abella JJ.A.)</w:t>
            </w:r>
          </w:p>
        </w:tc>
        <w:tc>
          <w:tcPr>
            <w:tcW w:w="288" w:type="dxa"/>
            <w:tcBorders>
              <w:top w:val="nil"/>
              <w:left w:val="nil"/>
              <w:bottom w:val="nil"/>
              <w:right w:val="nil"/>
            </w:tcBorders>
          </w:tcPr>
          <w:p w14:paraId="22ACA986" w14:textId="77777777" w:rsidR="00C159BD" w:rsidRDefault="00C159BD">
            <w:pPr>
              <w:rPr>
                <w:sz w:val="20"/>
                <w:szCs w:val="20"/>
                <w:lang w:val="en-GB"/>
              </w:rPr>
            </w:pPr>
          </w:p>
        </w:tc>
        <w:tc>
          <w:tcPr>
            <w:tcW w:w="4596" w:type="dxa"/>
            <w:tcBorders>
              <w:top w:val="nil"/>
              <w:left w:val="nil"/>
              <w:bottom w:val="nil"/>
              <w:right w:val="nil"/>
            </w:tcBorders>
          </w:tcPr>
          <w:p w14:paraId="54F02C4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and cross-appeal dismissed</w:t>
            </w:r>
          </w:p>
        </w:tc>
      </w:tr>
      <w:tr w:rsidR="00C159BD" w14:paraId="55440028" w14:textId="77777777">
        <w:tblPrEx>
          <w:tblCellMar>
            <w:top w:w="0" w:type="dxa"/>
            <w:left w:w="0" w:type="dxa"/>
            <w:bottom w:w="0" w:type="dxa"/>
            <w:right w:w="0" w:type="dxa"/>
          </w:tblCellMar>
        </w:tblPrEx>
        <w:tc>
          <w:tcPr>
            <w:tcW w:w="4596" w:type="dxa"/>
            <w:tcBorders>
              <w:top w:val="nil"/>
              <w:left w:val="nil"/>
              <w:bottom w:val="nil"/>
              <w:right w:val="nil"/>
            </w:tcBorders>
          </w:tcPr>
          <w:p w14:paraId="2549929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12899AF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440A2BE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C159BD" w14:paraId="3F5A9C2B" w14:textId="77777777">
        <w:tblPrEx>
          <w:tblCellMar>
            <w:top w:w="0" w:type="dxa"/>
            <w:left w:w="0" w:type="dxa"/>
            <w:bottom w:w="0" w:type="dxa"/>
            <w:right w:w="0" w:type="dxa"/>
          </w:tblCellMar>
        </w:tblPrEx>
        <w:tc>
          <w:tcPr>
            <w:tcW w:w="4596" w:type="dxa"/>
            <w:tcBorders>
              <w:top w:val="nil"/>
              <w:left w:val="nil"/>
              <w:bottom w:val="nil"/>
              <w:right w:val="nil"/>
            </w:tcBorders>
          </w:tcPr>
          <w:p w14:paraId="2CC6EF4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11, 1998</w:t>
            </w:r>
          </w:p>
          <w:p w14:paraId="66D71E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288" w:type="dxa"/>
            <w:tcBorders>
              <w:top w:val="nil"/>
              <w:left w:val="nil"/>
              <w:bottom w:val="nil"/>
              <w:right w:val="nil"/>
            </w:tcBorders>
          </w:tcPr>
          <w:p w14:paraId="65BE2501" w14:textId="77777777" w:rsidR="00C159BD" w:rsidRDefault="00C159BD">
            <w:pPr>
              <w:rPr>
                <w:sz w:val="20"/>
                <w:szCs w:val="20"/>
                <w:lang w:val="en-GB"/>
              </w:rPr>
            </w:pPr>
          </w:p>
        </w:tc>
        <w:tc>
          <w:tcPr>
            <w:tcW w:w="4596" w:type="dxa"/>
            <w:tcBorders>
              <w:top w:val="nil"/>
              <w:left w:val="nil"/>
              <w:bottom w:val="nil"/>
              <w:right w:val="nil"/>
            </w:tcBorders>
          </w:tcPr>
          <w:p w14:paraId="4A9E8B8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C159BD" w14:paraId="36BAAE4F" w14:textId="77777777">
        <w:tblPrEx>
          <w:tblCellMar>
            <w:top w:w="0" w:type="dxa"/>
            <w:left w:w="0" w:type="dxa"/>
            <w:bottom w:w="0" w:type="dxa"/>
            <w:right w:w="0" w:type="dxa"/>
          </w:tblCellMar>
        </w:tblPrEx>
        <w:tc>
          <w:tcPr>
            <w:tcW w:w="4596" w:type="dxa"/>
            <w:tcBorders>
              <w:top w:val="nil"/>
              <w:left w:val="nil"/>
              <w:bottom w:val="nil"/>
              <w:right w:val="nil"/>
            </w:tcBorders>
          </w:tcPr>
          <w:p w14:paraId="1226025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288" w:type="dxa"/>
            <w:tcBorders>
              <w:top w:val="nil"/>
              <w:left w:val="nil"/>
              <w:bottom w:val="nil"/>
              <w:right w:val="nil"/>
            </w:tcBorders>
          </w:tcPr>
          <w:p w14:paraId="573408C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596" w:type="dxa"/>
            <w:tcBorders>
              <w:top w:val="nil"/>
              <w:left w:val="nil"/>
              <w:bottom w:val="nil"/>
              <w:right w:val="nil"/>
            </w:tcBorders>
          </w:tcPr>
          <w:p w14:paraId="0241F0A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14:paraId="32BDCC8B" w14:textId="77777777" w:rsidR="00C159BD" w:rsidRDefault="00C159BD">
      <w:pPr>
        <w:rPr>
          <w:sz w:val="20"/>
          <w:szCs w:val="20"/>
          <w:lang w:val="en-GB"/>
        </w:rPr>
        <w:sectPr w:rsidR="00C159BD">
          <w:type w:val="continuous"/>
          <w:pgSz w:w="12240" w:h="15840"/>
          <w:pgMar w:top="720" w:right="1680" w:bottom="960" w:left="1080" w:header="720" w:footer="960" w:gutter="0"/>
          <w:cols w:space="720"/>
          <w:noEndnote/>
        </w:sectPr>
      </w:pPr>
    </w:p>
    <w:p w14:paraId="365CB1AF" w14:textId="6DFB6B52"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0256" behindDoc="1" locked="1" layoutInCell="0" allowOverlap="1" wp14:anchorId="6EC73BD4" wp14:editId="4C081ADD">
                <wp:simplePos x="0" y="0"/>
                <wp:positionH relativeFrom="page">
                  <wp:posOffset>2964180</wp:posOffset>
                </wp:positionH>
                <wp:positionV relativeFrom="paragraph">
                  <wp:posOffset>0</wp:posOffset>
                </wp:positionV>
                <wp:extent cx="1463040" cy="12065"/>
                <wp:effectExtent l="0" t="0" r="0" b="0"/>
                <wp:wrapNone/>
                <wp:docPr id="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548F" id="Rectangle 66" o:spid="_x0000_s1026" style="position:absolute;margin-left:233.4pt;margin-top:0;width:115.2pt;height:.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1D1961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1BCD25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26838</w:t>
      </w:r>
      <w:r>
        <w:rPr>
          <w:b/>
          <w:bCs/>
          <w:sz w:val="20"/>
          <w:szCs w:val="20"/>
          <w:lang w:val="en-GB"/>
        </w:rPr>
        <w:tab/>
      </w:r>
      <w:r>
        <w:rPr>
          <w:b/>
          <w:bCs/>
          <w:sz w:val="20"/>
          <w:szCs w:val="20"/>
          <w:lang w:val="en-GB"/>
        </w:rPr>
        <w:tab/>
      </w:r>
      <w:r>
        <w:rPr>
          <w:b/>
          <w:bCs/>
          <w:sz w:val="20"/>
          <w:szCs w:val="20"/>
          <w:u w:val="single"/>
          <w:lang w:val="en-GB"/>
        </w:rPr>
        <w:t>LOVEY CRIDGE</w:t>
      </w:r>
      <w:r>
        <w:rPr>
          <w:b/>
          <w:bCs/>
          <w:sz w:val="20"/>
          <w:szCs w:val="20"/>
          <w:lang w:val="en-GB"/>
        </w:rPr>
        <w:t xml:space="preserve"> - v. - </w:t>
      </w:r>
      <w:r>
        <w:rPr>
          <w:b/>
          <w:bCs/>
          <w:sz w:val="20"/>
          <w:szCs w:val="20"/>
          <w:u w:val="single"/>
          <w:lang w:val="en-GB"/>
        </w:rPr>
        <w:t>LAWRENCE PIERCE</w:t>
      </w:r>
      <w:r>
        <w:rPr>
          <w:sz w:val="20"/>
          <w:szCs w:val="20"/>
          <w:lang w:val="en-GB"/>
        </w:rPr>
        <w:t xml:space="preserve"> (B.C.)</w:t>
      </w:r>
    </w:p>
    <w:p w14:paraId="73DF4C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889509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The Chief Justice and McLachlin and Iacobucci JJ.</w:t>
      </w:r>
    </w:p>
    <w:p w14:paraId="26E5525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95019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reconsideration of the application for leave to appeal is dismissed.</w:t>
      </w:r>
    </w:p>
    <w:p w14:paraId="5D6ACED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58E689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requête visant à obtenir le réexamen de la demande d</w:t>
      </w:r>
      <w:r>
        <w:rPr>
          <w:sz w:val="20"/>
          <w:szCs w:val="20"/>
          <w:lang w:val="en-GB"/>
        </w:rPr>
        <w:sym w:font="WP TypographicSymbols" w:char="003D"/>
      </w:r>
      <w:r>
        <w:rPr>
          <w:sz w:val="20"/>
          <w:szCs w:val="20"/>
          <w:lang w:val="en-GB"/>
        </w:rPr>
        <w:t>autorisation d</w:t>
      </w:r>
      <w:r>
        <w:rPr>
          <w:sz w:val="20"/>
          <w:szCs w:val="20"/>
          <w:lang w:val="en-GB"/>
        </w:rPr>
        <w:sym w:font="WP TypographicSymbols" w:char="003D"/>
      </w:r>
      <w:r>
        <w:rPr>
          <w:sz w:val="20"/>
          <w:szCs w:val="20"/>
          <w:lang w:val="en-GB"/>
        </w:rPr>
        <w:t>appel est rejetée.</w:t>
      </w:r>
    </w:p>
    <w:p w14:paraId="234F828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C4F8A27" w14:textId="68039DF3"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1280" behindDoc="1" locked="1" layoutInCell="0" allowOverlap="1" wp14:anchorId="6C4F2202" wp14:editId="4A02C9C6">
                <wp:simplePos x="0" y="0"/>
                <wp:positionH relativeFrom="page">
                  <wp:posOffset>3009900</wp:posOffset>
                </wp:positionH>
                <wp:positionV relativeFrom="paragraph">
                  <wp:posOffset>0</wp:posOffset>
                </wp:positionV>
                <wp:extent cx="1371600" cy="12065"/>
                <wp:effectExtent l="0" t="0" r="0" b="0"/>
                <wp:wrapNone/>
                <wp:docPr id="3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A585" id="Rectangle 67" o:spid="_x0000_s1026" style="position:absolute;margin-left:237pt;margin-top:0;width:108pt;height:.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" o:allowincell="f" fillcolor="black" stroked="f" strokeweight="0">
                <w10:wrap anchorx="page"/>
                <w10:anchorlock/>
              </v:rect>
            </w:pict>
          </mc:Fallback>
        </mc:AlternateContent>
      </w:r>
    </w:p>
    <w:p w14:paraId="5273BF7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D8585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66C266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58161AA3" w14:textId="77777777">
        <w:tblPrEx>
          <w:tblCellMar>
            <w:top w:w="0" w:type="dxa"/>
            <w:left w:w="0" w:type="dxa"/>
            <w:bottom w:w="0" w:type="dxa"/>
            <w:right w:w="0" w:type="dxa"/>
          </w:tblCellMar>
        </w:tblPrEx>
        <w:tc>
          <w:tcPr>
            <w:tcW w:w="4200" w:type="dxa"/>
            <w:tcBorders>
              <w:top w:val="nil"/>
              <w:left w:val="nil"/>
              <w:bottom w:val="nil"/>
              <w:right w:val="nil"/>
            </w:tcBorders>
          </w:tcPr>
          <w:p w14:paraId="3E0A181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b/>
                <w:bCs/>
                <w:lang w:val="en-GB"/>
              </w:rPr>
              <w:t>MOTIONS</w:t>
            </w:r>
          </w:p>
        </w:tc>
        <w:tc>
          <w:tcPr>
            <w:tcW w:w="1200" w:type="dxa"/>
            <w:tcBorders>
              <w:top w:val="nil"/>
              <w:left w:val="nil"/>
              <w:bottom w:val="nil"/>
              <w:right w:val="nil"/>
            </w:tcBorders>
          </w:tcPr>
          <w:p w14:paraId="244AAF3A" w14:textId="77777777" w:rsidR="00C159BD" w:rsidRDefault="00C159BD">
            <w:pPr>
              <w:rPr>
                <w:rFonts w:ascii="Segoe Print" w:hAnsi="Segoe Print" w:cs="Segoe Print"/>
                <w:lang w:val="en-GB"/>
              </w:rPr>
            </w:pPr>
          </w:p>
        </w:tc>
        <w:tc>
          <w:tcPr>
            <w:tcW w:w="4080" w:type="dxa"/>
            <w:tcBorders>
              <w:top w:val="nil"/>
              <w:left w:val="nil"/>
              <w:bottom w:val="nil"/>
              <w:right w:val="nil"/>
            </w:tcBorders>
          </w:tcPr>
          <w:p w14:paraId="6031167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r>
              <w:rPr>
                <w:rFonts w:ascii="Segoe Print" w:hAnsi="Segoe Print" w:cs="Segoe Print"/>
                <w:b/>
                <w:bCs/>
                <w:lang w:val="en-GB"/>
              </w:rPr>
              <w:t>REQUÊTES</w:t>
            </w:r>
          </w:p>
          <w:p w14:paraId="5638B21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p>
        </w:tc>
      </w:tr>
    </w:tbl>
    <w:p w14:paraId="6308D513" w14:textId="77777777" w:rsidR="00C159BD" w:rsidRDefault="00C159BD">
      <w:pPr>
        <w:rPr>
          <w:sz w:val="20"/>
          <w:szCs w:val="20"/>
          <w:lang w:val="en-GB"/>
        </w:rPr>
        <w:sectPr w:rsidR="00C159BD">
          <w:headerReference w:type="default" r:id="rId18"/>
          <w:type w:val="continuous"/>
          <w:pgSz w:w="12240" w:h="15840"/>
          <w:pgMar w:top="720" w:right="1680" w:bottom="960" w:left="1080" w:header="720" w:footer="960" w:gutter="0"/>
          <w:cols w:space="720"/>
          <w:noEndnote/>
        </w:sectPr>
      </w:pPr>
    </w:p>
    <w:p w14:paraId="64E32F63" w14:textId="1CEEED12"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2304" behindDoc="1" locked="1" layoutInCell="0" allowOverlap="1" wp14:anchorId="32D89971" wp14:editId="42143981">
                <wp:simplePos x="0" y="0"/>
                <wp:positionH relativeFrom="page">
                  <wp:posOffset>685800</wp:posOffset>
                </wp:positionH>
                <wp:positionV relativeFrom="paragraph">
                  <wp:posOffset>0</wp:posOffset>
                </wp:positionV>
                <wp:extent cx="6019800" cy="12065"/>
                <wp:effectExtent l="0" t="0" r="0" b="0"/>
                <wp:wrapNone/>
                <wp:docPr id="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87C3" id="Rectangle 68" o:spid="_x0000_s1026" style="position:absolute;margin-left:54pt;margin-top:0;width:474pt;height:.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7A9DE1F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5F2F4B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4.5.1999</w:t>
      </w:r>
    </w:p>
    <w:p w14:paraId="24A2A94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F450DB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CHIEF JUSTICE LAMER</w:t>
      </w:r>
    </w:p>
    <w:p w14:paraId="672C082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F41EF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3F825D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by the appellant to state a constitutional question</w:t>
      </w:r>
    </w:p>
    <w:p w14:paraId="0744402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05D042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K.L.W.</w:t>
      </w:r>
    </w:p>
    <w:p w14:paraId="6B7662E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7BC29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(26779)</w:t>
      </w:r>
    </w:p>
    <w:p w14:paraId="4890222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C7A530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Winnipeg Child and Family Services (Man.)</w:t>
      </w:r>
    </w:p>
    <w:p w14:paraId="5BCF59B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3CB130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de l</w:t>
      </w:r>
      <w:r>
        <w:rPr>
          <w:b/>
          <w:bCs/>
          <w:sz w:val="20"/>
          <w:szCs w:val="20"/>
          <w:lang w:val="en-GB"/>
        </w:rPr>
        <w:sym w:font="WP TypographicSymbols" w:char="003D"/>
      </w:r>
      <w:r>
        <w:rPr>
          <w:b/>
          <w:bCs/>
          <w:sz w:val="20"/>
          <w:szCs w:val="20"/>
          <w:lang w:val="en-GB"/>
        </w:rPr>
        <w:t>appelante pour énoncer une question constitutionnelle</w:t>
      </w:r>
    </w:p>
    <w:p w14:paraId="749A830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6A0C8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3043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738756D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A1AD8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p>
    <w:p w14:paraId="62E5575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353DE7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Notices of intention to intervene are to be filed no later than June 14, 1999.</w:t>
      </w:r>
    </w:p>
    <w:p w14:paraId="138AA1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56E1D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821E2E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70B42F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Pr>
          <w:sz w:val="20"/>
          <w:szCs w:val="20"/>
        </w:rPr>
        <w:t>1.</w:t>
      </w:r>
      <w:r>
        <w:rPr>
          <w:sz w:val="20"/>
          <w:szCs w:val="20"/>
        </w:rPr>
        <w:tab/>
        <w:t xml:space="preserve">Is s. 21(1) of </w:t>
      </w:r>
      <w:r>
        <w:rPr>
          <w:i/>
          <w:iCs/>
          <w:sz w:val="20"/>
          <w:szCs w:val="20"/>
        </w:rPr>
        <w:t>The Child and Family Services Act</w:t>
      </w:r>
      <w:r>
        <w:rPr>
          <w:sz w:val="20"/>
          <w:szCs w:val="20"/>
        </w:rPr>
        <w:t>, S.M. 1985</w:t>
      </w:r>
      <w:r>
        <w:rPr>
          <w:sz w:val="20"/>
          <w:szCs w:val="20"/>
        </w:rPr>
        <w:noBreakHyphen/>
        <w:t>86, c. C</w:t>
      </w:r>
      <w:r>
        <w:rPr>
          <w:sz w:val="20"/>
          <w:szCs w:val="20"/>
        </w:rPr>
        <w:noBreakHyphen/>
        <w:t xml:space="preserve">80, as amended, in whole or in part inconsistent with, or infringe or deny rights guaranteed by, s. 7 of the </w:t>
      </w:r>
      <w:r>
        <w:rPr>
          <w:i/>
          <w:iCs/>
          <w:sz w:val="20"/>
          <w:szCs w:val="20"/>
        </w:rPr>
        <w:t>Canadian Charter of Rights and Freedoms</w:t>
      </w:r>
      <w:r>
        <w:rPr>
          <w:sz w:val="20"/>
          <w:szCs w:val="20"/>
        </w:rPr>
        <w:t>?</w:t>
      </w:r>
    </w:p>
    <w:p w14:paraId="6614BF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4FB77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Pr>
          <w:sz w:val="20"/>
          <w:szCs w:val="20"/>
        </w:rPr>
        <w:t>2.</w:t>
      </w:r>
      <w:r>
        <w:rPr>
          <w:sz w:val="20"/>
          <w:szCs w:val="20"/>
        </w:rPr>
        <w:tab/>
        <w:t xml:space="preserve">If the answer to the foregoing question is yes, is s. 21(1) of </w:t>
      </w:r>
      <w:r>
        <w:rPr>
          <w:i/>
          <w:iCs/>
          <w:sz w:val="20"/>
          <w:szCs w:val="20"/>
        </w:rPr>
        <w:t>The Child and Family Services Act</w:t>
      </w:r>
      <w:r>
        <w:rPr>
          <w:sz w:val="20"/>
          <w:szCs w:val="20"/>
        </w:rPr>
        <w:t>, S.M. 1985</w:t>
      </w:r>
      <w:r>
        <w:rPr>
          <w:sz w:val="20"/>
          <w:szCs w:val="20"/>
        </w:rPr>
        <w:noBreakHyphen/>
        <w:t>86, c. C</w:t>
      </w:r>
      <w:r>
        <w:rPr>
          <w:sz w:val="20"/>
          <w:szCs w:val="20"/>
        </w:rPr>
        <w:noBreakHyphen/>
        <w:t xml:space="preserve">80 as amended demonstrably justified pursuant to s. 1 of the </w:t>
      </w:r>
      <w:r>
        <w:rPr>
          <w:i/>
          <w:iCs/>
          <w:sz w:val="20"/>
          <w:szCs w:val="20"/>
        </w:rPr>
        <w:t>Canadian Charter of Rights and Freedoms</w:t>
      </w:r>
      <w:r>
        <w:rPr>
          <w:sz w:val="20"/>
          <w:szCs w:val="20"/>
        </w:rPr>
        <w:t>?</w:t>
      </w:r>
    </w:p>
    <w:p w14:paraId="7E2893E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vanish/>
          <w:sz w:val="20"/>
          <w:szCs w:val="20"/>
        </w:rPr>
      </w:pPr>
      <w:r>
        <w:rPr>
          <w:sz w:val="20"/>
          <w:szCs w:val="20"/>
        </w:rPr>
        <w:br w:type="column"/>
      </w:r>
    </w:p>
    <w:p w14:paraId="75BFFFC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mallCaps/>
          <w:sz w:val="20"/>
          <w:szCs w:val="20"/>
        </w:rPr>
        <w:t>[traduction</w:t>
      </w:r>
      <w:r>
        <w:rPr>
          <w:sz w:val="20"/>
          <w:szCs w:val="20"/>
        </w:rPr>
        <w:t>]</w:t>
      </w:r>
    </w:p>
    <w:p w14:paraId="61C3775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Pr>
          <w:sz w:val="20"/>
          <w:szCs w:val="20"/>
        </w:rPr>
        <w:t>1.</w:t>
      </w:r>
      <w:r>
        <w:rPr>
          <w:sz w:val="20"/>
          <w:szCs w:val="20"/>
        </w:rPr>
        <w:tab/>
        <w:t xml:space="preserve">Le paragraphe 21(1) de la </w:t>
      </w:r>
      <w:r>
        <w:rPr>
          <w:i/>
          <w:iCs/>
          <w:sz w:val="20"/>
          <w:szCs w:val="20"/>
        </w:rPr>
        <w:t>Loi sur les services à l</w:t>
      </w:r>
      <w:r>
        <w:rPr>
          <w:i/>
          <w:iCs/>
          <w:sz w:val="20"/>
          <w:szCs w:val="20"/>
        </w:rPr>
        <w:sym w:font="WP TypographicSymbols" w:char="003D"/>
      </w:r>
      <w:r>
        <w:rPr>
          <w:i/>
          <w:iCs/>
          <w:sz w:val="20"/>
          <w:szCs w:val="20"/>
        </w:rPr>
        <w:t>enfant et à la famille</w:t>
      </w:r>
      <w:r>
        <w:rPr>
          <w:sz w:val="20"/>
          <w:szCs w:val="20"/>
        </w:rPr>
        <w:t>, L.M. 1985</w:t>
      </w:r>
      <w:r>
        <w:rPr>
          <w:sz w:val="20"/>
          <w:szCs w:val="20"/>
        </w:rPr>
        <w:noBreakHyphen/>
        <w:t>86, ch. C</w:t>
      </w:r>
      <w:r>
        <w:rPr>
          <w:sz w:val="20"/>
          <w:szCs w:val="20"/>
        </w:rPr>
        <w:noBreakHyphen/>
        <w:t>80 et ses modifications, est</w:t>
      </w:r>
      <w:r>
        <w:rPr>
          <w:sz w:val="20"/>
          <w:szCs w:val="20"/>
        </w:rPr>
        <w:noBreakHyphen/>
        <w:t>il, en totalité ou en partie, incompatible avec les droits garantis par l</w:t>
      </w:r>
      <w:r>
        <w:rPr>
          <w:sz w:val="20"/>
          <w:szCs w:val="20"/>
        </w:rPr>
        <w:sym w:font="WP TypographicSymbols" w:char="003D"/>
      </w:r>
      <w:r>
        <w:rPr>
          <w:sz w:val="20"/>
          <w:szCs w:val="20"/>
        </w:rPr>
        <w:t xml:space="preserve">art. 7 de la </w:t>
      </w:r>
      <w:r>
        <w:rPr>
          <w:i/>
          <w:iCs/>
          <w:sz w:val="20"/>
          <w:szCs w:val="20"/>
        </w:rPr>
        <w:t>Charte canadienne des droits et libertés</w:t>
      </w:r>
      <w:r>
        <w:rPr>
          <w:sz w:val="20"/>
          <w:szCs w:val="20"/>
        </w:rPr>
        <w:t>, ou y porte</w:t>
      </w:r>
      <w:r>
        <w:rPr>
          <w:sz w:val="20"/>
          <w:szCs w:val="20"/>
        </w:rPr>
        <w:noBreakHyphen/>
        <w:t>t</w:t>
      </w:r>
      <w:r>
        <w:rPr>
          <w:sz w:val="20"/>
          <w:szCs w:val="20"/>
        </w:rPr>
        <w:noBreakHyphen/>
        <w:t>il atteinte?</w:t>
      </w:r>
    </w:p>
    <w:p w14:paraId="22C611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39C635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Pr>
          <w:sz w:val="20"/>
          <w:szCs w:val="20"/>
        </w:rPr>
        <w:t>2.</w:t>
      </w:r>
      <w:r>
        <w:rPr>
          <w:sz w:val="20"/>
          <w:szCs w:val="20"/>
        </w:rPr>
        <w:tab/>
        <w:t>Dans l</w:t>
      </w:r>
      <w:r>
        <w:rPr>
          <w:sz w:val="20"/>
          <w:szCs w:val="20"/>
        </w:rPr>
        <w:sym w:font="WP TypographicSymbols" w:char="003D"/>
      </w:r>
      <w:r>
        <w:rPr>
          <w:sz w:val="20"/>
          <w:szCs w:val="20"/>
        </w:rPr>
        <w:t xml:space="preserve">affirmative, la justification du par. 21(1) de la </w:t>
      </w:r>
      <w:r>
        <w:rPr>
          <w:i/>
          <w:iCs/>
          <w:sz w:val="20"/>
          <w:szCs w:val="20"/>
        </w:rPr>
        <w:t>Loi sur les services à l</w:t>
      </w:r>
      <w:r>
        <w:rPr>
          <w:i/>
          <w:iCs/>
          <w:sz w:val="20"/>
          <w:szCs w:val="20"/>
        </w:rPr>
        <w:sym w:font="WP TypographicSymbols" w:char="003D"/>
      </w:r>
      <w:r>
        <w:rPr>
          <w:i/>
          <w:iCs/>
          <w:sz w:val="20"/>
          <w:szCs w:val="20"/>
        </w:rPr>
        <w:t>enfant et à la famille</w:t>
      </w:r>
      <w:r>
        <w:rPr>
          <w:sz w:val="20"/>
          <w:szCs w:val="20"/>
        </w:rPr>
        <w:t>, L.M. 1985</w:t>
      </w:r>
      <w:r>
        <w:rPr>
          <w:sz w:val="20"/>
          <w:szCs w:val="20"/>
        </w:rPr>
        <w:noBreakHyphen/>
        <w:t>86, ch. C</w:t>
      </w:r>
      <w:r>
        <w:rPr>
          <w:sz w:val="20"/>
          <w:szCs w:val="20"/>
        </w:rPr>
        <w:noBreakHyphen/>
        <w:t>80 et ses modifications, peut</w:t>
      </w:r>
      <w:r>
        <w:rPr>
          <w:sz w:val="20"/>
          <w:szCs w:val="20"/>
        </w:rPr>
        <w:noBreakHyphen/>
        <w:t>elle se démontrer conformément à l</w:t>
      </w:r>
      <w:r>
        <w:rPr>
          <w:sz w:val="20"/>
          <w:szCs w:val="20"/>
        </w:rPr>
        <w:sym w:font="WP TypographicSymbols" w:char="003D"/>
      </w:r>
      <w:r>
        <w:rPr>
          <w:sz w:val="20"/>
          <w:szCs w:val="20"/>
        </w:rPr>
        <w:t xml:space="preserve">article premier de la </w:t>
      </w:r>
      <w:r>
        <w:rPr>
          <w:i/>
          <w:iCs/>
          <w:sz w:val="20"/>
          <w:szCs w:val="20"/>
        </w:rPr>
        <w:t>Charte canadienne des droits et libertés</w:t>
      </w:r>
      <w:r>
        <w:rPr>
          <w:sz w:val="20"/>
          <w:szCs w:val="20"/>
        </w:rPr>
        <w:t>?</w:t>
      </w:r>
    </w:p>
    <w:p w14:paraId="419B79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048500F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D82544C" w14:textId="210E2197"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83328" behindDoc="1" locked="1" layoutInCell="0" allowOverlap="1" wp14:anchorId="3A83617D" wp14:editId="50106C0D">
                <wp:simplePos x="0" y="0"/>
                <wp:positionH relativeFrom="page">
                  <wp:posOffset>2964180</wp:posOffset>
                </wp:positionH>
                <wp:positionV relativeFrom="paragraph">
                  <wp:posOffset>0</wp:posOffset>
                </wp:positionV>
                <wp:extent cx="1463040" cy="12065"/>
                <wp:effectExtent l="0" t="0" r="0" b="0"/>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54AB" id="Rectangle 69" o:spid="_x0000_s1026" style="position:absolute;margin-left:233.4pt;margin-top:0;width:115.2pt;height:.9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0BE8E8A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3186F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11.5.1999</w:t>
      </w:r>
    </w:p>
    <w:p w14:paraId="64136BB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81888A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REGISTRAIRE ADJOINT</w:t>
      </w:r>
    </w:p>
    <w:p w14:paraId="40402C7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8F5AB7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03C0BC5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produire la réponse de l</w:t>
      </w:r>
      <w:r>
        <w:rPr>
          <w:b/>
          <w:bCs/>
          <w:sz w:val="20"/>
          <w:szCs w:val="20"/>
          <w:lang w:val="en-GB"/>
        </w:rPr>
        <w:sym w:font="WP TypographicSymbols" w:char="003D"/>
      </w:r>
      <w:r>
        <w:rPr>
          <w:b/>
          <w:bCs/>
          <w:sz w:val="20"/>
          <w:szCs w:val="20"/>
          <w:lang w:val="en-GB"/>
        </w:rPr>
        <w:t>intimée</w:t>
      </w:r>
    </w:p>
    <w:p w14:paraId="14063F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EACDF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Jean Piché</w:t>
      </w:r>
    </w:p>
    <w:p w14:paraId="58FB00A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05463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(27237)</w:t>
      </w:r>
    </w:p>
    <w:p w14:paraId="3066E58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67FF61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 (Qué.)</w:t>
      </w:r>
    </w:p>
    <w:p w14:paraId="26106A8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5ED2BF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the respondent</w:t>
      </w:r>
      <w:r>
        <w:rPr>
          <w:b/>
          <w:bCs/>
          <w:sz w:val="20"/>
          <w:szCs w:val="20"/>
          <w:lang w:val="en-GB"/>
        </w:rPr>
        <w:sym w:font="WP TypographicSymbols" w:char="003D"/>
      </w:r>
      <w:r>
        <w:rPr>
          <w:b/>
          <w:bCs/>
          <w:sz w:val="20"/>
          <w:szCs w:val="20"/>
          <w:lang w:val="en-GB"/>
        </w:rPr>
        <w:t xml:space="preserve">s response </w:t>
      </w:r>
    </w:p>
    <w:p w14:paraId="561660F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391BC1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78EA981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AD8EE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r>
        <w:rPr>
          <w:sz w:val="20"/>
          <w:szCs w:val="20"/>
          <w:lang w:val="en-GB"/>
        </w:rPr>
        <w:t xml:space="preserve">    Délai prorogé au 8 juin 1999.</w:t>
      </w:r>
    </w:p>
    <w:p w14:paraId="4F3686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9DF08E4" w14:textId="52DFF507"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4352" behindDoc="1" locked="1" layoutInCell="0" allowOverlap="1" wp14:anchorId="5D3FBF4A" wp14:editId="13F25628">
                <wp:simplePos x="0" y="0"/>
                <wp:positionH relativeFrom="page">
                  <wp:posOffset>2964180</wp:posOffset>
                </wp:positionH>
                <wp:positionV relativeFrom="paragraph">
                  <wp:posOffset>0</wp:posOffset>
                </wp:positionV>
                <wp:extent cx="1463040" cy="12065"/>
                <wp:effectExtent l="0" t="0" r="0" b="0"/>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EA73" id="Rectangle 70" o:spid="_x0000_s1026" style="position:absolute;margin-left:233.4pt;margin-top:0;width:115.2pt;height:.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7C65148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D1691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8B88B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12.5.1999</w:t>
      </w:r>
    </w:p>
    <w:p w14:paraId="7ADC689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A49DB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14:paraId="6A42D52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0F9615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1A18045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the response of the respondent, Robert Schram</w:t>
      </w:r>
    </w:p>
    <w:p w14:paraId="266B979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8A31363"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Derek Alchimowicz</w:t>
      </w:r>
    </w:p>
    <w:p w14:paraId="732B71C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4B92E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(27187)</w:t>
      </w:r>
    </w:p>
    <w:p w14:paraId="2F35B4A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A5F597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Robert Schram, et al. (Ont.)</w:t>
      </w:r>
    </w:p>
    <w:p w14:paraId="76F7B69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1824BDF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la réponse de l</w:t>
      </w:r>
      <w:r>
        <w:rPr>
          <w:b/>
          <w:bCs/>
          <w:sz w:val="20"/>
          <w:szCs w:val="20"/>
          <w:lang w:val="en-GB"/>
        </w:rPr>
        <w:sym w:font="WP TypographicSymbols" w:char="003D"/>
      </w:r>
      <w:r>
        <w:rPr>
          <w:b/>
          <w:bCs/>
          <w:sz w:val="20"/>
          <w:szCs w:val="20"/>
          <w:lang w:val="en-GB"/>
        </w:rPr>
        <w:t>intimé Robert Schram</w:t>
      </w:r>
    </w:p>
    <w:p w14:paraId="5497560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CCD6E4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000CFBD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D26B46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r>
        <w:rPr>
          <w:sz w:val="20"/>
          <w:szCs w:val="20"/>
          <w:lang w:val="en-GB"/>
        </w:rPr>
        <w:t xml:space="preserve">   Time extended to April 30, 1999.</w:t>
      </w:r>
    </w:p>
    <w:p w14:paraId="20E3EE4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339AC0C" w14:textId="43413F66"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5376" behindDoc="1" locked="1" layoutInCell="0" allowOverlap="1" wp14:anchorId="719A73A3" wp14:editId="150D88AE">
                <wp:simplePos x="0" y="0"/>
                <wp:positionH relativeFrom="page">
                  <wp:posOffset>2964180</wp:posOffset>
                </wp:positionH>
                <wp:positionV relativeFrom="paragraph">
                  <wp:posOffset>0</wp:posOffset>
                </wp:positionV>
                <wp:extent cx="1463040" cy="12065"/>
                <wp:effectExtent l="0" t="0" r="0" b="0"/>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18D3" id="Rectangle 71" o:spid="_x0000_s1026" style="position:absolute;margin-left:233.4pt;margin-top:0;width:115.2pt;height:.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368A393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FC1487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12.5.1999</w:t>
      </w:r>
    </w:p>
    <w:p w14:paraId="65070A5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A24EC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BASTARACHE J.</w:t>
      </w:r>
    </w:p>
    <w:p w14:paraId="559F05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A74E7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3D7B3EA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for leave to intervene</w:t>
      </w:r>
    </w:p>
    <w:p w14:paraId="3C1F17F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FE7E26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Criminal Lawyers</w:t>
      </w:r>
      <w:r>
        <w:rPr>
          <w:sz w:val="20"/>
          <w:szCs w:val="20"/>
          <w:lang w:val="en-GB"/>
        </w:rPr>
        <w:sym w:font="WP TypographicSymbols" w:char="003D"/>
      </w:r>
      <w:r>
        <w:rPr>
          <w:sz w:val="20"/>
          <w:szCs w:val="20"/>
          <w:lang w:val="en-GB"/>
        </w:rPr>
        <w:t xml:space="preserve"> Association</w:t>
      </w:r>
    </w:p>
    <w:p w14:paraId="4DE6858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F9D77A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Her Majesty the Queen</w:t>
      </w:r>
    </w:p>
    <w:p w14:paraId="7703A2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16F6D6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(26339)</w:t>
      </w:r>
    </w:p>
    <w:p w14:paraId="0AC5093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3FF8C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Thomas Andrew Bunn (Crim.)(Man.)</w:t>
      </w:r>
    </w:p>
    <w:p w14:paraId="3DBA03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432205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 xml:space="preserve">and </w:t>
      </w:r>
    </w:p>
    <w:p w14:paraId="320F0C7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65DCB7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w:t>
      </w:r>
    </w:p>
    <w:p w14:paraId="5753110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8C05AD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(26462)</w:t>
      </w:r>
    </w:p>
    <w:p w14:paraId="766986C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65561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R.N.S. (Crim.)(B.C.)</w:t>
      </w:r>
    </w:p>
    <w:p w14:paraId="4FA589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C8F399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and</w:t>
      </w:r>
    </w:p>
    <w:p w14:paraId="3DA1FBF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A4B70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w:t>
      </w:r>
    </w:p>
    <w:p w14:paraId="0B32FB9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DEA42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(26377)</w:t>
      </w:r>
    </w:p>
    <w:p w14:paraId="5F1234E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88447C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R.A.R. (Crim.)(Man.)</w:t>
      </w:r>
    </w:p>
    <w:p w14:paraId="65C175A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CC616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and</w:t>
      </w:r>
    </w:p>
    <w:p w14:paraId="40C0F0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4CDA68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w:t>
      </w:r>
    </w:p>
    <w:p w14:paraId="207B979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14:paraId="407334F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(26329)</w:t>
      </w:r>
    </w:p>
    <w:p w14:paraId="1EC337D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2427D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autorisation d</w:t>
      </w:r>
      <w:r>
        <w:rPr>
          <w:b/>
          <w:bCs/>
          <w:sz w:val="20"/>
          <w:szCs w:val="20"/>
          <w:lang w:val="en-GB"/>
        </w:rPr>
        <w:sym w:font="WP TypographicSymbols" w:char="003D"/>
      </w:r>
      <w:r>
        <w:rPr>
          <w:b/>
          <w:bCs/>
          <w:sz w:val="20"/>
          <w:szCs w:val="20"/>
          <w:lang w:val="en-GB"/>
        </w:rPr>
        <w:t>intervention</w:t>
      </w:r>
    </w:p>
    <w:p w14:paraId="0BD20F7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14A83EC5" w14:textId="77777777" w:rsidR="00C159BD" w:rsidRDefault="00C159BD">
      <w:pPr>
        <w:sectPr w:rsidR="00C159BD">
          <w:type w:val="continuous"/>
          <w:pgSz w:w="12240" w:h="15840"/>
          <w:pgMar w:top="720" w:right="1680" w:bottom="960" w:left="1080" w:header="720" w:footer="960" w:gutter="0"/>
          <w:cols w:num="2" w:space="720" w:equalWidth="0">
            <w:col w:w="4380" w:space="720"/>
            <w:col w:w="4380"/>
          </w:cols>
          <w:noEndnote/>
        </w:sectPr>
      </w:pPr>
    </w:p>
    <w:p w14:paraId="157CCCA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L.F.W. (Crim.)(Nfld.)</w:t>
      </w:r>
    </w:p>
    <w:p w14:paraId="6FC503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415F39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and</w:t>
      </w:r>
    </w:p>
    <w:p w14:paraId="092F93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45B0C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w:t>
      </w:r>
    </w:p>
    <w:p w14:paraId="699BC0E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744F68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(26376)</w:t>
      </w:r>
    </w:p>
    <w:p w14:paraId="4BB2615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54D780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Jeromie Keith D. Proulx (Crim.)(Man.)</w:t>
      </w:r>
    </w:p>
    <w:p w14:paraId="5802CF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14:paraId="7EEEBA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782AD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481120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40D1C0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DISMISSED / REJETÉE</w:t>
      </w:r>
    </w:p>
    <w:p w14:paraId="15F9B1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727F812" w14:textId="0788D78E"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6400" behindDoc="1" locked="1" layoutInCell="0" allowOverlap="1" wp14:anchorId="4D533AC9" wp14:editId="27948396">
                <wp:simplePos x="0" y="0"/>
                <wp:positionH relativeFrom="page">
                  <wp:posOffset>2964180</wp:posOffset>
                </wp:positionH>
                <wp:positionV relativeFrom="paragraph">
                  <wp:posOffset>0</wp:posOffset>
                </wp:positionV>
                <wp:extent cx="1463040" cy="12065"/>
                <wp:effectExtent l="0" t="0" r="0" b="0"/>
                <wp:wrapNone/>
                <wp:docPr id="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8884" id="Rectangle 72" o:spid="_x0000_s1026" style="position:absolute;margin-left:233.4pt;margin-top:0;width:115.2pt;height:.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3648D2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387D70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14.5.1999</w:t>
      </w:r>
    </w:p>
    <w:p w14:paraId="0D4FFF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11A1AA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14:paraId="717CBC7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95859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2D7A35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the appellant</w:t>
      </w:r>
      <w:r>
        <w:rPr>
          <w:b/>
          <w:bCs/>
          <w:sz w:val="20"/>
          <w:szCs w:val="20"/>
          <w:lang w:val="en-GB"/>
        </w:rPr>
        <w:sym w:font="WP TypographicSymbols" w:char="003D"/>
      </w:r>
      <w:r>
        <w:rPr>
          <w:b/>
          <w:bCs/>
          <w:sz w:val="20"/>
          <w:szCs w:val="20"/>
          <w:lang w:val="en-GB"/>
        </w:rPr>
        <w:t>s factum, record and book of authorities</w:t>
      </w:r>
    </w:p>
    <w:p w14:paraId="447032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F42B81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Mark Edward Russell</w:t>
      </w:r>
    </w:p>
    <w:p w14:paraId="5D9D94A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5D01B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(26699)</w:t>
      </w:r>
    </w:p>
    <w:p w14:paraId="6817C0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22E40E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(Crim.)(Alta.)</w:t>
      </w:r>
    </w:p>
    <w:p w14:paraId="737DC9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3BB5462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le dossier et le cahier de jurisprudence et de doctrine de l</w:t>
      </w:r>
      <w:r>
        <w:rPr>
          <w:b/>
          <w:bCs/>
          <w:sz w:val="20"/>
          <w:szCs w:val="20"/>
          <w:lang w:val="en-GB"/>
        </w:rPr>
        <w:sym w:font="WP TypographicSymbols" w:char="003D"/>
      </w:r>
      <w:r>
        <w:rPr>
          <w:b/>
          <w:bCs/>
          <w:sz w:val="20"/>
          <w:szCs w:val="20"/>
          <w:lang w:val="en-GB"/>
        </w:rPr>
        <w:t>appelant</w:t>
      </w:r>
    </w:p>
    <w:p w14:paraId="345102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2CDB1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82D87F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15C5BAF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DA1697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r>
        <w:rPr>
          <w:sz w:val="20"/>
          <w:szCs w:val="20"/>
          <w:lang w:val="en-GB"/>
        </w:rPr>
        <w:t xml:space="preserve">   Time extended to April 30, 1999.</w:t>
      </w:r>
    </w:p>
    <w:p w14:paraId="14580A1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0880AF8" w14:textId="3A06EF6C"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7424" behindDoc="1" locked="1" layoutInCell="0" allowOverlap="1" wp14:anchorId="0D03138E" wp14:editId="6BAF2AB9">
                <wp:simplePos x="0" y="0"/>
                <wp:positionH relativeFrom="page">
                  <wp:posOffset>2964180</wp:posOffset>
                </wp:positionH>
                <wp:positionV relativeFrom="paragraph">
                  <wp:posOffset>0</wp:posOffset>
                </wp:positionV>
                <wp:extent cx="1463040" cy="12065"/>
                <wp:effectExtent l="0" t="0" r="0" b="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D3F4" id="Rectangle 73" o:spid="_x0000_s1026" style="position:absolute;margin-left:233.4pt;margin-top:0;width:115.2pt;height:.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4E1994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656522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17.5.1999</w:t>
      </w:r>
    </w:p>
    <w:p w14:paraId="789A407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A6F1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14:paraId="2F808D7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1BF064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861F1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a leave application</w:t>
      </w:r>
    </w:p>
    <w:p w14:paraId="7088C48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E7C0E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Arthur Kennedy Ross</w:t>
      </w:r>
    </w:p>
    <w:p w14:paraId="5ADFA28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69E0C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(27286)</w:t>
      </w:r>
    </w:p>
    <w:p w14:paraId="08E097F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B33CE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(Crim.)(Sask.)</w:t>
      </w:r>
    </w:p>
    <w:p w14:paraId="7D850B0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74056DF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la demande d</w:t>
      </w:r>
      <w:r>
        <w:rPr>
          <w:b/>
          <w:bCs/>
          <w:sz w:val="20"/>
          <w:szCs w:val="20"/>
          <w:lang w:val="en-GB"/>
        </w:rPr>
        <w:sym w:font="WP TypographicSymbols" w:char="003D"/>
      </w:r>
      <w:r>
        <w:rPr>
          <w:b/>
          <w:bCs/>
          <w:sz w:val="20"/>
          <w:szCs w:val="20"/>
          <w:lang w:val="en-GB"/>
        </w:rPr>
        <w:t>autorisation</w:t>
      </w:r>
    </w:p>
    <w:p w14:paraId="0F58E6A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095CF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E3F1B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061AB5A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9B8BA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r>
        <w:rPr>
          <w:sz w:val="20"/>
          <w:szCs w:val="20"/>
          <w:lang w:val="en-GB"/>
        </w:rPr>
        <w:t xml:space="preserve">   Time extended to August 16, 1999.</w:t>
      </w:r>
    </w:p>
    <w:p w14:paraId="4ECBA57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596D05E" w14:textId="5FA3FDC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8448" behindDoc="1" locked="1" layoutInCell="0" allowOverlap="1" wp14:anchorId="4A11DC97" wp14:editId="7B72012C">
                <wp:simplePos x="0" y="0"/>
                <wp:positionH relativeFrom="page">
                  <wp:posOffset>2964180</wp:posOffset>
                </wp:positionH>
                <wp:positionV relativeFrom="paragraph">
                  <wp:posOffset>0</wp:posOffset>
                </wp:positionV>
                <wp:extent cx="1463040" cy="12065"/>
                <wp:effectExtent l="0" t="0" r="0" b="0"/>
                <wp:wrapNone/>
                <wp:docPr id="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DF9E" id="Rectangle 74" o:spid="_x0000_s1026" style="position:absolute;margin-left:233.4pt;margin-top:0;width:115.2pt;height:.9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35C48AB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09EC3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27B8B9A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17.5.1999</w:t>
      </w:r>
    </w:p>
    <w:p w14:paraId="74B6045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5D0856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14:paraId="2B9B4C9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FD5F3D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4DF8D879"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a leave application</w:t>
      </w:r>
    </w:p>
    <w:p w14:paraId="5E95718C"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31EEA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Ernest Dwayne Sangwais</w:t>
      </w:r>
    </w:p>
    <w:p w14:paraId="649DAB5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FC27881"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(27287)</w:t>
      </w:r>
    </w:p>
    <w:p w14:paraId="3295AF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36E21A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(Crim.)(Sask.)</w:t>
      </w:r>
    </w:p>
    <w:p w14:paraId="230E928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14:paraId="01185D7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la demande d</w:t>
      </w:r>
      <w:r>
        <w:rPr>
          <w:b/>
          <w:bCs/>
          <w:sz w:val="20"/>
          <w:szCs w:val="20"/>
          <w:lang w:val="en-GB"/>
        </w:rPr>
        <w:sym w:font="WP TypographicSymbols" w:char="003D"/>
      </w:r>
      <w:r>
        <w:rPr>
          <w:b/>
          <w:bCs/>
          <w:sz w:val="20"/>
          <w:szCs w:val="20"/>
          <w:lang w:val="en-GB"/>
        </w:rPr>
        <w:t>autorisation</w:t>
      </w:r>
    </w:p>
    <w:p w14:paraId="1EC5C9C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4DB090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1F60AD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570A28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BBF3D5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r>
        <w:rPr>
          <w:sz w:val="20"/>
          <w:szCs w:val="20"/>
          <w:lang w:val="en-GB"/>
        </w:rPr>
        <w:t xml:space="preserve">   Time extended to July 14, 1999.</w:t>
      </w:r>
    </w:p>
    <w:p w14:paraId="32A09B6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675A63D" w14:textId="6B03C3F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9472" behindDoc="1" locked="1" layoutInCell="0" allowOverlap="1" wp14:anchorId="2A487AED" wp14:editId="4F46D26F">
                <wp:simplePos x="0" y="0"/>
                <wp:positionH relativeFrom="page">
                  <wp:posOffset>2964180</wp:posOffset>
                </wp:positionH>
                <wp:positionV relativeFrom="paragraph">
                  <wp:posOffset>0</wp:posOffset>
                </wp:positionV>
                <wp:extent cx="1463040" cy="12065"/>
                <wp:effectExtent l="0" t="0" r="0" b="0"/>
                <wp:wrapNone/>
                <wp:docPr id="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1289" id="Rectangle 75" o:spid="_x0000_s1026" style="position:absolute;margin-left:233.4pt;margin-top:0;width:115.2pt;height:.9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7A774F5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E2CC7D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18.5.1999</w:t>
      </w:r>
    </w:p>
    <w:p w14:paraId="26FBD6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64EB09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14:paraId="33D9A03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EE363F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348012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Motions for extension of time and leave to intervene</w:t>
      </w:r>
    </w:p>
    <w:p w14:paraId="305511D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9AB5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Attorney General of New Brunswick, Attorney General of Alberta and the Council of Canadians with Disabilities (</w:t>
      </w:r>
      <w:r>
        <w:rPr>
          <w:sz w:val="20"/>
          <w:szCs w:val="20"/>
          <w:lang w:val="en-GB"/>
        </w:rPr>
        <w:sym w:font="WP TypographicSymbols" w:char="0041"/>
      </w:r>
      <w:r>
        <w:rPr>
          <w:sz w:val="20"/>
          <w:szCs w:val="20"/>
          <w:lang w:val="en-GB"/>
        </w:rPr>
        <w:t>CCD</w:t>
      </w:r>
      <w:r>
        <w:rPr>
          <w:sz w:val="20"/>
          <w:szCs w:val="20"/>
          <w:lang w:val="en-GB"/>
        </w:rPr>
        <w:sym w:font="WP TypographicSymbols" w:char="0040"/>
      </w:r>
      <w:r>
        <w:rPr>
          <w:sz w:val="20"/>
          <w:szCs w:val="20"/>
          <w:lang w:val="en-GB"/>
        </w:rPr>
        <w:t>)</w:t>
      </w:r>
    </w:p>
    <w:p w14:paraId="2C310E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11901E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Terry Grismer (Estate)</w:t>
      </w:r>
    </w:p>
    <w:p w14:paraId="676B271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4C7FA2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(26481)</w:t>
      </w:r>
    </w:p>
    <w:p w14:paraId="56D528C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A8A160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British Columbia Council of Human Rights, et al.  (B.C.)</w:t>
      </w:r>
    </w:p>
    <w:p w14:paraId="2E7B42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14:paraId="49A04D8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Requêtes en prorogation de délai et en autorisation d'intervenir</w:t>
      </w:r>
    </w:p>
    <w:p w14:paraId="25CADEC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2D05A1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E1E201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num="2" w:space="720" w:equalWidth="0">
            <w:col w:w="4380" w:space="720"/>
            <w:col w:w="4380"/>
          </w:cols>
          <w:noEndnote/>
        </w:sectPr>
      </w:pPr>
    </w:p>
    <w:p w14:paraId="24C2017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41BF671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ACCORDÉES</w:t>
      </w:r>
    </w:p>
    <w:p w14:paraId="66E3631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C5CE22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HEREBY ORDERED THAT:</w:t>
      </w:r>
    </w:p>
    <w:p w14:paraId="525D2E5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C690B9" w14:textId="77777777" w:rsidR="00C159BD" w:rsidRDefault="00C159BD">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motion for an extension of time and for leave to intervene of the applicant Attorney General of New Brunswick is granted, the applicant shall be entitled to serve and file a factum not to exceed 20 pages in length and to present oral argument not to exceed 10 minutes.</w:t>
      </w:r>
    </w:p>
    <w:p w14:paraId="6BAAE4F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1FD1AC" w14:textId="77777777" w:rsidR="00C159BD" w:rsidRDefault="00C159BD">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motion for an extension of time and for leave to intervene of the applicant Attorney General of Alberta is granted, the applicant shall be entitled to serve and file a factum not to exceed 20 pages in length and to present oral argument not to exceed 10 minutes.</w:t>
      </w:r>
    </w:p>
    <w:p w14:paraId="5DBB6E7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p>
    <w:p w14:paraId="7A89301A" w14:textId="77777777" w:rsidR="00C159BD" w:rsidRDefault="00C159BD">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motion for an extension of time and for leave to intervene of the applicant Council of Canadians with Disabilities (</w:t>
      </w:r>
      <w:r>
        <w:sym w:font="WP TypographicSymbols" w:char="0041"/>
      </w:r>
      <w:r>
        <w:t>CCD</w:t>
      </w:r>
      <w:r>
        <w:sym w:font="WP TypographicSymbols" w:char="0040"/>
      </w:r>
      <w:r>
        <w:t>) is granted, the applicant shall be entitled to serve and file a factum not to exceed 20 pages in length and to present oral argument not to exceed 10 minutes.</w:t>
      </w:r>
    </w:p>
    <w:p w14:paraId="7C075F1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D7C2C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interveners shall not be entitled to adduce further evidence or otherwise to supplement the record apart from their factum and oral submissions.</w:t>
      </w:r>
    </w:p>
    <w:p w14:paraId="0D57586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59BD">
          <w:type w:val="continuous"/>
          <w:pgSz w:w="12240" w:h="15840"/>
          <w:pgMar w:top="720" w:right="1680" w:bottom="960" w:left="1080" w:header="720" w:footer="960" w:gutter="0"/>
          <w:cols w:space="720"/>
          <w:noEndnote/>
        </w:sectPr>
      </w:pPr>
    </w:p>
    <w:p w14:paraId="6AE65B2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Pursuant to Rule 18(6), each of the interveners shall pay to the appellant and respondents any additional disbursements occasioned to the appellant and respondents by the interventions.</w:t>
      </w:r>
    </w:p>
    <w:p w14:paraId="2243BF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223D8C" w14:textId="1D9CB5B9"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pPr>
      <w:r>
        <w:rPr>
          <w:noProof/>
        </w:rPr>
        <mc:AlternateContent>
          <mc:Choice Requires="wps">
            <w:drawing>
              <wp:anchor distT="0" distB="0" distL="114300" distR="114300" simplePos="0" relativeHeight="251690496" behindDoc="1" locked="1" layoutInCell="0" allowOverlap="1" wp14:anchorId="39A0A96B" wp14:editId="3A3BA7AF">
                <wp:simplePos x="0" y="0"/>
                <wp:positionH relativeFrom="page">
                  <wp:posOffset>2964180</wp:posOffset>
                </wp:positionH>
                <wp:positionV relativeFrom="paragraph">
                  <wp:posOffset>0</wp:posOffset>
                </wp:positionV>
                <wp:extent cx="1463040" cy="12065"/>
                <wp:effectExtent l="0" t="0" r="0" b="0"/>
                <wp:wrapNone/>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DF8" id="Rectangle 76" o:spid="_x0000_s1026" style="position:absolute;margin-left:233.4pt;margin-top:0;width:115.2pt;height:.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689FD31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70F74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59BD">
          <w:type w:val="continuous"/>
          <w:pgSz w:w="12240" w:h="15840"/>
          <w:pgMar w:top="720" w:right="1680" w:bottom="960" w:left="1080" w:header="720" w:footer="960" w:gutter="0"/>
          <w:cols w:space="720"/>
          <w:noEndnote/>
        </w:sectPr>
      </w:pPr>
    </w:p>
    <w:p w14:paraId="46CB89A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59BD">
          <w:headerReference w:type="default" r:id="rId19"/>
          <w:footerReference w:type="default" r:id="rId20"/>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427426D7" w14:textId="77777777">
        <w:tblPrEx>
          <w:tblCellMar>
            <w:top w:w="0" w:type="dxa"/>
            <w:left w:w="0" w:type="dxa"/>
            <w:bottom w:w="0" w:type="dxa"/>
            <w:right w:w="0" w:type="dxa"/>
          </w:tblCellMar>
        </w:tblPrEx>
        <w:tc>
          <w:tcPr>
            <w:tcW w:w="4200" w:type="dxa"/>
            <w:tcBorders>
              <w:top w:val="nil"/>
              <w:left w:val="nil"/>
              <w:bottom w:val="nil"/>
              <w:right w:val="nil"/>
            </w:tcBorders>
          </w:tcPr>
          <w:p w14:paraId="096BC4B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NOTICE OF APPEAL FILED SINCE LAST ISSUE</w:t>
            </w:r>
          </w:p>
        </w:tc>
        <w:tc>
          <w:tcPr>
            <w:tcW w:w="1200" w:type="dxa"/>
            <w:tcBorders>
              <w:top w:val="nil"/>
              <w:left w:val="nil"/>
              <w:bottom w:val="nil"/>
              <w:right w:val="nil"/>
            </w:tcBorders>
          </w:tcPr>
          <w:p w14:paraId="0666C1E1" w14:textId="77777777" w:rsidR="00C159BD" w:rsidRDefault="00C159BD">
            <w:pPr>
              <w:rPr>
                <w:b/>
                <w:bCs/>
              </w:rPr>
            </w:pPr>
          </w:p>
        </w:tc>
        <w:tc>
          <w:tcPr>
            <w:tcW w:w="4080" w:type="dxa"/>
            <w:tcBorders>
              <w:top w:val="nil"/>
              <w:left w:val="nil"/>
              <w:bottom w:val="nil"/>
              <w:right w:val="nil"/>
            </w:tcBorders>
          </w:tcPr>
          <w:p w14:paraId="2F2891F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rPr>
              <w:t>AVIS D</w:t>
            </w:r>
            <w:r>
              <w:rPr>
                <w:b/>
                <w:bCs/>
              </w:rPr>
              <w:sym w:font="WP TypographicSymbols" w:char="003D"/>
            </w:r>
            <w:r>
              <w:rPr>
                <w:b/>
                <w:bCs/>
              </w:rPr>
              <w:t>APPEL DÉPOSÉS DEPUIS LA DERNIÈRE PARUTION</w:t>
            </w:r>
          </w:p>
        </w:tc>
      </w:tr>
    </w:tbl>
    <w:p w14:paraId="7D02E0D7" w14:textId="77777777" w:rsidR="00C159BD" w:rsidRDefault="00C159BD">
      <w:pPr>
        <w:rPr>
          <w:b/>
          <w:bCs/>
          <w:sz w:val="20"/>
          <w:szCs w:val="20"/>
        </w:rPr>
        <w:sectPr w:rsidR="00C159BD">
          <w:headerReference w:type="default" r:id="rId21"/>
          <w:footerReference w:type="default" r:id="rId22"/>
          <w:type w:val="continuous"/>
          <w:pgSz w:w="12240" w:h="15840"/>
          <w:pgMar w:top="720" w:right="1680" w:bottom="960" w:left="1080" w:header="720" w:footer="960" w:gutter="0"/>
          <w:cols w:space="720"/>
          <w:noEndnote/>
        </w:sectPr>
      </w:pPr>
    </w:p>
    <w:p w14:paraId="72789708" w14:textId="77777777" w:rsidR="00C159BD" w:rsidRDefault="00C159BD">
      <w:pPr>
        <w:widowControl/>
        <w:tabs>
          <w:tab w:val="right" w:pos="9480"/>
        </w:tabs>
        <w:jc w:val="both"/>
        <w:rPr>
          <w:sz w:val="20"/>
          <w:szCs w:val="20"/>
        </w:rPr>
      </w:pPr>
      <w:r>
        <w:rPr>
          <w:sz w:val="20"/>
          <w:szCs w:val="20"/>
          <w:u w:val="single"/>
        </w:rPr>
        <w:tab/>
      </w:r>
    </w:p>
    <w:p w14:paraId="174702B9" w14:textId="77777777" w:rsidR="00C159BD" w:rsidRDefault="00C159BD">
      <w:pPr>
        <w:widowControl/>
        <w:tabs>
          <w:tab w:val="right" w:pos="9480"/>
        </w:tabs>
        <w:jc w:val="both"/>
        <w:rPr>
          <w:sz w:val="20"/>
          <w:szCs w:val="20"/>
        </w:rPr>
        <w:sectPr w:rsidR="00C159BD">
          <w:type w:val="continuous"/>
          <w:pgSz w:w="12240" w:h="15840"/>
          <w:pgMar w:top="720" w:right="1680" w:bottom="960" w:left="1080" w:header="720" w:footer="960" w:gutter="0"/>
          <w:cols w:space="720"/>
          <w:noEndnote/>
        </w:sectPr>
      </w:pPr>
    </w:p>
    <w:p w14:paraId="1A402D9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B214D5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19.5.1999</w:t>
      </w:r>
    </w:p>
    <w:p w14:paraId="37A12D3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D5087A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Sa Majesté la Reine</w:t>
      </w:r>
    </w:p>
    <w:p w14:paraId="5571B28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05DA546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 xml:space="preserve">    c. (26939)</w:t>
      </w:r>
    </w:p>
    <w:p w14:paraId="23E50D8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25457FB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 xml:space="preserve">Renaud Lévesque (Qué.) </w:t>
      </w:r>
    </w:p>
    <w:p w14:paraId="764055E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D2B9BDE" w14:textId="4B072A5F"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91520" behindDoc="1" locked="1" layoutInCell="0" allowOverlap="1" wp14:anchorId="6390471C" wp14:editId="5A60B4DB">
                <wp:simplePos x="0" y="0"/>
                <wp:positionH relativeFrom="page">
                  <wp:posOffset>1287780</wp:posOffset>
                </wp:positionH>
                <wp:positionV relativeFrom="paragraph">
                  <wp:posOffset>0</wp:posOffset>
                </wp:positionV>
                <wp:extent cx="1463040" cy="12065"/>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989A" id="Rectangle 77" o:spid="_x0000_s1026" style="position:absolute;margin-left:101.4pt;margin-top:0;width:115.2pt;height:.9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" o:allowincell="f" fillcolor="black" stroked="f" strokeweight="0">
                <w10:wrap anchorx="page"/>
                <w10:anchorlock/>
              </v:rect>
            </w:pict>
          </mc:Fallback>
        </mc:AlternateContent>
      </w:r>
    </w:p>
    <w:p w14:paraId="2D07425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A88709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F538BF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332E924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CAD68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200" w:space="1200"/>
            <w:col w:w="4080"/>
          </w:cols>
          <w:noEndnote/>
        </w:sectPr>
      </w:pPr>
    </w:p>
    <w:p w14:paraId="4383939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29C2F07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143926AC" w14:textId="77777777">
        <w:tblPrEx>
          <w:tblCellMar>
            <w:top w:w="0" w:type="dxa"/>
            <w:left w:w="0" w:type="dxa"/>
            <w:bottom w:w="0" w:type="dxa"/>
            <w:right w:w="0" w:type="dxa"/>
          </w:tblCellMar>
        </w:tblPrEx>
        <w:tc>
          <w:tcPr>
            <w:tcW w:w="4200" w:type="dxa"/>
            <w:tcBorders>
              <w:top w:val="nil"/>
              <w:left w:val="nil"/>
              <w:bottom w:val="nil"/>
              <w:right w:val="nil"/>
            </w:tcBorders>
          </w:tcPr>
          <w:p w14:paraId="3690A7F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b/>
                <w:bCs/>
              </w:rPr>
              <w:t>NOTICE OF DISCONTINUANCE FILED SINCE LAST ISSUE</w:t>
            </w:r>
          </w:p>
        </w:tc>
        <w:tc>
          <w:tcPr>
            <w:tcW w:w="1200" w:type="dxa"/>
            <w:tcBorders>
              <w:top w:val="nil"/>
              <w:left w:val="nil"/>
              <w:bottom w:val="nil"/>
              <w:right w:val="nil"/>
            </w:tcBorders>
          </w:tcPr>
          <w:p w14:paraId="66880C7C" w14:textId="77777777" w:rsidR="00C159BD" w:rsidRDefault="00C159BD">
            <w:pPr>
              <w:rPr>
                <w:rFonts w:ascii="Segoe Print" w:hAnsi="Segoe Print" w:cs="Segoe Print"/>
              </w:rPr>
            </w:pPr>
          </w:p>
        </w:tc>
        <w:tc>
          <w:tcPr>
            <w:tcW w:w="4080" w:type="dxa"/>
            <w:tcBorders>
              <w:top w:val="nil"/>
              <w:left w:val="nil"/>
              <w:bottom w:val="nil"/>
              <w:right w:val="nil"/>
            </w:tcBorders>
          </w:tcPr>
          <w:p w14:paraId="0C53F0E1"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b/>
                <w:bCs/>
                <w:sz w:val="20"/>
                <w:szCs w:val="20"/>
              </w:rPr>
            </w:pPr>
            <w:r>
              <w:rPr>
                <w:rFonts w:ascii="Segoe Print" w:hAnsi="Segoe Print" w:cs="Segoe Print"/>
                <w:b/>
                <w:bCs/>
              </w:rPr>
              <w:t>AVIS DE DÉSISTEMENT DÉPOSÉS DEPUIS LA DERNIÈRE PARUTION</w:t>
            </w:r>
          </w:p>
          <w:p w14:paraId="0B4C969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sz w:val="20"/>
                <w:szCs w:val="20"/>
              </w:rPr>
            </w:pPr>
          </w:p>
        </w:tc>
      </w:tr>
    </w:tbl>
    <w:p w14:paraId="6F8D60D5" w14:textId="77777777" w:rsidR="00C159BD" w:rsidRDefault="00C159BD">
      <w:pPr>
        <w:rPr>
          <w:rFonts w:ascii="Segoe Print" w:hAnsi="Segoe Print" w:cs="Segoe Print"/>
          <w:sz w:val="20"/>
          <w:szCs w:val="20"/>
        </w:rPr>
        <w:sectPr w:rsidR="00C159BD">
          <w:headerReference w:type="default" r:id="rId23"/>
          <w:footerReference w:type="default" r:id="rId24"/>
          <w:type w:val="continuous"/>
          <w:pgSz w:w="12240" w:h="15840"/>
          <w:pgMar w:top="720" w:right="1680" w:bottom="960" w:left="1080" w:header="720" w:footer="960" w:gutter="0"/>
          <w:cols w:space="720"/>
          <w:noEndnote/>
        </w:sectPr>
      </w:pPr>
    </w:p>
    <w:p w14:paraId="1DC8CF1B" w14:textId="25E57C3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92544" behindDoc="1" locked="1" layoutInCell="0" allowOverlap="1" wp14:anchorId="3104E3D3" wp14:editId="00750FA2">
                <wp:simplePos x="0" y="0"/>
                <wp:positionH relativeFrom="page">
                  <wp:posOffset>685800</wp:posOffset>
                </wp:positionH>
                <wp:positionV relativeFrom="paragraph">
                  <wp:posOffset>0</wp:posOffset>
                </wp:positionV>
                <wp:extent cx="6019800" cy="12065"/>
                <wp:effectExtent l="0" t="0" r="0" b="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0F02" id="Rectangle 78" o:spid="_x0000_s1026" style="position:absolute;margin-left:54pt;margin-top:0;width:474pt;height:.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3BBDFE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p w14:paraId="02E7967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sectPr w:rsidR="00C159BD">
          <w:type w:val="continuous"/>
          <w:pgSz w:w="12240" w:h="15840"/>
          <w:pgMar w:top="720" w:right="1680" w:bottom="960" w:left="1080" w:header="720" w:footer="960" w:gutter="0"/>
          <w:cols w:space="720"/>
          <w:noEndnote/>
        </w:sectPr>
      </w:pPr>
    </w:p>
    <w:p w14:paraId="09842AD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r>
        <w:rPr>
          <w:rFonts w:ascii="Segoe Print" w:hAnsi="Segoe Print" w:cs="Segoe Print"/>
          <w:sz w:val="20"/>
          <w:szCs w:val="20"/>
        </w:rPr>
        <w:t>14.5.1999</w:t>
      </w:r>
    </w:p>
    <w:p w14:paraId="2E6BA11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p w14:paraId="720FE8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O</w:t>
      </w:r>
      <w:r>
        <w:rPr>
          <w:b/>
          <w:bCs/>
          <w:sz w:val="20"/>
          <w:szCs w:val="20"/>
        </w:rPr>
        <w:sym w:font="WP TypographicSymbols" w:char="003D"/>
      </w:r>
      <w:r>
        <w:rPr>
          <w:b/>
          <w:bCs/>
          <w:sz w:val="20"/>
          <w:szCs w:val="20"/>
        </w:rPr>
        <w:t>Shanter Development Company</w:t>
      </w:r>
    </w:p>
    <w:p w14:paraId="674EE3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586EA68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rPr>
      </w:pPr>
      <w:r>
        <w:rPr>
          <w:b/>
          <w:bCs/>
          <w:sz w:val="20"/>
          <w:szCs w:val="20"/>
        </w:rPr>
        <w:t>v. (27179)</w:t>
      </w:r>
    </w:p>
    <w:p w14:paraId="27F7F0D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6DE074B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Timothy Bartholemew Minott (Ont.)</w:t>
      </w:r>
    </w:p>
    <w:p w14:paraId="56E9E12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56E6A4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(leave)   </w:t>
      </w:r>
    </w:p>
    <w:p w14:paraId="57EF337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E95BBF1" w14:textId="34DCB873"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93568" behindDoc="1" locked="1" layoutInCell="0" allowOverlap="1" wp14:anchorId="23A4E9A6" wp14:editId="4D403FCF">
                <wp:simplePos x="0" y="0"/>
                <wp:positionH relativeFrom="page">
                  <wp:posOffset>1390650</wp:posOffset>
                </wp:positionH>
                <wp:positionV relativeFrom="paragraph">
                  <wp:posOffset>0</wp:posOffset>
                </wp:positionV>
                <wp:extent cx="1371600" cy="12065"/>
                <wp:effectExtent l="0" t="0" r="0" b="0"/>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6809" id="Rectangle 79" o:spid="_x0000_s1026" style="position:absolute;margin-left:109.5pt;margin-top:0;width:108pt;height:.9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" o:allowincell="f" fillcolor="black" stroked="f" strokeweight="0">
                <w10:wrap anchorx="page"/>
                <w10:anchorlock/>
              </v:rect>
            </w:pict>
          </mc:Fallback>
        </mc:AlternateContent>
      </w:r>
    </w:p>
    <w:p w14:paraId="2157B5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CC8113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14.5.1999</w:t>
      </w:r>
    </w:p>
    <w:p w14:paraId="6249AF7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FDC65E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Laurier Henri</w:t>
      </w:r>
    </w:p>
    <w:p w14:paraId="053F3A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65A7743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 xml:space="preserve">    c. (27245)</w:t>
      </w:r>
    </w:p>
    <w:p w14:paraId="6423223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32E4CB4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Victoire Henri Qué.)</w:t>
      </w:r>
    </w:p>
    <w:p w14:paraId="0E577C8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D51D63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w:t>
      </w:r>
      <w:r>
        <w:rPr>
          <w:sz w:val="20"/>
          <w:szCs w:val="20"/>
        </w:rPr>
        <w:sym w:font="WP TypographicSymbols" w:char="003D"/>
      </w:r>
      <w:r>
        <w:rPr>
          <w:sz w:val="20"/>
          <w:szCs w:val="20"/>
        </w:rPr>
        <w:t>autorisation)</w:t>
      </w:r>
    </w:p>
    <w:p w14:paraId="579396C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40D37B9" w14:textId="73F481D8"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94592" behindDoc="1" locked="1" layoutInCell="0" allowOverlap="1" wp14:anchorId="08A45089" wp14:editId="1F53FBED">
                <wp:simplePos x="0" y="0"/>
                <wp:positionH relativeFrom="page">
                  <wp:posOffset>1344930</wp:posOffset>
                </wp:positionH>
                <wp:positionV relativeFrom="paragraph">
                  <wp:posOffset>0</wp:posOffset>
                </wp:positionV>
                <wp:extent cx="1463040" cy="12065"/>
                <wp:effectExtent l="0" t="0" r="0" b="0"/>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0EC9" id="Rectangle 80" o:spid="_x0000_s1026" style="position:absolute;margin-left:105.9pt;margin-top:0;width:115.2pt;height:.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" o:allowincell="f" fillcolor="black" stroked="f" strokeweight="0">
                <w10:wrap anchorx="page"/>
                <w10:anchorlock/>
              </v:rect>
            </w:pict>
          </mc:Fallback>
        </mc:AlternateContent>
      </w:r>
    </w:p>
    <w:p w14:paraId="1A1F9AB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97EFE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7E9D7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5109541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DEC47D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1C8D714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7940819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4E505104" w14:textId="77777777">
        <w:tblPrEx>
          <w:tblCellMar>
            <w:top w:w="0" w:type="dxa"/>
            <w:left w:w="0" w:type="dxa"/>
            <w:bottom w:w="0" w:type="dxa"/>
            <w:right w:w="0" w:type="dxa"/>
          </w:tblCellMar>
        </w:tblPrEx>
        <w:tc>
          <w:tcPr>
            <w:tcW w:w="4200" w:type="dxa"/>
            <w:tcBorders>
              <w:top w:val="nil"/>
              <w:left w:val="nil"/>
              <w:bottom w:val="nil"/>
              <w:right w:val="nil"/>
            </w:tcBorders>
          </w:tcPr>
          <w:p w14:paraId="3AB8904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APPEALS HEARD SINCE LAST ISSUE AND DISPOSITION</w:t>
            </w:r>
          </w:p>
        </w:tc>
        <w:tc>
          <w:tcPr>
            <w:tcW w:w="1200" w:type="dxa"/>
            <w:tcBorders>
              <w:top w:val="nil"/>
              <w:left w:val="nil"/>
              <w:bottom w:val="nil"/>
              <w:right w:val="nil"/>
            </w:tcBorders>
          </w:tcPr>
          <w:p w14:paraId="558357D8" w14:textId="77777777" w:rsidR="00C159BD" w:rsidRDefault="00C159BD">
            <w:pPr>
              <w:rPr>
                <w:rFonts w:ascii="Segoe Print" w:hAnsi="Segoe Print" w:cs="Segoe Print"/>
                <w:b/>
                <w:bCs/>
              </w:rPr>
            </w:pPr>
          </w:p>
        </w:tc>
        <w:tc>
          <w:tcPr>
            <w:tcW w:w="4080" w:type="dxa"/>
            <w:tcBorders>
              <w:top w:val="nil"/>
              <w:left w:val="nil"/>
              <w:bottom w:val="nil"/>
              <w:right w:val="nil"/>
            </w:tcBorders>
          </w:tcPr>
          <w:p w14:paraId="2ACDDCD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r>
              <w:rPr>
                <w:rFonts w:ascii="Segoe Print" w:hAnsi="Segoe Print" w:cs="Segoe Print"/>
                <w:b/>
                <w:bCs/>
              </w:rPr>
              <w:t>APPELS ENTENDUS DEPUIS LA DERNIÈRE PARUTION ET RÉSULTAT</w:t>
            </w:r>
          </w:p>
          <w:p w14:paraId="369D5EF3"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rPr>
            </w:pPr>
          </w:p>
        </w:tc>
      </w:tr>
    </w:tbl>
    <w:p w14:paraId="7A40DDE4" w14:textId="77777777" w:rsidR="00C159BD" w:rsidRDefault="00C159BD">
      <w:pPr>
        <w:rPr>
          <w:rFonts w:ascii="Segoe Print" w:hAnsi="Segoe Print" w:cs="Segoe Print"/>
          <w:sz w:val="20"/>
          <w:szCs w:val="20"/>
        </w:rPr>
        <w:sectPr w:rsidR="00C159BD">
          <w:headerReference w:type="default" r:id="rId25"/>
          <w:type w:val="continuous"/>
          <w:pgSz w:w="12240" w:h="15840"/>
          <w:pgMar w:top="720" w:right="1680" w:bottom="960" w:left="1080" w:header="720" w:footer="960" w:gutter="0"/>
          <w:cols w:space="720"/>
          <w:noEndnote/>
        </w:sectPr>
      </w:pPr>
    </w:p>
    <w:p w14:paraId="258D730F" w14:textId="339BAEB1"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95616" behindDoc="1" locked="1" layoutInCell="0" allowOverlap="1" wp14:anchorId="22B25955" wp14:editId="5D9B8DCC">
                <wp:simplePos x="0" y="0"/>
                <wp:positionH relativeFrom="page">
                  <wp:posOffset>685800</wp:posOffset>
                </wp:positionH>
                <wp:positionV relativeFrom="paragraph">
                  <wp:posOffset>0</wp:posOffset>
                </wp:positionV>
                <wp:extent cx="6019800" cy="12065"/>
                <wp:effectExtent l="0" t="0" r="0" b="0"/>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8CAC" id="Rectangle 81" o:spid="_x0000_s1026" style="position:absolute;margin-left:54pt;margin-top:0;width:474pt;height:.9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3E83CA6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0F8EE5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17.5.1999</w:t>
      </w:r>
    </w:p>
    <w:p w14:paraId="48DB80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7ECF1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rPr>
        <w:t>CORAM:</w:t>
      </w:r>
      <w:r>
        <w:rPr>
          <w:sz w:val="20"/>
          <w:szCs w:val="20"/>
        </w:rPr>
        <w:tab/>
        <w:t>Chief Justice Lamer and L</w:t>
      </w:r>
      <w:r>
        <w:rPr>
          <w:sz w:val="20"/>
          <w:szCs w:val="20"/>
        </w:rPr>
        <w:sym w:font="WP TypographicSymbols" w:char="003D"/>
      </w:r>
      <w:r>
        <w:rPr>
          <w:sz w:val="20"/>
          <w:szCs w:val="20"/>
        </w:rPr>
        <w:t>Heureux-Dubé, Gonthier, Cory, McLachlin, Iacobucci, Major, Bastarache and Binnie JJ.</w:t>
      </w:r>
    </w:p>
    <w:p w14:paraId="4806895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DD0A0D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07B6E26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Her Majesty the Queen in Right of Newfoundland, et al.</w:t>
      </w:r>
    </w:p>
    <w:p w14:paraId="0E172BE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29FD260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 xml:space="preserve">      v. (26362)</w:t>
      </w:r>
    </w:p>
    <w:p w14:paraId="6FA78DF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09FF016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Andrew Wells (Nfld.)</w:t>
      </w:r>
    </w:p>
    <w:p w14:paraId="16E55B7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77F344B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John B. Laskin, Reg Locke and Andrew E. Bernstein, for the appellants.</w:t>
      </w:r>
    </w:p>
    <w:p w14:paraId="4AA001D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772609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9F0DE3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888ED8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Gillian D. Butler, Q.C., Stacy L. Feltham and Kenneth S. Purchase, for the respondent.</w:t>
      </w:r>
    </w:p>
    <w:p w14:paraId="280CDA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1029989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6CF76E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0114F8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RESERVED / EN DÉLIBÉRÉ</w:t>
      </w:r>
    </w:p>
    <w:p w14:paraId="33252FE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4AAC74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filed by the Appellants for an order extending the time to file a supplementary book of authorities granted.</w:t>
      </w:r>
    </w:p>
    <w:p w14:paraId="16AB853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D21B4E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2126687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Nature of the case:</w:t>
      </w:r>
    </w:p>
    <w:p w14:paraId="5982C04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81720D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Constitutional Law - Division of Powers - Administrative Law - Statutory office abolished and statutory office holder dismissed without compensation following enactment of replacement Act - Office holder not appointed to replacement board - Whether the majority of the Court of Appeal erred in holding that no distinction exists between the Legislature and the Executive, which undermines the supremacy of the Legislature in matters within its constitutional competence - Whether the majority erred in declining to follow </w:t>
      </w:r>
      <w:r>
        <w:rPr>
          <w:i/>
          <w:iCs/>
          <w:sz w:val="20"/>
          <w:szCs w:val="20"/>
        </w:rPr>
        <w:t>Reilly v. The King</w:t>
      </w:r>
      <w:r>
        <w:rPr>
          <w:sz w:val="20"/>
          <w:szCs w:val="20"/>
        </w:rPr>
        <w:t xml:space="preserve"> [1934] A.C. 176 (P.C.) - Whether duty of fairness arises - Whether the office holder has a right to damages. </w:t>
      </w:r>
    </w:p>
    <w:p w14:paraId="7A5473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14D3B50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Nature de la cause:</w:t>
      </w:r>
    </w:p>
    <w:p w14:paraId="18D5B1F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919A0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Droit constitutionnel - Répartition des compétences - Droit administratif - Abolition d</w:t>
      </w:r>
      <w:r>
        <w:rPr>
          <w:sz w:val="20"/>
          <w:szCs w:val="20"/>
        </w:rPr>
        <w:sym w:font="WP TypographicSymbols" w:char="003D"/>
      </w:r>
      <w:r>
        <w:rPr>
          <w:sz w:val="20"/>
          <w:szCs w:val="20"/>
        </w:rPr>
        <w:t>un poste créé par la loi et renvoi du titulaire du poste sans indemnisation après adoption d</w:t>
      </w:r>
      <w:r>
        <w:rPr>
          <w:sz w:val="20"/>
          <w:szCs w:val="20"/>
        </w:rPr>
        <w:sym w:font="WP TypographicSymbols" w:char="003D"/>
      </w:r>
      <w:r>
        <w:rPr>
          <w:sz w:val="20"/>
          <w:szCs w:val="20"/>
        </w:rPr>
        <w:t>une nouvelle loi - Titulaire du poste non nommé dans le poste de remplacement - La Cour d</w:t>
      </w:r>
      <w:r>
        <w:rPr>
          <w:sz w:val="20"/>
          <w:szCs w:val="20"/>
        </w:rPr>
        <w:sym w:font="WP TypographicSymbols" w:char="003D"/>
      </w:r>
      <w:r>
        <w:rPr>
          <w:sz w:val="20"/>
          <w:szCs w:val="20"/>
        </w:rPr>
        <w:t>appel à la majorité a-t-elle commis une erreur en statuant qu</w:t>
      </w:r>
      <w:r>
        <w:rPr>
          <w:sz w:val="20"/>
          <w:szCs w:val="20"/>
        </w:rPr>
        <w:sym w:font="WP TypographicSymbols" w:char="003D"/>
      </w:r>
      <w:r>
        <w:rPr>
          <w:sz w:val="20"/>
          <w:szCs w:val="20"/>
        </w:rPr>
        <w:t>il n</w:t>
      </w:r>
      <w:r>
        <w:rPr>
          <w:sz w:val="20"/>
          <w:szCs w:val="20"/>
        </w:rPr>
        <w:sym w:font="WP TypographicSymbols" w:char="003D"/>
      </w:r>
      <w:r>
        <w:rPr>
          <w:sz w:val="20"/>
          <w:szCs w:val="20"/>
        </w:rPr>
        <w:t>y a, entre le pouvoir législatif et le pouvoir exécutif, aucune distinction qui mine la suprématie du pouvoir législatif dans des matières qui relèvent de sa compétence constitutionnelle? - La Cour d</w:t>
      </w:r>
      <w:r>
        <w:rPr>
          <w:sz w:val="20"/>
          <w:szCs w:val="20"/>
        </w:rPr>
        <w:sym w:font="WP TypographicSymbols" w:char="003D"/>
      </w:r>
      <w:r>
        <w:rPr>
          <w:sz w:val="20"/>
          <w:szCs w:val="20"/>
        </w:rPr>
        <w:t xml:space="preserve">appel à la majorité a-t-elle commis une erreur en refusant de suivre </w:t>
      </w:r>
      <w:r>
        <w:rPr>
          <w:i/>
          <w:iCs/>
          <w:sz w:val="20"/>
          <w:szCs w:val="20"/>
        </w:rPr>
        <w:t>Reilly c. The King</w:t>
      </w:r>
      <w:r>
        <w:rPr>
          <w:sz w:val="20"/>
          <w:szCs w:val="20"/>
        </w:rPr>
        <w:t>, [1934] A.C. 176 (C.P.)? - L</w:t>
      </w:r>
      <w:r>
        <w:rPr>
          <w:sz w:val="20"/>
          <w:szCs w:val="20"/>
        </w:rPr>
        <w:sym w:font="WP TypographicSymbols" w:char="003D"/>
      </w:r>
      <w:r>
        <w:rPr>
          <w:sz w:val="20"/>
          <w:szCs w:val="20"/>
        </w:rPr>
        <w:t>obligation d</w:t>
      </w:r>
      <w:r>
        <w:rPr>
          <w:sz w:val="20"/>
          <w:szCs w:val="20"/>
        </w:rPr>
        <w:sym w:font="WP TypographicSymbols" w:char="003D"/>
      </w:r>
      <w:r>
        <w:rPr>
          <w:sz w:val="20"/>
          <w:szCs w:val="20"/>
        </w:rPr>
        <w:t>agir avec équité est-elle en cause? - Le titulaire du poste a-t-il droit à des dommages-intérêts?</w:t>
      </w:r>
    </w:p>
    <w:p w14:paraId="472109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5981C1F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1FAAE97" w14:textId="1E04873D"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96640" behindDoc="1" locked="1" layoutInCell="0" allowOverlap="1" wp14:anchorId="2F19E93F" wp14:editId="43B8A7A7">
                <wp:simplePos x="0" y="0"/>
                <wp:positionH relativeFrom="page">
                  <wp:posOffset>2964180</wp:posOffset>
                </wp:positionH>
                <wp:positionV relativeFrom="paragraph">
                  <wp:posOffset>0</wp:posOffset>
                </wp:positionV>
                <wp:extent cx="1463040" cy="12065"/>
                <wp:effectExtent l="0" t="0" r="0" b="0"/>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02EF" id="Rectangle 82" o:spid="_x0000_s1026" style="position:absolute;margin-left:233.4pt;margin-top:0;width:115.2pt;height:.9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6908C7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0E7A66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19.5.1999</w:t>
      </w:r>
    </w:p>
    <w:p w14:paraId="21E682D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3368DB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rPr>
        <w:t>CORAM:</w:t>
      </w:r>
      <w:r>
        <w:rPr>
          <w:sz w:val="20"/>
          <w:szCs w:val="20"/>
        </w:rPr>
        <w:tab/>
        <w:t>Chief Justice Lamer and L</w:t>
      </w:r>
      <w:r>
        <w:rPr>
          <w:sz w:val="20"/>
          <w:szCs w:val="20"/>
        </w:rPr>
        <w:sym w:font="WP TypographicSymbols" w:char="003D"/>
      </w:r>
      <w:r>
        <w:rPr>
          <w:sz w:val="20"/>
          <w:szCs w:val="20"/>
        </w:rPr>
        <w:t>Heureux-Dubé, Gonthier, Cory, McLachlin, Iacobucci, Major, Bastarache and Binnie JJ.</w:t>
      </w:r>
    </w:p>
    <w:p w14:paraId="7EE8230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A9503E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31C2D96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Her Majesty the Queen</w:t>
      </w:r>
    </w:p>
    <w:p w14:paraId="1B1C33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23E1DDC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 xml:space="preserve">      v. (26854)</w:t>
      </w:r>
    </w:p>
    <w:p w14:paraId="2B066AB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14:paraId="3038001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W.J.F. (Crim.)(Sask.)</w:t>
      </w:r>
    </w:p>
    <w:p w14:paraId="6F691D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2E8B236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Daryl Rayner, for the Appellant.</w:t>
      </w:r>
    </w:p>
    <w:p w14:paraId="2ADA177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BC3CD9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1B1B4C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971EBB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David W. Andrews, for the Respondent.</w:t>
      </w:r>
    </w:p>
    <w:p w14:paraId="326DDF1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3C156ED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D4A325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RESERVED / EN DÉLIBÉRÉ</w:t>
      </w:r>
    </w:p>
    <w:p w14:paraId="427A976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space="720"/>
          <w:noEndnote/>
        </w:sectPr>
      </w:pPr>
    </w:p>
    <w:p w14:paraId="740E91F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Nature of the case:</w:t>
      </w:r>
    </w:p>
    <w:p w14:paraId="6E03C61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1D35446"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Criminal law - Evidence - Trial - Procedural law - Child witness - Whether the trial judge was correct in holding that it was necessary for the Crown to tender evidence to explain the reason why a child witness would not answer questions put to her before permitting out of court statements made by the child to be introduced into evidence pursuant to </w:t>
      </w:r>
      <w:r>
        <w:rPr>
          <w:i/>
          <w:iCs/>
          <w:sz w:val="20"/>
          <w:szCs w:val="20"/>
        </w:rPr>
        <w:t>R. v. Khan</w:t>
      </w:r>
      <w:r>
        <w:rPr>
          <w:sz w:val="20"/>
          <w:szCs w:val="20"/>
        </w:rPr>
        <w:t xml:space="preserve"> [1990] 2 S.C.R. 531 - Whether the trial judge was correct in finding that the requirement of necessity had not been established when a child witness is unresponsive and avoids answering questions put to her.  </w:t>
      </w:r>
    </w:p>
    <w:p w14:paraId="4354B4E8"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r>
        <w:rPr>
          <w:sz w:val="20"/>
          <w:szCs w:val="20"/>
        </w:rPr>
        <w:br w:type="column"/>
      </w:r>
    </w:p>
    <w:p w14:paraId="23ACF9F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Nature de la cause:</w:t>
      </w:r>
    </w:p>
    <w:p w14:paraId="3DFDDF0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F62042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Droit criminel </w:t>
      </w:r>
      <w:r>
        <w:rPr>
          <w:sz w:val="20"/>
          <w:szCs w:val="20"/>
        </w:rPr>
        <w:sym w:font="WP TypographicSymbols" w:char="0043"/>
      </w:r>
      <w:r>
        <w:rPr>
          <w:sz w:val="20"/>
          <w:szCs w:val="20"/>
        </w:rPr>
        <w:t xml:space="preserve"> Preuve </w:t>
      </w:r>
      <w:r>
        <w:rPr>
          <w:sz w:val="20"/>
          <w:szCs w:val="20"/>
        </w:rPr>
        <w:sym w:font="WP TypographicSymbols" w:char="0043"/>
      </w:r>
      <w:r>
        <w:rPr>
          <w:sz w:val="20"/>
          <w:szCs w:val="20"/>
        </w:rPr>
        <w:t xml:space="preserve"> Procès </w:t>
      </w:r>
      <w:r>
        <w:rPr>
          <w:sz w:val="20"/>
          <w:szCs w:val="20"/>
        </w:rPr>
        <w:sym w:font="WP TypographicSymbols" w:char="0043"/>
      </w:r>
      <w:r>
        <w:rPr>
          <w:sz w:val="20"/>
          <w:szCs w:val="20"/>
        </w:rPr>
        <w:t xml:space="preserve"> Droit procédural </w:t>
      </w:r>
      <w:r>
        <w:rPr>
          <w:sz w:val="20"/>
          <w:szCs w:val="20"/>
        </w:rPr>
        <w:sym w:font="WP TypographicSymbols" w:char="0043"/>
      </w:r>
      <w:r>
        <w:rPr>
          <w:sz w:val="20"/>
          <w:szCs w:val="20"/>
        </w:rPr>
        <w:t xml:space="preserve"> Témoignage d</w:t>
      </w:r>
      <w:r>
        <w:rPr>
          <w:sz w:val="20"/>
          <w:szCs w:val="20"/>
        </w:rPr>
        <w:sym w:font="WP TypographicSymbols" w:char="003D"/>
      </w:r>
      <w:r>
        <w:rPr>
          <w:sz w:val="20"/>
          <w:szCs w:val="20"/>
        </w:rPr>
        <w:t xml:space="preserve">enfant </w:t>
      </w:r>
      <w:r>
        <w:rPr>
          <w:sz w:val="20"/>
          <w:szCs w:val="20"/>
        </w:rPr>
        <w:sym w:font="WP TypographicSymbols" w:char="0043"/>
      </w:r>
      <w:r>
        <w:rPr>
          <w:sz w:val="20"/>
          <w:szCs w:val="20"/>
        </w:rPr>
        <w:t xml:space="preserve"> Le juge du procès a</w:t>
      </w:r>
      <w:r>
        <w:rPr>
          <w:sz w:val="20"/>
          <w:szCs w:val="20"/>
        </w:rPr>
        <w:noBreakHyphen/>
        <w:t>t</w:t>
      </w:r>
      <w:r>
        <w:rPr>
          <w:sz w:val="20"/>
          <w:szCs w:val="20"/>
        </w:rPr>
        <w:noBreakHyphen/>
        <w:t>il eu raison de statuer que le ministère public devait présenter une preuve expliquant pourquoi une enfant assignée comme témoin ne répondrait pas aux questions qui lui étaient posées, avant de permettre que des déclarations extrajudiciaires faites par l</w:t>
      </w:r>
      <w:r>
        <w:rPr>
          <w:sz w:val="20"/>
          <w:szCs w:val="20"/>
        </w:rPr>
        <w:sym w:font="WP TypographicSymbols" w:char="003D"/>
      </w:r>
      <w:r>
        <w:rPr>
          <w:sz w:val="20"/>
          <w:szCs w:val="20"/>
        </w:rPr>
        <w:t>enfant ne soient présentées en preuve conformément à l</w:t>
      </w:r>
      <w:r>
        <w:rPr>
          <w:sz w:val="20"/>
          <w:szCs w:val="20"/>
        </w:rPr>
        <w:sym w:font="WP TypographicSymbols" w:char="003D"/>
      </w:r>
      <w:r>
        <w:rPr>
          <w:sz w:val="20"/>
          <w:szCs w:val="20"/>
        </w:rPr>
        <w:t xml:space="preserve">arrêt </w:t>
      </w:r>
      <w:r>
        <w:rPr>
          <w:i/>
          <w:iCs/>
          <w:sz w:val="20"/>
          <w:szCs w:val="20"/>
        </w:rPr>
        <w:t>R. c. Kahn</w:t>
      </w:r>
      <w:r>
        <w:rPr>
          <w:sz w:val="20"/>
          <w:szCs w:val="20"/>
        </w:rPr>
        <w:t xml:space="preserve">, [1990] 2 R.C.S. 531 </w:t>
      </w:r>
      <w:r>
        <w:rPr>
          <w:sz w:val="20"/>
          <w:szCs w:val="20"/>
        </w:rPr>
        <w:sym w:font="WP TypographicSymbols" w:char="0043"/>
      </w:r>
      <w:r>
        <w:rPr>
          <w:sz w:val="20"/>
          <w:szCs w:val="20"/>
        </w:rPr>
        <w:t xml:space="preserve"> Le juge du procès a</w:t>
      </w:r>
      <w:r>
        <w:rPr>
          <w:sz w:val="20"/>
          <w:szCs w:val="20"/>
        </w:rPr>
        <w:noBreakHyphen/>
        <w:t>t</w:t>
      </w:r>
      <w:r>
        <w:rPr>
          <w:sz w:val="20"/>
          <w:szCs w:val="20"/>
        </w:rPr>
        <w:noBreakHyphen/>
        <w:t>il eu raison de conclure qu</w:t>
      </w:r>
      <w:r>
        <w:rPr>
          <w:sz w:val="20"/>
          <w:szCs w:val="20"/>
        </w:rPr>
        <w:sym w:font="WP TypographicSymbols" w:char="003D"/>
      </w:r>
      <w:r>
        <w:rPr>
          <w:sz w:val="20"/>
          <w:szCs w:val="20"/>
        </w:rPr>
        <w:t>il n</w:t>
      </w:r>
      <w:r>
        <w:rPr>
          <w:sz w:val="20"/>
          <w:szCs w:val="20"/>
        </w:rPr>
        <w:sym w:font="WP TypographicSymbols" w:char="003D"/>
      </w:r>
      <w:r>
        <w:rPr>
          <w:sz w:val="20"/>
          <w:szCs w:val="20"/>
        </w:rPr>
        <w:t>avait pas été satisfait au critère de nécessité, lors de son témoignage, l</w:t>
      </w:r>
      <w:r>
        <w:rPr>
          <w:sz w:val="20"/>
          <w:szCs w:val="20"/>
        </w:rPr>
        <w:sym w:font="WP TypographicSymbols" w:char="003D"/>
      </w:r>
      <w:r>
        <w:rPr>
          <w:sz w:val="20"/>
          <w:szCs w:val="20"/>
        </w:rPr>
        <w:t>enfant se montrait vague et refusait de répondre aux questions qui lui étaient posées?</w:t>
      </w:r>
    </w:p>
    <w:p w14:paraId="7E45581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type w:val="continuous"/>
          <w:pgSz w:w="12240" w:h="15840"/>
          <w:pgMar w:top="720" w:right="1680" w:bottom="960" w:left="1080" w:header="720" w:footer="960" w:gutter="0"/>
          <w:cols w:num="2" w:space="720" w:equalWidth="0">
            <w:col w:w="4380" w:space="720"/>
            <w:col w:w="4380"/>
          </w:cols>
          <w:noEndnote/>
        </w:sectPr>
      </w:pPr>
    </w:p>
    <w:p w14:paraId="4551CFC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E9D330D" w14:textId="45770F00"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rPr>
      </w:pPr>
      <w:r>
        <w:rPr>
          <w:noProof/>
        </w:rPr>
        <mc:AlternateContent>
          <mc:Choice Requires="wps">
            <w:drawing>
              <wp:anchor distT="0" distB="0" distL="114300" distR="114300" simplePos="0" relativeHeight="251697664" behindDoc="1" locked="1" layoutInCell="0" allowOverlap="1" wp14:anchorId="1015E7C9" wp14:editId="608ABCBA">
                <wp:simplePos x="0" y="0"/>
                <wp:positionH relativeFrom="page">
                  <wp:posOffset>2964180</wp:posOffset>
                </wp:positionH>
                <wp:positionV relativeFrom="paragraph">
                  <wp:posOffset>0</wp:posOffset>
                </wp:positionV>
                <wp:extent cx="1463040" cy="12065"/>
                <wp:effectExtent l="0" t="0" r="0" b="0"/>
                <wp:wrapNone/>
                <wp:docPr id="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682C" id="Rectangle 83" o:spid="_x0000_s1026" style="position:absolute;margin-left:233.4pt;margin-top:0;width:115.2pt;height:.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" o:allowincell="f" fillcolor="black" stroked="f" strokeweight="0">
                <w10:wrap anchorx="page"/>
                <w10:anchorlock/>
              </v:rect>
            </w:pict>
          </mc:Fallback>
        </mc:AlternateContent>
      </w:r>
    </w:p>
    <w:p w14:paraId="1FBC5C2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8291E4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headerReference w:type="default" r:id="rId26"/>
          <w:footerReference w:type="default" r:id="rId27"/>
          <w:type w:val="continuous"/>
          <w:pgSz w:w="12240" w:h="15840"/>
          <w:pgMar w:top="720" w:right="1680" w:bottom="960" w:left="1080" w:header="720" w:footer="960" w:gutter="0"/>
          <w:cols w:space="720"/>
          <w:noEndnote/>
        </w:sectPr>
      </w:pPr>
    </w:p>
    <w:p w14:paraId="7C7ACA1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59BD">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159BD" w14:paraId="1C6D14F5" w14:textId="77777777">
        <w:tblPrEx>
          <w:tblCellMar>
            <w:top w:w="0" w:type="dxa"/>
            <w:left w:w="0" w:type="dxa"/>
            <w:bottom w:w="0" w:type="dxa"/>
            <w:right w:w="0" w:type="dxa"/>
          </w:tblCellMar>
        </w:tblPrEx>
        <w:tc>
          <w:tcPr>
            <w:tcW w:w="4200" w:type="dxa"/>
            <w:tcBorders>
              <w:top w:val="nil"/>
              <w:left w:val="nil"/>
              <w:bottom w:val="nil"/>
              <w:right w:val="nil"/>
            </w:tcBorders>
          </w:tcPr>
          <w:p w14:paraId="0DA83884"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 xml:space="preserve">PRONOUNCEMENTS OF APPEALS    RESERVED  </w:t>
            </w:r>
          </w:p>
          <w:p w14:paraId="098CD72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p>
          <w:p w14:paraId="7B27AE2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Reasons for judgment are available</w:t>
            </w:r>
          </w:p>
        </w:tc>
        <w:tc>
          <w:tcPr>
            <w:tcW w:w="1200" w:type="dxa"/>
            <w:tcBorders>
              <w:top w:val="nil"/>
              <w:left w:val="nil"/>
              <w:bottom w:val="nil"/>
              <w:right w:val="nil"/>
            </w:tcBorders>
          </w:tcPr>
          <w:p w14:paraId="3C5172C6" w14:textId="77777777" w:rsidR="00C159BD" w:rsidRDefault="00C159BD">
            <w:pPr>
              <w:rPr>
                <w:rFonts w:ascii="Segoe Print" w:hAnsi="Segoe Print" w:cs="Segoe Print"/>
                <w:b/>
                <w:bCs/>
              </w:rPr>
            </w:pPr>
          </w:p>
        </w:tc>
        <w:tc>
          <w:tcPr>
            <w:tcW w:w="4080" w:type="dxa"/>
            <w:tcBorders>
              <w:top w:val="nil"/>
              <w:left w:val="nil"/>
              <w:bottom w:val="nil"/>
              <w:right w:val="nil"/>
            </w:tcBorders>
          </w:tcPr>
          <w:p w14:paraId="1BACF6F7"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JUGEMENTS RENDUS SUR LES APPELS EN DÉLIBÉRÉ</w:t>
            </w:r>
          </w:p>
          <w:p w14:paraId="558B1DD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p>
          <w:p w14:paraId="5503F50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rPr>
            </w:pPr>
            <w:r>
              <w:rPr>
                <w:rFonts w:ascii="Segoe Print" w:hAnsi="Segoe Print" w:cs="Segoe Print"/>
                <w:b/>
                <w:bCs/>
              </w:rPr>
              <w:t>Les motifs de jugement sont disponibles</w:t>
            </w:r>
          </w:p>
          <w:p w14:paraId="13DCE5E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rPr>
            </w:pPr>
          </w:p>
        </w:tc>
      </w:tr>
    </w:tbl>
    <w:p w14:paraId="1FC9B167" w14:textId="77777777" w:rsidR="00C159BD" w:rsidRDefault="00C159BD">
      <w:pPr>
        <w:rPr>
          <w:rFonts w:ascii="Segoe Print" w:hAnsi="Segoe Print" w:cs="Segoe Print"/>
          <w:b/>
          <w:bCs/>
          <w:sz w:val="20"/>
          <w:szCs w:val="20"/>
        </w:rPr>
        <w:sectPr w:rsidR="00C159BD">
          <w:headerReference w:type="default" r:id="rId28"/>
          <w:type w:val="continuous"/>
          <w:pgSz w:w="12240" w:h="15840"/>
          <w:pgMar w:top="720" w:right="1680" w:bottom="960" w:left="1080" w:header="720" w:footer="960" w:gutter="0"/>
          <w:cols w:space="720"/>
          <w:noEndnote/>
        </w:sectPr>
      </w:pPr>
    </w:p>
    <w:p w14:paraId="17A79151" w14:textId="650B4003"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98688" behindDoc="1" locked="1" layoutInCell="0" allowOverlap="1" wp14:anchorId="3369D1F4" wp14:editId="61B12CA9">
                <wp:simplePos x="0" y="0"/>
                <wp:positionH relativeFrom="page">
                  <wp:posOffset>685800</wp:posOffset>
                </wp:positionH>
                <wp:positionV relativeFrom="paragraph">
                  <wp:posOffset>0</wp:posOffset>
                </wp:positionV>
                <wp:extent cx="6019800" cy="12065"/>
                <wp:effectExtent l="0" t="0" r="0" b="0"/>
                <wp:wrapNone/>
                <wp:docPr id="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C562" id="Rectangle 84" o:spid="_x0000_s1026" style="position:absolute;margin-left:54pt;margin-top:0;width:474pt;height:.9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127E7C3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96EF3E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MAY 20, 1999 / LE 20 MAI 1999</w:t>
      </w:r>
    </w:p>
    <w:p w14:paraId="50900D8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163023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b/>
          <w:bCs/>
          <w:sz w:val="20"/>
          <w:szCs w:val="20"/>
        </w:rPr>
        <w:t>25838</w:t>
      </w:r>
      <w:r>
        <w:rPr>
          <w:b/>
          <w:bCs/>
          <w:sz w:val="20"/>
          <w:szCs w:val="20"/>
        </w:rPr>
        <w:tab/>
      </w:r>
      <w:r>
        <w:rPr>
          <w:b/>
          <w:bCs/>
          <w:sz w:val="20"/>
          <w:szCs w:val="20"/>
        </w:rPr>
        <w:tab/>
      </w:r>
      <w:r>
        <w:rPr>
          <w:b/>
          <w:bCs/>
          <w:sz w:val="20"/>
          <w:szCs w:val="20"/>
          <w:u w:val="single"/>
        </w:rPr>
        <w:t>THE ATTORNEY GENERAL FOR ONTARIO</w:t>
      </w:r>
      <w:r>
        <w:rPr>
          <w:b/>
          <w:bCs/>
          <w:sz w:val="20"/>
          <w:szCs w:val="20"/>
        </w:rPr>
        <w:t xml:space="preserve"> -v.- </w:t>
      </w:r>
      <w:r>
        <w:rPr>
          <w:b/>
          <w:bCs/>
          <w:sz w:val="20"/>
          <w:szCs w:val="20"/>
          <w:u w:val="single"/>
        </w:rPr>
        <w:t>M.</w:t>
      </w:r>
      <w:r>
        <w:rPr>
          <w:b/>
          <w:bCs/>
          <w:sz w:val="20"/>
          <w:szCs w:val="20"/>
        </w:rPr>
        <w:t xml:space="preserve">  -and- </w:t>
      </w:r>
      <w:r>
        <w:rPr>
          <w:b/>
          <w:bCs/>
          <w:sz w:val="20"/>
          <w:szCs w:val="20"/>
          <w:u w:val="single"/>
        </w:rPr>
        <w:t>H.</w:t>
      </w:r>
      <w:r>
        <w:rPr>
          <w:b/>
          <w:bCs/>
          <w:sz w:val="20"/>
          <w:szCs w:val="20"/>
        </w:rPr>
        <w:t xml:space="preserve"> -and- </w:t>
      </w:r>
      <w:r>
        <w:rPr>
          <w:b/>
          <w:bCs/>
          <w:sz w:val="20"/>
          <w:szCs w:val="20"/>
          <w:u w:val="single"/>
        </w:rPr>
        <w:t>THE FOUNDATION FOR EQUAL FAMILIES, THE WOMEN</w:t>
      </w:r>
      <w:r>
        <w:rPr>
          <w:b/>
          <w:bCs/>
          <w:sz w:val="20"/>
          <w:szCs w:val="20"/>
          <w:u w:val="single"/>
        </w:rPr>
        <w:sym w:font="WP TypographicSymbols" w:char="003D"/>
      </w:r>
      <w:r>
        <w:rPr>
          <w:b/>
          <w:bCs/>
          <w:sz w:val="20"/>
          <w:szCs w:val="20"/>
          <w:u w:val="single"/>
        </w:rPr>
        <w:t>S LEGAL EDUCATION AND ACTION FUND (LEAF), EQUALITY FOR GAYS AND LESBIANS EVERYWHERE (EGALE), THE ONTARIO HUMAN RIGHTS COMMISSION, THE UNITED CHURCH OF CANADA, THE EVANGELICAL FELLOWSHIP OF CANADA, THE ONTARIO COUNCIL OF SIKHS, THE ISLAMIC SOCIETY OF NORTH AMERICA, FOCUS ON THE FAMILY and REAL WOMEN OF CANADA</w:t>
      </w:r>
      <w:r>
        <w:rPr>
          <w:sz w:val="20"/>
          <w:szCs w:val="20"/>
        </w:rPr>
        <w:t xml:space="preserve"> (Ont.)</w:t>
      </w:r>
    </w:p>
    <w:p w14:paraId="0E59484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236CA8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CORAM:</w:t>
      </w:r>
      <w:r>
        <w:rPr>
          <w:sz w:val="20"/>
          <w:szCs w:val="20"/>
        </w:rPr>
        <w:tab/>
        <w:t>The Chief Justice and L'Heureux-Dubé, Gonthier, Cory, McLachlin,</w:t>
      </w:r>
    </w:p>
    <w:p w14:paraId="5B0349E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rPr>
      </w:pPr>
      <w:r>
        <w:rPr>
          <w:sz w:val="20"/>
          <w:szCs w:val="20"/>
          <w:u w:val="single"/>
        </w:rPr>
        <w:t xml:space="preserve">Iacobucci, Major, Bastarache and Binnie JJ.                                       </w:t>
      </w:r>
    </w:p>
    <w:p w14:paraId="2836B54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5D52B8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Pr>
          <w:sz w:val="20"/>
          <w:szCs w:val="20"/>
        </w:rPr>
        <w:t>The appeal and the cross</w:t>
      </w:r>
      <w:r>
        <w:rPr>
          <w:sz w:val="20"/>
          <w:szCs w:val="20"/>
        </w:rPr>
        <w:noBreakHyphen/>
        <w:t>appeal are dismissed with solicitor</w:t>
      </w:r>
      <w:r>
        <w:rPr>
          <w:sz w:val="20"/>
          <w:szCs w:val="20"/>
        </w:rPr>
        <w:noBreakHyphen/>
        <w:t>and</w:t>
      </w:r>
      <w:r>
        <w:rPr>
          <w:sz w:val="20"/>
          <w:szCs w:val="20"/>
        </w:rPr>
        <w:noBreakHyphen/>
        <w:t>client costs to both M. and H. in the proceedings before this Court, Gonthier J. dissenting on the appeal.  The constitutional questions are answered as follows:</w:t>
      </w:r>
    </w:p>
    <w:p w14:paraId="6DF39F80"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63AD9F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u w:val="single"/>
        </w:rPr>
        <w:t>Question 1</w:t>
      </w:r>
      <w:r>
        <w:rPr>
          <w:sz w:val="20"/>
          <w:szCs w:val="20"/>
        </w:rPr>
        <w:t>:</w:t>
      </w:r>
      <w:r>
        <w:rPr>
          <w:sz w:val="20"/>
          <w:szCs w:val="20"/>
        </w:rPr>
        <w:tab/>
        <w:t xml:space="preserve">Does the definition of "spouse" in s. 29 of the </w:t>
      </w:r>
      <w:r>
        <w:rPr>
          <w:i/>
          <w:iCs/>
          <w:sz w:val="20"/>
          <w:szCs w:val="20"/>
        </w:rPr>
        <w:t>Family Law Act</w:t>
      </w:r>
      <w:r>
        <w:rPr>
          <w:sz w:val="20"/>
          <w:szCs w:val="20"/>
        </w:rPr>
        <w:t xml:space="preserve">, R.S.O. 1990, c. F.3, infringe or deny s. 15(1) of the </w:t>
      </w:r>
      <w:r>
        <w:rPr>
          <w:i/>
          <w:iCs/>
          <w:sz w:val="20"/>
          <w:szCs w:val="20"/>
        </w:rPr>
        <w:t>Canadian Charter of Rights and Freedoms</w:t>
      </w:r>
      <w:r>
        <w:rPr>
          <w:sz w:val="20"/>
          <w:szCs w:val="20"/>
        </w:rPr>
        <w:t>?</w:t>
      </w:r>
    </w:p>
    <w:p w14:paraId="0AC821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AAED79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u w:val="single"/>
        </w:rPr>
        <w:t>Answer</w:t>
      </w:r>
      <w:r>
        <w:rPr>
          <w:sz w:val="20"/>
          <w:szCs w:val="20"/>
        </w:rPr>
        <w:t>:  </w:t>
      </w:r>
      <w:r>
        <w:rPr>
          <w:sz w:val="20"/>
          <w:szCs w:val="20"/>
        </w:rPr>
        <w:tab/>
        <w:t>Yes.  Gonthier J. would answer no.</w:t>
      </w:r>
    </w:p>
    <w:p w14:paraId="6092179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FA0FF1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u w:val="single"/>
        </w:rPr>
        <w:t>Question 2</w:t>
      </w:r>
      <w:r>
        <w:rPr>
          <w:sz w:val="20"/>
          <w:szCs w:val="20"/>
        </w:rPr>
        <w:t>:</w:t>
      </w:r>
      <w:r>
        <w:rPr>
          <w:sz w:val="20"/>
          <w:szCs w:val="20"/>
        </w:rPr>
        <w:tab/>
        <w:t xml:space="preserve">If the answer to Question 1 is "yes", is the infringement or denial demonstrably justified in a free and democratic society pursuant to s. 1 of the </w:t>
      </w:r>
      <w:r>
        <w:rPr>
          <w:i/>
          <w:iCs/>
          <w:sz w:val="20"/>
          <w:szCs w:val="20"/>
        </w:rPr>
        <w:t>Canadian Charter of Rights and Freedoms</w:t>
      </w:r>
      <w:r>
        <w:rPr>
          <w:sz w:val="20"/>
          <w:szCs w:val="20"/>
        </w:rPr>
        <w:t>?</w:t>
      </w:r>
    </w:p>
    <w:p w14:paraId="3E66BE0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69577A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u w:val="single"/>
        </w:rPr>
        <w:t>Answer</w:t>
      </w:r>
      <w:r>
        <w:rPr>
          <w:sz w:val="20"/>
          <w:szCs w:val="20"/>
        </w:rPr>
        <w:t>:  </w:t>
      </w:r>
      <w:r>
        <w:rPr>
          <w:sz w:val="20"/>
          <w:szCs w:val="20"/>
        </w:rPr>
        <w:tab/>
        <w:t>No.  Gonthier J. would find it unnecessary to answer the question.</w:t>
      </w:r>
    </w:p>
    <w:p w14:paraId="2F1CECD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03B772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2FB2D27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Le pourvoi principal et le pourvoi incident sont rejetés avec dépens sur la base procureur-client dans notre Cour en faveur de M. et de H.  Le juge Gonthier est dissident quant au pourvoi principal.  Les questions constitutionnelles recoivent les réponses suivantes:</w:t>
      </w:r>
    </w:p>
    <w:p w14:paraId="7A40ABA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1E069EC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7F071D0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sz w:val="20"/>
          <w:szCs w:val="20"/>
          <w:u w:val="single"/>
          <w:lang w:val="en-GB"/>
        </w:rPr>
        <w:t>Question 1</w:t>
      </w:r>
      <w:r>
        <w:rPr>
          <w:sz w:val="20"/>
          <w:szCs w:val="20"/>
          <w:lang w:val="en-GB"/>
        </w:rPr>
        <w:t>:</w:t>
      </w:r>
      <w:r>
        <w:rPr>
          <w:sz w:val="20"/>
          <w:szCs w:val="20"/>
          <w:lang w:val="en-GB"/>
        </w:rPr>
        <w:tab/>
      </w:r>
      <w:r>
        <w:rPr>
          <w:rFonts w:ascii="Segoe Print" w:hAnsi="Segoe Print" w:cs="Segoe Print"/>
          <w:sz w:val="20"/>
          <w:szCs w:val="20"/>
          <w:lang w:val="en-GB"/>
        </w:rPr>
        <w:t xml:space="preserve">Est-ce que la définition de </w:t>
      </w:r>
      <w:r>
        <w:rPr>
          <w:rFonts w:ascii="Segoe Print" w:hAnsi="Segoe Print" w:cs="Segoe Print"/>
          <w:sz w:val="20"/>
          <w:szCs w:val="20"/>
          <w:lang w:val="en-GB"/>
        </w:rPr>
        <w:sym w:font="WP TypographicSymbols" w:char="002A"/>
      </w:r>
      <w:r>
        <w:rPr>
          <w:rFonts w:ascii="Segoe Print" w:hAnsi="Segoe Print" w:cs="Segoe Print"/>
          <w:sz w:val="20"/>
          <w:szCs w:val="20"/>
          <w:lang w:val="en-GB"/>
        </w:rPr>
        <w:t>conjoint</w:t>
      </w:r>
      <w:r>
        <w:rPr>
          <w:rFonts w:ascii="Segoe Print" w:hAnsi="Segoe Print" w:cs="Segoe Print"/>
          <w:sz w:val="20"/>
          <w:szCs w:val="20"/>
          <w:lang w:val="en-GB"/>
        </w:rPr>
        <w:sym w:font="WP TypographicSymbols" w:char="002B"/>
      </w:r>
      <w:r>
        <w:rPr>
          <w:rFonts w:ascii="Segoe Print" w:hAnsi="Segoe Print" w:cs="Segoe Print"/>
          <w:sz w:val="20"/>
          <w:szCs w:val="20"/>
          <w:lang w:val="en-GB"/>
        </w:rPr>
        <w:t xml:space="preserve"> à l</w:t>
      </w:r>
      <w:r>
        <w:rPr>
          <w:rFonts w:ascii="Segoe Print" w:hAnsi="Segoe Print" w:cs="Segoe Print"/>
          <w:sz w:val="20"/>
          <w:szCs w:val="20"/>
          <w:lang w:val="en-GB"/>
        </w:rPr>
        <w:sym w:font="WP TypographicSymbols" w:char="003D"/>
      </w:r>
      <w:r>
        <w:rPr>
          <w:rFonts w:ascii="Segoe Print" w:hAnsi="Segoe Print" w:cs="Segoe Print"/>
          <w:sz w:val="20"/>
          <w:szCs w:val="20"/>
          <w:lang w:val="en-GB"/>
        </w:rPr>
        <w:t>art. 29 de la</w:t>
      </w:r>
      <w:r>
        <w:rPr>
          <w:rFonts w:ascii="Segoe Print" w:hAnsi="Segoe Print" w:cs="Segoe Print"/>
          <w:i/>
          <w:iCs/>
          <w:sz w:val="20"/>
          <w:szCs w:val="20"/>
          <w:lang w:val="en-GB"/>
        </w:rPr>
        <w:t xml:space="preserve"> Loi sur le droit de la famille</w:t>
      </w:r>
      <w:r>
        <w:rPr>
          <w:rFonts w:ascii="Segoe Print" w:hAnsi="Segoe Print" w:cs="Segoe Print"/>
          <w:sz w:val="20"/>
          <w:szCs w:val="20"/>
          <w:lang w:val="en-GB"/>
        </w:rPr>
        <w:t xml:space="preserve">, L.R.O. 1990, ch. F.3, a pour effet de nier les droits garantis au par. 15(1)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 xml:space="preserve"> ou d</w:t>
      </w:r>
      <w:r>
        <w:rPr>
          <w:rFonts w:ascii="Segoe Print" w:hAnsi="Segoe Print" w:cs="Segoe Print"/>
          <w:sz w:val="20"/>
          <w:szCs w:val="20"/>
          <w:lang w:val="en-GB"/>
        </w:rPr>
        <w:sym w:font="WP TypographicSymbols" w:char="003D"/>
      </w:r>
      <w:r>
        <w:rPr>
          <w:rFonts w:ascii="Segoe Print" w:hAnsi="Segoe Print" w:cs="Segoe Print"/>
          <w:sz w:val="20"/>
          <w:szCs w:val="20"/>
          <w:lang w:val="en-GB"/>
        </w:rPr>
        <w:t>y porter atteinte?</w:t>
      </w:r>
    </w:p>
    <w:p w14:paraId="4EF1675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1E17421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Oui.  Le juge Gonthier répondrait non.</w:t>
      </w:r>
    </w:p>
    <w:p w14:paraId="7D50188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04C972D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sz w:val="20"/>
          <w:szCs w:val="20"/>
          <w:u w:val="single"/>
          <w:lang w:val="en-GB"/>
        </w:rPr>
        <w:t>Question 2</w:t>
      </w:r>
      <w:r>
        <w:rPr>
          <w:sz w:val="20"/>
          <w:szCs w:val="20"/>
          <w:lang w:val="en-GB"/>
        </w:rPr>
        <w:t>:</w:t>
      </w:r>
      <w:r>
        <w:rPr>
          <w:rFonts w:ascii="Segoe Print" w:hAnsi="Segoe Print" w:cs="Segoe Print"/>
          <w:sz w:val="20"/>
          <w:szCs w:val="20"/>
          <w:lang w:val="en-GB"/>
        </w:rPr>
        <w:tab/>
        <w:t>Si la réponse à la question 1 est oui, est-ce que cette négation ou atteinte est justifiée dans le cadre d</w:t>
      </w:r>
      <w:r>
        <w:rPr>
          <w:rFonts w:ascii="Segoe Print" w:hAnsi="Segoe Print" w:cs="Segoe Print"/>
          <w:sz w:val="20"/>
          <w:szCs w:val="20"/>
          <w:lang w:val="en-GB"/>
        </w:rPr>
        <w:sym w:font="WP TypographicSymbols" w:char="003D"/>
      </w:r>
      <w:r>
        <w:rPr>
          <w:rFonts w:ascii="Segoe Print" w:hAnsi="Segoe Print" w:cs="Segoe Print"/>
          <w:sz w:val="20"/>
          <w:szCs w:val="20"/>
          <w:lang w:val="en-GB"/>
        </w:rPr>
        <w:t>une société libre et démocratique au sens de l</w:t>
      </w:r>
      <w:r>
        <w:rPr>
          <w:rFonts w:ascii="Segoe Print" w:hAnsi="Segoe Print" w:cs="Segoe Print"/>
          <w:sz w:val="20"/>
          <w:szCs w:val="20"/>
          <w:lang w:val="en-GB"/>
        </w:rPr>
        <w:sym w:font="WP TypographicSymbols" w:char="003D"/>
      </w:r>
      <w:r>
        <w:rPr>
          <w:rFonts w:ascii="Segoe Print" w:hAnsi="Segoe Print" w:cs="Segoe Print"/>
          <w:sz w:val="20"/>
          <w:szCs w:val="20"/>
          <w:lang w:val="en-GB"/>
        </w:rPr>
        <w:t xml:space="preserve">article premier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w:t>
      </w:r>
    </w:p>
    <w:p w14:paraId="3F46A74C"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14:paraId="148CF39E"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Non.  Le juge Gonthier estime inutile de répondre à cette question.</w:t>
      </w:r>
    </w:p>
    <w:p w14:paraId="7E6AA22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BDC97E0" w14:textId="4BEC5A96"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99712" behindDoc="1" locked="1" layoutInCell="0" allowOverlap="1" wp14:anchorId="7DA83F80" wp14:editId="7425098D">
                <wp:simplePos x="0" y="0"/>
                <wp:positionH relativeFrom="page">
                  <wp:posOffset>3009900</wp:posOffset>
                </wp:positionH>
                <wp:positionV relativeFrom="paragraph">
                  <wp:posOffset>0</wp:posOffset>
                </wp:positionV>
                <wp:extent cx="1371600" cy="12065"/>
                <wp:effectExtent l="0" t="0" r="0" b="0"/>
                <wp:wrapNone/>
                <wp:docPr id="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9D0B" id="Rectangle 85" o:spid="_x0000_s1026" style="position:absolute;margin-left:237pt;margin-top:0;width:108pt;height:.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" o:allowincell="f" fillcolor="black" stroked="f" strokeweight="0">
                <w10:wrap anchorx="page"/>
                <w10:anchorlock/>
              </v:rect>
            </w:pict>
          </mc:Fallback>
        </mc:AlternateContent>
      </w:r>
    </w:p>
    <w:p w14:paraId="38BB4C3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467734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0FBF6050"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25708</w:t>
      </w:r>
      <w:r>
        <w:rPr>
          <w:b/>
          <w:bCs/>
          <w:sz w:val="20"/>
          <w:szCs w:val="20"/>
          <w:lang w:val="en-GB"/>
        </w:rPr>
        <w:tab/>
      </w:r>
      <w:r>
        <w:rPr>
          <w:b/>
          <w:bCs/>
          <w:sz w:val="20"/>
          <w:szCs w:val="20"/>
          <w:lang w:val="en-GB"/>
        </w:rPr>
        <w:tab/>
      </w:r>
      <w:r>
        <w:rPr>
          <w:b/>
          <w:bCs/>
          <w:sz w:val="20"/>
          <w:szCs w:val="20"/>
          <w:u w:val="single"/>
          <w:lang w:val="en-GB"/>
        </w:rPr>
        <w:t>HER MAJESTY THE QUEEN AS REPRESENTED BY THE MINISTER OF INDIAN AND NORTHERN AFFAIRS CANADA and THE ATTORNEY GENERAL OF CANADA</w:t>
      </w:r>
      <w:r>
        <w:rPr>
          <w:b/>
          <w:bCs/>
          <w:sz w:val="20"/>
          <w:szCs w:val="20"/>
          <w:lang w:val="en-GB"/>
        </w:rPr>
        <w:t xml:space="preserve"> - and - </w:t>
      </w:r>
      <w:r>
        <w:rPr>
          <w:b/>
          <w:bCs/>
          <w:sz w:val="20"/>
          <w:szCs w:val="20"/>
          <w:u w:val="single"/>
          <w:lang w:val="en-GB"/>
        </w:rPr>
        <w:t>BATCHEWANA INDIAN BAND</w:t>
      </w:r>
      <w:r>
        <w:rPr>
          <w:b/>
          <w:bCs/>
          <w:sz w:val="20"/>
          <w:szCs w:val="20"/>
          <w:lang w:val="en-GB"/>
        </w:rPr>
        <w:t xml:space="preserve"> - v. - </w:t>
      </w:r>
      <w:r>
        <w:rPr>
          <w:b/>
          <w:bCs/>
          <w:sz w:val="20"/>
          <w:szCs w:val="20"/>
          <w:u w:val="single"/>
          <w:lang w:val="en-GB"/>
        </w:rPr>
        <w:t>JOHN CORBIÈRE, CHARLOTTE SYRETTE, CLAIRE ROBINSON and FRANK NOLAN, each on their own behalf and on behalf of all non-resident members of the Batchewana Band</w:t>
      </w:r>
      <w:r>
        <w:rPr>
          <w:b/>
          <w:bCs/>
          <w:sz w:val="20"/>
          <w:szCs w:val="20"/>
          <w:lang w:val="en-GB"/>
        </w:rPr>
        <w:t xml:space="preserve"> - and - </w:t>
      </w:r>
      <w:r>
        <w:rPr>
          <w:b/>
          <w:bCs/>
          <w:sz w:val="20"/>
          <w:szCs w:val="20"/>
          <w:u w:val="single"/>
          <w:lang w:val="en-GB"/>
        </w:rPr>
        <w:t>ABORIGINAL LEGAL SERVICES OF TORONTO INC., CONGRESS OF ABORIGINAL PEOPLES, LESSER SLAVE LAKE INDIAN REGIONAL COUNCIL, NATIVE WOMEN</w:t>
      </w:r>
      <w:r>
        <w:rPr>
          <w:b/>
          <w:bCs/>
          <w:sz w:val="20"/>
          <w:szCs w:val="20"/>
          <w:u w:val="single"/>
          <w:lang w:val="en-GB"/>
        </w:rPr>
        <w:sym w:font="WP TypographicSymbols" w:char="003D"/>
      </w:r>
      <w:r>
        <w:rPr>
          <w:b/>
          <w:bCs/>
          <w:sz w:val="20"/>
          <w:szCs w:val="20"/>
          <w:u w:val="single"/>
          <w:lang w:val="en-GB"/>
        </w:rPr>
        <w:t>S ASSOCIATION OF CANADA and UNITED NATIVE NATIONS SOCIETY OF BRITISH COLUMBIA</w:t>
      </w:r>
      <w:r>
        <w:rPr>
          <w:sz w:val="20"/>
          <w:szCs w:val="20"/>
          <w:lang w:val="en-GB"/>
        </w:rPr>
        <w:t xml:space="preserve"> (F.C.A.) (Ont.)</w:t>
      </w:r>
    </w:p>
    <w:p w14:paraId="3BDEA2E5"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671C101E"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t>The Chief Justice and L</w:t>
      </w:r>
      <w:r>
        <w:rPr>
          <w:sz w:val="20"/>
          <w:szCs w:val="20"/>
          <w:lang w:val="en-GB"/>
        </w:rPr>
        <w:sym w:font="WP TypographicSymbols" w:char="003D"/>
      </w:r>
      <w:r>
        <w:rPr>
          <w:sz w:val="20"/>
          <w:szCs w:val="20"/>
          <w:lang w:val="en-GB"/>
        </w:rPr>
        <w:t>Heureux-Dubé, Gonthier, Cory,</w:t>
      </w:r>
    </w:p>
    <w:p w14:paraId="3AA34270" w14:textId="77777777" w:rsidR="00C159BD" w:rsidRDefault="00C159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u w:val="single"/>
          <w:lang w:val="en-GB"/>
        </w:rPr>
        <w:t xml:space="preserve">McLachlin, Iacobucci, Major, Bastarache and Binnie JJ.  </w:t>
      </w:r>
    </w:p>
    <w:p w14:paraId="24389FFA"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B5DF2C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appeal is dismissed and the remedy is modified by striking out the words </w:t>
      </w:r>
      <w:r>
        <w:rPr>
          <w:sz w:val="20"/>
          <w:szCs w:val="20"/>
          <w:lang w:val="en-GB"/>
        </w:rPr>
        <w:sym w:font="WP TypographicSymbols" w:char="0041"/>
      </w:r>
      <w:r>
        <w:rPr>
          <w:sz w:val="20"/>
          <w:szCs w:val="20"/>
          <w:lang w:val="en-GB"/>
        </w:rPr>
        <w:t>and is ordinarily resident on the reserve</w:t>
      </w:r>
      <w:r>
        <w:rPr>
          <w:sz w:val="20"/>
          <w:szCs w:val="20"/>
          <w:lang w:val="en-GB"/>
        </w:rPr>
        <w:sym w:font="WP TypographicSymbols" w:char="0040"/>
      </w:r>
      <w:r>
        <w:rPr>
          <w:sz w:val="20"/>
          <w:szCs w:val="20"/>
          <w:lang w:val="en-GB"/>
        </w:rPr>
        <w:t xml:space="preserve"> in s. 77(1) of the </w:t>
      </w:r>
      <w:r>
        <w:rPr>
          <w:i/>
          <w:iCs/>
          <w:sz w:val="20"/>
          <w:szCs w:val="20"/>
          <w:lang w:val="en-GB"/>
        </w:rPr>
        <w:t>Indian Act</w:t>
      </w:r>
      <w:r>
        <w:rPr>
          <w:sz w:val="20"/>
          <w:szCs w:val="20"/>
          <w:lang w:val="en-GB"/>
        </w:rPr>
        <w:t xml:space="preserve"> and suspending the implementation of the declaration of invalidity for 18 months, with costs to the respondents.  The restated constitutional questions are answered as follows:</w:t>
      </w:r>
    </w:p>
    <w:p w14:paraId="4E3724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48D2B91"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Question 1.</w:t>
      </w:r>
      <w:r>
        <w:rPr>
          <w:sz w:val="20"/>
          <w:szCs w:val="20"/>
          <w:lang w:val="en-GB"/>
        </w:rPr>
        <w:tab/>
        <w:t xml:space="preserve">Do the words </w:t>
      </w:r>
      <w:r>
        <w:rPr>
          <w:sz w:val="20"/>
          <w:szCs w:val="20"/>
          <w:lang w:val="en-GB"/>
        </w:rPr>
        <w:sym w:font="WP TypographicSymbols" w:char="0041"/>
      </w:r>
      <w:r>
        <w:rPr>
          <w:sz w:val="20"/>
          <w:szCs w:val="20"/>
          <w:lang w:val="en-GB"/>
        </w:rPr>
        <w:t>and is ordinarily resident on the reserve</w:t>
      </w:r>
      <w:r>
        <w:rPr>
          <w:sz w:val="20"/>
          <w:szCs w:val="20"/>
          <w:lang w:val="en-GB"/>
        </w:rPr>
        <w:sym w:font="WP TypographicSymbols" w:char="0040"/>
      </w:r>
      <w:r>
        <w:rPr>
          <w:sz w:val="20"/>
          <w:szCs w:val="20"/>
          <w:lang w:val="en-GB"/>
        </w:rPr>
        <w:t xml:space="preserve"> contained in s. 77(1) of the </w:t>
      </w:r>
      <w:r>
        <w:rPr>
          <w:i/>
          <w:iCs/>
          <w:sz w:val="20"/>
          <w:szCs w:val="20"/>
          <w:lang w:val="en-GB"/>
        </w:rPr>
        <w:t>Indian Act</w:t>
      </w:r>
      <w:r>
        <w:rPr>
          <w:sz w:val="20"/>
          <w:szCs w:val="20"/>
          <w:lang w:val="en-GB"/>
        </w:rPr>
        <w:t xml:space="preserve">, R.S.C., 1985, c. I-5, contravene s. 15(1) of the </w:t>
      </w:r>
      <w:r>
        <w:rPr>
          <w:i/>
          <w:iCs/>
          <w:sz w:val="20"/>
          <w:szCs w:val="20"/>
          <w:lang w:val="en-GB"/>
        </w:rPr>
        <w:t>Canadian Charter of Rights and Freedoms</w:t>
      </w:r>
      <w:r>
        <w:rPr>
          <w:sz w:val="20"/>
          <w:szCs w:val="20"/>
          <w:lang w:val="en-GB"/>
        </w:rPr>
        <w:t>, either generally or with respect only to members of the Batchewana Indian Band?</w:t>
      </w:r>
    </w:p>
    <w:p w14:paraId="26CD1CE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5DA07AF"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Answer:</w:t>
      </w:r>
      <w:r>
        <w:rPr>
          <w:sz w:val="20"/>
          <w:szCs w:val="20"/>
          <w:lang w:val="en-GB"/>
        </w:rPr>
        <w:tab/>
        <w:t>Yes, in their general application.</w:t>
      </w:r>
    </w:p>
    <w:p w14:paraId="38658889"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2A33BFF2"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Question 2.</w:t>
      </w:r>
      <w:r>
        <w:rPr>
          <w:sz w:val="20"/>
          <w:szCs w:val="20"/>
          <w:lang w:val="en-GB"/>
        </w:rPr>
        <w:tab/>
        <w:t xml:space="preserve">If the answer to question 1 is in the affirmative, is s. 77(1) of the </w:t>
      </w:r>
      <w:r>
        <w:rPr>
          <w:i/>
          <w:iCs/>
          <w:sz w:val="20"/>
          <w:szCs w:val="20"/>
          <w:lang w:val="en-GB"/>
        </w:rPr>
        <w:t>Indian Act</w:t>
      </w:r>
      <w:r>
        <w:rPr>
          <w:sz w:val="20"/>
          <w:szCs w:val="20"/>
          <w:lang w:val="en-GB"/>
        </w:rPr>
        <w:t xml:space="preserve"> demonstrably justified as a reasonable limit pursuant to s. 1 of the </w:t>
      </w:r>
      <w:r>
        <w:rPr>
          <w:i/>
          <w:iCs/>
          <w:sz w:val="20"/>
          <w:szCs w:val="20"/>
          <w:lang w:val="en-GB"/>
        </w:rPr>
        <w:t>Canadian Charter of Rights and Freedoms</w:t>
      </w:r>
      <w:r>
        <w:rPr>
          <w:sz w:val="20"/>
          <w:szCs w:val="20"/>
          <w:lang w:val="en-GB"/>
        </w:rPr>
        <w:t>?</w:t>
      </w:r>
    </w:p>
    <w:p w14:paraId="1E57680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1A3EA87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Answer:</w:t>
      </w:r>
      <w:r>
        <w:rPr>
          <w:sz w:val="20"/>
          <w:szCs w:val="20"/>
          <w:lang w:val="en-GB"/>
        </w:rPr>
        <w:tab/>
        <w:t>No.</w:t>
      </w:r>
    </w:p>
    <w:p w14:paraId="70D1A17D"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352D247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 xml:space="preserve">Le pourvoi est rejeté et la réparation est modifiée en supprimant les mots </w:t>
      </w:r>
      <w:r>
        <w:rPr>
          <w:sz w:val="20"/>
          <w:szCs w:val="20"/>
          <w:lang w:val="fr-CA"/>
        </w:rPr>
        <w:sym w:font="WP TypographicSymbols" w:char="002A"/>
      </w:r>
      <w:r>
        <w:rPr>
          <w:sz w:val="20"/>
          <w:szCs w:val="20"/>
          <w:lang w:val="fr-CA"/>
        </w:rPr>
        <w:t>et réside ordinairement sur la réserve</w:t>
      </w:r>
      <w:r>
        <w:rPr>
          <w:sz w:val="20"/>
          <w:szCs w:val="20"/>
          <w:lang w:val="fr-CA"/>
        </w:rPr>
        <w:sym w:font="WP TypographicSymbols" w:char="002B"/>
      </w:r>
      <w:r>
        <w:rPr>
          <w:sz w:val="20"/>
          <w:szCs w:val="20"/>
          <w:lang w:val="fr-CA"/>
        </w:rPr>
        <w:t xml:space="preserve"> employés au par. 77(1) de la </w:t>
      </w:r>
      <w:r>
        <w:rPr>
          <w:i/>
          <w:iCs/>
          <w:sz w:val="20"/>
          <w:szCs w:val="20"/>
          <w:lang w:val="fr-CA"/>
        </w:rPr>
        <w:t>Loi sur les Indiens</w:t>
      </w:r>
      <w:r>
        <w:rPr>
          <w:sz w:val="20"/>
          <w:szCs w:val="20"/>
          <w:lang w:val="fr-CA"/>
        </w:rPr>
        <w:t>, et en suspendant la prise d</w:t>
      </w:r>
      <w:r>
        <w:rPr>
          <w:sz w:val="20"/>
          <w:szCs w:val="20"/>
          <w:lang w:val="fr-CA"/>
        </w:rPr>
        <w:sym w:font="WP TypographicSymbols" w:char="003D"/>
      </w:r>
      <w:r>
        <w:rPr>
          <w:sz w:val="20"/>
          <w:szCs w:val="20"/>
          <w:lang w:val="fr-CA"/>
        </w:rPr>
        <w:t>effet de la déclaration d</w:t>
      </w:r>
      <w:r>
        <w:rPr>
          <w:sz w:val="20"/>
          <w:szCs w:val="20"/>
          <w:lang w:val="fr-CA"/>
        </w:rPr>
        <w:sym w:font="WP TypographicSymbols" w:char="003D"/>
      </w:r>
      <w:r>
        <w:rPr>
          <w:sz w:val="20"/>
          <w:szCs w:val="20"/>
          <w:lang w:val="fr-CA"/>
        </w:rPr>
        <w:t>invalidité pour 18 mois, avec dépens en faveur des intimés.  Les questions constitutionnelles reformulées reçoivent les réponses suivantes:</w:t>
      </w:r>
    </w:p>
    <w:p w14:paraId="1FDC73A6"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14:paraId="674D644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Question 1.</w:t>
      </w:r>
      <w:r>
        <w:rPr>
          <w:sz w:val="20"/>
          <w:szCs w:val="20"/>
          <w:lang w:val="en-GB"/>
        </w:rPr>
        <w:tab/>
        <w:t xml:space="preserve">Les mots </w:t>
      </w:r>
      <w:r>
        <w:rPr>
          <w:sz w:val="20"/>
          <w:szCs w:val="20"/>
          <w:lang w:val="fr-CA"/>
        </w:rPr>
        <w:sym w:font="WP TypographicSymbols" w:char="002A"/>
      </w:r>
      <w:r>
        <w:rPr>
          <w:sz w:val="20"/>
          <w:szCs w:val="20"/>
          <w:lang w:val="fr-CA"/>
        </w:rPr>
        <w:t>et réside ordinairement sur la réserve</w:t>
      </w:r>
      <w:r>
        <w:rPr>
          <w:sz w:val="20"/>
          <w:szCs w:val="20"/>
          <w:lang w:val="fr-CA"/>
        </w:rPr>
        <w:sym w:font="WP TypographicSymbols" w:char="002B"/>
      </w:r>
      <w:r>
        <w:rPr>
          <w:sz w:val="20"/>
          <w:szCs w:val="20"/>
          <w:lang w:val="fr-CA"/>
        </w:rPr>
        <w:t xml:space="preserve"> figurant au par. 77(1) de la </w:t>
      </w:r>
      <w:r>
        <w:rPr>
          <w:i/>
          <w:iCs/>
          <w:sz w:val="20"/>
          <w:szCs w:val="20"/>
          <w:lang w:val="fr-CA"/>
        </w:rPr>
        <w:t>Loi sur les Indiens</w:t>
      </w:r>
      <w:r>
        <w:rPr>
          <w:sz w:val="20"/>
          <w:szCs w:val="20"/>
          <w:lang w:val="fr-CA"/>
        </w:rPr>
        <w:t xml:space="preserve">, L.R.C. (1985), ch. I-5, contreviennent-ils au par. 15(1) de la </w:t>
      </w:r>
      <w:r>
        <w:rPr>
          <w:i/>
          <w:iCs/>
          <w:sz w:val="20"/>
          <w:szCs w:val="20"/>
          <w:lang w:val="fr-CA"/>
        </w:rPr>
        <w:t>Charte canadienne des droits et libertés</w:t>
      </w:r>
      <w:r>
        <w:rPr>
          <w:sz w:val="20"/>
          <w:szCs w:val="20"/>
          <w:lang w:val="fr-CA"/>
        </w:rPr>
        <w:t>, soit de façon générale, soit uniquement en ce qui concerne les membres de la bande indienne de Batchewana</w:t>
      </w:r>
      <w:r>
        <w:rPr>
          <w:sz w:val="20"/>
          <w:szCs w:val="20"/>
          <w:lang w:val="en-GB"/>
        </w:rPr>
        <w:t>?</w:t>
      </w:r>
    </w:p>
    <w:p w14:paraId="1F0D8BE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14:paraId="65BD0404"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Réponse:</w:t>
      </w:r>
      <w:r>
        <w:rPr>
          <w:sz w:val="20"/>
          <w:szCs w:val="20"/>
          <w:lang w:val="fr-CA"/>
        </w:rPr>
        <w:tab/>
        <w:t>Oui, dans leur application générale.</w:t>
      </w:r>
    </w:p>
    <w:p w14:paraId="1F500B43"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14:paraId="5CCCBBD7"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Pr>
          <w:sz w:val="20"/>
          <w:szCs w:val="20"/>
          <w:lang w:val="fr-CA"/>
        </w:rPr>
        <w:t>Question 2.</w:t>
      </w:r>
      <w:r>
        <w:rPr>
          <w:sz w:val="20"/>
          <w:szCs w:val="20"/>
          <w:lang w:val="fr-CA"/>
        </w:rPr>
        <w:tab/>
        <w:t xml:space="preserve">Si la réponse à la question 1 est affirmative, le par. 77(1) de la </w:t>
      </w:r>
      <w:r>
        <w:rPr>
          <w:i/>
          <w:iCs/>
          <w:sz w:val="20"/>
          <w:szCs w:val="20"/>
          <w:lang w:val="fr-CA"/>
        </w:rPr>
        <w:t>Loi sur les Indiens</w:t>
      </w:r>
      <w:r>
        <w:rPr>
          <w:sz w:val="20"/>
          <w:szCs w:val="20"/>
          <w:lang w:val="fr-CA"/>
        </w:rPr>
        <w:t xml:space="preserve"> est-il une limite raisonnable dont la justification peut se démontrer en vertu de l</w:t>
      </w:r>
      <w:r>
        <w:rPr>
          <w:sz w:val="20"/>
          <w:szCs w:val="20"/>
          <w:lang w:val="fr-CA"/>
        </w:rPr>
        <w:sym w:font="WP TypographicSymbols" w:char="003D"/>
      </w:r>
      <w:r>
        <w:rPr>
          <w:sz w:val="20"/>
          <w:szCs w:val="20"/>
          <w:lang w:val="fr-CA"/>
        </w:rPr>
        <w:t xml:space="preserve">article premier de la </w:t>
      </w:r>
      <w:r>
        <w:rPr>
          <w:i/>
          <w:iCs/>
          <w:sz w:val="20"/>
          <w:szCs w:val="20"/>
          <w:lang w:val="fr-CA"/>
        </w:rPr>
        <w:t>Charte canadienne des droits et libertés</w:t>
      </w:r>
      <w:r>
        <w:rPr>
          <w:sz w:val="20"/>
          <w:szCs w:val="20"/>
          <w:lang w:val="fr-CA"/>
        </w:rPr>
        <w:t>?</w:t>
      </w:r>
    </w:p>
    <w:p w14:paraId="354F1148"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14:paraId="3556B96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lang w:val="fr-CA"/>
        </w:rPr>
        <w:t>Réponse:</w:t>
      </w:r>
      <w:r>
        <w:rPr>
          <w:sz w:val="20"/>
          <w:szCs w:val="20"/>
          <w:lang w:val="fr-CA"/>
        </w:rPr>
        <w:tab/>
        <w:t>Non.</w:t>
      </w:r>
    </w:p>
    <w:p w14:paraId="5B13210B"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07E79C89" w14:textId="1331BBB4" w:rsidR="00C159BD" w:rsidRDefault="00863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700736" behindDoc="1" locked="1" layoutInCell="0" allowOverlap="1" wp14:anchorId="3A9904BE" wp14:editId="10AE8BB1">
                <wp:simplePos x="0" y="0"/>
                <wp:positionH relativeFrom="page">
                  <wp:posOffset>3009900</wp:posOffset>
                </wp:positionH>
                <wp:positionV relativeFrom="paragraph">
                  <wp:posOffset>0</wp:posOffset>
                </wp:positionV>
                <wp:extent cx="1371600" cy="12065"/>
                <wp:effectExtent l="0" t="0" r="0" b="0"/>
                <wp:wrapNone/>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BC98" id="Rectangle 86" o:spid="_x0000_s1026" style="position:absolute;margin-left:237pt;margin-top:0;width:108pt;height:.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" o:allowincell="f" fillcolor="black" stroked="f" strokeweight="0">
                <w10:wrap anchorx="page"/>
                <w10:anchorlock/>
              </v:rect>
            </w:pict>
          </mc:Fallback>
        </mc:AlternateContent>
      </w:r>
    </w:p>
    <w:p w14:paraId="5B6CD8B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9C286A5" w14:textId="77777777" w:rsidR="00C159BD" w:rsidRDefault="00C159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C159BD">
          <w:type w:val="continuous"/>
          <w:pgSz w:w="12240" w:h="15840"/>
          <w:pgMar w:top="720" w:right="1680" w:bottom="960" w:left="1080" w:header="720" w:footer="960" w:gutter="0"/>
          <w:cols w:space="720"/>
          <w:noEndnote/>
        </w:sectPr>
      </w:pPr>
    </w:p>
    <w:p w14:paraId="36B4618D"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26416</w:t>
      </w:r>
      <w:r>
        <w:rPr>
          <w:b/>
          <w:bCs/>
          <w:sz w:val="20"/>
          <w:szCs w:val="20"/>
          <w:lang w:val="en-GB"/>
        </w:rPr>
        <w:tab/>
      </w:r>
      <w:r>
        <w:rPr>
          <w:b/>
          <w:bCs/>
          <w:sz w:val="20"/>
          <w:szCs w:val="20"/>
          <w:lang w:val="en-GB"/>
        </w:rPr>
        <w:tab/>
      </w:r>
      <w:r>
        <w:rPr>
          <w:b/>
          <w:bCs/>
          <w:sz w:val="20"/>
          <w:szCs w:val="20"/>
          <w:u w:val="single"/>
          <w:lang w:val="en-GB"/>
        </w:rPr>
        <w:t>JEAN VICTOR BEAULAC</w:t>
      </w:r>
      <w:r>
        <w:rPr>
          <w:b/>
          <w:bCs/>
          <w:sz w:val="20"/>
          <w:szCs w:val="20"/>
          <w:lang w:val="en-GB"/>
        </w:rPr>
        <w:t xml:space="preserve"> - v. - </w:t>
      </w:r>
      <w:r>
        <w:rPr>
          <w:b/>
          <w:bCs/>
          <w:sz w:val="20"/>
          <w:szCs w:val="20"/>
          <w:u w:val="single"/>
          <w:lang w:val="en-GB"/>
        </w:rPr>
        <w:t>HER MAJESTY THE QUEEN</w:t>
      </w:r>
      <w:r>
        <w:rPr>
          <w:b/>
          <w:bCs/>
          <w:sz w:val="20"/>
          <w:szCs w:val="20"/>
          <w:lang w:val="en-GB"/>
        </w:rPr>
        <w:t xml:space="preserve"> - and - </w:t>
      </w:r>
      <w:r>
        <w:rPr>
          <w:b/>
          <w:bCs/>
          <w:sz w:val="20"/>
          <w:szCs w:val="20"/>
          <w:u w:val="single"/>
          <w:lang w:val="en-GB"/>
        </w:rPr>
        <w:t>THE ATTORNEY GENERAL OF CANADA, THE ATTORNEY GENERAL OF QUEBEC, THE COMMISSIONER OF OFFICIAL LANGUAGES, ASSOCIATION DES JURISTES D</w:t>
      </w:r>
      <w:r>
        <w:rPr>
          <w:b/>
          <w:bCs/>
          <w:sz w:val="20"/>
          <w:szCs w:val="20"/>
          <w:u w:val="single"/>
          <w:lang w:val="en-GB"/>
        </w:rPr>
        <w:sym w:font="WP TypographicSymbols" w:char="003D"/>
      </w:r>
      <w:r>
        <w:rPr>
          <w:b/>
          <w:bCs/>
          <w:sz w:val="20"/>
          <w:szCs w:val="20"/>
          <w:u w:val="single"/>
          <w:lang w:val="en-GB"/>
        </w:rPr>
        <w:t>EXPRESSION FRANÇAISE DE L</w:t>
      </w:r>
      <w:r>
        <w:rPr>
          <w:b/>
          <w:bCs/>
          <w:sz w:val="20"/>
          <w:szCs w:val="20"/>
          <w:u w:val="single"/>
          <w:lang w:val="en-GB"/>
        </w:rPr>
        <w:sym w:font="WP TypographicSymbols" w:char="003D"/>
      </w:r>
      <w:r>
        <w:rPr>
          <w:b/>
          <w:bCs/>
          <w:sz w:val="20"/>
          <w:szCs w:val="20"/>
          <w:u w:val="single"/>
          <w:lang w:val="en-GB"/>
        </w:rPr>
        <w:t>ONTARIO and ASSOCIATION DES JURISTES D</w:t>
      </w:r>
      <w:r>
        <w:rPr>
          <w:b/>
          <w:bCs/>
          <w:sz w:val="20"/>
          <w:szCs w:val="20"/>
          <w:u w:val="single"/>
          <w:lang w:val="en-GB"/>
        </w:rPr>
        <w:sym w:font="WP TypographicSymbols" w:char="003D"/>
      </w:r>
      <w:r>
        <w:rPr>
          <w:b/>
          <w:bCs/>
          <w:sz w:val="20"/>
          <w:szCs w:val="20"/>
          <w:u w:val="single"/>
          <w:lang w:val="en-GB"/>
        </w:rPr>
        <w:t>EXPRESSION FRANÇAISE DU MANITOBA</w:t>
      </w:r>
      <w:r>
        <w:rPr>
          <w:sz w:val="20"/>
          <w:szCs w:val="20"/>
          <w:lang w:val="en-GB"/>
        </w:rPr>
        <w:t xml:space="preserve"> (Crim.) (B.C.)</w:t>
      </w:r>
    </w:p>
    <w:p w14:paraId="410F3092"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7EC71C6A"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t>The Chief Justice and L</w:t>
      </w:r>
      <w:r>
        <w:rPr>
          <w:sz w:val="20"/>
          <w:szCs w:val="20"/>
          <w:lang w:val="en-GB"/>
        </w:rPr>
        <w:sym w:font="WP TypographicSymbols" w:char="003D"/>
      </w:r>
      <w:r>
        <w:rPr>
          <w:sz w:val="20"/>
          <w:szCs w:val="20"/>
          <w:lang w:val="en-GB"/>
        </w:rPr>
        <w:t>Heureux-Dubé, Gonthier, Cory,</w:t>
      </w:r>
    </w:p>
    <w:p w14:paraId="379A045F"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u w:val="single"/>
          <w:lang w:val="en-GB"/>
        </w:rPr>
        <w:t xml:space="preserve">McLachlin, Iacobucci, Major, Bastarache and Binnie JJ. </w:t>
      </w:r>
    </w:p>
    <w:p w14:paraId="2AA67FB6"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14:paraId="507E42BB" w14:textId="77777777" w:rsidR="00C159BD" w:rsidRDefault="00C159B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sectPr w:rsidR="00C159BD" w:rsidSect="00C159BD">
      <w:type w:val="continuous"/>
      <w:pgSz w:w="12240" w:h="15840"/>
      <w:pgMar w:top="720" w:right="1680" w:bottom="960" w:left="1080" w:header="72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F160" w14:textId="77777777" w:rsidR="00B80E40" w:rsidRDefault="00B80E40" w:rsidP="00C159BD">
      <w:r>
        <w:separator/>
      </w:r>
    </w:p>
  </w:endnote>
  <w:endnote w:type="continuationSeparator" w:id="0">
    <w:p w14:paraId="083BBCA3" w14:textId="77777777" w:rsidR="00B80E40" w:rsidRDefault="00B80E40" w:rsidP="00C1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cstBook">
    <w:panose1 w:val="02000000000000000000"/>
    <w:charset w:val="B2"/>
    <w:family w:val="auto"/>
    <w:pitch w:val="variable"/>
    <w:sig w:usb0="00002001" w:usb1="00000000" w:usb2="00000000" w:usb3="00000000" w:csb0="00000040"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137E" w14:textId="77777777" w:rsidR="00C159BD" w:rsidRDefault="00C159BD">
    <w:pPr>
      <w:spacing w:line="240" w:lineRule="exact"/>
    </w:pPr>
  </w:p>
  <w:p w14:paraId="492FB5CB" w14:textId="51649F42" w:rsidR="00C159BD" w:rsidRDefault="00863AD3">
    <w:pPr>
      <w:spacing w:line="19" w:lineRule="exact"/>
      <w:rPr>
        <w:sz w:val="20"/>
        <w:szCs w:val="20"/>
      </w:rPr>
    </w:pPr>
    <w:r>
      <w:rPr>
        <w:noProof/>
      </w:rPr>
      <mc:AlternateContent>
        <mc:Choice Requires="wps">
          <w:drawing>
            <wp:anchor distT="0" distB="0" distL="114300" distR="114300" simplePos="0" relativeHeight="251651072" behindDoc="1" locked="1" layoutInCell="0" allowOverlap="1" wp14:anchorId="20D042A9" wp14:editId="03B1A71C">
              <wp:simplePos x="0" y="0"/>
              <wp:positionH relativeFrom="page">
                <wp:posOffset>685800</wp:posOffset>
              </wp:positionH>
              <wp:positionV relativeFrom="paragraph">
                <wp:posOffset>0</wp:posOffset>
              </wp:positionV>
              <wp:extent cx="6019800" cy="1206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750E" id="Rectangle 1" o:spid="_x0000_s1026" style="position:absolute;margin-left:54pt;margin-top:0;width:474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465E1199" w14:textId="77777777" w:rsidR="00C159BD" w:rsidRDefault="00C159BD">
    <w:pPr>
      <w:rPr>
        <w:sz w:val="20"/>
        <w:szCs w:val="20"/>
      </w:rPr>
    </w:pPr>
  </w:p>
  <w:p w14:paraId="21D60728" w14:textId="6E258EE2" w:rsidR="00C159BD" w:rsidRDefault="00C159BD">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863AD3">
      <w:rPr>
        <w:sz w:val="20"/>
        <w:szCs w:val="20"/>
      </w:rPr>
      <w:fldChar w:fldCharType="separate"/>
    </w:r>
    <w:r w:rsidR="00863AD3">
      <w:rPr>
        <w:noProof/>
        <w:sz w:val="20"/>
        <w:szCs w:val="20"/>
      </w:rPr>
      <w:t>773</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4FF7" w14:textId="77777777" w:rsidR="00C159BD" w:rsidRDefault="00C159BD">
    <w:pPr>
      <w:spacing w:line="240" w:lineRule="exact"/>
    </w:pPr>
  </w:p>
  <w:p w14:paraId="4F767033" w14:textId="61AFB026" w:rsidR="00C159BD" w:rsidRDefault="00863AD3">
    <w:pPr>
      <w:spacing w:line="19" w:lineRule="exact"/>
      <w:rPr>
        <w:sz w:val="20"/>
        <w:szCs w:val="20"/>
      </w:rPr>
    </w:pPr>
    <w:r>
      <w:rPr>
        <w:noProof/>
      </w:rPr>
      <mc:AlternateContent>
        <mc:Choice Requires="wps">
          <w:drawing>
            <wp:anchor distT="0" distB="0" distL="114300" distR="114300" simplePos="0" relativeHeight="251653120" behindDoc="1" locked="1" layoutInCell="0" allowOverlap="1" wp14:anchorId="62C95286" wp14:editId="1CB187B3">
              <wp:simplePos x="0" y="0"/>
              <wp:positionH relativeFrom="page">
                <wp:posOffset>685800</wp:posOffset>
              </wp:positionH>
              <wp:positionV relativeFrom="paragraph">
                <wp:posOffset>0</wp:posOffset>
              </wp:positionV>
              <wp:extent cx="6019800" cy="12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3D67" id="Rectangle 3" o:spid="_x0000_s1026" style="position:absolute;margin-left:54pt;margin-top:0;width:474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0DBB3A95" w14:textId="77777777" w:rsidR="00C159BD" w:rsidRDefault="00C159BD">
    <w:pPr>
      <w:rPr>
        <w:sz w:val="20"/>
        <w:szCs w:val="20"/>
      </w:rPr>
    </w:pPr>
  </w:p>
  <w:p w14:paraId="62C328BD" w14:textId="77777777" w:rsidR="00C159BD" w:rsidRDefault="00C159BD">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8D34" w14:textId="77777777" w:rsidR="00C159BD" w:rsidRDefault="00C159BD">
    <w:pPr>
      <w:spacing w:line="240" w:lineRule="exact"/>
    </w:pPr>
  </w:p>
  <w:p w14:paraId="0AA8EC0B" w14:textId="1B8CE077" w:rsidR="00C159BD" w:rsidRDefault="00863AD3">
    <w:pPr>
      <w:spacing w:line="19" w:lineRule="exact"/>
      <w:rPr>
        <w:sz w:val="20"/>
        <w:szCs w:val="20"/>
      </w:rPr>
    </w:pPr>
    <w:r>
      <w:rPr>
        <w:noProof/>
      </w:rPr>
      <mc:AlternateContent>
        <mc:Choice Requires="wps">
          <w:drawing>
            <wp:anchor distT="0" distB="0" distL="114300" distR="114300" simplePos="0" relativeHeight="251655168" behindDoc="1" locked="1" layoutInCell="0" allowOverlap="1" wp14:anchorId="38D89A0F" wp14:editId="7F41D4C7">
              <wp:simplePos x="0" y="0"/>
              <wp:positionH relativeFrom="page">
                <wp:posOffset>685800</wp:posOffset>
              </wp:positionH>
              <wp:positionV relativeFrom="paragraph">
                <wp:posOffset>0</wp:posOffset>
              </wp:positionV>
              <wp:extent cx="6019800" cy="120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0E3D" id="Rectangle 5" o:spid="_x0000_s1026" style="position:absolute;margin-left:54pt;margin-top:0;width:474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0D7427E8" w14:textId="77777777" w:rsidR="00C159BD" w:rsidRDefault="00C159BD">
    <w:pPr>
      <w:rPr>
        <w:sz w:val="20"/>
        <w:szCs w:val="20"/>
      </w:rPr>
    </w:pPr>
  </w:p>
  <w:p w14:paraId="3C2BB4D1" w14:textId="77777777" w:rsidR="00C159BD" w:rsidRDefault="00C159BD">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3D6" w14:textId="77777777" w:rsidR="00C159BD" w:rsidRDefault="00C159BD">
    <w:pPr>
      <w:spacing w:line="240" w:lineRule="exact"/>
    </w:pPr>
  </w:p>
  <w:p w14:paraId="1C8E7373" w14:textId="2A5ED328" w:rsidR="00C159BD" w:rsidRDefault="00863AD3">
    <w:pPr>
      <w:spacing w:line="19" w:lineRule="exact"/>
      <w:rPr>
        <w:sz w:val="20"/>
        <w:szCs w:val="20"/>
      </w:rPr>
    </w:pPr>
    <w:r>
      <w:rPr>
        <w:noProof/>
      </w:rPr>
      <mc:AlternateContent>
        <mc:Choice Requires="wps">
          <w:drawing>
            <wp:anchor distT="0" distB="0" distL="114300" distR="114300" simplePos="0" relativeHeight="251657216" behindDoc="1" locked="1" layoutInCell="0" allowOverlap="1" wp14:anchorId="1D5DBAF5" wp14:editId="5507E165">
              <wp:simplePos x="0" y="0"/>
              <wp:positionH relativeFrom="page">
                <wp:posOffset>685800</wp:posOffset>
              </wp:positionH>
              <wp:positionV relativeFrom="paragraph">
                <wp:posOffset>0</wp:posOffset>
              </wp:positionV>
              <wp:extent cx="60198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C4D3" id="Rectangle 7" o:spid="_x0000_s1026" style="position:absolute;margin-left:54pt;margin-top:0;width:47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1FEFB9ED" w14:textId="77777777" w:rsidR="00C159BD" w:rsidRDefault="00C159BD">
    <w:pPr>
      <w:rPr>
        <w:sz w:val="20"/>
        <w:szCs w:val="20"/>
      </w:rPr>
    </w:pPr>
  </w:p>
  <w:p w14:paraId="4ABC86F3" w14:textId="77777777" w:rsidR="00C159BD" w:rsidRDefault="00C159BD">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end"/>
    </w: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38C3" w14:textId="77777777" w:rsidR="00C159BD" w:rsidRDefault="00C159BD">
    <w:pPr>
      <w:spacing w:line="240" w:lineRule="exact"/>
    </w:pPr>
  </w:p>
  <w:p w14:paraId="33989038" w14:textId="488D2D65" w:rsidR="00C159BD" w:rsidRDefault="00863AD3">
    <w:pPr>
      <w:spacing w:line="19" w:lineRule="exact"/>
      <w:rPr>
        <w:sz w:val="20"/>
        <w:szCs w:val="20"/>
      </w:rPr>
    </w:pPr>
    <w:r>
      <w:rPr>
        <w:noProof/>
      </w:rPr>
      <mc:AlternateContent>
        <mc:Choice Requires="wps">
          <w:drawing>
            <wp:anchor distT="0" distB="0" distL="114300" distR="114300" simplePos="0" relativeHeight="251659264" behindDoc="1" locked="1" layoutInCell="0" allowOverlap="1" wp14:anchorId="594D45A1" wp14:editId="2A959BF7">
              <wp:simplePos x="0" y="0"/>
              <wp:positionH relativeFrom="page">
                <wp:posOffset>685800</wp:posOffset>
              </wp:positionH>
              <wp:positionV relativeFrom="paragraph">
                <wp:posOffset>0</wp:posOffset>
              </wp:positionV>
              <wp:extent cx="60198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7E220" id="Rectangle 9" o:spid="_x0000_s1026" style="position:absolute;margin-left:54pt;margin-top:0;width:47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7EE18616" w14:textId="77777777" w:rsidR="00C159BD" w:rsidRDefault="00C159BD">
    <w:pPr>
      <w:rPr>
        <w:sz w:val="20"/>
        <w:szCs w:val="20"/>
      </w:rPr>
    </w:pPr>
  </w:p>
  <w:p w14:paraId="2CE200B7" w14:textId="77777777" w:rsidR="00C159BD" w:rsidRDefault="00C159BD">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end"/>
    </w: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40C5" w14:textId="77777777" w:rsidR="00C159BD" w:rsidRDefault="00C159BD">
    <w:pPr>
      <w:spacing w:line="240" w:lineRule="exact"/>
    </w:pPr>
  </w:p>
  <w:p w14:paraId="22D88CAD" w14:textId="5E219318" w:rsidR="00C159BD" w:rsidRDefault="00863AD3">
    <w:pPr>
      <w:spacing w:line="19" w:lineRule="exact"/>
      <w:rPr>
        <w:sz w:val="20"/>
        <w:szCs w:val="20"/>
      </w:rPr>
    </w:pPr>
    <w:r>
      <w:rPr>
        <w:noProof/>
      </w:rPr>
      <mc:AlternateContent>
        <mc:Choice Requires="wps">
          <w:drawing>
            <wp:anchor distT="0" distB="0" distL="114300" distR="114300" simplePos="0" relativeHeight="251660288" behindDoc="1" locked="1" layoutInCell="0" allowOverlap="1" wp14:anchorId="04751AC4" wp14:editId="47749269">
              <wp:simplePos x="0" y="0"/>
              <wp:positionH relativeFrom="page">
                <wp:posOffset>685800</wp:posOffset>
              </wp:positionH>
              <wp:positionV relativeFrom="paragraph">
                <wp:posOffset>0</wp:posOffset>
              </wp:positionV>
              <wp:extent cx="60198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A375" id="Rectangle 10" o:spid="_x0000_s1026" style="position:absolute;margin-left:54pt;margin-top:0;width:474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68998AC8" w14:textId="77777777" w:rsidR="00C159BD" w:rsidRDefault="00C159BD">
    <w:pPr>
      <w:rPr>
        <w:sz w:val="20"/>
        <w:szCs w:val="20"/>
      </w:rPr>
    </w:pPr>
  </w:p>
  <w:p w14:paraId="656E14DD" w14:textId="77777777" w:rsidR="00C159BD" w:rsidRDefault="00C159BD">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72CA" w14:textId="77777777" w:rsidR="00C159BD" w:rsidRDefault="00C159BD">
    <w:pPr>
      <w:spacing w:line="240" w:lineRule="exact"/>
    </w:pPr>
  </w:p>
  <w:p w14:paraId="1D977A2A" w14:textId="36422166" w:rsidR="00C159BD" w:rsidRDefault="00863AD3">
    <w:pPr>
      <w:spacing w:line="19" w:lineRule="exact"/>
      <w:rPr>
        <w:sz w:val="20"/>
        <w:szCs w:val="20"/>
      </w:rPr>
    </w:pPr>
    <w:r>
      <w:rPr>
        <w:noProof/>
      </w:rPr>
      <mc:AlternateContent>
        <mc:Choice Requires="wps">
          <w:drawing>
            <wp:anchor distT="0" distB="0" distL="114300" distR="114300" simplePos="0" relativeHeight="251661312" behindDoc="1" locked="1" layoutInCell="0" allowOverlap="1" wp14:anchorId="1B908C8D" wp14:editId="4BFCA491">
              <wp:simplePos x="0" y="0"/>
              <wp:positionH relativeFrom="page">
                <wp:posOffset>685800</wp:posOffset>
              </wp:positionH>
              <wp:positionV relativeFrom="paragraph">
                <wp:posOffset>0</wp:posOffset>
              </wp:positionV>
              <wp:extent cx="6019800" cy="1206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D6CD" id="Rectangle 11" o:spid="_x0000_s1026" style="position:absolute;margin-left:54pt;margin-top:0;width:47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57365B5F" w14:textId="77777777" w:rsidR="00C159BD" w:rsidRDefault="00C159BD">
    <w:pPr>
      <w:rPr>
        <w:sz w:val="20"/>
        <w:szCs w:val="20"/>
      </w:rPr>
    </w:pPr>
  </w:p>
  <w:p w14:paraId="5B5C3B9A" w14:textId="77777777" w:rsidR="00C159BD" w:rsidRDefault="00C159BD">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992" w14:textId="77777777" w:rsidR="00C159BD" w:rsidRDefault="00C159BD">
    <w:pPr>
      <w:spacing w:line="240" w:lineRule="exact"/>
    </w:pPr>
  </w:p>
  <w:p w14:paraId="347E08B1" w14:textId="5EFBE14F" w:rsidR="00C159BD" w:rsidRDefault="00863AD3">
    <w:pPr>
      <w:spacing w:line="19" w:lineRule="exact"/>
      <w:rPr>
        <w:sz w:val="20"/>
        <w:szCs w:val="20"/>
      </w:rPr>
    </w:pPr>
    <w:r>
      <w:rPr>
        <w:noProof/>
      </w:rPr>
      <mc:AlternateContent>
        <mc:Choice Requires="wps">
          <w:drawing>
            <wp:anchor distT="0" distB="0" distL="114300" distR="114300" simplePos="0" relativeHeight="251663360" behindDoc="1" locked="1" layoutInCell="0" allowOverlap="1" wp14:anchorId="4AF49E03" wp14:editId="0F4180EE">
              <wp:simplePos x="0" y="0"/>
              <wp:positionH relativeFrom="page">
                <wp:posOffset>685800</wp:posOffset>
              </wp:positionH>
              <wp:positionV relativeFrom="paragraph">
                <wp:posOffset>0</wp:posOffset>
              </wp:positionV>
              <wp:extent cx="6019800" cy="1206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A315" id="Rectangle 13" o:spid="_x0000_s1026" style="position:absolute;margin-left:54pt;margin-top:0;width:474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62204B8C" w14:textId="77777777" w:rsidR="00C159BD" w:rsidRDefault="00C159BD">
    <w:pPr>
      <w:rPr>
        <w:sz w:val="20"/>
        <w:szCs w:val="20"/>
      </w:rPr>
    </w:pPr>
  </w:p>
  <w:p w14:paraId="0BFF28DE" w14:textId="77777777" w:rsidR="00C159BD" w:rsidRDefault="00C159BD">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C118" w14:textId="77777777" w:rsidR="00B80E40" w:rsidRDefault="00B80E40" w:rsidP="00C159BD">
      <w:r>
        <w:separator/>
      </w:r>
    </w:p>
  </w:footnote>
  <w:footnote w:type="continuationSeparator" w:id="0">
    <w:p w14:paraId="6C4B7E51" w14:textId="77777777" w:rsidR="00B80E40" w:rsidRDefault="00B80E40" w:rsidP="00C1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76EB" w14:textId="77777777" w:rsidR="00C159BD" w:rsidRDefault="00C159B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A45D" w14:textId="77777777" w:rsidR="00C159BD" w:rsidRDefault="00C159B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F85B" w14:textId="77777777" w:rsidR="00C159BD" w:rsidRDefault="00C159B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679F1C0E" w14:textId="77777777">
      <w:tblPrEx>
        <w:tblCellMar>
          <w:top w:w="0" w:type="dxa"/>
          <w:left w:w="0" w:type="dxa"/>
          <w:bottom w:w="0" w:type="dxa"/>
          <w:right w:w="0" w:type="dxa"/>
        </w:tblCellMar>
      </w:tblPrEx>
      <w:tc>
        <w:tcPr>
          <w:tcW w:w="4200" w:type="dxa"/>
          <w:tcBorders>
            <w:top w:val="nil"/>
            <w:left w:val="nil"/>
            <w:bottom w:val="nil"/>
            <w:right w:val="nil"/>
          </w:tcBorders>
        </w:tcPr>
        <w:p w14:paraId="28982C11" w14:textId="77777777" w:rsidR="00C159BD" w:rsidRDefault="00C159BD">
          <w:pPr>
            <w:keepNext/>
            <w:keepLines/>
            <w:rPr>
              <w:rFonts w:ascii="Segoe Print" w:hAnsi="Segoe Print" w:cs="Segoe Print"/>
              <w:sz w:val="20"/>
              <w:szCs w:val="20"/>
            </w:rPr>
          </w:pPr>
          <w:r>
            <w:rPr>
              <w:rFonts w:ascii="Segoe Print" w:hAnsi="Segoe Print" w:cs="Segoe Print"/>
              <w:sz w:val="20"/>
              <w:szCs w:val="20"/>
            </w:rPr>
            <w:t>APPEALS HEARD SINCE LAST ISSUE AND DISPOSITION</w:t>
          </w:r>
        </w:p>
      </w:tc>
      <w:tc>
        <w:tcPr>
          <w:tcW w:w="1200" w:type="dxa"/>
          <w:tcBorders>
            <w:top w:val="nil"/>
            <w:left w:val="nil"/>
            <w:bottom w:val="nil"/>
            <w:right w:val="nil"/>
          </w:tcBorders>
        </w:tcPr>
        <w:p w14:paraId="70DF52BA" w14:textId="77777777" w:rsidR="00C159BD" w:rsidRDefault="00C159BD">
          <w:pPr>
            <w:rPr>
              <w:rFonts w:ascii="Segoe Print" w:hAnsi="Segoe Print" w:cs="Segoe Print"/>
              <w:sz w:val="20"/>
              <w:szCs w:val="20"/>
            </w:rPr>
          </w:pPr>
        </w:p>
      </w:tc>
      <w:tc>
        <w:tcPr>
          <w:tcW w:w="4080" w:type="dxa"/>
          <w:tcBorders>
            <w:top w:val="nil"/>
            <w:left w:val="nil"/>
            <w:bottom w:val="nil"/>
            <w:right w:val="nil"/>
          </w:tcBorders>
        </w:tcPr>
        <w:p w14:paraId="42759F82" w14:textId="77777777" w:rsidR="00C159BD" w:rsidRDefault="00C159BD">
          <w:pPr>
            <w:keepNext/>
            <w:keepLines/>
            <w:rPr>
              <w:rFonts w:ascii="Segoe Print" w:hAnsi="Segoe Print" w:cs="Segoe Print"/>
              <w:sz w:val="20"/>
              <w:szCs w:val="20"/>
            </w:rPr>
          </w:pPr>
          <w:r>
            <w:rPr>
              <w:rFonts w:ascii="Segoe Print" w:hAnsi="Segoe Print" w:cs="Segoe Print"/>
              <w:sz w:val="20"/>
              <w:szCs w:val="20"/>
            </w:rPr>
            <w:t>APPELS ENTENDUS DEPUIS LA DERNIÈRE PARUTION ET RÉSULTAT</w:t>
          </w:r>
        </w:p>
        <w:p w14:paraId="35751478" w14:textId="77777777" w:rsidR="00C159BD" w:rsidRDefault="00C159BD">
          <w:pPr>
            <w:keepNext/>
            <w:keepLines/>
            <w:rPr>
              <w:rFonts w:ascii="Segoe Print" w:hAnsi="Segoe Print" w:cs="Segoe Print"/>
              <w:sz w:val="20"/>
              <w:szCs w:val="20"/>
            </w:rPr>
          </w:pPr>
        </w:p>
      </w:tc>
    </w:tr>
  </w:tbl>
  <w:p w14:paraId="5E042478" w14:textId="232B42C4" w:rsidR="00C159BD" w:rsidRDefault="00863AD3">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62336" behindDoc="1" locked="1" layoutInCell="0" allowOverlap="1" wp14:anchorId="136CAB4E" wp14:editId="628BAAFB">
              <wp:simplePos x="0" y="0"/>
              <wp:positionH relativeFrom="page">
                <wp:posOffset>685800</wp:posOffset>
              </wp:positionH>
              <wp:positionV relativeFrom="paragraph">
                <wp:posOffset>0</wp:posOffset>
              </wp:positionV>
              <wp:extent cx="60198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C973E" id="Rectangle 12" o:spid="_x0000_s1026" style="position:absolute;margin-left:54pt;margin-top:0;width:474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5FF7F233" w14:textId="77777777" w:rsidR="00C159BD" w:rsidRDefault="00C159BD">
    <w:pPr>
      <w:spacing w:line="240" w:lineRule="exact"/>
      <w:rPr>
        <w:rFonts w:ascii="Segoe Print" w:hAnsi="Segoe Print" w:cs="Segoe Print"/>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2D3B" w14:textId="77777777" w:rsidR="00C159BD" w:rsidRDefault="00C159B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68B2FACA" w14:textId="77777777">
      <w:tblPrEx>
        <w:tblCellMar>
          <w:top w:w="0" w:type="dxa"/>
          <w:left w:w="0" w:type="dxa"/>
          <w:bottom w:w="0" w:type="dxa"/>
          <w:right w:w="0" w:type="dxa"/>
        </w:tblCellMar>
      </w:tblPrEx>
      <w:tc>
        <w:tcPr>
          <w:tcW w:w="4200" w:type="dxa"/>
          <w:tcBorders>
            <w:top w:val="nil"/>
            <w:left w:val="nil"/>
            <w:bottom w:val="nil"/>
            <w:right w:val="nil"/>
          </w:tcBorders>
        </w:tcPr>
        <w:p w14:paraId="74E59597" w14:textId="77777777" w:rsidR="00C159BD" w:rsidRDefault="00C159BD">
          <w:pPr>
            <w:keepNext/>
            <w:keepLines/>
            <w:rPr>
              <w:rFonts w:ascii="Segoe Print" w:hAnsi="Segoe Print" w:cs="Segoe Print"/>
              <w:sz w:val="20"/>
              <w:szCs w:val="20"/>
            </w:rPr>
          </w:pPr>
          <w:r>
            <w:rPr>
              <w:rFonts w:ascii="Segoe Print" w:hAnsi="Segoe Print" w:cs="Segoe Print"/>
              <w:sz w:val="20"/>
              <w:szCs w:val="20"/>
            </w:rPr>
            <w:t>PRONOUNCEMENTS OF APPEALS RESERVED</w:t>
          </w:r>
        </w:p>
        <w:p w14:paraId="26A8C26F" w14:textId="77777777" w:rsidR="00C159BD" w:rsidRDefault="00C159BD">
          <w:pPr>
            <w:keepNext/>
            <w:keepLines/>
            <w:rPr>
              <w:rFonts w:ascii="Segoe Print" w:hAnsi="Segoe Print" w:cs="Segoe Print"/>
              <w:sz w:val="20"/>
              <w:szCs w:val="20"/>
            </w:rPr>
          </w:pPr>
        </w:p>
      </w:tc>
      <w:tc>
        <w:tcPr>
          <w:tcW w:w="1200" w:type="dxa"/>
          <w:tcBorders>
            <w:top w:val="nil"/>
            <w:left w:val="nil"/>
            <w:bottom w:val="nil"/>
            <w:right w:val="nil"/>
          </w:tcBorders>
        </w:tcPr>
        <w:p w14:paraId="3337EA7A" w14:textId="77777777" w:rsidR="00C159BD" w:rsidRDefault="00C159BD">
          <w:pPr>
            <w:rPr>
              <w:rFonts w:ascii="Segoe Print" w:hAnsi="Segoe Print" w:cs="Segoe Print"/>
              <w:sz w:val="20"/>
              <w:szCs w:val="20"/>
            </w:rPr>
          </w:pPr>
        </w:p>
      </w:tc>
      <w:tc>
        <w:tcPr>
          <w:tcW w:w="4080" w:type="dxa"/>
          <w:tcBorders>
            <w:top w:val="nil"/>
            <w:left w:val="nil"/>
            <w:bottom w:val="nil"/>
            <w:right w:val="nil"/>
          </w:tcBorders>
        </w:tcPr>
        <w:p w14:paraId="032B0F1C" w14:textId="77777777" w:rsidR="00C159BD" w:rsidRDefault="00C159BD">
          <w:pPr>
            <w:keepNext/>
            <w:keepLines/>
            <w:rPr>
              <w:rFonts w:ascii="Segoe Print" w:hAnsi="Segoe Print" w:cs="Segoe Print"/>
              <w:sz w:val="20"/>
              <w:szCs w:val="20"/>
            </w:rPr>
          </w:pPr>
          <w:r>
            <w:rPr>
              <w:rFonts w:ascii="Segoe Print" w:hAnsi="Segoe Print" w:cs="Segoe Print"/>
              <w:sz w:val="20"/>
              <w:szCs w:val="20"/>
            </w:rPr>
            <w:t>JUGEMENTS RENDUS SUR LES APPELS EN DÉLIBÉRÉ</w:t>
          </w:r>
        </w:p>
        <w:p w14:paraId="25EF4EE9" w14:textId="77777777" w:rsidR="00C159BD" w:rsidRDefault="00C159BD">
          <w:pPr>
            <w:keepNext/>
            <w:keepLines/>
            <w:rPr>
              <w:rFonts w:ascii="Segoe Print" w:hAnsi="Segoe Print" w:cs="Segoe Print"/>
              <w:sz w:val="20"/>
              <w:szCs w:val="20"/>
            </w:rPr>
          </w:pPr>
        </w:p>
      </w:tc>
    </w:tr>
  </w:tbl>
  <w:p w14:paraId="354C066D" w14:textId="00EDE8EA" w:rsidR="00C159BD" w:rsidRDefault="00863AD3">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64384" behindDoc="1" locked="1" layoutInCell="0" allowOverlap="1" wp14:anchorId="255EA84A" wp14:editId="6EC46F47">
              <wp:simplePos x="0" y="0"/>
              <wp:positionH relativeFrom="page">
                <wp:posOffset>685800</wp:posOffset>
              </wp:positionH>
              <wp:positionV relativeFrom="paragraph">
                <wp:posOffset>0</wp:posOffset>
              </wp:positionV>
              <wp:extent cx="601980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26EB" id="Rectangle 14" o:spid="_x0000_s1026" style="position:absolute;margin-left:54pt;margin-top:0;width:474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409F64C8" w14:textId="77777777" w:rsidR="00C159BD" w:rsidRDefault="00C159BD">
    <w:pPr>
      <w:spacing w:line="240" w:lineRule="exact"/>
      <w:rPr>
        <w:rFonts w:ascii="Segoe Print" w:hAnsi="Segoe Print" w:cs="Segoe Prin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0EAF4D69" w14:textId="77777777">
      <w:tblPrEx>
        <w:tblCellMar>
          <w:top w:w="0" w:type="dxa"/>
          <w:left w:w="0" w:type="dxa"/>
          <w:bottom w:w="0" w:type="dxa"/>
          <w:right w:w="0" w:type="dxa"/>
        </w:tblCellMar>
      </w:tblPrEx>
      <w:tc>
        <w:tcPr>
          <w:tcW w:w="4200" w:type="dxa"/>
          <w:tcBorders>
            <w:top w:val="nil"/>
            <w:left w:val="nil"/>
            <w:bottom w:val="nil"/>
            <w:right w:val="nil"/>
          </w:tcBorders>
        </w:tcPr>
        <w:p w14:paraId="059C9A57" w14:textId="77777777" w:rsidR="00C159BD" w:rsidRDefault="00C159BD">
          <w:pPr>
            <w:keepNext/>
            <w:keepLines/>
            <w:rPr>
              <w:sz w:val="20"/>
              <w:szCs w:val="20"/>
            </w:rPr>
          </w:pPr>
          <w:r>
            <w:rPr>
              <w:sz w:val="20"/>
              <w:szCs w:val="20"/>
            </w:rPr>
            <w:t>APPLICATIONS FOR LEAVE TO APPEAL FILED</w:t>
          </w:r>
        </w:p>
      </w:tc>
      <w:tc>
        <w:tcPr>
          <w:tcW w:w="1200" w:type="dxa"/>
          <w:tcBorders>
            <w:top w:val="nil"/>
            <w:left w:val="nil"/>
            <w:bottom w:val="nil"/>
            <w:right w:val="nil"/>
          </w:tcBorders>
        </w:tcPr>
        <w:p w14:paraId="63D9B466" w14:textId="77777777" w:rsidR="00C159BD" w:rsidRDefault="00C159BD">
          <w:pPr>
            <w:rPr>
              <w:sz w:val="20"/>
              <w:szCs w:val="20"/>
            </w:rPr>
          </w:pPr>
        </w:p>
      </w:tc>
      <w:tc>
        <w:tcPr>
          <w:tcW w:w="4080" w:type="dxa"/>
          <w:tcBorders>
            <w:top w:val="nil"/>
            <w:left w:val="nil"/>
            <w:bottom w:val="nil"/>
            <w:right w:val="nil"/>
          </w:tcBorders>
        </w:tcPr>
        <w:p w14:paraId="31EAA11F" w14:textId="77777777" w:rsidR="00C159BD" w:rsidRDefault="00C159BD">
          <w:pPr>
            <w:keepNext/>
            <w:keepLines/>
            <w:rPr>
              <w:sz w:val="20"/>
              <w:szCs w:val="20"/>
            </w:rPr>
          </w:pPr>
          <w:r>
            <w:rPr>
              <w:sz w:val="20"/>
              <w:szCs w:val="20"/>
            </w:rPr>
            <w:t>DEMANDES D'AUTORISATION D'APPEL DÉPOSÉES</w:t>
          </w:r>
        </w:p>
        <w:p w14:paraId="1133E39A" w14:textId="77777777" w:rsidR="00C159BD" w:rsidRDefault="00C159BD">
          <w:pPr>
            <w:keepNext/>
            <w:keepLines/>
            <w:rPr>
              <w:sz w:val="20"/>
              <w:szCs w:val="20"/>
            </w:rPr>
          </w:pPr>
        </w:p>
      </w:tc>
    </w:tr>
  </w:tbl>
  <w:p w14:paraId="76396D0A" w14:textId="0DCF4A2B" w:rsidR="00C159BD" w:rsidRDefault="00863AD3">
    <w:pPr>
      <w:spacing w:line="19" w:lineRule="exact"/>
      <w:rPr>
        <w:sz w:val="20"/>
        <w:szCs w:val="20"/>
      </w:rPr>
    </w:pPr>
    <w:r>
      <w:rPr>
        <w:noProof/>
      </w:rPr>
      <mc:AlternateContent>
        <mc:Choice Requires="wps">
          <w:drawing>
            <wp:anchor distT="0" distB="0" distL="114300" distR="114300" simplePos="0" relativeHeight="251652096" behindDoc="1" locked="1" layoutInCell="0" allowOverlap="1" wp14:anchorId="709A194B" wp14:editId="23CD15EF">
              <wp:simplePos x="0" y="0"/>
              <wp:positionH relativeFrom="page">
                <wp:posOffset>685800</wp:posOffset>
              </wp:positionH>
              <wp:positionV relativeFrom="paragraph">
                <wp:posOffset>0</wp:posOffset>
              </wp:positionV>
              <wp:extent cx="6019800" cy="1206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BC22" id="Rectangle 2" o:spid="_x0000_s1026" style="position:absolute;margin-left:54pt;margin-top:0;width:474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141905CE" w14:textId="77777777" w:rsidR="00C159BD" w:rsidRDefault="00C159BD">
    <w:pPr>
      <w:spacing w:line="24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DA89" w14:textId="77777777" w:rsidR="00C159BD" w:rsidRDefault="00C159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0A5765F6" w14:textId="77777777">
      <w:tblPrEx>
        <w:tblCellMar>
          <w:top w:w="0" w:type="dxa"/>
          <w:left w:w="0" w:type="dxa"/>
          <w:bottom w:w="0" w:type="dxa"/>
          <w:right w:w="0" w:type="dxa"/>
        </w:tblCellMar>
      </w:tblPrEx>
      <w:tc>
        <w:tcPr>
          <w:tcW w:w="4200" w:type="dxa"/>
          <w:tcBorders>
            <w:top w:val="nil"/>
            <w:left w:val="nil"/>
            <w:bottom w:val="nil"/>
            <w:right w:val="nil"/>
          </w:tcBorders>
        </w:tcPr>
        <w:p w14:paraId="101FA47E" w14:textId="77777777" w:rsidR="00C159BD" w:rsidRDefault="00C159BD">
          <w:pPr>
            <w:keepNext/>
            <w:keepLines/>
            <w:rPr>
              <w:rFonts w:ascii="Segoe Print" w:hAnsi="Segoe Print" w:cs="Segoe Print"/>
              <w:sz w:val="20"/>
              <w:szCs w:val="20"/>
            </w:rPr>
          </w:pPr>
          <w:r>
            <w:rPr>
              <w:rFonts w:ascii="Segoe Print" w:hAnsi="Segoe Print" w:cs="Segoe Print"/>
              <w:sz w:val="20"/>
              <w:szCs w:val="20"/>
            </w:rPr>
            <w:t xml:space="preserve">APPLICATIONS FOR LEAVE  </w:t>
          </w:r>
        </w:p>
        <w:p w14:paraId="28F61CAA" w14:textId="77777777" w:rsidR="00C159BD" w:rsidRDefault="00C159BD">
          <w:pPr>
            <w:keepNext/>
            <w:keepLines/>
            <w:rPr>
              <w:rFonts w:ascii="Segoe Print" w:hAnsi="Segoe Print" w:cs="Segoe Print"/>
              <w:sz w:val="20"/>
              <w:szCs w:val="20"/>
            </w:rPr>
          </w:pPr>
          <w:r>
            <w:rPr>
              <w:rFonts w:ascii="Segoe Print" w:hAnsi="Segoe Print" w:cs="Segoe Print"/>
              <w:sz w:val="20"/>
              <w:szCs w:val="20"/>
            </w:rPr>
            <w:t>SUBMITTED TO COURT SINCE LAST ISSUE</w:t>
          </w:r>
        </w:p>
      </w:tc>
      <w:tc>
        <w:tcPr>
          <w:tcW w:w="1200" w:type="dxa"/>
          <w:tcBorders>
            <w:top w:val="nil"/>
            <w:left w:val="nil"/>
            <w:bottom w:val="nil"/>
            <w:right w:val="nil"/>
          </w:tcBorders>
        </w:tcPr>
        <w:p w14:paraId="04B663A7" w14:textId="77777777" w:rsidR="00C159BD" w:rsidRDefault="00C159BD">
          <w:pPr>
            <w:rPr>
              <w:rFonts w:ascii="Segoe Print" w:hAnsi="Segoe Print" w:cs="Segoe Print"/>
              <w:sz w:val="20"/>
              <w:szCs w:val="20"/>
            </w:rPr>
          </w:pPr>
        </w:p>
      </w:tc>
      <w:tc>
        <w:tcPr>
          <w:tcW w:w="4080" w:type="dxa"/>
          <w:tcBorders>
            <w:top w:val="nil"/>
            <w:left w:val="nil"/>
            <w:bottom w:val="nil"/>
            <w:right w:val="nil"/>
          </w:tcBorders>
        </w:tcPr>
        <w:p w14:paraId="6419B27E" w14:textId="77777777" w:rsidR="00C159BD" w:rsidRDefault="00C159BD">
          <w:pPr>
            <w:keepNext/>
            <w:keepLines/>
            <w:rPr>
              <w:rFonts w:ascii="Segoe Print" w:hAnsi="Segoe Print" w:cs="Segoe Print"/>
              <w:sz w:val="20"/>
              <w:szCs w:val="20"/>
            </w:rPr>
          </w:pPr>
          <w:r>
            <w:rPr>
              <w:rFonts w:ascii="Segoe Print" w:hAnsi="Segoe Print" w:cs="Segoe Print"/>
              <w:sz w:val="20"/>
              <w:szCs w:val="20"/>
            </w:rPr>
            <w:t>DEMANDES SOUMISES À LA COUR DEPUIS LA DERNIÈRE PARUTION</w:t>
          </w:r>
        </w:p>
        <w:p w14:paraId="48E167C9" w14:textId="77777777" w:rsidR="00C159BD" w:rsidRDefault="00C159BD">
          <w:pPr>
            <w:keepNext/>
            <w:keepLines/>
            <w:rPr>
              <w:rFonts w:ascii="Segoe Print" w:hAnsi="Segoe Print" w:cs="Segoe Print"/>
              <w:sz w:val="20"/>
              <w:szCs w:val="20"/>
            </w:rPr>
          </w:pPr>
        </w:p>
      </w:tc>
    </w:tr>
  </w:tbl>
  <w:p w14:paraId="55EF3CF9" w14:textId="72B68F22" w:rsidR="00C159BD" w:rsidRDefault="00863AD3">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54144" behindDoc="1" locked="1" layoutInCell="0" allowOverlap="1" wp14:anchorId="606FB751" wp14:editId="318C6976">
              <wp:simplePos x="0" y="0"/>
              <wp:positionH relativeFrom="page">
                <wp:posOffset>685800</wp:posOffset>
              </wp:positionH>
              <wp:positionV relativeFrom="paragraph">
                <wp:posOffset>0</wp:posOffset>
              </wp:positionV>
              <wp:extent cx="6019800" cy="1206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6808" id="Rectangle 4" o:spid="_x0000_s1026" style="position:absolute;margin-left:54pt;margin-top:0;width:474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5602F58C" w14:textId="77777777" w:rsidR="00C159BD" w:rsidRDefault="00C159BD">
    <w:pPr>
      <w:spacing w:line="240" w:lineRule="exact"/>
      <w:rPr>
        <w:rFonts w:ascii="Segoe Print" w:hAnsi="Segoe Print" w:cs="Segoe Print"/>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7A3" w14:textId="77777777" w:rsidR="00C159BD" w:rsidRDefault="00C159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0C44D2A4" w14:textId="77777777">
      <w:tblPrEx>
        <w:tblCellMar>
          <w:top w:w="0" w:type="dxa"/>
          <w:left w:w="0" w:type="dxa"/>
          <w:bottom w:w="0" w:type="dxa"/>
          <w:right w:w="0" w:type="dxa"/>
        </w:tblCellMar>
      </w:tblPrEx>
      <w:tc>
        <w:tcPr>
          <w:tcW w:w="4200" w:type="dxa"/>
          <w:tcBorders>
            <w:top w:val="nil"/>
            <w:left w:val="nil"/>
            <w:bottom w:val="nil"/>
            <w:right w:val="nil"/>
          </w:tcBorders>
        </w:tcPr>
        <w:p w14:paraId="544840D8" w14:textId="77777777" w:rsidR="00C159BD" w:rsidRDefault="00C159BD">
          <w:pPr>
            <w:keepNext/>
            <w:keepLines/>
            <w:rPr>
              <w:rFonts w:ascii="Segoe Print" w:hAnsi="Segoe Print" w:cs="Segoe Print"/>
              <w:sz w:val="20"/>
              <w:szCs w:val="20"/>
            </w:rPr>
          </w:pPr>
          <w:r>
            <w:rPr>
              <w:rFonts w:ascii="Segoe Print" w:hAnsi="Segoe Print" w:cs="Segoe Print"/>
              <w:sz w:val="20"/>
              <w:szCs w:val="20"/>
            </w:rPr>
            <w:t>JUDGMENTS ON APPLICATIONS</w:t>
          </w:r>
        </w:p>
        <w:p w14:paraId="72EC7A67" w14:textId="77777777" w:rsidR="00C159BD" w:rsidRDefault="00C159BD">
          <w:pPr>
            <w:keepNext/>
            <w:keepLines/>
            <w:rPr>
              <w:rFonts w:ascii="Segoe Print" w:hAnsi="Segoe Print" w:cs="Segoe Print"/>
              <w:sz w:val="20"/>
              <w:szCs w:val="20"/>
            </w:rPr>
          </w:pPr>
          <w:r>
            <w:rPr>
              <w:rFonts w:ascii="Segoe Print" w:hAnsi="Segoe Print" w:cs="Segoe Print"/>
              <w:sz w:val="20"/>
              <w:szCs w:val="20"/>
            </w:rPr>
            <w:t>FOR LEAVE</w:t>
          </w:r>
        </w:p>
      </w:tc>
      <w:tc>
        <w:tcPr>
          <w:tcW w:w="1200" w:type="dxa"/>
          <w:tcBorders>
            <w:top w:val="nil"/>
            <w:left w:val="nil"/>
            <w:bottom w:val="nil"/>
            <w:right w:val="nil"/>
          </w:tcBorders>
        </w:tcPr>
        <w:p w14:paraId="7520BCBF" w14:textId="77777777" w:rsidR="00C159BD" w:rsidRDefault="00C159BD">
          <w:pPr>
            <w:rPr>
              <w:rFonts w:ascii="Segoe Print" w:hAnsi="Segoe Print" w:cs="Segoe Print"/>
              <w:sz w:val="20"/>
              <w:szCs w:val="20"/>
            </w:rPr>
          </w:pPr>
        </w:p>
      </w:tc>
      <w:tc>
        <w:tcPr>
          <w:tcW w:w="4080" w:type="dxa"/>
          <w:tcBorders>
            <w:top w:val="nil"/>
            <w:left w:val="nil"/>
            <w:bottom w:val="nil"/>
            <w:right w:val="nil"/>
          </w:tcBorders>
        </w:tcPr>
        <w:p w14:paraId="03F5EAFE" w14:textId="77777777" w:rsidR="00C159BD" w:rsidRDefault="00C159BD">
          <w:pPr>
            <w:keepNext/>
            <w:keepLines/>
            <w:rPr>
              <w:rFonts w:ascii="Segoe Print" w:hAnsi="Segoe Print" w:cs="Segoe Print"/>
              <w:sz w:val="20"/>
              <w:szCs w:val="20"/>
            </w:rPr>
          </w:pPr>
          <w:r>
            <w:rPr>
              <w:rFonts w:ascii="Segoe Print" w:hAnsi="Segoe Print" w:cs="Segoe Print"/>
              <w:sz w:val="20"/>
              <w:szCs w:val="20"/>
            </w:rPr>
            <w:t>JUGEMENTS RENDUS SUR LES DEMANDES D'AUTORISATION</w:t>
          </w:r>
        </w:p>
      </w:tc>
    </w:tr>
  </w:tbl>
  <w:p w14:paraId="4751922D" w14:textId="77777777" w:rsidR="00C159BD" w:rsidRDefault="00C159BD">
    <w:pPr>
      <w:rPr>
        <w:rFonts w:ascii="Segoe Print" w:hAnsi="Segoe Print" w:cs="Segoe Print"/>
        <w:sz w:val="20"/>
        <w:szCs w:val="20"/>
      </w:rPr>
    </w:pPr>
  </w:p>
  <w:p w14:paraId="1F61B5D2" w14:textId="0260B9A9" w:rsidR="00C159BD" w:rsidRDefault="00863AD3">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56192" behindDoc="1" locked="1" layoutInCell="0" allowOverlap="1" wp14:anchorId="689B000C" wp14:editId="642F3713">
              <wp:simplePos x="0" y="0"/>
              <wp:positionH relativeFrom="page">
                <wp:posOffset>685800</wp:posOffset>
              </wp:positionH>
              <wp:positionV relativeFrom="paragraph">
                <wp:posOffset>0</wp:posOffset>
              </wp:positionV>
              <wp:extent cx="6019800" cy="120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75E8" id="Rectangle 6" o:spid="_x0000_s1026" style="position:absolute;margin-left:54pt;margin-top:0;width:474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0288FB3B" w14:textId="77777777" w:rsidR="00C159BD" w:rsidRDefault="00C159BD">
    <w:pPr>
      <w:rPr>
        <w:rFonts w:ascii="Segoe Print" w:hAnsi="Segoe Print" w:cs="Segoe Print"/>
        <w:sz w:val="20"/>
        <w:szCs w:val="20"/>
      </w:rPr>
    </w:pPr>
  </w:p>
  <w:p w14:paraId="5C1AB3EA" w14:textId="77777777" w:rsidR="00C159BD" w:rsidRDefault="00C159BD">
    <w:pPr>
      <w:spacing w:line="240" w:lineRule="exact"/>
      <w:rPr>
        <w:rFonts w:ascii="Segoe Print" w:hAnsi="Segoe Print" w:cs="Segoe Print"/>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8991" w14:textId="77777777" w:rsidR="00C159BD" w:rsidRDefault="00C159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C159BD" w14:paraId="595B28D7" w14:textId="77777777">
      <w:tblPrEx>
        <w:tblCellMar>
          <w:top w:w="0" w:type="dxa"/>
          <w:left w:w="0" w:type="dxa"/>
          <w:bottom w:w="0" w:type="dxa"/>
          <w:right w:w="0" w:type="dxa"/>
        </w:tblCellMar>
      </w:tblPrEx>
      <w:tc>
        <w:tcPr>
          <w:tcW w:w="4200" w:type="dxa"/>
          <w:tcBorders>
            <w:top w:val="nil"/>
            <w:left w:val="nil"/>
            <w:bottom w:val="nil"/>
            <w:right w:val="nil"/>
          </w:tcBorders>
        </w:tcPr>
        <w:p w14:paraId="216CECCF" w14:textId="77777777" w:rsidR="00C159BD" w:rsidRDefault="00C159BD">
          <w:pPr>
            <w:keepNext/>
            <w:keepLines/>
            <w:rPr>
              <w:rFonts w:ascii="Segoe Print" w:hAnsi="Segoe Print" w:cs="Segoe Print"/>
              <w:sz w:val="20"/>
              <w:szCs w:val="20"/>
            </w:rPr>
          </w:pPr>
          <w:r>
            <w:rPr>
              <w:rFonts w:ascii="Segoe Print" w:hAnsi="Segoe Print" w:cs="Segoe Print"/>
              <w:sz w:val="20"/>
              <w:szCs w:val="20"/>
            </w:rPr>
            <w:t>MOTIONS</w:t>
          </w:r>
        </w:p>
        <w:p w14:paraId="6AC579D8" w14:textId="77777777" w:rsidR="00C159BD" w:rsidRDefault="00C159BD">
          <w:pPr>
            <w:keepNext/>
            <w:keepLines/>
            <w:rPr>
              <w:rFonts w:ascii="Segoe Print" w:hAnsi="Segoe Print" w:cs="Segoe Print"/>
              <w:sz w:val="20"/>
              <w:szCs w:val="20"/>
            </w:rPr>
          </w:pPr>
        </w:p>
      </w:tc>
      <w:tc>
        <w:tcPr>
          <w:tcW w:w="1200" w:type="dxa"/>
          <w:tcBorders>
            <w:top w:val="nil"/>
            <w:left w:val="nil"/>
            <w:bottom w:val="nil"/>
            <w:right w:val="nil"/>
          </w:tcBorders>
        </w:tcPr>
        <w:p w14:paraId="34E03999" w14:textId="77777777" w:rsidR="00C159BD" w:rsidRDefault="00C159BD">
          <w:pPr>
            <w:rPr>
              <w:rFonts w:ascii="Segoe Print" w:hAnsi="Segoe Print" w:cs="Segoe Print"/>
              <w:sz w:val="20"/>
              <w:szCs w:val="20"/>
            </w:rPr>
          </w:pPr>
        </w:p>
      </w:tc>
      <w:tc>
        <w:tcPr>
          <w:tcW w:w="4080" w:type="dxa"/>
          <w:tcBorders>
            <w:top w:val="nil"/>
            <w:left w:val="nil"/>
            <w:bottom w:val="nil"/>
            <w:right w:val="nil"/>
          </w:tcBorders>
        </w:tcPr>
        <w:p w14:paraId="190E6C3D" w14:textId="77777777" w:rsidR="00C159BD" w:rsidRDefault="00C159BD">
          <w:pPr>
            <w:keepNext/>
            <w:keepLines/>
            <w:jc w:val="right"/>
            <w:rPr>
              <w:rFonts w:ascii="Segoe Print" w:hAnsi="Segoe Print" w:cs="Segoe Print"/>
              <w:sz w:val="20"/>
              <w:szCs w:val="20"/>
            </w:rPr>
          </w:pPr>
          <w:r>
            <w:rPr>
              <w:rFonts w:ascii="Segoe Print" w:hAnsi="Segoe Print" w:cs="Segoe Print"/>
              <w:sz w:val="20"/>
              <w:szCs w:val="20"/>
            </w:rPr>
            <w:t>REQUÊTES</w:t>
          </w:r>
        </w:p>
      </w:tc>
    </w:tr>
  </w:tbl>
  <w:p w14:paraId="193AA14A" w14:textId="2E6A5024" w:rsidR="00C159BD" w:rsidRDefault="00863AD3">
    <w:pPr>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58240" behindDoc="1" locked="1" layoutInCell="0" allowOverlap="1" wp14:anchorId="2FDA0061" wp14:editId="7CADB0F3">
              <wp:simplePos x="0" y="0"/>
              <wp:positionH relativeFrom="page">
                <wp:posOffset>685800</wp:posOffset>
              </wp:positionH>
              <wp:positionV relativeFrom="paragraph">
                <wp:posOffset>0</wp:posOffset>
              </wp:positionV>
              <wp:extent cx="60198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EBCF" id="Rectangle 8" o:spid="_x0000_s1026" style="position:absolute;margin-left:54pt;margin-top:0;width:47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" o:allowincell="f" fillcolor="black" stroked="f" strokeweight="0">
              <w10:wrap anchorx="page"/>
              <w10:anchorlock/>
            </v:rect>
          </w:pict>
        </mc:Fallback>
      </mc:AlternateContent>
    </w:r>
  </w:p>
  <w:p w14:paraId="794A5DE9" w14:textId="77777777" w:rsidR="00C159BD" w:rsidRDefault="00C159BD">
    <w:pPr>
      <w:spacing w:line="240" w:lineRule="exact"/>
      <w:rPr>
        <w:rFonts w:ascii="Segoe Print" w:hAnsi="Segoe Print" w:cs="Segoe Print"/>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0146" w14:textId="77777777" w:rsidR="00C159BD" w:rsidRDefault="00C159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BD"/>
    <w:rsid w:val="00863AD3"/>
    <w:rsid w:val="00B80E40"/>
    <w:rsid w:val="00C159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974B8F"/>
  <w14:defaultImageDpi w14:val="0"/>
  <w15:docId w15:val="{FE0DAEAE-E358-40E2-AC9C-36374168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character" w:customStyle="1" w:styleId="heading">
    <w:name w:val="heading"/>
    <w:uiPriority w:val="99"/>
    <w:rPr>
      <w:rFonts w:ascii="KacstBook" w:cs="KacstBook"/>
      <w:sz w:val="32"/>
      <w:szCs w:val="32"/>
      <w:lang w:bidi="ar-SA"/>
    </w:rPr>
  </w:style>
  <w:style w:type="character" w:customStyle="1" w:styleId="head">
    <w:name w:val="head"/>
    <w:uiPriority w:val="99"/>
    <w:rPr>
      <w:rFonts w:ascii="Segoe Print" w:hAnsi="Segoe Print" w:cs="Segoe Print"/>
      <w:sz w:val="28"/>
      <w:szCs w:val="28"/>
    </w:rPr>
  </w:style>
  <w:style w:type="character" w:customStyle="1" w:styleId="para">
    <w:name w:val="para"/>
    <w:uiPriority w:val="99"/>
    <w:rPr>
      <w:rFonts w:ascii="Arial" w:hAnsi="Arial" w:cs="Arial"/>
      <w:i/>
      <w:iCs/>
      <w:sz w:val="20"/>
      <w:szCs w:val="20"/>
    </w:rPr>
  </w:style>
  <w:style w:type="paragraph" w:styleId="Pieddepage">
    <w:name w:val="footer"/>
    <w:basedOn w:val="Normal"/>
    <w:link w:val="PieddepageCar"/>
    <w:uiPriority w:val="99"/>
    <w:semiHidden/>
    <w:unhideWhenUsed/>
    <w:rsid w:val="00C159BD"/>
    <w:pPr>
      <w:tabs>
        <w:tab w:val="center" w:pos="4703"/>
        <w:tab w:val="right" w:pos="9406"/>
      </w:tabs>
    </w:pPr>
  </w:style>
  <w:style w:type="character" w:customStyle="1" w:styleId="PieddepageCar">
    <w:name w:val="Pied de page Car"/>
    <w:basedOn w:val="Policepardfaut"/>
    <w:link w:val="Pieddepage"/>
    <w:uiPriority w:val="99"/>
    <w:semiHidden/>
    <w:rsid w:val="00C159BD"/>
    <w:rPr>
      <w:rFonts w:ascii="Times New Roman" w:hAnsi="Times New Roman" w:cs="Times New Roman"/>
      <w:sz w:val="24"/>
      <w:szCs w:val="24"/>
      <w:lang w:val="en-US"/>
    </w:rPr>
  </w:style>
  <w:style w:type="paragraph" w:customStyle="1" w:styleId="Level1">
    <w:name w:val="Level 1"/>
    <w:basedOn w:val="Normal"/>
    <w:uiPriority w:val="99"/>
    <w:pPr>
      <w:numPr>
        <w:numId w:val="1"/>
      </w:numPr>
      <w:tabs>
        <w:tab w:val="clear" w:pos="360"/>
      </w:tabs>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8036</Words>
  <Characters>44204</Characters>
  <Application>Microsoft Office Word</Application>
  <DocSecurity>0</DocSecurity>
  <Lines>368</Lines>
  <Paragraphs>104</Paragraphs>
  <ScaleCrop>false</ScaleCrop>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Bussières</dc:creator>
  <cp:keywords/>
  <dc:description/>
  <cp:lastModifiedBy>Hélène Bussières</cp:lastModifiedBy>
  <cp:revision>2</cp:revision>
  <dcterms:created xsi:type="dcterms:W3CDTF">2023-01-10T16:52:00Z</dcterms:created>
  <dcterms:modified xsi:type="dcterms:W3CDTF">2023-01-10T16:52:00Z</dcterms:modified>
</cp:coreProperties>
</file>