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Default="00382C47">
      <w:r w:rsidRPr="00382C47">
        <w:rPr>
          <w:noProof/>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Pr="00BF25F3" w:rsidRDefault="00BF25F3" w:rsidP="00BF25F3"/>
    <w:p w:rsidR="00BF25F3" w:rsidRDefault="00BF25F3" w:rsidP="00BF25F3"/>
    <w:p w:rsidR="00384384" w:rsidRDefault="00BF25F3" w:rsidP="00BF25F3">
      <w:pPr>
        <w:tabs>
          <w:tab w:val="left" w:pos="6075"/>
        </w:tabs>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Tr="002E5576">
        <w:tc>
          <w:tcPr>
            <w:tcW w:w="4518" w:type="dxa"/>
          </w:tcPr>
          <w:p w:rsidR="00BF25F3" w:rsidRPr="009723FA" w:rsidRDefault="00BF25F3" w:rsidP="00BF25F3">
            <w:pPr>
              <w:tabs>
                <w:tab w:val="left" w:pos="6075"/>
              </w:tabs>
              <w:jc w:val="center"/>
              <w:rPr>
                <w:b/>
                <w:sz w:val="32"/>
                <w:szCs w:val="32"/>
              </w:rPr>
            </w:pPr>
            <w:r w:rsidRPr="009723FA">
              <w:rPr>
                <w:b/>
                <w:sz w:val="32"/>
                <w:szCs w:val="32"/>
              </w:rPr>
              <w:t>SUPREME COURT OF CANADA</w:t>
            </w:r>
          </w:p>
        </w:tc>
        <w:tc>
          <w:tcPr>
            <w:tcW w:w="630" w:type="dxa"/>
          </w:tcPr>
          <w:p w:rsidR="00BF25F3" w:rsidRPr="00BF25F3" w:rsidRDefault="00BF25F3" w:rsidP="00BF25F3">
            <w:pPr>
              <w:tabs>
                <w:tab w:val="left" w:pos="6075"/>
              </w:tabs>
              <w:jc w:val="center"/>
              <w:rPr>
                <w:sz w:val="32"/>
                <w:szCs w:val="32"/>
              </w:rPr>
            </w:pPr>
          </w:p>
        </w:tc>
        <w:tc>
          <w:tcPr>
            <w:tcW w:w="4428" w:type="dxa"/>
          </w:tcPr>
          <w:p w:rsidR="00BF25F3" w:rsidRPr="009723FA" w:rsidRDefault="00BF25F3" w:rsidP="00BF25F3">
            <w:pPr>
              <w:tabs>
                <w:tab w:val="left" w:pos="6075"/>
              </w:tabs>
              <w:jc w:val="center"/>
              <w:rPr>
                <w:b/>
                <w:sz w:val="32"/>
                <w:szCs w:val="32"/>
              </w:rPr>
            </w:pPr>
            <w:r w:rsidRPr="009723FA">
              <w:rPr>
                <w:b/>
                <w:sz w:val="32"/>
                <w:szCs w:val="32"/>
              </w:rPr>
              <w:t>COUR SUPRÊME DU CANADA</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Tr="002E5576">
        <w:tc>
          <w:tcPr>
            <w:tcW w:w="4518" w:type="dxa"/>
          </w:tcPr>
          <w:p w:rsidR="001B5C23" w:rsidRDefault="00BF25F3" w:rsidP="00BF25F3">
            <w:pPr>
              <w:tabs>
                <w:tab w:val="left" w:pos="6075"/>
              </w:tabs>
              <w:jc w:val="center"/>
              <w:rPr>
                <w:sz w:val="28"/>
                <w:szCs w:val="28"/>
              </w:rPr>
            </w:pPr>
            <w:r>
              <w:rPr>
                <w:sz w:val="28"/>
                <w:szCs w:val="28"/>
              </w:rPr>
              <w:t>BULLETIN OF</w:t>
            </w:r>
          </w:p>
          <w:p w:rsidR="00BF25F3" w:rsidRPr="00BF25F3" w:rsidRDefault="00BF25F3" w:rsidP="00BF25F3">
            <w:pPr>
              <w:tabs>
                <w:tab w:val="left" w:pos="6075"/>
              </w:tabs>
              <w:jc w:val="center"/>
              <w:rPr>
                <w:sz w:val="28"/>
                <w:szCs w:val="28"/>
              </w:rPr>
            </w:pPr>
            <w:r>
              <w:rPr>
                <w:sz w:val="28"/>
                <w:szCs w:val="28"/>
              </w:rPr>
              <w:t>PROCEEDINGS</w:t>
            </w:r>
          </w:p>
        </w:tc>
        <w:tc>
          <w:tcPr>
            <w:tcW w:w="630" w:type="dxa"/>
          </w:tcPr>
          <w:p w:rsidR="00BF25F3" w:rsidRDefault="00BF25F3" w:rsidP="00BF25F3">
            <w:pPr>
              <w:tabs>
                <w:tab w:val="left" w:pos="6075"/>
              </w:tabs>
            </w:pPr>
          </w:p>
        </w:tc>
        <w:tc>
          <w:tcPr>
            <w:tcW w:w="4428" w:type="dxa"/>
          </w:tcPr>
          <w:p w:rsidR="001B5C23" w:rsidRDefault="00BF25F3" w:rsidP="00BF25F3">
            <w:pPr>
              <w:tabs>
                <w:tab w:val="left" w:pos="6075"/>
              </w:tabs>
              <w:jc w:val="center"/>
              <w:rPr>
                <w:sz w:val="28"/>
                <w:szCs w:val="28"/>
              </w:rPr>
            </w:pPr>
            <w:r>
              <w:rPr>
                <w:sz w:val="28"/>
                <w:szCs w:val="28"/>
              </w:rPr>
              <w:t>BULLETIN DES</w:t>
            </w:r>
          </w:p>
          <w:p w:rsidR="00BF25F3" w:rsidRPr="00BF25F3" w:rsidRDefault="00BF25F3" w:rsidP="00BF25F3">
            <w:pPr>
              <w:tabs>
                <w:tab w:val="left" w:pos="6075"/>
              </w:tabs>
              <w:jc w:val="center"/>
              <w:rPr>
                <w:sz w:val="28"/>
                <w:szCs w:val="28"/>
              </w:rPr>
            </w:pPr>
            <w:r>
              <w:rPr>
                <w:sz w:val="28"/>
                <w:szCs w:val="28"/>
              </w:rPr>
              <w:t>PROCÉDURES</w:t>
            </w:r>
          </w:p>
        </w:tc>
      </w:tr>
      <w:tr w:rsidR="00BF25F3" w:rsidTr="002E5576">
        <w:tc>
          <w:tcPr>
            <w:tcW w:w="4518" w:type="dxa"/>
          </w:tcPr>
          <w:p w:rsidR="00BF25F3" w:rsidRDefault="00BF25F3" w:rsidP="00BF25F3">
            <w:pPr>
              <w:tabs>
                <w:tab w:val="left" w:pos="6075"/>
              </w:tabs>
            </w:pPr>
          </w:p>
          <w:p w:rsidR="001B5C23" w:rsidRDefault="001B5C23" w:rsidP="00BF25F3">
            <w:pPr>
              <w:tabs>
                <w:tab w:val="left" w:pos="6075"/>
              </w:tabs>
            </w:pPr>
          </w:p>
        </w:tc>
        <w:tc>
          <w:tcPr>
            <w:tcW w:w="630" w:type="dxa"/>
          </w:tcPr>
          <w:p w:rsidR="00BF25F3" w:rsidRDefault="00BF25F3" w:rsidP="00BF25F3">
            <w:pPr>
              <w:tabs>
                <w:tab w:val="left" w:pos="6075"/>
              </w:tabs>
            </w:pPr>
          </w:p>
        </w:tc>
        <w:tc>
          <w:tcPr>
            <w:tcW w:w="4428" w:type="dxa"/>
          </w:tcPr>
          <w:p w:rsidR="00BF25F3" w:rsidRDefault="00BF25F3" w:rsidP="00BF25F3">
            <w:pPr>
              <w:tabs>
                <w:tab w:val="left" w:pos="6075"/>
              </w:tabs>
            </w:pPr>
          </w:p>
        </w:tc>
      </w:tr>
      <w:tr w:rsidR="00BF25F3" w:rsidRPr="00822441" w:rsidTr="002E5576">
        <w:tc>
          <w:tcPr>
            <w:tcW w:w="4518" w:type="dxa"/>
          </w:tcPr>
          <w:p w:rsidR="00BF25F3" w:rsidRPr="00EF4B63" w:rsidRDefault="00BF25F3" w:rsidP="00BF25F3">
            <w:pPr>
              <w:tabs>
                <w:tab w:val="left" w:pos="6075"/>
              </w:tabs>
              <w:jc w:val="both"/>
              <w:rPr>
                <w:rFonts w:ascii="Arial" w:hAnsi="Arial" w:cs="Arial"/>
                <w:i/>
                <w:sz w:val="20"/>
                <w:szCs w:val="20"/>
              </w:rPr>
            </w:pPr>
            <w:r w:rsidRPr="00EF4B63">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EF4B63" w:rsidRDefault="00BF25F3" w:rsidP="00BF25F3">
            <w:pPr>
              <w:tabs>
                <w:tab w:val="left" w:pos="6075"/>
              </w:tabs>
              <w:jc w:val="both"/>
              <w:rPr>
                <w:rFonts w:ascii="Arial" w:hAnsi="Arial" w:cs="Arial"/>
                <w:i/>
                <w:sz w:val="20"/>
                <w:szCs w:val="20"/>
              </w:rPr>
            </w:pPr>
          </w:p>
        </w:tc>
        <w:tc>
          <w:tcPr>
            <w:tcW w:w="4428" w:type="dxa"/>
          </w:tcPr>
          <w:p w:rsidR="00BF25F3" w:rsidRPr="00EF4B63" w:rsidRDefault="00BF25F3" w:rsidP="00BF25F3">
            <w:pPr>
              <w:tabs>
                <w:tab w:val="left" w:pos="6075"/>
              </w:tabs>
              <w:jc w:val="both"/>
              <w:rPr>
                <w:rFonts w:ascii="Arial" w:hAnsi="Arial" w:cs="Arial"/>
                <w:i/>
                <w:sz w:val="20"/>
                <w:szCs w:val="20"/>
                <w:lang w:val="fr-CA"/>
              </w:rPr>
            </w:pPr>
            <w:r w:rsidRPr="00EF4B63">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822441"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822441" w:rsidTr="002E5576">
        <w:tc>
          <w:tcPr>
            <w:tcW w:w="4518" w:type="dxa"/>
          </w:tcPr>
          <w:p w:rsidR="00BF25F3" w:rsidRPr="00BF25F3" w:rsidRDefault="00BF25F3" w:rsidP="00BF25F3">
            <w:pPr>
              <w:tabs>
                <w:tab w:val="left" w:pos="6075"/>
              </w:tabs>
              <w:jc w:val="both"/>
              <w:rPr>
                <w:rFonts w:ascii="Arial" w:hAnsi="Arial" w:cs="Arial"/>
                <w:i/>
                <w:sz w:val="20"/>
                <w:szCs w:val="20"/>
              </w:rPr>
            </w:pPr>
            <w:r w:rsidRPr="00BF25F3">
              <w:rPr>
                <w:rFonts w:ascii="Arial" w:hAnsi="Arial" w:cs="Arial"/>
                <w:i/>
                <w:sz w:val="20"/>
                <w:szCs w:val="20"/>
              </w:rPr>
              <w:t>Subscriptions may be had at $300 per year, payable in advance, in accordance with the Court tariff.  During Court sessions it is usually issued weekly.</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BF25F3" w:rsidP="00BF25F3">
            <w:pPr>
              <w:tabs>
                <w:tab w:val="left" w:pos="6075"/>
              </w:tabs>
              <w:jc w:val="both"/>
              <w:rPr>
                <w:rFonts w:ascii="Arial" w:hAnsi="Arial" w:cs="Arial"/>
                <w:i/>
                <w:sz w:val="20"/>
                <w:szCs w:val="20"/>
                <w:lang w:val="fr-CA"/>
              </w:rPr>
            </w:pPr>
            <w:r w:rsidRPr="00BF25F3">
              <w:rPr>
                <w:rFonts w:ascii="Arial" w:hAnsi="Arial" w:cs="Arial"/>
                <w:i/>
                <w:sz w:val="20"/>
                <w:szCs w:val="20"/>
                <w:lang w:val="fr-CA"/>
              </w:rPr>
              <w:t>Le prix de l'abonnement, fixé dans le tarif de la Cour, est de 300 $ l'an, payable d'avance.  Le Bulletin paraît en principe toutes les semaines pendant les sessions de la Cour.</w:t>
            </w:r>
          </w:p>
        </w:tc>
      </w:tr>
      <w:tr w:rsidR="00BF25F3" w:rsidRPr="00822441" w:rsidTr="002E5576">
        <w:tc>
          <w:tcPr>
            <w:tcW w:w="4518" w:type="dxa"/>
          </w:tcPr>
          <w:p w:rsidR="00BF25F3" w:rsidRPr="009723FA" w:rsidRDefault="00BF25F3" w:rsidP="00BF25F3">
            <w:pPr>
              <w:tabs>
                <w:tab w:val="left" w:pos="6075"/>
              </w:tabs>
              <w:rPr>
                <w:lang w:val="fr-CA"/>
              </w:rPr>
            </w:pPr>
          </w:p>
          <w:p w:rsidR="00D862C1" w:rsidRPr="009723FA" w:rsidRDefault="00D862C1" w:rsidP="00BF25F3">
            <w:pPr>
              <w:tabs>
                <w:tab w:val="left" w:pos="6075"/>
              </w:tabs>
              <w:rPr>
                <w:lang w:val="fr-CA"/>
              </w:rPr>
            </w:pPr>
          </w:p>
        </w:tc>
        <w:tc>
          <w:tcPr>
            <w:tcW w:w="630" w:type="dxa"/>
          </w:tcPr>
          <w:p w:rsidR="00BF25F3" w:rsidRPr="009723FA" w:rsidRDefault="00BF25F3" w:rsidP="00BF25F3">
            <w:pPr>
              <w:tabs>
                <w:tab w:val="left" w:pos="6075"/>
              </w:tabs>
              <w:rPr>
                <w:lang w:val="fr-CA"/>
              </w:rPr>
            </w:pPr>
          </w:p>
        </w:tc>
        <w:tc>
          <w:tcPr>
            <w:tcW w:w="4428" w:type="dxa"/>
          </w:tcPr>
          <w:p w:rsidR="00BF25F3" w:rsidRPr="00BF25F3" w:rsidRDefault="00BF25F3" w:rsidP="00BF25F3">
            <w:pPr>
              <w:tabs>
                <w:tab w:val="left" w:pos="6075"/>
              </w:tabs>
              <w:rPr>
                <w:lang w:val="fr-CA"/>
              </w:rPr>
            </w:pPr>
          </w:p>
        </w:tc>
      </w:tr>
      <w:tr w:rsidR="00BF25F3" w:rsidRPr="00822441" w:rsidTr="002E5576">
        <w:tc>
          <w:tcPr>
            <w:tcW w:w="4518" w:type="dxa"/>
          </w:tcPr>
          <w:p w:rsidR="00BF25F3" w:rsidRPr="00BF25F3" w:rsidRDefault="0004691B" w:rsidP="00BF25F3">
            <w:pPr>
              <w:tabs>
                <w:tab w:val="left" w:pos="6075"/>
              </w:tabs>
              <w:jc w:val="both"/>
              <w:rPr>
                <w:rFonts w:ascii="Arial" w:hAnsi="Arial" w:cs="Arial"/>
                <w:i/>
                <w:sz w:val="20"/>
                <w:szCs w:val="20"/>
              </w:rPr>
            </w:pPr>
            <w:r w:rsidRPr="00BF25F3">
              <w:rPr>
                <w:rFonts w:ascii="Arial" w:hAnsi="Arial" w:cs="Arial"/>
                <w:i/>
                <w:sz w:val="20"/>
                <w:szCs w:val="20"/>
              </w:rPr>
              <w:fldChar w:fldCharType="begin"/>
            </w:r>
            <w:r w:rsidR="00BF25F3" w:rsidRPr="00BF25F3">
              <w:rPr>
                <w:rFonts w:ascii="Arial" w:hAnsi="Arial" w:cs="Arial"/>
                <w:i/>
                <w:sz w:val="20"/>
                <w:szCs w:val="20"/>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BF25F3" w:rsidRDefault="00BF25F3" w:rsidP="00BF25F3">
            <w:pPr>
              <w:tabs>
                <w:tab w:val="left" w:pos="6075"/>
              </w:tabs>
              <w:jc w:val="both"/>
              <w:rPr>
                <w:rFonts w:ascii="Arial" w:hAnsi="Arial" w:cs="Arial"/>
                <w:i/>
                <w:sz w:val="20"/>
                <w:szCs w:val="20"/>
              </w:rPr>
            </w:pPr>
          </w:p>
        </w:tc>
        <w:tc>
          <w:tcPr>
            <w:tcW w:w="4428" w:type="dxa"/>
          </w:tcPr>
          <w:p w:rsidR="00BF25F3" w:rsidRPr="00BF25F3" w:rsidRDefault="0004691B" w:rsidP="00BF25F3">
            <w:pPr>
              <w:tabs>
                <w:tab w:val="left" w:pos="6075"/>
              </w:tabs>
              <w:jc w:val="both"/>
              <w:rPr>
                <w:rFonts w:ascii="Arial" w:hAnsi="Arial" w:cs="Arial"/>
                <w:i/>
                <w:sz w:val="20"/>
                <w:szCs w:val="20"/>
                <w:lang w:val="fr-CA"/>
              </w:rPr>
            </w:pPr>
            <w:r w:rsidRPr="00BF25F3">
              <w:rPr>
                <w:rFonts w:ascii="Arial" w:hAnsi="Arial" w:cs="Arial"/>
                <w:i/>
                <w:sz w:val="20"/>
                <w:szCs w:val="20"/>
              </w:rPr>
              <w:fldChar w:fldCharType="begin"/>
            </w:r>
            <w:r w:rsidR="00BF25F3" w:rsidRPr="00BF25F3">
              <w:rPr>
                <w:rFonts w:ascii="Arial" w:hAnsi="Arial" w:cs="Arial"/>
                <w:i/>
                <w:sz w:val="20"/>
                <w:szCs w:val="20"/>
                <w:lang w:val="fr-CA"/>
              </w:rPr>
              <w:instrText xml:space="preserve"> SEQ CHAPTER \h \r 1</w:instrText>
            </w:r>
            <w:r w:rsidRPr="00BF25F3">
              <w:rPr>
                <w:rFonts w:ascii="Arial" w:hAnsi="Arial" w:cs="Arial"/>
                <w:i/>
                <w:sz w:val="20"/>
                <w:szCs w:val="20"/>
              </w:rPr>
              <w:fldChar w:fldCharType="end"/>
            </w:r>
            <w:r w:rsidR="00BF25F3" w:rsidRPr="00BF25F3">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bl>
    <w:p w:rsidR="00BF25F3" w:rsidRDefault="00BF25F3" w:rsidP="00BF25F3">
      <w:pPr>
        <w:tabs>
          <w:tab w:val="left" w:pos="6075"/>
        </w:tabs>
        <w:rPr>
          <w:lang w:val="fr-CA"/>
        </w:rPr>
      </w:pPr>
    </w:p>
    <w:p w:rsidR="00600252" w:rsidRDefault="00600252" w:rsidP="00BF25F3">
      <w:pPr>
        <w:pBdr>
          <w:bottom w:val="single" w:sz="6" w:space="1" w:color="auto"/>
        </w:pBdr>
        <w:tabs>
          <w:tab w:val="left" w:pos="6075"/>
        </w:tabs>
        <w:rPr>
          <w:lang w:val="fr-CA"/>
        </w:rPr>
      </w:pPr>
    </w:p>
    <w:p w:rsidR="00440E24" w:rsidRDefault="00440E24" w:rsidP="00440E24">
      <w:pPr>
        <w:pBdr>
          <w:bottom w:val="single" w:sz="6" w:space="1" w:color="auto"/>
        </w:pBdr>
        <w:tabs>
          <w:tab w:val="left" w:pos="6075"/>
        </w:tabs>
        <w:rPr>
          <w:lang w:val="fr-CA"/>
        </w:rPr>
      </w:pPr>
    </w:p>
    <w:p w:rsidR="008B7786" w:rsidRDefault="008B7786" w:rsidP="00440E24">
      <w:pPr>
        <w:pBdr>
          <w:bottom w:val="single" w:sz="6" w:space="1" w:color="auto"/>
        </w:pBdr>
        <w:tabs>
          <w:tab w:val="left" w:pos="6075"/>
        </w:tabs>
        <w:rPr>
          <w:lang w:val="fr-CA"/>
        </w:rPr>
      </w:pPr>
    </w:p>
    <w:p w:rsidR="008B7786" w:rsidRDefault="008B7786" w:rsidP="00440E24">
      <w:pPr>
        <w:pBdr>
          <w:bottom w:val="single" w:sz="6" w:space="1" w:color="auto"/>
        </w:pBdr>
        <w:tabs>
          <w:tab w:val="left" w:pos="6075"/>
        </w:tabs>
        <w:rPr>
          <w:lang w:val="fr-CA"/>
        </w:rPr>
      </w:pPr>
    </w:p>
    <w:p w:rsidR="00440E24" w:rsidRDefault="00440E24" w:rsidP="00440E24">
      <w:pPr>
        <w:rPr>
          <w:lang w:val="fr-CA"/>
        </w:rPr>
      </w:pPr>
    </w:p>
    <w:p w:rsidR="00600252" w:rsidRPr="009723FA" w:rsidRDefault="00DB5D1D" w:rsidP="00F0068D">
      <w:pPr>
        <w:pBdr>
          <w:bottom w:val="single" w:sz="6" w:space="1" w:color="auto"/>
        </w:pBdr>
        <w:tabs>
          <w:tab w:val="center" w:pos="4680"/>
          <w:tab w:val="right" w:pos="9360"/>
        </w:tabs>
        <w:rPr>
          <w:lang w:val="fr-CA"/>
        </w:rPr>
      </w:pPr>
      <w:r>
        <w:rPr>
          <w:lang w:val="fr-CA"/>
        </w:rPr>
        <w:t>August 27</w:t>
      </w:r>
      <w:r w:rsidR="00440E24" w:rsidRPr="009723FA">
        <w:rPr>
          <w:lang w:val="fr-CA"/>
        </w:rPr>
        <w:t>, 2010</w:t>
      </w:r>
      <w:r w:rsidR="00F0068D" w:rsidRPr="009723FA">
        <w:rPr>
          <w:lang w:val="fr-CA"/>
        </w:rPr>
        <w:tab/>
        <w:t>1</w:t>
      </w:r>
      <w:r>
        <w:rPr>
          <w:lang w:val="fr-CA"/>
        </w:rPr>
        <w:t>044</w:t>
      </w:r>
      <w:r w:rsidR="00F0068D" w:rsidRPr="009723FA">
        <w:rPr>
          <w:lang w:val="fr-CA"/>
        </w:rPr>
        <w:t xml:space="preserve"> - </w:t>
      </w:r>
      <w:r>
        <w:rPr>
          <w:lang w:val="fr-CA"/>
        </w:rPr>
        <w:t>108</w:t>
      </w:r>
      <w:r w:rsidR="00145EDA">
        <w:rPr>
          <w:lang w:val="fr-CA"/>
        </w:rPr>
        <w:t>3</w:t>
      </w:r>
      <w:r w:rsidR="00440E24" w:rsidRPr="009723FA">
        <w:rPr>
          <w:lang w:val="fr-CA"/>
        </w:rPr>
        <w:tab/>
        <w:t>Le 2</w:t>
      </w:r>
      <w:r>
        <w:rPr>
          <w:lang w:val="fr-CA"/>
        </w:rPr>
        <w:t>7</w:t>
      </w:r>
      <w:r w:rsidR="00440E24" w:rsidRPr="009723FA">
        <w:rPr>
          <w:lang w:val="fr-CA"/>
        </w:rPr>
        <w:t xml:space="preserve"> a</w:t>
      </w:r>
      <w:r>
        <w:rPr>
          <w:lang w:val="fr-CA"/>
        </w:rPr>
        <w:t>oût</w:t>
      </w:r>
      <w:r w:rsidR="00440E24" w:rsidRPr="009723FA">
        <w:rPr>
          <w:lang w:val="fr-CA"/>
        </w:rPr>
        <w:t xml:space="preserve"> 2010</w:t>
      </w:r>
    </w:p>
    <w:p w:rsidR="00440E24" w:rsidRPr="009723FA" w:rsidRDefault="00440E24" w:rsidP="00440E24">
      <w:pPr>
        <w:pBdr>
          <w:bottom w:val="single" w:sz="6" w:space="1" w:color="auto"/>
        </w:pBdr>
        <w:tabs>
          <w:tab w:val="right" w:pos="9360"/>
        </w:tabs>
        <w:rPr>
          <w:lang w:val="fr-CA"/>
        </w:rPr>
      </w:pP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 Supreme Court of Canada (2010)</w:t>
      </w:r>
      <w:r w:rsidRPr="009723FA">
        <w:rPr>
          <w:sz w:val="18"/>
          <w:szCs w:val="18"/>
          <w:lang w:val="fr-CA"/>
        </w:rPr>
        <w:tab/>
        <w:t>© Cour suprême du Canada (2010)</w:t>
      </w:r>
    </w:p>
    <w:p w:rsidR="00440E24" w:rsidRPr="009723FA" w:rsidRDefault="00440E24" w:rsidP="00440E24">
      <w:pPr>
        <w:pBdr>
          <w:bottom w:val="single" w:sz="6" w:space="1" w:color="auto"/>
        </w:pBdr>
        <w:tabs>
          <w:tab w:val="right" w:pos="9360"/>
        </w:tabs>
        <w:rPr>
          <w:sz w:val="18"/>
          <w:szCs w:val="18"/>
          <w:lang w:val="fr-CA"/>
        </w:rPr>
      </w:pPr>
      <w:r w:rsidRPr="009723FA">
        <w:rPr>
          <w:sz w:val="18"/>
          <w:szCs w:val="18"/>
          <w:lang w:val="fr-CA"/>
        </w:rPr>
        <w:t>ISSN 1193-8536 (</w:t>
      </w:r>
      <w:proofErr w:type="spellStart"/>
      <w:r w:rsidRPr="009723FA">
        <w:rPr>
          <w:sz w:val="18"/>
          <w:szCs w:val="18"/>
          <w:lang w:val="fr-CA"/>
        </w:rPr>
        <w:t>Print</w:t>
      </w:r>
      <w:proofErr w:type="spellEnd"/>
      <w:r w:rsidRPr="009723FA">
        <w:rPr>
          <w:sz w:val="18"/>
          <w:szCs w:val="18"/>
          <w:lang w:val="fr-CA"/>
        </w:rPr>
        <w:t>)</w:t>
      </w:r>
      <w:r w:rsidRPr="009723FA">
        <w:rPr>
          <w:sz w:val="18"/>
          <w:szCs w:val="18"/>
          <w:lang w:val="fr-CA"/>
        </w:rPr>
        <w:tab/>
        <w:t>ISSN 1193-8536 (Imprimé)</w:t>
      </w:r>
    </w:p>
    <w:p w:rsidR="00440E24" w:rsidRPr="00440E24" w:rsidRDefault="00440E24" w:rsidP="00440E24">
      <w:pPr>
        <w:pBdr>
          <w:bottom w:val="single" w:sz="6" w:space="1" w:color="auto"/>
        </w:pBdr>
        <w:tabs>
          <w:tab w:val="right" w:pos="9360"/>
        </w:tabs>
        <w:rPr>
          <w:sz w:val="18"/>
          <w:szCs w:val="18"/>
          <w:lang w:val="fr-CA"/>
        </w:rPr>
      </w:pPr>
      <w:r w:rsidRPr="00440E24">
        <w:rPr>
          <w:sz w:val="18"/>
          <w:szCs w:val="18"/>
          <w:lang w:val="fr-CA"/>
        </w:rPr>
        <w:t>ISSN 1918-8358 (Online)</w:t>
      </w:r>
      <w:r w:rsidRPr="00440E24">
        <w:rPr>
          <w:sz w:val="18"/>
          <w:szCs w:val="18"/>
          <w:lang w:val="fr-CA"/>
        </w:rPr>
        <w:tab/>
        <w:t>ISSN 1918-8358 (En ligne)</w:t>
      </w:r>
    </w:p>
    <w:p w:rsidR="00600252" w:rsidRPr="00440E24" w:rsidRDefault="00600252" w:rsidP="00BF25F3">
      <w:pPr>
        <w:pBdr>
          <w:bottom w:val="single" w:sz="6" w:space="1" w:color="auto"/>
        </w:pBdr>
        <w:tabs>
          <w:tab w:val="left" w:pos="6075"/>
        </w:tabs>
        <w:rPr>
          <w:lang w:val="fr-CA"/>
        </w:rPr>
      </w:pPr>
    </w:p>
    <w:p w:rsidR="00600252" w:rsidRPr="00440E24" w:rsidRDefault="00600252">
      <w:pPr>
        <w:rPr>
          <w:lang w:val="fr-CA"/>
        </w:rPr>
      </w:pPr>
      <w:r w:rsidRPr="00440E24">
        <w:rPr>
          <w:lang w:val="fr-CA"/>
        </w:rPr>
        <w:br w:type="page"/>
      </w:r>
    </w:p>
    <w:p w:rsidR="00600252" w:rsidRDefault="0095096B" w:rsidP="0095096B">
      <w:pPr>
        <w:pBdr>
          <w:bottom w:val="single" w:sz="6" w:space="1" w:color="auto"/>
        </w:pBdr>
        <w:tabs>
          <w:tab w:val="right" w:pos="9360"/>
        </w:tabs>
        <w:rPr>
          <w:b/>
          <w:lang w:val="fr-CA"/>
        </w:rPr>
      </w:pPr>
      <w:r>
        <w:rPr>
          <w:b/>
          <w:lang w:val="fr-CA"/>
        </w:rPr>
        <w:lastRenderedPageBreak/>
        <w:t>CONTENTS</w:t>
      </w:r>
      <w:r>
        <w:rPr>
          <w:b/>
          <w:lang w:val="fr-CA"/>
        </w:rPr>
        <w:tab/>
        <w:t>TABLE DES MATIÈRES</w:t>
      </w:r>
    </w:p>
    <w:p w:rsidR="0095096B" w:rsidRDefault="0095096B" w:rsidP="0095096B">
      <w:pPr>
        <w:pBdr>
          <w:bottom w:val="single" w:sz="6" w:space="1" w:color="auto"/>
        </w:pBdr>
        <w:tabs>
          <w:tab w:val="right" w:pos="9360"/>
        </w:tabs>
        <w:rPr>
          <w:lang w:val="fr-CA"/>
        </w:rPr>
      </w:pPr>
    </w:p>
    <w:p w:rsidR="0095096B" w:rsidRDefault="0095096B" w:rsidP="0095096B">
      <w:pPr>
        <w:tabs>
          <w:tab w:val="right" w:pos="9360"/>
        </w:tabs>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1611B3" w:rsidTr="00164E6D">
        <w:tc>
          <w:tcPr>
            <w:tcW w:w="3708" w:type="dxa"/>
          </w:tcPr>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to appeal </w:t>
            </w:r>
          </w:p>
          <w:p w:rsidR="0095096B" w:rsidRPr="0095096B" w:rsidRDefault="0095096B" w:rsidP="0095096B">
            <w:pPr>
              <w:tabs>
                <w:tab w:val="right" w:pos="9360"/>
              </w:tabs>
              <w:rPr>
                <w:rFonts w:cs="Times New Roman"/>
                <w:sz w:val="20"/>
                <w:szCs w:val="20"/>
              </w:rPr>
            </w:pPr>
            <w:r w:rsidRPr="0095096B">
              <w:rPr>
                <w:rFonts w:cs="Times New Roman"/>
                <w:sz w:val="20"/>
                <w:szCs w:val="20"/>
              </w:rPr>
              <w:t>filed</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Applications for leave submitted </w:t>
            </w:r>
          </w:p>
          <w:p w:rsidR="0095096B" w:rsidRPr="0095096B" w:rsidRDefault="0095096B" w:rsidP="0095096B">
            <w:pPr>
              <w:tabs>
                <w:tab w:val="right" w:pos="9360"/>
              </w:tabs>
              <w:rPr>
                <w:rFonts w:cs="Times New Roman"/>
                <w:sz w:val="20"/>
                <w:szCs w:val="20"/>
              </w:rPr>
            </w:pPr>
            <w:r w:rsidRPr="0095096B">
              <w:rPr>
                <w:rFonts w:cs="Times New Roman"/>
                <w:sz w:val="20"/>
                <w:szCs w:val="20"/>
              </w:rPr>
              <w:t>to Court since last issue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Oral hearing ordered</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Judgments on applications for </w:t>
            </w:r>
          </w:p>
          <w:p w:rsidR="0095096B" w:rsidRPr="0095096B" w:rsidRDefault="0095096B" w:rsidP="0095096B">
            <w:pPr>
              <w:tabs>
                <w:tab w:val="right" w:pos="9360"/>
              </w:tabs>
              <w:rPr>
                <w:rFonts w:cs="Times New Roman"/>
                <w:sz w:val="20"/>
                <w:szCs w:val="20"/>
              </w:rPr>
            </w:pPr>
            <w:r w:rsidRPr="0095096B">
              <w:rPr>
                <w:rFonts w:cs="Times New Roman"/>
                <w:sz w:val="20"/>
                <w:szCs w:val="20"/>
              </w:rPr>
              <w:t>leave</w:t>
            </w:r>
          </w:p>
          <w:p w:rsidR="0095096B" w:rsidRPr="0095096B" w:rsidRDefault="0095096B"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Motions</w:t>
            </w:r>
          </w:p>
          <w:p w:rsidR="001611B3" w:rsidRDefault="001611B3" w:rsidP="0095096B">
            <w:pPr>
              <w:tabs>
                <w:tab w:val="right" w:pos="9360"/>
              </w:tabs>
              <w:rPr>
                <w:rFonts w:cs="Times New Roman"/>
                <w:sz w:val="20"/>
                <w:szCs w:val="20"/>
              </w:rPr>
            </w:pPr>
          </w:p>
          <w:p w:rsidR="0095096B" w:rsidRPr="0095096B" w:rsidRDefault="0095096B" w:rsidP="0095096B">
            <w:pPr>
              <w:tabs>
                <w:tab w:val="right" w:pos="9360"/>
              </w:tabs>
              <w:rPr>
                <w:rFonts w:cs="Times New Roman"/>
                <w:sz w:val="20"/>
                <w:szCs w:val="20"/>
              </w:rPr>
            </w:pPr>
            <w:r w:rsidRPr="0095096B">
              <w:rPr>
                <w:rFonts w:cs="Times New Roman"/>
                <w:sz w:val="20"/>
                <w:szCs w:val="20"/>
              </w:rPr>
              <w:t xml:space="preserve">Notices of appeal filed since last </w:t>
            </w:r>
          </w:p>
          <w:p w:rsidR="0095096B" w:rsidRPr="0095096B" w:rsidRDefault="0095096B" w:rsidP="0095096B">
            <w:pPr>
              <w:tabs>
                <w:tab w:val="right" w:pos="9360"/>
              </w:tabs>
              <w:rPr>
                <w:rFonts w:cs="Times New Roman"/>
                <w:sz w:val="20"/>
                <w:szCs w:val="20"/>
              </w:rPr>
            </w:pPr>
            <w:r w:rsidRPr="0095096B">
              <w:rPr>
                <w:rFonts w:cs="Times New Roman"/>
                <w:sz w:val="20"/>
                <w:szCs w:val="20"/>
              </w:rPr>
              <w:t>issue</w:t>
            </w:r>
          </w:p>
          <w:p w:rsidR="0095096B" w:rsidRPr="0095096B" w:rsidRDefault="0095096B" w:rsidP="0095096B">
            <w:pPr>
              <w:tabs>
                <w:tab w:val="right" w:pos="9360"/>
              </w:tabs>
              <w:rPr>
                <w:rFonts w:cs="Times New Roman"/>
                <w:sz w:val="20"/>
                <w:szCs w:val="20"/>
              </w:rPr>
            </w:pPr>
          </w:p>
        </w:tc>
        <w:tc>
          <w:tcPr>
            <w:tcW w:w="1980" w:type="dxa"/>
          </w:tcPr>
          <w:p w:rsidR="0095096B" w:rsidRPr="0095096B" w:rsidRDefault="00DB5D1D" w:rsidP="0095096B">
            <w:pPr>
              <w:jc w:val="center"/>
              <w:rPr>
                <w:rFonts w:cs="Times New Roman"/>
                <w:sz w:val="20"/>
                <w:szCs w:val="20"/>
              </w:rPr>
            </w:pPr>
            <w:r>
              <w:rPr>
                <w:rFonts w:cs="Times New Roman"/>
                <w:sz w:val="20"/>
                <w:szCs w:val="20"/>
              </w:rPr>
              <w:t>1044</w:t>
            </w:r>
            <w:r w:rsidR="0004691B" w:rsidRPr="0095096B">
              <w:rPr>
                <w:rFonts w:cs="Times New Roman"/>
                <w:sz w:val="20"/>
                <w:szCs w:val="20"/>
              </w:rPr>
              <w:fldChar w:fldCharType="begin"/>
            </w:r>
            <w:r w:rsidR="0095096B" w:rsidRPr="0095096B">
              <w:rPr>
                <w:rFonts w:cs="Times New Roman"/>
                <w:sz w:val="20"/>
                <w:szCs w:val="20"/>
              </w:rPr>
              <w:instrText xml:space="preserve"> SEQ CHAPTER \h \r 1</w:instrText>
            </w:r>
            <w:r w:rsidR="0004691B" w:rsidRPr="0095096B">
              <w:rPr>
                <w:rFonts w:cs="Times New Roman"/>
                <w:sz w:val="20"/>
                <w:szCs w:val="20"/>
              </w:rPr>
              <w:fldChar w:fldCharType="end"/>
            </w:r>
            <w:r w:rsidR="0095096B" w:rsidRPr="0095096B">
              <w:rPr>
                <w:rFonts w:cs="Times New Roman"/>
                <w:sz w:val="20"/>
                <w:szCs w:val="20"/>
              </w:rPr>
              <w:t xml:space="preserve"> -</w:t>
            </w:r>
            <w:r>
              <w:rPr>
                <w:rFonts w:cs="Times New Roman"/>
                <w:sz w:val="20"/>
                <w:szCs w:val="20"/>
              </w:rPr>
              <w:t xml:space="preserve"> 1046</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DB5D1D" w:rsidP="0095096B">
            <w:pPr>
              <w:jc w:val="center"/>
              <w:rPr>
                <w:rFonts w:cs="Times New Roman"/>
                <w:sz w:val="20"/>
                <w:szCs w:val="20"/>
              </w:rPr>
            </w:pPr>
            <w:r>
              <w:rPr>
                <w:rFonts w:cs="Times New Roman"/>
                <w:sz w:val="20"/>
                <w:szCs w:val="20"/>
              </w:rPr>
              <w:t xml:space="preserve">1047 </w:t>
            </w:r>
            <w:r w:rsidR="0095096B" w:rsidRPr="0095096B">
              <w:rPr>
                <w:rFonts w:cs="Times New Roman"/>
                <w:sz w:val="20"/>
                <w:szCs w:val="20"/>
              </w:rPr>
              <w:t>-</w:t>
            </w:r>
            <w:r>
              <w:rPr>
                <w:rFonts w:cs="Times New Roman"/>
                <w:sz w:val="20"/>
                <w:szCs w:val="20"/>
              </w:rPr>
              <w:t xml:space="preserve"> 1049</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DB5D1D" w:rsidP="0095096B">
            <w:pPr>
              <w:jc w:val="center"/>
              <w:rPr>
                <w:rFonts w:cs="Times New Roman"/>
                <w:sz w:val="20"/>
                <w:szCs w:val="20"/>
              </w:rPr>
            </w:pPr>
            <w:r>
              <w:rPr>
                <w:rFonts w:cs="Times New Roman"/>
                <w:sz w:val="20"/>
                <w:szCs w:val="20"/>
              </w:rPr>
              <w:t xml:space="preserve">1050 </w:t>
            </w:r>
            <w:r w:rsidR="0095096B" w:rsidRPr="0095096B">
              <w:rPr>
                <w:rFonts w:cs="Times New Roman"/>
                <w:sz w:val="20"/>
                <w:szCs w:val="20"/>
              </w:rPr>
              <w:t>-</w:t>
            </w:r>
            <w:r>
              <w:rPr>
                <w:rFonts w:cs="Times New Roman"/>
                <w:sz w:val="20"/>
                <w:szCs w:val="20"/>
              </w:rPr>
              <w:t xml:space="preserve"> 1051</w:t>
            </w:r>
          </w:p>
          <w:p w:rsidR="0095096B" w:rsidRPr="0095096B" w:rsidRDefault="0095096B" w:rsidP="0095096B">
            <w:pPr>
              <w:jc w:val="center"/>
              <w:rPr>
                <w:rFonts w:cs="Times New Roman"/>
                <w:sz w:val="20"/>
                <w:szCs w:val="20"/>
              </w:rPr>
            </w:pPr>
          </w:p>
          <w:p w:rsidR="0095096B" w:rsidRPr="0095096B" w:rsidRDefault="00DB5D1D" w:rsidP="0095096B">
            <w:pPr>
              <w:jc w:val="center"/>
              <w:rPr>
                <w:rFonts w:cs="Times New Roman"/>
                <w:sz w:val="20"/>
                <w:szCs w:val="20"/>
              </w:rPr>
            </w:pPr>
            <w:r>
              <w:rPr>
                <w:rFonts w:cs="Times New Roman"/>
                <w:sz w:val="20"/>
                <w:szCs w:val="20"/>
              </w:rPr>
              <w:t xml:space="preserve">1052 </w:t>
            </w:r>
            <w:r w:rsidR="0095096B" w:rsidRPr="0095096B">
              <w:rPr>
                <w:rFonts w:cs="Times New Roman"/>
                <w:sz w:val="20"/>
                <w:szCs w:val="20"/>
              </w:rPr>
              <w:t>-</w:t>
            </w:r>
            <w:r>
              <w:rPr>
                <w:rFonts w:cs="Times New Roman"/>
                <w:sz w:val="20"/>
                <w:szCs w:val="20"/>
              </w:rPr>
              <w:t xml:space="preserve"> 107</w:t>
            </w:r>
            <w:r w:rsidR="00145EDA">
              <w:rPr>
                <w:rFonts w:cs="Times New Roman"/>
                <w:sz w:val="20"/>
                <w:szCs w:val="20"/>
              </w:rPr>
              <w:t>3</w:t>
            </w:r>
          </w:p>
          <w:p w:rsidR="0095096B" w:rsidRPr="0095096B" w:rsidRDefault="0095096B" w:rsidP="0095096B">
            <w:pPr>
              <w:jc w:val="center"/>
              <w:rPr>
                <w:rFonts w:cs="Times New Roman"/>
                <w:sz w:val="20"/>
                <w:szCs w:val="20"/>
              </w:rPr>
            </w:pPr>
          </w:p>
          <w:p w:rsidR="0095096B" w:rsidRPr="0095096B" w:rsidRDefault="0095096B" w:rsidP="0095096B">
            <w:pPr>
              <w:jc w:val="center"/>
              <w:rPr>
                <w:rFonts w:cs="Times New Roman"/>
                <w:sz w:val="20"/>
                <w:szCs w:val="20"/>
              </w:rPr>
            </w:pPr>
          </w:p>
          <w:p w:rsidR="0095096B" w:rsidRPr="0095096B" w:rsidRDefault="00DB5D1D" w:rsidP="0095096B">
            <w:pPr>
              <w:jc w:val="center"/>
              <w:rPr>
                <w:rFonts w:cs="Times New Roman"/>
                <w:sz w:val="20"/>
                <w:szCs w:val="20"/>
              </w:rPr>
            </w:pPr>
            <w:r>
              <w:rPr>
                <w:rFonts w:cs="Times New Roman"/>
                <w:sz w:val="20"/>
                <w:szCs w:val="20"/>
              </w:rPr>
              <w:t>107</w:t>
            </w:r>
            <w:r w:rsidR="00145EDA">
              <w:rPr>
                <w:rFonts w:cs="Times New Roman"/>
                <w:sz w:val="20"/>
                <w:szCs w:val="20"/>
              </w:rPr>
              <w:t>4</w:t>
            </w:r>
            <w:r>
              <w:rPr>
                <w:rFonts w:cs="Times New Roman"/>
                <w:sz w:val="20"/>
                <w:szCs w:val="20"/>
              </w:rPr>
              <w:t xml:space="preserve"> </w:t>
            </w:r>
            <w:r w:rsidR="0095096B" w:rsidRPr="0095096B">
              <w:rPr>
                <w:rFonts w:cs="Times New Roman"/>
                <w:sz w:val="20"/>
                <w:szCs w:val="20"/>
              </w:rPr>
              <w:t>-</w:t>
            </w:r>
            <w:r>
              <w:rPr>
                <w:rFonts w:cs="Times New Roman"/>
                <w:sz w:val="20"/>
                <w:szCs w:val="20"/>
              </w:rPr>
              <w:t xml:space="preserve"> 108</w:t>
            </w:r>
            <w:r w:rsidR="00145EDA">
              <w:rPr>
                <w:rFonts w:cs="Times New Roman"/>
                <w:sz w:val="20"/>
                <w:szCs w:val="20"/>
              </w:rPr>
              <w:t>2</w:t>
            </w:r>
          </w:p>
          <w:p w:rsidR="0095096B" w:rsidRPr="0095096B" w:rsidRDefault="0095096B" w:rsidP="0095096B">
            <w:pPr>
              <w:jc w:val="center"/>
              <w:rPr>
                <w:rFonts w:cs="Times New Roman"/>
                <w:sz w:val="20"/>
                <w:szCs w:val="20"/>
              </w:rPr>
            </w:pPr>
          </w:p>
          <w:p w:rsidR="0095096B" w:rsidRPr="0095096B" w:rsidRDefault="00DB5D1D" w:rsidP="0095096B">
            <w:pPr>
              <w:jc w:val="center"/>
              <w:rPr>
                <w:rFonts w:cs="Times New Roman"/>
                <w:sz w:val="20"/>
                <w:szCs w:val="20"/>
              </w:rPr>
            </w:pPr>
            <w:r>
              <w:rPr>
                <w:rFonts w:cs="Times New Roman"/>
                <w:sz w:val="20"/>
                <w:szCs w:val="20"/>
              </w:rPr>
              <w:t>108</w:t>
            </w:r>
            <w:r w:rsidR="00145EDA">
              <w:rPr>
                <w:rFonts w:cs="Times New Roman"/>
                <w:sz w:val="20"/>
                <w:szCs w:val="20"/>
              </w:rPr>
              <w:t>3</w:t>
            </w:r>
          </w:p>
          <w:p w:rsidR="0095096B" w:rsidRDefault="0095096B" w:rsidP="001611B3">
            <w:pPr>
              <w:jc w:val="center"/>
              <w:rPr>
                <w:rFonts w:cs="Times New Roman"/>
                <w:sz w:val="20"/>
                <w:szCs w:val="20"/>
              </w:rPr>
            </w:pPr>
          </w:p>
          <w:p w:rsidR="001611B3" w:rsidRDefault="001611B3" w:rsidP="001611B3">
            <w:pPr>
              <w:jc w:val="center"/>
              <w:rPr>
                <w:rFonts w:cs="Times New Roman"/>
                <w:sz w:val="20"/>
                <w:szCs w:val="20"/>
              </w:rPr>
            </w:pPr>
          </w:p>
          <w:p w:rsidR="001611B3" w:rsidRDefault="001611B3" w:rsidP="001611B3">
            <w:pPr>
              <w:jc w:val="center"/>
              <w:rPr>
                <w:rFonts w:cs="Times New Roman"/>
                <w:sz w:val="20"/>
                <w:szCs w:val="20"/>
              </w:rPr>
            </w:pPr>
          </w:p>
          <w:p w:rsidR="001611B3" w:rsidRDefault="001611B3" w:rsidP="001611B3">
            <w:pPr>
              <w:jc w:val="center"/>
              <w:rPr>
                <w:rFonts w:cs="Times New Roman"/>
                <w:sz w:val="20"/>
                <w:szCs w:val="20"/>
              </w:rPr>
            </w:pPr>
          </w:p>
          <w:p w:rsidR="001611B3" w:rsidRDefault="001611B3" w:rsidP="001611B3">
            <w:pPr>
              <w:jc w:val="center"/>
              <w:rPr>
                <w:rFonts w:cs="Times New Roman"/>
                <w:sz w:val="20"/>
                <w:szCs w:val="20"/>
              </w:rPr>
            </w:pPr>
          </w:p>
          <w:p w:rsidR="001611B3" w:rsidRDefault="001611B3" w:rsidP="001611B3">
            <w:pPr>
              <w:jc w:val="center"/>
              <w:rPr>
                <w:rFonts w:cs="Times New Roman"/>
                <w:sz w:val="20"/>
                <w:szCs w:val="20"/>
              </w:rPr>
            </w:pPr>
          </w:p>
          <w:p w:rsidR="001611B3" w:rsidRDefault="001611B3" w:rsidP="001611B3">
            <w:pPr>
              <w:jc w:val="center"/>
              <w:rPr>
                <w:rFonts w:cs="Times New Roman"/>
                <w:sz w:val="20"/>
                <w:szCs w:val="20"/>
              </w:rPr>
            </w:pPr>
          </w:p>
          <w:p w:rsidR="001611B3" w:rsidRDefault="001611B3" w:rsidP="001611B3">
            <w:pPr>
              <w:jc w:val="center"/>
              <w:rPr>
                <w:rFonts w:cs="Times New Roman"/>
                <w:sz w:val="20"/>
                <w:szCs w:val="20"/>
              </w:rPr>
            </w:pPr>
          </w:p>
          <w:p w:rsidR="001611B3" w:rsidRDefault="001611B3" w:rsidP="001611B3">
            <w:pPr>
              <w:jc w:val="center"/>
              <w:rPr>
                <w:rFonts w:cs="Times New Roman"/>
                <w:sz w:val="20"/>
                <w:szCs w:val="20"/>
              </w:rPr>
            </w:pPr>
          </w:p>
          <w:p w:rsidR="001611B3" w:rsidRPr="0095096B" w:rsidRDefault="001611B3" w:rsidP="001611B3">
            <w:pPr>
              <w:jc w:val="center"/>
              <w:rPr>
                <w:rFonts w:cs="Times New Roman"/>
                <w:sz w:val="20"/>
                <w:szCs w:val="20"/>
              </w:rPr>
            </w:pPr>
          </w:p>
        </w:tc>
        <w:tc>
          <w:tcPr>
            <w:tcW w:w="3888" w:type="dxa"/>
          </w:tcPr>
          <w:p w:rsidR="0095096B" w:rsidRPr="0095096B" w:rsidRDefault="0004691B" w:rsidP="0095096B">
            <w:pPr>
              <w:rPr>
                <w:rFonts w:cs="Times New Roman"/>
                <w:sz w:val="20"/>
                <w:szCs w:val="20"/>
                <w:lang w:val="fr-CA"/>
              </w:rPr>
            </w:pPr>
            <w:r w:rsidRPr="0095096B">
              <w:rPr>
                <w:rFonts w:cs="Times New Roman"/>
                <w:sz w:val="20"/>
                <w:szCs w:val="20"/>
              </w:rPr>
              <w:fldChar w:fldCharType="begin"/>
            </w:r>
            <w:r w:rsidR="0095096B" w:rsidRPr="0095096B">
              <w:rPr>
                <w:rFonts w:cs="Times New Roman"/>
                <w:sz w:val="20"/>
                <w:szCs w:val="20"/>
                <w:lang w:val="fr-CA"/>
              </w:rPr>
              <w:instrText xml:space="preserve"> SEQ CHAPTER \h \r 1</w:instrText>
            </w:r>
            <w:r w:rsidRPr="0095096B">
              <w:rPr>
                <w:rFonts w:cs="Times New Roman"/>
                <w:sz w:val="20"/>
                <w:szCs w:val="20"/>
              </w:rPr>
              <w:fldChar w:fldCharType="end"/>
            </w:r>
            <w:r w:rsidR="0095096B" w:rsidRPr="0095096B">
              <w:rPr>
                <w:rFonts w:cs="Times New Roman"/>
                <w:sz w:val="20"/>
                <w:szCs w:val="20"/>
                <w:lang w:val="fr-CA"/>
              </w:rPr>
              <w:t xml:space="preserve">Demandes d'autorisation d'appel </w:t>
            </w:r>
          </w:p>
          <w:p w:rsidR="0095096B" w:rsidRPr="0095096B" w:rsidRDefault="0095096B" w:rsidP="0095096B">
            <w:pPr>
              <w:rPr>
                <w:rFonts w:cs="Times New Roman"/>
                <w:sz w:val="20"/>
                <w:szCs w:val="20"/>
                <w:lang w:val="fr-CA"/>
              </w:rPr>
            </w:pPr>
            <w:r w:rsidRPr="0095096B">
              <w:rPr>
                <w:rFonts w:cs="Times New Roman"/>
                <w:sz w:val="20"/>
                <w:szCs w:val="20"/>
                <w:lang w:val="fr-CA"/>
              </w:rPr>
              <w:t>déposées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Demandes soumises à la Cour depuis la </w:t>
            </w:r>
          </w:p>
          <w:p w:rsidR="0095096B" w:rsidRPr="0095096B" w:rsidRDefault="0095096B" w:rsidP="0095096B">
            <w:pPr>
              <w:rPr>
                <w:rFonts w:cs="Times New Roman"/>
                <w:sz w:val="20"/>
                <w:szCs w:val="20"/>
                <w:lang w:val="fr-CA"/>
              </w:rPr>
            </w:pPr>
            <w:r w:rsidRPr="0095096B">
              <w:rPr>
                <w:rFonts w:cs="Times New Roman"/>
                <w:sz w:val="20"/>
                <w:szCs w:val="20"/>
                <w:lang w:val="fr-CA"/>
              </w:rPr>
              <w:t>dernière parution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Audience ordonnée</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Jugements rendus sur les demandes </w:t>
            </w:r>
          </w:p>
          <w:p w:rsidR="0095096B" w:rsidRPr="0095096B" w:rsidRDefault="0095096B" w:rsidP="0095096B">
            <w:pPr>
              <w:rPr>
                <w:rFonts w:cs="Times New Roman"/>
                <w:sz w:val="20"/>
                <w:szCs w:val="20"/>
                <w:lang w:val="fr-CA"/>
              </w:rPr>
            </w:pPr>
            <w:r w:rsidRPr="0095096B">
              <w:rPr>
                <w:rFonts w:cs="Times New Roman"/>
                <w:sz w:val="20"/>
                <w:szCs w:val="20"/>
                <w:lang w:val="fr-CA"/>
              </w:rPr>
              <w:t>d'autorisation</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Requêtes</w:t>
            </w:r>
          </w:p>
          <w:p w:rsidR="0095096B" w:rsidRPr="0095096B" w:rsidRDefault="0095096B" w:rsidP="0095096B">
            <w:pPr>
              <w:rPr>
                <w:rFonts w:cs="Times New Roman"/>
                <w:sz w:val="20"/>
                <w:szCs w:val="20"/>
                <w:lang w:val="fr-CA"/>
              </w:rPr>
            </w:pPr>
          </w:p>
          <w:p w:rsidR="0095096B" w:rsidRPr="0095096B" w:rsidRDefault="0095096B" w:rsidP="0095096B">
            <w:pPr>
              <w:rPr>
                <w:rFonts w:cs="Times New Roman"/>
                <w:sz w:val="20"/>
                <w:szCs w:val="20"/>
                <w:lang w:val="fr-CA"/>
              </w:rPr>
            </w:pPr>
            <w:r w:rsidRPr="0095096B">
              <w:rPr>
                <w:rFonts w:cs="Times New Roman"/>
                <w:sz w:val="20"/>
                <w:szCs w:val="20"/>
                <w:lang w:val="fr-CA"/>
              </w:rPr>
              <w:t xml:space="preserve">Avis d'appel déposés depuis la dernière </w:t>
            </w:r>
          </w:p>
          <w:p w:rsidR="0095096B" w:rsidRPr="0095096B" w:rsidRDefault="0095096B" w:rsidP="0095096B">
            <w:pPr>
              <w:rPr>
                <w:rFonts w:cs="Times New Roman"/>
                <w:sz w:val="20"/>
                <w:szCs w:val="20"/>
                <w:lang w:val="fr-CA"/>
              </w:rPr>
            </w:pPr>
            <w:r w:rsidRPr="0095096B">
              <w:rPr>
                <w:rFonts w:cs="Times New Roman"/>
                <w:sz w:val="20"/>
                <w:szCs w:val="20"/>
                <w:lang w:val="fr-CA"/>
              </w:rPr>
              <w:t>parution</w:t>
            </w:r>
          </w:p>
          <w:p w:rsidR="0095096B" w:rsidRPr="0095096B" w:rsidRDefault="0095096B" w:rsidP="0095096B">
            <w:pPr>
              <w:tabs>
                <w:tab w:val="right" w:pos="9360"/>
              </w:tabs>
              <w:rPr>
                <w:rFonts w:cs="Times New Roman"/>
                <w:sz w:val="20"/>
                <w:szCs w:val="20"/>
                <w:lang w:val="fr-CA"/>
              </w:rPr>
            </w:pPr>
          </w:p>
        </w:tc>
      </w:tr>
    </w:tbl>
    <w:p w:rsidR="0095096B"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822441" w:rsidTr="0079724F">
        <w:tc>
          <w:tcPr>
            <w:tcW w:w="9576" w:type="dxa"/>
          </w:tcPr>
          <w:p w:rsidR="0079724F" w:rsidRPr="0079724F" w:rsidRDefault="0079724F" w:rsidP="00215F7C">
            <w:pPr>
              <w:keepNext/>
              <w:tabs>
                <w:tab w:val="right" w:pos="9360"/>
              </w:tabs>
              <w:jc w:val="center"/>
            </w:pPr>
            <w:r w:rsidRPr="0079724F">
              <w:t>NOTICE</w:t>
            </w:r>
          </w:p>
          <w:p w:rsidR="0079724F" w:rsidRPr="0079724F" w:rsidRDefault="0079724F" w:rsidP="00215F7C">
            <w:pPr>
              <w:keepNext/>
              <w:tabs>
                <w:tab w:val="right" w:pos="9360"/>
              </w:tabs>
            </w:pPr>
          </w:p>
          <w:p w:rsidR="0079724F" w:rsidRPr="0079724F" w:rsidRDefault="0079724F" w:rsidP="00215F7C">
            <w:pPr>
              <w:keepNext/>
              <w:tabs>
                <w:tab w:val="right" w:pos="9360"/>
              </w:tabs>
              <w:jc w:val="both"/>
            </w:pPr>
            <w:r w:rsidRPr="0079724F">
              <w:t>Case summaries included in the Bulletin are prepared by the Office of the Registrar of the Supreme Court of Canada (Law Branch) for information purposes only.</w:t>
            </w:r>
          </w:p>
          <w:p w:rsidR="0079724F" w:rsidRPr="0079724F" w:rsidRDefault="0079724F" w:rsidP="00215F7C">
            <w:pPr>
              <w:keepNext/>
              <w:tabs>
                <w:tab w:val="right" w:pos="9360"/>
              </w:tabs>
            </w:pPr>
          </w:p>
          <w:p w:rsidR="0079724F" w:rsidRPr="0079724F" w:rsidRDefault="0079724F" w:rsidP="00215F7C">
            <w:pPr>
              <w:keepNext/>
              <w:tabs>
                <w:tab w:val="right" w:pos="9360"/>
              </w:tabs>
            </w:pPr>
          </w:p>
          <w:p w:rsidR="0079724F" w:rsidRPr="0079724F" w:rsidRDefault="0079724F" w:rsidP="00215F7C">
            <w:pPr>
              <w:keepNext/>
              <w:tabs>
                <w:tab w:val="right" w:pos="9360"/>
              </w:tabs>
              <w:jc w:val="center"/>
              <w:rPr>
                <w:lang w:val="fr-CA"/>
              </w:rPr>
            </w:pPr>
            <w:r w:rsidRPr="0079724F">
              <w:rPr>
                <w:lang w:val="fr-CA"/>
              </w:rPr>
              <w:t>AVIS</w:t>
            </w:r>
          </w:p>
          <w:p w:rsidR="0079724F" w:rsidRPr="0079724F" w:rsidRDefault="0079724F" w:rsidP="00215F7C">
            <w:pPr>
              <w:keepNext/>
              <w:tabs>
                <w:tab w:val="right" w:pos="9360"/>
              </w:tabs>
              <w:rPr>
                <w:lang w:val="fr-CA"/>
              </w:rPr>
            </w:pPr>
          </w:p>
          <w:p w:rsidR="0079724F" w:rsidRDefault="0079724F" w:rsidP="00215F7C">
            <w:pPr>
              <w:keepNext/>
              <w:tabs>
                <w:tab w:val="right" w:pos="9360"/>
              </w:tabs>
              <w:jc w:val="both"/>
              <w:rPr>
                <w:lang w:val="fr-CA"/>
              </w:rPr>
            </w:pPr>
            <w:r w:rsidRPr="0079724F">
              <w:rPr>
                <w:lang w:val="fr-CA"/>
              </w:rPr>
              <w:t>Les résumés de dossiers publiés dans le bulletin sont préparés par le Bureau du registraire (Direction générale du droit) uniquement à titre d’information.</w:t>
            </w:r>
          </w:p>
        </w:tc>
      </w:tr>
    </w:tbl>
    <w:p w:rsidR="00016A37" w:rsidRDefault="00016A37" w:rsidP="0095096B">
      <w:pPr>
        <w:tabs>
          <w:tab w:val="right" w:pos="9360"/>
        </w:tabs>
        <w:rPr>
          <w:lang w:val="fr-CA"/>
        </w:rPr>
        <w:sectPr w:rsidR="00016A37" w:rsidSect="00BF25F3">
          <w:pgSz w:w="12240" w:h="15840"/>
          <w:pgMar w:top="720" w:right="1440" w:bottom="720" w:left="1440" w:header="706" w:footer="706"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918"/>
      </w:tblGrid>
      <w:tr w:rsidR="00016A37" w:rsidRPr="00504BD0" w:rsidTr="001379E0">
        <w:trPr>
          <w:cantSplit/>
        </w:trPr>
        <w:tc>
          <w:tcPr>
            <w:tcW w:w="4917" w:type="dxa"/>
          </w:tcPr>
          <w:p w:rsidR="00016A37" w:rsidRPr="00DB5D1D" w:rsidRDefault="00016A37" w:rsidP="001379E0">
            <w:pPr>
              <w:rPr>
                <w:rFonts w:cs="Times New Roman"/>
                <w:sz w:val="20"/>
                <w:szCs w:val="20"/>
                <w:lang w:val="fr-CA"/>
              </w:rPr>
            </w:pPr>
          </w:p>
          <w:p w:rsidR="00016A37" w:rsidRPr="00504BD0" w:rsidRDefault="00016A37" w:rsidP="001379E0">
            <w:pPr>
              <w:rPr>
                <w:rFonts w:cs="Times New Roman"/>
                <w:b/>
                <w:sz w:val="20"/>
                <w:szCs w:val="20"/>
                <w:lang w:val="fr-CA"/>
              </w:rPr>
            </w:pPr>
            <w:r w:rsidRPr="00504BD0">
              <w:rPr>
                <w:rFonts w:cs="Times New Roman"/>
                <w:b/>
                <w:sz w:val="20"/>
                <w:szCs w:val="20"/>
                <w:lang w:val="fr-CA"/>
              </w:rPr>
              <w:t>D.E.</w:t>
            </w:r>
          </w:p>
          <w:p w:rsidR="00016A37" w:rsidRPr="00504BD0" w:rsidRDefault="00016A37" w:rsidP="001379E0">
            <w:pPr>
              <w:rPr>
                <w:rFonts w:cs="Times New Roman"/>
                <w:sz w:val="20"/>
                <w:szCs w:val="20"/>
                <w:lang w:val="fr-CA"/>
              </w:rPr>
            </w:pPr>
            <w:r w:rsidRPr="00504BD0">
              <w:rPr>
                <w:rFonts w:cs="Times New Roman"/>
                <w:sz w:val="20"/>
                <w:szCs w:val="20"/>
                <w:lang w:val="fr-CA"/>
              </w:rPr>
              <w:tab/>
              <w:t>Marie-Pierre Blouin</w:t>
            </w:r>
          </w:p>
          <w:p w:rsidR="00016A37" w:rsidRPr="00504BD0" w:rsidRDefault="00016A37" w:rsidP="001379E0">
            <w:pPr>
              <w:ind w:left="720"/>
              <w:rPr>
                <w:rFonts w:cs="Times New Roman"/>
                <w:sz w:val="20"/>
                <w:szCs w:val="20"/>
                <w:lang w:val="fr-CA"/>
              </w:rPr>
            </w:pPr>
            <w:r w:rsidRPr="00504BD0">
              <w:rPr>
                <w:rFonts w:cs="Times New Roman"/>
                <w:sz w:val="20"/>
                <w:szCs w:val="20"/>
                <w:lang w:val="fr-CA"/>
              </w:rPr>
              <w:t>Centre communautaire juridique de la Rive-Sud</w:t>
            </w:r>
          </w:p>
          <w:p w:rsidR="00016A37" w:rsidRPr="00504BD0" w:rsidRDefault="00016A37" w:rsidP="001379E0">
            <w:pPr>
              <w:ind w:left="720"/>
              <w:rPr>
                <w:rFonts w:cs="Times New Roman"/>
                <w:sz w:val="20"/>
                <w:szCs w:val="20"/>
                <w:lang w:val="fr-CA"/>
              </w:rPr>
            </w:pPr>
          </w:p>
          <w:p w:rsidR="00016A37" w:rsidRPr="00504BD0" w:rsidRDefault="00016A37" w:rsidP="001379E0">
            <w:pPr>
              <w:ind w:left="720"/>
              <w:rPr>
                <w:rFonts w:cs="Times New Roman"/>
                <w:sz w:val="20"/>
                <w:szCs w:val="20"/>
                <w:lang w:val="fr-CA"/>
              </w:rPr>
            </w:pPr>
            <w:r w:rsidRPr="00504BD0">
              <w:rPr>
                <w:rFonts w:cs="Times New Roman"/>
                <w:sz w:val="20"/>
                <w:szCs w:val="20"/>
                <w:lang w:val="fr-CA"/>
              </w:rPr>
              <w:t>c. (33696)</w:t>
            </w:r>
          </w:p>
          <w:p w:rsidR="00016A37" w:rsidRPr="00504BD0" w:rsidRDefault="00016A37" w:rsidP="001379E0">
            <w:pPr>
              <w:rPr>
                <w:rFonts w:cs="Times New Roman"/>
                <w:sz w:val="20"/>
                <w:szCs w:val="20"/>
                <w:lang w:val="fr-CA"/>
              </w:rPr>
            </w:pPr>
          </w:p>
          <w:p w:rsidR="00016A37" w:rsidRPr="00504BD0" w:rsidRDefault="00016A37" w:rsidP="001379E0">
            <w:pPr>
              <w:rPr>
                <w:rFonts w:cs="Times New Roman"/>
                <w:b/>
                <w:sz w:val="20"/>
                <w:szCs w:val="20"/>
                <w:lang w:val="fr-CA"/>
              </w:rPr>
            </w:pPr>
            <w:r w:rsidRPr="00504BD0">
              <w:rPr>
                <w:rFonts w:cs="Times New Roman"/>
                <w:b/>
                <w:sz w:val="20"/>
                <w:szCs w:val="20"/>
                <w:lang w:val="fr-CA"/>
              </w:rPr>
              <w:t xml:space="preserve">Gendarmerie royale du Canada </w:t>
            </w:r>
            <w:r w:rsidR="009F7BB6">
              <w:rPr>
                <w:rFonts w:cs="Times New Roman"/>
                <w:b/>
                <w:sz w:val="20"/>
                <w:szCs w:val="20"/>
                <w:lang w:val="fr-CA"/>
              </w:rPr>
              <w:t xml:space="preserve">et autres </w:t>
            </w:r>
            <w:r w:rsidRPr="00504BD0">
              <w:rPr>
                <w:rFonts w:cs="Times New Roman"/>
                <w:b/>
                <w:sz w:val="20"/>
                <w:szCs w:val="20"/>
                <w:lang w:val="fr-CA"/>
              </w:rPr>
              <w:t>(Qc)</w:t>
            </w:r>
          </w:p>
          <w:p w:rsidR="00016A37" w:rsidRPr="00504BD0" w:rsidRDefault="00016A37" w:rsidP="001379E0">
            <w:pPr>
              <w:ind w:left="720"/>
              <w:rPr>
                <w:rFonts w:cs="Times New Roman"/>
                <w:sz w:val="20"/>
                <w:szCs w:val="20"/>
                <w:lang w:val="fr-CA"/>
              </w:rPr>
            </w:pPr>
            <w:r w:rsidRPr="00504BD0">
              <w:rPr>
                <w:rFonts w:cs="Times New Roman"/>
                <w:sz w:val="20"/>
                <w:szCs w:val="20"/>
                <w:lang w:val="fr-CA"/>
              </w:rPr>
              <w:t>Michel Miller</w:t>
            </w:r>
          </w:p>
          <w:p w:rsidR="00016A37" w:rsidRPr="00504BD0" w:rsidRDefault="00016A37" w:rsidP="001379E0">
            <w:pPr>
              <w:ind w:left="720"/>
              <w:rPr>
                <w:rFonts w:cs="Times New Roman"/>
                <w:sz w:val="20"/>
                <w:szCs w:val="20"/>
                <w:lang w:val="fr-CA"/>
              </w:rPr>
            </w:pPr>
            <w:r w:rsidRPr="00504BD0">
              <w:rPr>
                <w:rFonts w:cs="Times New Roman"/>
                <w:sz w:val="20"/>
                <w:szCs w:val="20"/>
                <w:lang w:val="fr-CA"/>
              </w:rPr>
              <w:t>P.G. du Canada</w:t>
            </w:r>
          </w:p>
          <w:p w:rsidR="00016A37" w:rsidRPr="00504BD0" w:rsidRDefault="00016A37" w:rsidP="001379E0">
            <w:pPr>
              <w:rPr>
                <w:rFonts w:cs="Times New Roman"/>
                <w:sz w:val="20"/>
                <w:szCs w:val="20"/>
                <w:lang w:val="fr-CA"/>
              </w:rPr>
            </w:pPr>
          </w:p>
          <w:p w:rsidR="00016A37" w:rsidRPr="00504BD0" w:rsidRDefault="00016A37" w:rsidP="001379E0">
            <w:pPr>
              <w:rPr>
                <w:rFonts w:cs="Times New Roman"/>
                <w:sz w:val="20"/>
                <w:szCs w:val="20"/>
                <w:lang w:val="fr-CA"/>
              </w:rPr>
            </w:pPr>
            <w:r w:rsidRPr="00504BD0">
              <w:rPr>
                <w:rFonts w:cs="Times New Roman"/>
                <w:sz w:val="20"/>
                <w:szCs w:val="20"/>
                <w:lang w:val="fr-CA"/>
              </w:rPr>
              <w:t>DATE DE PRODUCTION : 07.05.2010</w:t>
            </w:r>
          </w:p>
          <w:p w:rsidR="00016A37" w:rsidRPr="00504BD0" w:rsidRDefault="00016A37" w:rsidP="001379E0">
            <w:pPr>
              <w:rPr>
                <w:rFonts w:cs="Times New Roman"/>
                <w:sz w:val="20"/>
                <w:szCs w:val="20"/>
                <w:lang w:val="fr-CA"/>
              </w:rPr>
            </w:pPr>
          </w:p>
          <w:p w:rsidR="00016A37" w:rsidRPr="00504BD0" w:rsidRDefault="00822441" w:rsidP="001379E0">
            <w:pPr>
              <w:rPr>
                <w:rFonts w:cs="Times New Roman"/>
                <w:sz w:val="20"/>
                <w:szCs w:val="20"/>
                <w:lang w:val="fr-CA"/>
              </w:rPr>
            </w:pPr>
            <w:r>
              <w:rPr>
                <w:rFonts w:cs="Times New Roman"/>
                <w:sz w:val="20"/>
                <w:szCs w:val="20"/>
                <w:lang w:val="fr-CA"/>
              </w:rPr>
              <w:pict>
                <v:rect id="_x0000_i1025" style="width:108pt;height:1pt" o:hrpct="0" o:hralign="center" o:hrstd="t" o:hrnoshade="t" o:hr="t" fillcolor="black [3213]" stroked="f"/>
              </w:pict>
            </w:r>
          </w:p>
          <w:p w:rsidR="00016A37" w:rsidRPr="00504BD0" w:rsidRDefault="00016A37" w:rsidP="001379E0">
            <w:pPr>
              <w:rPr>
                <w:rFonts w:cs="Times New Roman"/>
                <w:sz w:val="20"/>
                <w:szCs w:val="20"/>
                <w:lang w:val="fr-CA"/>
              </w:rPr>
            </w:pPr>
          </w:p>
          <w:p w:rsidR="00016A37" w:rsidRPr="00504BD0" w:rsidRDefault="00016A37" w:rsidP="001379E0">
            <w:pPr>
              <w:rPr>
                <w:rFonts w:cs="Times New Roman"/>
                <w:b/>
                <w:sz w:val="20"/>
                <w:szCs w:val="20"/>
                <w:lang w:val="en-CA"/>
              </w:rPr>
            </w:pPr>
            <w:r w:rsidRPr="00504BD0">
              <w:rPr>
                <w:rFonts w:cs="Times New Roman"/>
                <w:b/>
                <w:sz w:val="20"/>
                <w:szCs w:val="20"/>
                <w:lang w:val="en-CA"/>
              </w:rPr>
              <w:t>Newcastle Recycling Ltd.</w:t>
            </w:r>
          </w:p>
          <w:p w:rsidR="00016A37" w:rsidRPr="00504BD0" w:rsidRDefault="00016A37" w:rsidP="001379E0">
            <w:pPr>
              <w:ind w:left="720"/>
              <w:rPr>
                <w:rFonts w:cs="Times New Roman"/>
                <w:sz w:val="20"/>
                <w:szCs w:val="20"/>
              </w:rPr>
            </w:pPr>
            <w:r w:rsidRPr="00504BD0">
              <w:rPr>
                <w:rFonts w:cs="Times New Roman"/>
                <w:sz w:val="20"/>
                <w:szCs w:val="20"/>
              </w:rPr>
              <w:t xml:space="preserve">N. Cameron </w:t>
            </w:r>
            <w:proofErr w:type="spellStart"/>
            <w:r w:rsidRPr="00504BD0">
              <w:rPr>
                <w:rFonts w:cs="Times New Roman"/>
                <w:sz w:val="20"/>
                <w:szCs w:val="20"/>
              </w:rPr>
              <w:t>Murkar</w:t>
            </w:r>
            <w:proofErr w:type="spellEnd"/>
          </w:p>
          <w:p w:rsidR="00016A37" w:rsidRPr="00504BD0" w:rsidRDefault="00016A37" w:rsidP="001379E0">
            <w:pPr>
              <w:ind w:left="720"/>
              <w:rPr>
                <w:rFonts w:cs="Times New Roman"/>
                <w:sz w:val="20"/>
                <w:szCs w:val="20"/>
              </w:rPr>
            </w:pPr>
            <w:proofErr w:type="spellStart"/>
            <w:r w:rsidRPr="00504BD0">
              <w:rPr>
                <w:rFonts w:cs="Times New Roman"/>
                <w:sz w:val="20"/>
                <w:szCs w:val="20"/>
              </w:rPr>
              <w:t>Polak</w:t>
            </w:r>
            <w:proofErr w:type="spellEnd"/>
            <w:r w:rsidRPr="00504BD0">
              <w:rPr>
                <w:rFonts w:cs="Times New Roman"/>
                <w:sz w:val="20"/>
                <w:szCs w:val="20"/>
              </w:rPr>
              <w:t xml:space="preserve">, McKay &amp; </w:t>
            </w:r>
            <w:proofErr w:type="spellStart"/>
            <w:r w:rsidRPr="00504BD0">
              <w:rPr>
                <w:rFonts w:cs="Times New Roman"/>
                <w:sz w:val="20"/>
                <w:szCs w:val="20"/>
              </w:rPr>
              <w:t>Hawkshaw</w:t>
            </w:r>
            <w:proofErr w:type="spellEnd"/>
          </w:p>
          <w:p w:rsidR="00016A37" w:rsidRPr="00504BD0" w:rsidRDefault="00016A37" w:rsidP="001379E0">
            <w:pPr>
              <w:ind w:left="720"/>
              <w:rPr>
                <w:rFonts w:cs="Times New Roman"/>
                <w:sz w:val="20"/>
                <w:szCs w:val="20"/>
              </w:rPr>
            </w:pPr>
          </w:p>
          <w:p w:rsidR="00016A37" w:rsidRPr="00504BD0" w:rsidRDefault="00016A37" w:rsidP="001379E0">
            <w:pPr>
              <w:ind w:left="720"/>
              <w:rPr>
                <w:rFonts w:cs="Times New Roman"/>
                <w:sz w:val="20"/>
                <w:szCs w:val="20"/>
              </w:rPr>
            </w:pPr>
            <w:r w:rsidRPr="00504BD0">
              <w:rPr>
                <w:rFonts w:cs="Times New Roman"/>
                <w:sz w:val="20"/>
                <w:szCs w:val="20"/>
              </w:rPr>
              <w:t>v. (33772)</w:t>
            </w:r>
          </w:p>
          <w:p w:rsidR="00016A37" w:rsidRPr="00504BD0" w:rsidRDefault="00016A37" w:rsidP="001379E0">
            <w:pPr>
              <w:rPr>
                <w:rFonts w:cs="Times New Roman"/>
                <w:sz w:val="20"/>
                <w:szCs w:val="20"/>
              </w:rPr>
            </w:pPr>
          </w:p>
          <w:p w:rsidR="00016A37" w:rsidRPr="00504BD0" w:rsidRDefault="00016A37" w:rsidP="001379E0">
            <w:pPr>
              <w:rPr>
                <w:rFonts w:cs="Times New Roman"/>
                <w:b/>
                <w:sz w:val="20"/>
                <w:szCs w:val="20"/>
              </w:rPr>
            </w:pPr>
            <w:r w:rsidRPr="00504BD0">
              <w:rPr>
                <w:rFonts w:cs="Times New Roman"/>
                <w:b/>
                <w:sz w:val="20"/>
                <w:szCs w:val="20"/>
              </w:rPr>
              <w:t>Municipality of Clarington (Ont.)</w:t>
            </w:r>
          </w:p>
          <w:p w:rsidR="00016A37" w:rsidRPr="00504BD0" w:rsidRDefault="00016A37" w:rsidP="001379E0">
            <w:pPr>
              <w:ind w:left="720"/>
              <w:rPr>
                <w:rFonts w:cs="Times New Roman"/>
                <w:sz w:val="20"/>
                <w:szCs w:val="20"/>
              </w:rPr>
            </w:pPr>
            <w:r w:rsidRPr="00504BD0">
              <w:rPr>
                <w:rFonts w:cs="Times New Roman"/>
                <w:sz w:val="20"/>
                <w:szCs w:val="20"/>
              </w:rPr>
              <w:t>Ian Godfrey</w:t>
            </w:r>
          </w:p>
          <w:p w:rsidR="00016A37" w:rsidRPr="00504BD0" w:rsidRDefault="00016A37" w:rsidP="001379E0">
            <w:pPr>
              <w:ind w:left="720"/>
              <w:rPr>
                <w:rFonts w:cs="Times New Roman"/>
                <w:sz w:val="20"/>
                <w:szCs w:val="20"/>
              </w:rPr>
            </w:pPr>
            <w:proofErr w:type="spellStart"/>
            <w:r w:rsidRPr="00504BD0">
              <w:rPr>
                <w:rFonts w:cs="Times New Roman"/>
                <w:sz w:val="20"/>
                <w:szCs w:val="20"/>
              </w:rPr>
              <w:t>Heenan</w:t>
            </w:r>
            <w:proofErr w:type="spellEnd"/>
            <w:r w:rsidRPr="00504BD0">
              <w:rPr>
                <w:rFonts w:cs="Times New Roman"/>
                <w:sz w:val="20"/>
                <w:szCs w:val="20"/>
              </w:rPr>
              <w:t xml:space="preserve"> </w:t>
            </w:r>
            <w:proofErr w:type="spellStart"/>
            <w:r w:rsidRPr="00504BD0">
              <w:rPr>
                <w:rFonts w:cs="Times New Roman"/>
                <w:sz w:val="20"/>
                <w:szCs w:val="20"/>
              </w:rPr>
              <w:t>Blaikie</w:t>
            </w:r>
            <w:proofErr w:type="spellEnd"/>
          </w:p>
          <w:p w:rsidR="00016A37" w:rsidRPr="00504BD0" w:rsidRDefault="00016A37" w:rsidP="001379E0">
            <w:pPr>
              <w:rPr>
                <w:rFonts w:cs="Times New Roman"/>
                <w:sz w:val="20"/>
                <w:szCs w:val="20"/>
              </w:rPr>
            </w:pPr>
          </w:p>
          <w:p w:rsidR="00016A37" w:rsidRPr="00504BD0" w:rsidRDefault="00016A37" w:rsidP="001379E0">
            <w:pPr>
              <w:rPr>
                <w:rFonts w:cs="Times New Roman"/>
                <w:sz w:val="20"/>
                <w:szCs w:val="20"/>
              </w:rPr>
            </w:pPr>
            <w:r w:rsidRPr="00504BD0">
              <w:rPr>
                <w:rFonts w:cs="Times New Roman"/>
                <w:sz w:val="20"/>
                <w:szCs w:val="20"/>
              </w:rPr>
              <w:t>FILING DATE: 27.07.2010</w:t>
            </w:r>
          </w:p>
          <w:p w:rsidR="00016A37" w:rsidRPr="00504BD0" w:rsidRDefault="00016A37" w:rsidP="001379E0">
            <w:pPr>
              <w:rPr>
                <w:rFonts w:cs="Times New Roman"/>
                <w:sz w:val="20"/>
                <w:szCs w:val="20"/>
              </w:rPr>
            </w:pPr>
          </w:p>
          <w:p w:rsidR="00016A37" w:rsidRPr="00504BD0" w:rsidRDefault="00822441" w:rsidP="001379E0">
            <w:pPr>
              <w:rPr>
                <w:rFonts w:cs="Times New Roman"/>
                <w:sz w:val="20"/>
                <w:szCs w:val="20"/>
              </w:rPr>
            </w:pPr>
            <w:r>
              <w:rPr>
                <w:rFonts w:cs="Times New Roman"/>
                <w:sz w:val="20"/>
                <w:szCs w:val="20"/>
                <w:lang w:val="fr-CA"/>
              </w:rPr>
              <w:pict>
                <v:rect id="_x0000_i1026" style="width:108pt;height:1pt" o:hrpct="0" o:hralign="center" o:hrstd="t" o:hrnoshade="t" o:hr="t" fillcolor="black [3213]" stroked="f"/>
              </w:pict>
            </w:r>
          </w:p>
          <w:p w:rsidR="00016A37" w:rsidRPr="00504BD0" w:rsidRDefault="00016A37" w:rsidP="001379E0">
            <w:pPr>
              <w:rPr>
                <w:rFonts w:cs="Times New Roman"/>
                <w:sz w:val="20"/>
                <w:szCs w:val="20"/>
              </w:rPr>
            </w:pPr>
          </w:p>
          <w:p w:rsidR="00016A37" w:rsidRPr="00504BD0" w:rsidRDefault="00016A37" w:rsidP="001379E0">
            <w:pPr>
              <w:rPr>
                <w:rFonts w:cs="Times New Roman"/>
                <w:b/>
                <w:sz w:val="20"/>
                <w:szCs w:val="20"/>
                <w:lang w:val="fr-CA"/>
              </w:rPr>
            </w:pPr>
            <w:proofErr w:type="spellStart"/>
            <w:r w:rsidRPr="00504BD0">
              <w:rPr>
                <w:rFonts w:cs="Times New Roman"/>
                <w:b/>
                <w:sz w:val="20"/>
                <w:szCs w:val="20"/>
                <w:lang w:val="fr-CA"/>
              </w:rPr>
              <w:t>Fadila</w:t>
            </w:r>
            <w:proofErr w:type="spellEnd"/>
            <w:r w:rsidRPr="00504BD0">
              <w:rPr>
                <w:rFonts w:cs="Times New Roman"/>
                <w:b/>
                <w:sz w:val="20"/>
                <w:szCs w:val="20"/>
                <w:lang w:val="fr-CA"/>
              </w:rPr>
              <w:t xml:space="preserve"> </w:t>
            </w:r>
            <w:proofErr w:type="spellStart"/>
            <w:r w:rsidRPr="00504BD0">
              <w:rPr>
                <w:rFonts w:cs="Times New Roman"/>
                <w:b/>
                <w:sz w:val="20"/>
                <w:szCs w:val="20"/>
                <w:lang w:val="fr-CA"/>
              </w:rPr>
              <w:t>Chouik</w:t>
            </w:r>
            <w:proofErr w:type="spellEnd"/>
            <w:r w:rsidRPr="00504BD0">
              <w:rPr>
                <w:rFonts w:cs="Times New Roman"/>
                <w:b/>
                <w:sz w:val="20"/>
                <w:szCs w:val="20"/>
                <w:lang w:val="fr-CA"/>
              </w:rPr>
              <w:t xml:space="preserve"> et autre</w:t>
            </w:r>
          </w:p>
          <w:p w:rsidR="00016A37" w:rsidRPr="00504BD0" w:rsidRDefault="00016A37" w:rsidP="001379E0">
            <w:pPr>
              <w:ind w:left="720"/>
              <w:rPr>
                <w:rFonts w:cs="Times New Roman"/>
                <w:sz w:val="20"/>
                <w:szCs w:val="20"/>
                <w:lang w:val="fr-CA"/>
              </w:rPr>
            </w:pPr>
            <w:r w:rsidRPr="00504BD0">
              <w:rPr>
                <w:rFonts w:cs="Times New Roman"/>
                <w:sz w:val="20"/>
                <w:szCs w:val="20"/>
                <w:lang w:val="fr-CA"/>
              </w:rPr>
              <w:t>Stéphane Poulin</w:t>
            </w:r>
          </w:p>
          <w:p w:rsidR="00016A37" w:rsidRPr="00504BD0" w:rsidRDefault="00016A37" w:rsidP="001379E0">
            <w:pPr>
              <w:ind w:left="720"/>
              <w:rPr>
                <w:rFonts w:cs="Times New Roman"/>
                <w:sz w:val="20"/>
                <w:szCs w:val="20"/>
                <w:lang w:val="fr-CA"/>
              </w:rPr>
            </w:pPr>
            <w:r w:rsidRPr="00504BD0">
              <w:rPr>
                <w:rFonts w:cs="Times New Roman"/>
                <w:sz w:val="20"/>
                <w:szCs w:val="20"/>
                <w:lang w:val="fr-CA"/>
              </w:rPr>
              <w:t>Bédard, Poulin</w:t>
            </w:r>
          </w:p>
          <w:p w:rsidR="00016A37" w:rsidRPr="00504BD0" w:rsidRDefault="00016A37" w:rsidP="001379E0">
            <w:pPr>
              <w:ind w:left="720"/>
              <w:rPr>
                <w:rFonts w:cs="Times New Roman"/>
                <w:sz w:val="20"/>
                <w:szCs w:val="20"/>
                <w:lang w:val="fr-CA"/>
              </w:rPr>
            </w:pPr>
          </w:p>
          <w:p w:rsidR="00016A37" w:rsidRPr="00504BD0" w:rsidRDefault="00016A37" w:rsidP="001379E0">
            <w:pPr>
              <w:ind w:left="720"/>
              <w:rPr>
                <w:rFonts w:cs="Times New Roman"/>
                <w:sz w:val="20"/>
                <w:szCs w:val="20"/>
                <w:lang w:val="fr-CA"/>
              </w:rPr>
            </w:pPr>
            <w:r w:rsidRPr="00504BD0">
              <w:rPr>
                <w:rFonts w:cs="Times New Roman"/>
                <w:sz w:val="20"/>
                <w:szCs w:val="20"/>
                <w:lang w:val="fr-CA"/>
              </w:rPr>
              <w:t>c. (33774)</w:t>
            </w:r>
          </w:p>
          <w:p w:rsidR="00016A37" w:rsidRPr="00504BD0" w:rsidRDefault="00016A37" w:rsidP="001379E0">
            <w:pPr>
              <w:rPr>
                <w:rFonts w:cs="Times New Roman"/>
                <w:sz w:val="20"/>
                <w:szCs w:val="20"/>
                <w:lang w:val="fr-CA"/>
              </w:rPr>
            </w:pPr>
          </w:p>
          <w:p w:rsidR="00016A37" w:rsidRPr="00504BD0" w:rsidRDefault="00016A37" w:rsidP="001379E0">
            <w:pPr>
              <w:rPr>
                <w:rFonts w:cs="Times New Roman"/>
                <w:b/>
                <w:sz w:val="20"/>
                <w:szCs w:val="20"/>
                <w:lang w:val="fr-CA"/>
              </w:rPr>
            </w:pPr>
            <w:r w:rsidRPr="00504BD0">
              <w:rPr>
                <w:rFonts w:cs="Times New Roman"/>
                <w:b/>
                <w:sz w:val="20"/>
                <w:szCs w:val="20"/>
                <w:lang w:val="fr-CA"/>
              </w:rPr>
              <w:t>Léo Bilodeau (Qc)</w:t>
            </w:r>
          </w:p>
          <w:p w:rsidR="00016A37" w:rsidRPr="00504BD0" w:rsidRDefault="00016A37" w:rsidP="001379E0">
            <w:pPr>
              <w:ind w:left="720"/>
              <w:rPr>
                <w:rFonts w:cs="Times New Roman"/>
                <w:sz w:val="20"/>
                <w:szCs w:val="20"/>
                <w:lang w:val="fr-CA"/>
              </w:rPr>
            </w:pPr>
            <w:r w:rsidRPr="00504BD0">
              <w:rPr>
                <w:rFonts w:cs="Times New Roman"/>
                <w:sz w:val="20"/>
                <w:szCs w:val="20"/>
                <w:lang w:val="fr-CA"/>
              </w:rPr>
              <w:t>Maurice Dussault</w:t>
            </w:r>
          </w:p>
          <w:p w:rsidR="00016A37" w:rsidRPr="00504BD0" w:rsidRDefault="00016A37" w:rsidP="001379E0">
            <w:pPr>
              <w:ind w:left="720"/>
              <w:rPr>
                <w:rFonts w:cs="Times New Roman"/>
                <w:sz w:val="20"/>
                <w:szCs w:val="20"/>
                <w:lang w:val="fr-CA"/>
              </w:rPr>
            </w:pPr>
            <w:r w:rsidRPr="00504BD0">
              <w:rPr>
                <w:rFonts w:cs="Times New Roman"/>
                <w:sz w:val="20"/>
                <w:szCs w:val="20"/>
                <w:lang w:val="fr-CA"/>
              </w:rPr>
              <w:t xml:space="preserve">Dussault </w:t>
            </w:r>
            <w:proofErr w:type="spellStart"/>
            <w:r w:rsidRPr="00504BD0">
              <w:rPr>
                <w:rFonts w:cs="Times New Roman"/>
                <w:sz w:val="20"/>
                <w:szCs w:val="20"/>
                <w:lang w:val="fr-CA"/>
              </w:rPr>
              <w:t>Larochelle</w:t>
            </w:r>
            <w:proofErr w:type="spellEnd"/>
            <w:r w:rsidRPr="00504BD0">
              <w:rPr>
                <w:rFonts w:cs="Times New Roman"/>
                <w:sz w:val="20"/>
                <w:szCs w:val="20"/>
                <w:lang w:val="fr-CA"/>
              </w:rPr>
              <w:t xml:space="preserve"> Gervais </w:t>
            </w:r>
            <w:proofErr w:type="spellStart"/>
            <w:r w:rsidRPr="00504BD0">
              <w:rPr>
                <w:rFonts w:cs="Times New Roman"/>
                <w:sz w:val="20"/>
                <w:szCs w:val="20"/>
                <w:lang w:val="fr-CA"/>
              </w:rPr>
              <w:t>Thivierge</w:t>
            </w:r>
            <w:proofErr w:type="spellEnd"/>
          </w:p>
          <w:p w:rsidR="00016A37" w:rsidRPr="00504BD0" w:rsidRDefault="00016A37" w:rsidP="001379E0">
            <w:pPr>
              <w:rPr>
                <w:rFonts w:cs="Times New Roman"/>
                <w:sz w:val="20"/>
                <w:szCs w:val="20"/>
                <w:lang w:val="fr-CA"/>
              </w:rPr>
            </w:pPr>
          </w:p>
          <w:p w:rsidR="00016A37" w:rsidRPr="00504BD0" w:rsidRDefault="00016A37" w:rsidP="001379E0">
            <w:pPr>
              <w:rPr>
                <w:rFonts w:cs="Times New Roman"/>
                <w:sz w:val="20"/>
                <w:szCs w:val="20"/>
                <w:lang w:val="fr-CA"/>
              </w:rPr>
            </w:pPr>
            <w:r w:rsidRPr="00504BD0">
              <w:rPr>
                <w:rFonts w:cs="Times New Roman"/>
                <w:sz w:val="20"/>
                <w:szCs w:val="20"/>
                <w:lang w:val="fr-CA"/>
              </w:rPr>
              <w:t>DATE DE PRODUCTION : 28.07.2010</w:t>
            </w:r>
          </w:p>
          <w:p w:rsidR="00016A37" w:rsidRPr="00504BD0" w:rsidRDefault="00016A37" w:rsidP="001379E0">
            <w:pPr>
              <w:rPr>
                <w:rFonts w:cs="Times New Roman"/>
                <w:sz w:val="20"/>
                <w:szCs w:val="20"/>
                <w:lang w:val="fr-CA"/>
              </w:rPr>
            </w:pPr>
          </w:p>
          <w:p w:rsidR="00016A37" w:rsidRPr="00504BD0" w:rsidRDefault="00822441" w:rsidP="001379E0">
            <w:pPr>
              <w:rPr>
                <w:rFonts w:cs="Times New Roman"/>
                <w:sz w:val="20"/>
                <w:szCs w:val="20"/>
                <w:lang w:val="fr-CA"/>
              </w:rPr>
            </w:pPr>
            <w:r>
              <w:rPr>
                <w:rFonts w:cs="Times New Roman"/>
                <w:sz w:val="20"/>
                <w:szCs w:val="20"/>
                <w:lang w:val="fr-CA"/>
              </w:rPr>
              <w:pict>
                <v:rect id="_x0000_i1027" style="width:108pt;height:1pt" o:hrpct="0" o:hralign="center" o:hrstd="t" o:hrnoshade="t" o:hr="t" fillcolor="black [3213]" stroked="f"/>
              </w:pict>
            </w:r>
          </w:p>
          <w:p w:rsidR="00016A37" w:rsidRPr="00504BD0" w:rsidRDefault="00016A37" w:rsidP="001379E0">
            <w:pPr>
              <w:rPr>
                <w:rFonts w:cs="Times New Roman"/>
                <w:sz w:val="20"/>
                <w:szCs w:val="20"/>
                <w:lang w:val="fr-CA"/>
              </w:rPr>
            </w:pPr>
          </w:p>
          <w:p w:rsidR="009F7BB6" w:rsidRPr="00504BD0" w:rsidRDefault="009F7BB6" w:rsidP="009F7BB6">
            <w:pPr>
              <w:rPr>
                <w:rFonts w:cs="Times New Roman"/>
                <w:b/>
                <w:sz w:val="20"/>
                <w:szCs w:val="20"/>
                <w:lang w:val="fr-CA"/>
              </w:rPr>
            </w:pPr>
            <w:r w:rsidRPr="00504BD0">
              <w:rPr>
                <w:rFonts w:cs="Times New Roman"/>
                <w:b/>
                <w:sz w:val="20"/>
                <w:szCs w:val="20"/>
                <w:lang w:val="fr-CA"/>
              </w:rPr>
              <w:t xml:space="preserve">Kim </w:t>
            </w:r>
            <w:proofErr w:type="spellStart"/>
            <w:r w:rsidRPr="00504BD0">
              <w:rPr>
                <w:rFonts w:cs="Times New Roman"/>
                <w:b/>
                <w:sz w:val="20"/>
                <w:szCs w:val="20"/>
                <w:lang w:val="fr-CA"/>
              </w:rPr>
              <w:t>Choe</w:t>
            </w:r>
            <w:proofErr w:type="spellEnd"/>
            <w:r w:rsidRPr="00504BD0">
              <w:rPr>
                <w:rFonts w:cs="Times New Roman"/>
                <w:b/>
                <w:sz w:val="20"/>
                <w:szCs w:val="20"/>
                <w:lang w:val="fr-CA"/>
              </w:rPr>
              <w:t xml:space="preserve"> Lim et al.</w:t>
            </w:r>
          </w:p>
          <w:p w:rsidR="009F7BB6" w:rsidRPr="00504BD0" w:rsidRDefault="009F7BB6" w:rsidP="009F7BB6">
            <w:pPr>
              <w:ind w:left="720"/>
              <w:rPr>
                <w:rFonts w:cs="Times New Roman"/>
                <w:sz w:val="20"/>
                <w:szCs w:val="20"/>
                <w:lang w:val="en-CA"/>
              </w:rPr>
            </w:pPr>
            <w:r w:rsidRPr="00504BD0">
              <w:rPr>
                <w:rFonts w:cs="Times New Roman"/>
                <w:sz w:val="20"/>
                <w:szCs w:val="20"/>
                <w:lang w:val="en-CA"/>
              </w:rPr>
              <w:t xml:space="preserve">Kim </w:t>
            </w:r>
            <w:proofErr w:type="spellStart"/>
            <w:r w:rsidRPr="00504BD0">
              <w:rPr>
                <w:rFonts w:cs="Times New Roman"/>
                <w:sz w:val="20"/>
                <w:szCs w:val="20"/>
                <w:lang w:val="en-CA"/>
              </w:rPr>
              <w:t>Choe</w:t>
            </w:r>
            <w:proofErr w:type="spellEnd"/>
            <w:r w:rsidRPr="00504BD0">
              <w:rPr>
                <w:rFonts w:cs="Times New Roman"/>
                <w:sz w:val="20"/>
                <w:szCs w:val="20"/>
                <w:lang w:val="en-CA"/>
              </w:rPr>
              <w:t xml:space="preserve"> Lim</w:t>
            </w:r>
          </w:p>
          <w:p w:rsidR="009F7BB6" w:rsidRPr="00504BD0" w:rsidRDefault="009F7BB6" w:rsidP="009F7BB6">
            <w:pPr>
              <w:ind w:left="720"/>
              <w:rPr>
                <w:rFonts w:cs="Times New Roman"/>
                <w:sz w:val="20"/>
                <w:szCs w:val="20"/>
                <w:lang w:val="en-CA"/>
              </w:rPr>
            </w:pPr>
          </w:p>
          <w:p w:rsidR="009F7BB6" w:rsidRPr="00504BD0" w:rsidRDefault="009F7BB6" w:rsidP="009F7BB6">
            <w:pPr>
              <w:ind w:left="720"/>
              <w:rPr>
                <w:rFonts w:cs="Times New Roman"/>
                <w:sz w:val="20"/>
                <w:szCs w:val="20"/>
                <w:lang w:val="en-CA"/>
              </w:rPr>
            </w:pPr>
            <w:r w:rsidRPr="00504BD0">
              <w:rPr>
                <w:rFonts w:cs="Times New Roman"/>
                <w:sz w:val="20"/>
                <w:szCs w:val="20"/>
                <w:lang w:val="en-CA"/>
              </w:rPr>
              <w:t>v. (33784)</w:t>
            </w:r>
          </w:p>
          <w:p w:rsidR="009F7BB6" w:rsidRPr="00504BD0" w:rsidRDefault="009F7BB6" w:rsidP="009F7BB6">
            <w:pPr>
              <w:rPr>
                <w:rFonts w:cs="Times New Roman"/>
                <w:sz w:val="20"/>
                <w:szCs w:val="20"/>
                <w:lang w:val="en-CA"/>
              </w:rPr>
            </w:pPr>
          </w:p>
          <w:p w:rsidR="009F7BB6" w:rsidRPr="00504BD0" w:rsidRDefault="009F7BB6" w:rsidP="009F7BB6">
            <w:pPr>
              <w:rPr>
                <w:rFonts w:cs="Times New Roman"/>
                <w:b/>
                <w:sz w:val="20"/>
                <w:szCs w:val="20"/>
                <w:lang w:val="en-CA"/>
              </w:rPr>
            </w:pPr>
            <w:r w:rsidRPr="00504BD0">
              <w:rPr>
                <w:rFonts w:cs="Times New Roman"/>
                <w:b/>
                <w:sz w:val="20"/>
                <w:szCs w:val="20"/>
                <w:lang w:val="en-CA"/>
              </w:rPr>
              <w:t>Montreal General Hospital (F.C.)</w:t>
            </w:r>
          </w:p>
          <w:p w:rsidR="009F7BB6" w:rsidRPr="00504BD0" w:rsidRDefault="009F7BB6" w:rsidP="009F7BB6">
            <w:pPr>
              <w:ind w:left="720"/>
              <w:rPr>
                <w:rFonts w:cs="Times New Roman"/>
                <w:sz w:val="20"/>
                <w:szCs w:val="20"/>
                <w:lang w:val="en-CA"/>
              </w:rPr>
            </w:pPr>
            <w:r w:rsidRPr="00504BD0">
              <w:rPr>
                <w:rFonts w:cs="Times New Roman"/>
                <w:sz w:val="20"/>
                <w:szCs w:val="20"/>
                <w:lang w:val="en-CA"/>
              </w:rPr>
              <w:t xml:space="preserve">Alessandra </w:t>
            </w:r>
            <w:proofErr w:type="spellStart"/>
            <w:r w:rsidRPr="00504BD0">
              <w:rPr>
                <w:rFonts w:cs="Times New Roman"/>
                <w:sz w:val="20"/>
                <w:szCs w:val="20"/>
                <w:lang w:val="en-CA"/>
              </w:rPr>
              <w:t>Nosko</w:t>
            </w:r>
            <w:proofErr w:type="spellEnd"/>
          </w:p>
          <w:p w:rsidR="009F7BB6" w:rsidRPr="00504BD0" w:rsidRDefault="009F7BB6" w:rsidP="009F7BB6">
            <w:pPr>
              <w:ind w:left="720"/>
              <w:rPr>
                <w:rFonts w:cs="Times New Roman"/>
                <w:sz w:val="20"/>
                <w:szCs w:val="20"/>
                <w:lang w:val="en-CA"/>
              </w:rPr>
            </w:pPr>
            <w:r w:rsidRPr="00504BD0">
              <w:rPr>
                <w:rFonts w:cs="Times New Roman"/>
                <w:sz w:val="20"/>
                <w:szCs w:val="20"/>
                <w:lang w:val="en-CA"/>
              </w:rPr>
              <w:t>Borden Ladner Gervais</w:t>
            </w:r>
          </w:p>
          <w:p w:rsidR="009F7BB6" w:rsidRPr="00504BD0" w:rsidRDefault="009F7BB6" w:rsidP="009F7BB6">
            <w:pPr>
              <w:rPr>
                <w:rFonts w:cs="Times New Roman"/>
                <w:sz w:val="20"/>
                <w:szCs w:val="20"/>
                <w:lang w:val="en-CA"/>
              </w:rPr>
            </w:pPr>
          </w:p>
          <w:p w:rsidR="009F7BB6" w:rsidRPr="00504BD0" w:rsidRDefault="009F7BB6" w:rsidP="009F7BB6">
            <w:pPr>
              <w:rPr>
                <w:rFonts w:cs="Times New Roman"/>
                <w:sz w:val="20"/>
                <w:szCs w:val="20"/>
                <w:lang w:val="en-CA"/>
              </w:rPr>
            </w:pPr>
            <w:r w:rsidRPr="00504BD0">
              <w:rPr>
                <w:rFonts w:cs="Times New Roman"/>
                <w:sz w:val="20"/>
                <w:szCs w:val="20"/>
                <w:lang w:val="en-CA"/>
              </w:rPr>
              <w:t>FILING DATE: 05.08.2010</w:t>
            </w:r>
          </w:p>
          <w:p w:rsidR="009F7BB6" w:rsidRPr="00504BD0" w:rsidRDefault="009F7BB6" w:rsidP="009F7BB6">
            <w:pPr>
              <w:rPr>
                <w:rFonts w:cs="Times New Roman"/>
                <w:sz w:val="20"/>
                <w:szCs w:val="20"/>
                <w:lang w:val="en-CA"/>
              </w:rPr>
            </w:pPr>
          </w:p>
          <w:p w:rsidR="00016A37" w:rsidRPr="00504BD0" w:rsidRDefault="00822441" w:rsidP="009F7BB6">
            <w:pPr>
              <w:rPr>
                <w:rFonts w:cs="Times New Roman"/>
                <w:sz w:val="20"/>
                <w:szCs w:val="20"/>
                <w:lang w:val="fr-CA"/>
              </w:rPr>
            </w:pPr>
            <w:r>
              <w:rPr>
                <w:rFonts w:cs="Times New Roman"/>
                <w:sz w:val="20"/>
                <w:szCs w:val="20"/>
                <w:lang w:val="fr-CA"/>
              </w:rPr>
              <w:pict>
                <v:rect id="_x0000_i1028" style="width:108pt;height:1pt" o:hrpct="0" o:hralign="center" o:hrstd="t" o:hrnoshade="t" o:hr="t" fillcolor="black [3213]" stroked="f"/>
              </w:pict>
            </w:r>
          </w:p>
        </w:tc>
        <w:tc>
          <w:tcPr>
            <w:tcW w:w="4918" w:type="dxa"/>
          </w:tcPr>
          <w:p w:rsidR="00016A37" w:rsidRPr="00504BD0" w:rsidRDefault="00016A37" w:rsidP="001379E0">
            <w:pPr>
              <w:rPr>
                <w:rFonts w:cs="Times New Roman"/>
                <w:b/>
                <w:sz w:val="20"/>
                <w:szCs w:val="20"/>
                <w:lang w:val="fr-CA"/>
              </w:rPr>
            </w:pPr>
          </w:p>
          <w:p w:rsidR="00016A37" w:rsidRPr="00504BD0" w:rsidRDefault="00016A37" w:rsidP="001379E0">
            <w:pPr>
              <w:rPr>
                <w:rFonts w:cs="Times New Roman"/>
                <w:b/>
                <w:sz w:val="20"/>
                <w:szCs w:val="20"/>
                <w:lang w:val="fr-CA"/>
              </w:rPr>
            </w:pPr>
            <w:r w:rsidRPr="00504BD0">
              <w:rPr>
                <w:rFonts w:cs="Times New Roman"/>
                <w:b/>
                <w:sz w:val="20"/>
                <w:szCs w:val="20"/>
                <w:lang w:val="fr-CA"/>
              </w:rPr>
              <w:t>J.J.</w:t>
            </w:r>
          </w:p>
          <w:p w:rsidR="00016A37" w:rsidRPr="00504BD0" w:rsidRDefault="00016A37" w:rsidP="001379E0">
            <w:pPr>
              <w:ind w:left="720"/>
              <w:rPr>
                <w:rFonts w:cs="Times New Roman"/>
                <w:sz w:val="20"/>
                <w:szCs w:val="20"/>
                <w:lang w:val="fr-CA"/>
              </w:rPr>
            </w:pPr>
            <w:r w:rsidRPr="00504BD0">
              <w:rPr>
                <w:rFonts w:cs="Times New Roman"/>
                <w:sz w:val="20"/>
                <w:szCs w:val="20"/>
                <w:lang w:val="fr-CA"/>
              </w:rPr>
              <w:t>Marie-Pierre Blouin</w:t>
            </w:r>
          </w:p>
          <w:p w:rsidR="00016A37" w:rsidRPr="00504BD0" w:rsidRDefault="00016A37" w:rsidP="001379E0">
            <w:pPr>
              <w:ind w:left="720"/>
              <w:rPr>
                <w:rFonts w:cs="Times New Roman"/>
                <w:sz w:val="20"/>
                <w:szCs w:val="20"/>
                <w:lang w:val="fr-CA"/>
              </w:rPr>
            </w:pPr>
            <w:r w:rsidRPr="00504BD0">
              <w:rPr>
                <w:rFonts w:cs="Times New Roman"/>
                <w:sz w:val="20"/>
                <w:szCs w:val="20"/>
                <w:lang w:val="fr-CA"/>
              </w:rPr>
              <w:t xml:space="preserve">Centre communautaire juridique de la Rive-Sud </w:t>
            </w:r>
          </w:p>
          <w:p w:rsidR="00016A37" w:rsidRPr="00504BD0" w:rsidRDefault="00016A37" w:rsidP="001379E0">
            <w:pPr>
              <w:ind w:left="720"/>
              <w:rPr>
                <w:rFonts w:cs="Times New Roman"/>
                <w:sz w:val="20"/>
                <w:szCs w:val="20"/>
                <w:lang w:val="fr-CA"/>
              </w:rPr>
            </w:pPr>
          </w:p>
          <w:p w:rsidR="00016A37" w:rsidRPr="00504BD0" w:rsidRDefault="00016A37" w:rsidP="001379E0">
            <w:pPr>
              <w:ind w:left="720"/>
              <w:rPr>
                <w:rFonts w:cs="Times New Roman"/>
                <w:sz w:val="20"/>
                <w:szCs w:val="20"/>
                <w:lang w:val="fr-CA"/>
              </w:rPr>
            </w:pPr>
            <w:r w:rsidRPr="00504BD0">
              <w:rPr>
                <w:rFonts w:cs="Times New Roman"/>
                <w:sz w:val="20"/>
                <w:szCs w:val="20"/>
                <w:lang w:val="fr-CA"/>
              </w:rPr>
              <w:t>c. (33697)</w:t>
            </w:r>
          </w:p>
          <w:p w:rsidR="00016A37" w:rsidRPr="00504BD0" w:rsidRDefault="00016A37" w:rsidP="001379E0">
            <w:pPr>
              <w:rPr>
                <w:rFonts w:cs="Times New Roman"/>
                <w:sz w:val="20"/>
                <w:szCs w:val="20"/>
                <w:lang w:val="fr-CA"/>
              </w:rPr>
            </w:pPr>
          </w:p>
          <w:p w:rsidR="00016A37" w:rsidRPr="00504BD0" w:rsidRDefault="00016A37" w:rsidP="001379E0">
            <w:pPr>
              <w:rPr>
                <w:rFonts w:cs="Times New Roman"/>
                <w:b/>
                <w:sz w:val="20"/>
                <w:szCs w:val="20"/>
                <w:lang w:val="fr-CA"/>
              </w:rPr>
            </w:pPr>
            <w:r w:rsidRPr="00504BD0">
              <w:rPr>
                <w:rFonts w:cs="Times New Roman"/>
                <w:b/>
                <w:sz w:val="20"/>
                <w:szCs w:val="20"/>
                <w:lang w:val="fr-CA"/>
              </w:rPr>
              <w:t xml:space="preserve">Gendarmerie royale du Canada </w:t>
            </w:r>
            <w:r w:rsidR="009F7BB6">
              <w:rPr>
                <w:rFonts w:cs="Times New Roman"/>
                <w:b/>
                <w:sz w:val="20"/>
                <w:szCs w:val="20"/>
                <w:lang w:val="fr-CA"/>
              </w:rPr>
              <w:t xml:space="preserve">et autres </w:t>
            </w:r>
            <w:r w:rsidRPr="00504BD0">
              <w:rPr>
                <w:rFonts w:cs="Times New Roman"/>
                <w:b/>
                <w:sz w:val="20"/>
                <w:szCs w:val="20"/>
                <w:lang w:val="fr-CA"/>
              </w:rPr>
              <w:t>(Qc)</w:t>
            </w:r>
          </w:p>
          <w:p w:rsidR="00016A37" w:rsidRPr="00504BD0" w:rsidRDefault="00016A37" w:rsidP="001379E0">
            <w:pPr>
              <w:ind w:left="720"/>
              <w:rPr>
                <w:rFonts w:cs="Times New Roman"/>
                <w:sz w:val="20"/>
                <w:szCs w:val="20"/>
                <w:lang w:val="fr-CA"/>
              </w:rPr>
            </w:pPr>
            <w:r w:rsidRPr="00504BD0">
              <w:rPr>
                <w:rFonts w:cs="Times New Roman"/>
                <w:sz w:val="20"/>
                <w:szCs w:val="20"/>
                <w:lang w:val="fr-CA"/>
              </w:rPr>
              <w:t>Michel Miller</w:t>
            </w:r>
          </w:p>
          <w:p w:rsidR="00016A37" w:rsidRPr="00504BD0" w:rsidRDefault="00016A37" w:rsidP="001379E0">
            <w:pPr>
              <w:ind w:left="720"/>
              <w:rPr>
                <w:rFonts w:cs="Times New Roman"/>
                <w:sz w:val="20"/>
                <w:szCs w:val="20"/>
                <w:lang w:val="fr-CA"/>
              </w:rPr>
            </w:pPr>
            <w:r w:rsidRPr="00504BD0">
              <w:rPr>
                <w:rFonts w:cs="Times New Roman"/>
                <w:sz w:val="20"/>
                <w:szCs w:val="20"/>
                <w:lang w:val="fr-CA"/>
              </w:rPr>
              <w:t>P.G. du Canada</w:t>
            </w:r>
          </w:p>
          <w:p w:rsidR="00016A37" w:rsidRPr="00504BD0" w:rsidRDefault="00016A37" w:rsidP="001379E0">
            <w:pPr>
              <w:rPr>
                <w:rFonts w:cs="Times New Roman"/>
                <w:sz w:val="20"/>
                <w:szCs w:val="20"/>
                <w:lang w:val="fr-CA"/>
              </w:rPr>
            </w:pPr>
          </w:p>
          <w:p w:rsidR="00016A37" w:rsidRPr="00504BD0" w:rsidRDefault="00016A37" w:rsidP="001379E0">
            <w:pPr>
              <w:rPr>
                <w:rFonts w:cs="Times New Roman"/>
                <w:sz w:val="20"/>
                <w:szCs w:val="20"/>
              </w:rPr>
            </w:pPr>
            <w:r w:rsidRPr="00504BD0">
              <w:rPr>
                <w:rFonts w:cs="Times New Roman"/>
                <w:sz w:val="20"/>
                <w:szCs w:val="20"/>
              </w:rPr>
              <w:t>DATE DE PRODUCTION : 07.05.2010</w:t>
            </w:r>
          </w:p>
          <w:p w:rsidR="00016A37" w:rsidRPr="00504BD0" w:rsidRDefault="00016A37" w:rsidP="001379E0">
            <w:pPr>
              <w:rPr>
                <w:rFonts w:cs="Times New Roman"/>
                <w:sz w:val="20"/>
                <w:szCs w:val="20"/>
              </w:rPr>
            </w:pPr>
          </w:p>
          <w:p w:rsidR="00016A37" w:rsidRPr="00504BD0" w:rsidRDefault="00822441" w:rsidP="001379E0">
            <w:pPr>
              <w:rPr>
                <w:rFonts w:cs="Times New Roman"/>
                <w:sz w:val="20"/>
                <w:szCs w:val="20"/>
              </w:rPr>
            </w:pPr>
            <w:r>
              <w:rPr>
                <w:rFonts w:cs="Times New Roman"/>
                <w:sz w:val="20"/>
                <w:szCs w:val="20"/>
                <w:lang w:val="fr-CA"/>
              </w:rPr>
              <w:pict>
                <v:rect id="_x0000_i1029" style="width:108pt;height:1pt" o:hrpct="0" o:hralign="center" o:hrstd="t" o:hrnoshade="t" o:hr="t" fillcolor="black [3213]" stroked="f"/>
              </w:pict>
            </w:r>
          </w:p>
          <w:p w:rsidR="00016A37" w:rsidRPr="00504BD0" w:rsidRDefault="00016A37" w:rsidP="001379E0">
            <w:pPr>
              <w:rPr>
                <w:rFonts w:cs="Times New Roman"/>
                <w:sz w:val="20"/>
                <w:szCs w:val="20"/>
              </w:rPr>
            </w:pPr>
          </w:p>
          <w:p w:rsidR="00016A37" w:rsidRPr="00504BD0" w:rsidRDefault="00016A37" w:rsidP="001379E0">
            <w:pPr>
              <w:rPr>
                <w:rFonts w:cs="Times New Roman"/>
                <w:b/>
                <w:sz w:val="20"/>
                <w:szCs w:val="20"/>
              </w:rPr>
            </w:pPr>
            <w:r w:rsidRPr="00504BD0">
              <w:rPr>
                <w:rFonts w:cs="Times New Roman"/>
                <w:b/>
                <w:sz w:val="20"/>
                <w:szCs w:val="20"/>
              </w:rPr>
              <w:t>Kerry Philip Grant</w:t>
            </w:r>
          </w:p>
          <w:p w:rsidR="00016A37" w:rsidRPr="00504BD0" w:rsidRDefault="00016A37" w:rsidP="001379E0">
            <w:pPr>
              <w:ind w:left="720"/>
              <w:rPr>
                <w:rFonts w:cs="Times New Roman"/>
                <w:sz w:val="20"/>
                <w:szCs w:val="20"/>
              </w:rPr>
            </w:pPr>
            <w:r w:rsidRPr="00504BD0">
              <w:rPr>
                <w:rFonts w:cs="Times New Roman"/>
                <w:sz w:val="20"/>
                <w:szCs w:val="20"/>
              </w:rPr>
              <w:t>Kerry Philip Grant</w:t>
            </w:r>
          </w:p>
          <w:p w:rsidR="00016A37" w:rsidRPr="00504BD0" w:rsidRDefault="00016A37" w:rsidP="001379E0">
            <w:pPr>
              <w:ind w:left="720"/>
              <w:rPr>
                <w:rFonts w:cs="Times New Roman"/>
                <w:sz w:val="20"/>
                <w:szCs w:val="20"/>
              </w:rPr>
            </w:pPr>
          </w:p>
          <w:p w:rsidR="00016A37" w:rsidRPr="00504BD0" w:rsidRDefault="00016A37" w:rsidP="001379E0">
            <w:pPr>
              <w:ind w:left="720"/>
              <w:rPr>
                <w:rFonts w:cs="Times New Roman"/>
                <w:sz w:val="20"/>
                <w:szCs w:val="20"/>
              </w:rPr>
            </w:pPr>
            <w:r w:rsidRPr="00504BD0">
              <w:rPr>
                <w:rFonts w:cs="Times New Roman"/>
                <w:sz w:val="20"/>
                <w:szCs w:val="20"/>
              </w:rPr>
              <w:t>v. (33773)</w:t>
            </w:r>
          </w:p>
          <w:p w:rsidR="00016A37" w:rsidRPr="00504BD0" w:rsidRDefault="00016A37" w:rsidP="001379E0">
            <w:pPr>
              <w:rPr>
                <w:rFonts w:cs="Times New Roman"/>
                <w:sz w:val="20"/>
                <w:szCs w:val="20"/>
              </w:rPr>
            </w:pPr>
          </w:p>
          <w:p w:rsidR="00016A37" w:rsidRPr="00504BD0" w:rsidRDefault="00016A37" w:rsidP="001379E0">
            <w:pPr>
              <w:rPr>
                <w:rFonts w:cs="Times New Roman"/>
                <w:b/>
                <w:sz w:val="20"/>
                <w:szCs w:val="20"/>
              </w:rPr>
            </w:pPr>
            <w:r w:rsidRPr="00504BD0">
              <w:rPr>
                <w:rFonts w:cs="Times New Roman"/>
                <w:b/>
                <w:sz w:val="20"/>
                <w:szCs w:val="20"/>
              </w:rPr>
              <w:t xml:space="preserve">British Columbia </w:t>
            </w:r>
            <w:proofErr w:type="spellStart"/>
            <w:r w:rsidRPr="00504BD0">
              <w:rPr>
                <w:rFonts w:cs="Times New Roman"/>
                <w:b/>
                <w:sz w:val="20"/>
                <w:szCs w:val="20"/>
              </w:rPr>
              <w:t>Labour</w:t>
            </w:r>
            <w:proofErr w:type="spellEnd"/>
            <w:r w:rsidRPr="00504BD0">
              <w:rPr>
                <w:rFonts w:cs="Times New Roman"/>
                <w:b/>
                <w:sz w:val="20"/>
                <w:szCs w:val="20"/>
              </w:rPr>
              <w:t xml:space="preserve"> Relations Board et al. (B.C.)</w:t>
            </w:r>
          </w:p>
          <w:p w:rsidR="00016A37" w:rsidRPr="00504BD0" w:rsidRDefault="00016A37" w:rsidP="001379E0">
            <w:pPr>
              <w:ind w:left="720"/>
              <w:rPr>
                <w:rFonts w:cs="Times New Roman"/>
                <w:sz w:val="20"/>
                <w:szCs w:val="20"/>
              </w:rPr>
            </w:pPr>
            <w:r w:rsidRPr="00504BD0">
              <w:rPr>
                <w:rFonts w:cs="Times New Roman"/>
                <w:sz w:val="20"/>
                <w:szCs w:val="20"/>
              </w:rPr>
              <w:t>David W. Garner</w:t>
            </w:r>
          </w:p>
          <w:p w:rsidR="00016A37" w:rsidRPr="00504BD0" w:rsidRDefault="00016A37" w:rsidP="001379E0">
            <w:pPr>
              <w:ind w:left="720"/>
              <w:rPr>
                <w:rFonts w:cs="Times New Roman"/>
                <w:sz w:val="20"/>
                <w:szCs w:val="20"/>
              </w:rPr>
            </w:pPr>
            <w:r w:rsidRPr="00504BD0">
              <w:rPr>
                <w:rFonts w:cs="Times New Roman"/>
                <w:sz w:val="20"/>
                <w:szCs w:val="20"/>
              </w:rPr>
              <w:t xml:space="preserve">British Columbia </w:t>
            </w:r>
            <w:proofErr w:type="spellStart"/>
            <w:r w:rsidRPr="00504BD0">
              <w:rPr>
                <w:rFonts w:cs="Times New Roman"/>
                <w:sz w:val="20"/>
                <w:szCs w:val="20"/>
              </w:rPr>
              <w:t>Labour</w:t>
            </w:r>
            <w:proofErr w:type="spellEnd"/>
            <w:r w:rsidRPr="00504BD0">
              <w:rPr>
                <w:rFonts w:cs="Times New Roman"/>
                <w:sz w:val="20"/>
                <w:szCs w:val="20"/>
              </w:rPr>
              <w:t xml:space="preserve"> Relations Board</w:t>
            </w:r>
          </w:p>
          <w:p w:rsidR="00016A37" w:rsidRPr="00504BD0" w:rsidRDefault="00016A37" w:rsidP="001379E0">
            <w:pPr>
              <w:rPr>
                <w:rFonts w:cs="Times New Roman"/>
                <w:sz w:val="20"/>
                <w:szCs w:val="20"/>
              </w:rPr>
            </w:pPr>
          </w:p>
          <w:p w:rsidR="00016A37" w:rsidRPr="00504BD0" w:rsidRDefault="00016A37" w:rsidP="001379E0">
            <w:pPr>
              <w:rPr>
                <w:rFonts w:cs="Times New Roman"/>
                <w:sz w:val="20"/>
                <w:szCs w:val="20"/>
              </w:rPr>
            </w:pPr>
            <w:r w:rsidRPr="00504BD0">
              <w:rPr>
                <w:rFonts w:cs="Times New Roman"/>
                <w:sz w:val="20"/>
                <w:szCs w:val="20"/>
              </w:rPr>
              <w:t>FILING DATE: 20.07.2010</w:t>
            </w:r>
          </w:p>
          <w:p w:rsidR="00016A37" w:rsidRPr="00504BD0" w:rsidRDefault="00016A37" w:rsidP="001379E0">
            <w:pPr>
              <w:rPr>
                <w:rFonts w:cs="Times New Roman"/>
                <w:sz w:val="20"/>
                <w:szCs w:val="20"/>
              </w:rPr>
            </w:pPr>
          </w:p>
          <w:p w:rsidR="00016A37" w:rsidRPr="00504BD0" w:rsidRDefault="00822441" w:rsidP="001379E0">
            <w:pPr>
              <w:rPr>
                <w:rFonts w:cs="Times New Roman"/>
                <w:sz w:val="20"/>
                <w:szCs w:val="20"/>
                <w:lang w:val="en-CA"/>
              </w:rPr>
            </w:pPr>
            <w:r>
              <w:rPr>
                <w:rFonts w:cs="Times New Roman"/>
                <w:sz w:val="20"/>
                <w:szCs w:val="20"/>
                <w:lang w:val="fr-CA"/>
              </w:rPr>
              <w:pict>
                <v:rect id="_x0000_i1030" style="width:108pt;height:1pt" o:hrpct="0" o:hralign="center" o:hrstd="t" o:hrnoshade="t" o:hr="t" fillcolor="black [3213]" stroked="f"/>
              </w:pict>
            </w:r>
          </w:p>
          <w:p w:rsidR="00016A37" w:rsidRPr="00504BD0" w:rsidRDefault="00016A37" w:rsidP="001379E0">
            <w:pPr>
              <w:rPr>
                <w:rFonts w:cs="Times New Roman"/>
                <w:sz w:val="20"/>
                <w:szCs w:val="20"/>
                <w:lang w:val="en-CA"/>
              </w:rPr>
            </w:pPr>
          </w:p>
          <w:p w:rsidR="00016A37" w:rsidRPr="00504BD0" w:rsidRDefault="00016A37" w:rsidP="001379E0">
            <w:pPr>
              <w:rPr>
                <w:rFonts w:cs="Times New Roman"/>
                <w:b/>
                <w:sz w:val="20"/>
                <w:szCs w:val="20"/>
                <w:lang w:val="fr-CA"/>
              </w:rPr>
            </w:pPr>
            <w:r w:rsidRPr="00504BD0">
              <w:rPr>
                <w:rFonts w:cs="Times New Roman"/>
                <w:b/>
                <w:sz w:val="20"/>
                <w:szCs w:val="20"/>
                <w:lang w:val="fr-CA"/>
              </w:rPr>
              <w:t>Érablière M.D.F. inc. et autres</w:t>
            </w:r>
          </w:p>
          <w:p w:rsidR="00016A37" w:rsidRPr="00504BD0" w:rsidRDefault="00016A37" w:rsidP="001379E0">
            <w:pPr>
              <w:ind w:left="720"/>
              <w:rPr>
                <w:rFonts w:cs="Times New Roman"/>
                <w:sz w:val="20"/>
                <w:szCs w:val="20"/>
                <w:lang w:val="fr-CA"/>
              </w:rPr>
            </w:pPr>
            <w:r w:rsidRPr="00504BD0">
              <w:rPr>
                <w:rFonts w:cs="Times New Roman"/>
                <w:sz w:val="20"/>
                <w:szCs w:val="20"/>
                <w:lang w:val="fr-CA"/>
              </w:rPr>
              <w:t>Hans Mercier</w:t>
            </w:r>
          </w:p>
          <w:p w:rsidR="00016A37" w:rsidRPr="00504BD0" w:rsidRDefault="00016A37" w:rsidP="001379E0">
            <w:pPr>
              <w:ind w:left="720"/>
              <w:rPr>
                <w:rFonts w:cs="Times New Roman"/>
                <w:sz w:val="20"/>
                <w:szCs w:val="20"/>
                <w:lang w:val="fr-CA"/>
              </w:rPr>
            </w:pPr>
            <w:r w:rsidRPr="00504BD0">
              <w:rPr>
                <w:rFonts w:cs="Times New Roman"/>
                <w:sz w:val="20"/>
                <w:szCs w:val="20"/>
                <w:lang w:val="fr-CA"/>
              </w:rPr>
              <w:t>Parent, Doyon, Rancourt</w:t>
            </w:r>
          </w:p>
          <w:p w:rsidR="00016A37" w:rsidRPr="00504BD0" w:rsidRDefault="00016A37" w:rsidP="001379E0">
            <w:pPr>
              <w:ind w:left="720"/>
              <w:rPr>
                <w:rFonts w:cs="Times New Roman"/>
                <w:sz w:val="20"/>
                <w:szCs w:val="20"/>
                <w:lang w:val="fr-CA"/>
              </w:rPr>
            </w:pPr>
          </w:p>
          <w:p w:rsidR="00016A37" w:rsidRPr="00504BD0" w:rsidRDefault="00016A37" w:rsidP="001379E0">
            <w:pPr>
              <w:ind w:left="720"/>
              <w:rPr>
                <w:rFonts w:cs="Times New Roman"/>
                <w:sz w:val="20"/>
                <w:szCs w:val="20"/>
                <w:lang w:val="fr-CA"/>
              </w:rPr>
            </w:pPr>
            <w:r w:rsidRPr="00504BD0">
              <w:rPr>
                <w:rFonts w:cs="Times New Roman"/>
                <w:sz w:val="20"/>
                <w:szCs w:val="20"/>
                <w:lang w:val="fr-CA"/>
              </w:rPr>
              <w:t>c. (33777)</w:t>
            </w:r>
          </w:p>
          <w:p w:rsidR="00016A37" w:rsidRPr="00504BD0" w:rsidRDefault="00016A37" w:rsidP="001379E0">
            <w:pPr>
              <w:rPr>
                <w:rFonts w:cs="Times New Roman"/>
                <w:sz w:val="20"/>
                <w:szCs w:val="20"/>
                <w:lang w:val="fr-CA"/>
              </w:rPr>
            </w:pPr>
          </w:p>
          <w:p w:rsidR="00016A37" w:rsidRPr="00504BD0" w:rsidRDefault="00016A37" w:rsidP="001379E0">
            <w:pPr>
              <w:rPr>
                <w:rFonts w:cs="Times New Roman"/>
                <w:b/>
                <w:sz w:val="20"/>
                <w:szCs w:val="20"/>
                <w:lang w:val="fr-CA"/>
              </w:rPr>
            </w:pPr>
            <w:r w:rsidRPr="00504BD0">
              <w:rPr>
                <w:rFonts w:cs="Times New Roman"/>
                <w:b/>
                <w:sz w:val="20"/>
                <w:szCs w:val="20"/>
                <w:lang w:val="fr-CA"/>
              </w:rPr>
              <w:t>Régie des marchés agricoles et alimentaires du Québec et autres (Qc)</w:t>
            </w:r>
          </w:p>
          <w:p w:rsidR="00016A37" w:rsidRPr="00504BD0" w:rsidRDefault="00016A37" w:rsidP="001379E0">
            <w:pPr>
              <w:ind w:left="720"/>
              <w:rPr>
                <w:rFonts w:cs="Times New Roman"/>
                <w:sz w:val="20"/>
                <w:szCs w:val="20"/>
                <w:lang w:val="fr-CA"/>
              </w:rPr>
            </w:pPr>
            <w:r w:rsidRPr="00504BD0">
              <w:rPr>
                <w:rFonts w:cs="Times New Roman"/>
                <w:sz w:val="20"/>
                <w:szCs w:val="20"/>
                <w:lang w:val="fr-CA"/>
              </w:rPr>
              <w:t>France Dionne</w:t>
            </w:r>
          </w:p>
          <w:p w:rsidR="00016A37" w:rsidRPr="00504BD0" w:rsidRDefault="00016A37" w:rsidP="001379E0">
            <w:pPr>
              <w:ind w:left="720"/>
              <w:rPr>
                <w:rFonts w:cs="Times New Roman"/>
                <w:sz w:val="20"/>
                <w:szCs w:val="20"/>
                <w:lang w:val="fr-CA"/>
              </w:rPr>
            </w:pPr>
            <w:r w:rsidRPr="00504BD0">
              <w:rPr>
                <w:rFonts w:cs="Times New Roman"/>
                <w:sz w:val="20"/>
                <w:szCs w:val="20"/>
                <w:lang w:val="fr-CA"/>
              </w:rPr>
              <w:t>Régie des marchés agricoles et alimentaires du Québec</w:t>
            </w:r>
          </w:p>
          <w:p w:rsidR="00016A37" w:rsidRPr="00504BD0" w:rsidRDefault="00016A37" w:rsidP="001379E0">
            <w:pPr>
              <w:rPr>
                <w:rFonts w:cs="Times New Roman"/>
                <w:sz w:val="20"/>
                <w:szCs w:val="20"/>
                <w:lang w:val="fr-CA"/>
              </w:rPr>
            </w:pPr>
          </w:p>
          <w:p w:rsidR="00016A37" w:rsidRPr="00504BD0" w:rsidRDefault="00016A37" w:rsidP="001379E0">
            <w:pPr>
              <w:rPr>
                <w:rFonts w:cs="Times New Roman"/>
                <w:sz w:val="20"/>
                <w:szCs w:val="20"/>
                <w:lang w:val="fr-CA"/>
              </w:rPr>
            </w:pPr>
            <w:r w:rsidRPr="00504BD0">
              <w:rPr>
                <w:rFonts w:cs="Times New Roman"/>
                <w:sz w:val="20"/>
                <w:szCs w:val="20"/>
                <w:lang w:val="fr-CA"/>
              </w:rPr>
              <w:t>DATE DE PRODUCTION : 29.07.2010</w:t>
            </w:r>
          </w:p>
          <w:p w:rsidR="00016A37" w:rsidRPr="00504BD0" w:rsidRDefault="00016A37" w:rsidP="001379E0">
            <w:pPr>
              <w:rPr>
                <w:rFonts w:cs="Times New Roman"/>
                <w:sz w:val="20"/>
                <w:szCs w:val="20"/>
                <w:lang w:val="fr-CA"/>
              </w:rPr>
            </w:pPr>
          </w:p>
          <w:p w:rsidR="00016A37" w:rsidRPr="00504BD0" w:rsidRDefault="00822441" w:rsidP="001379E0">
            <w:pPr>
              <w:rPr>
                <w:rFonts w:cs="Times New Roman"/>
                <w:sz w:val="20"/>
                <w:szCs w:val="20"/>
                <w:lang w:val="fr-CA"/>
              </w:rPr>
            </w:pPr>
            <w:r>
              <w:rPr>
                <w:rFonts w:cs="Times New Roman"/>
                <w:sz w:val="20"/>
                <w:szCs w:val="20"/>
                <w:lang w:val="fr-CA"/>
              </w:rPr>
              <w:pict>
                <v:rect id="_x0000_i1031" style="width:108pt;height:1pt" o:hrpct="0" o:hralign="center" o:hrstd="t" o:hrnoshade="t" o:hr="t" fillcolor="black [3213]" stroked="f"/>
              </w:pict>
            </w:r>
          </w:p>
          <w:p w:rsidR="00016A37" w:rsidRPr="00504BD0" w:rsidRDefault="00016A37" w:rsidP="001379E0">
            <w:pPr>
              <w:rPr>
                <w:rFonts w:cs="Times New Roman"/>
                <w:sz w:val="20"/>
                <w:szCs w:val="20"/>
                <w:lang w:val="fr-CA"/>
              </w:rPr>
            </w:pPr>
          </w:p>
          <w:p w:rsidR="00016A37" w:rsidRPr="00504BD0" w:rsidRDefault="00016A37" w:rsidP="001379E0">
            <w:pPr>
              <w:rPr>
                <w:rFonts w:cs="Times New Roman"/>
                <w:b/>
                <w:sz w:val="20"/>
                <w:szCs w:val="20"/>
                <w:lang w:val="en-CA"/>
              </w:rPr>
            </w:pPr>
            <w:r w:rsidRPr="00504BD0">
              <w:rPr>
                <w:rFonts w:cs="Times New Roman"/>
                <w:b/>
                <w:sz w:val="20"/>
                <w:szCs w:val="20"/>
                <w:lang w:val="en-CA"/>
              </w:rPr>
              <w:t xml:space="preserve">Francis </w:t>
            </w:r>
            <w:proofErr w:type="spellStart"/>
            <w:r w:rsidRPr="00504BD0">
              <w:rPr>
                <w:rFonts w:cs="Times New Roman"/>
                <w:b/>
                <w:sz w:val="20"/>
                <w:szCs w:val="20"/>
                <w:lang w:val="en-CA"/>
              </w:rPr>
              <w:t>Mazhero</w:t>
            </w:r>
            <w:proofErr w:type="spellEnd"/>
          </w:p>
          <w:p w:rsidR="00016A37" w:rsidRPr="00504BD0" w:rsidRDefault="00016A37" w:rsidP="001379E0">
            <w:pPr>
              <w:ind w:left="720"/>
              <w:rPr>
                <w:rFonts w:cs="Times New Roman"/>
                <w:sz w:val="20"/>
                <w:szCs w:val="20"/>
                <w:lang w:val="en-CA"/>
              </w:rPr>
            </w:pPr>
            <w:r w:rsidRPr="00504BD0">
              <w:rPr>
                <w:rFonts w:cs="Times New Roman"/>
                <w:sz w:val="20"/>
                <w:szCs w:val="20"/>
                <w:lang w:val="en-CA"/>
              </w:rPr>
              <w:t xml:space="preserve">Francis </w:t>
            </w:r>
            <w:proofErr w:type="spellStart"/>
            <w:r w:rsidRPr="00504BD0">
              <w:rPr>
                <w:rFonts w:cs="Times New Roman"/>
                <w:sz w:val="20"/>
                <w:szCs w:val="20"/>
                <w:lang w:val="en-CA"/>
              </w:rPr>
              <w:t>Mazhero</w:t>
            </w:r>
            <w:proofErr w:type="spellEnd"/>
          </w:p>
          <w:p w:rsidR="00016A37" w:rsidRPr="00504BD0" w:rsidRDefault="00016A37" w:rsidP="001379E0">
            <w:pPr>
              <w:ind w:left="720"/>
              <w:rPr>
                <w:rFonts w:cs="Times New Roman"/>
                <w:sz w:val="20"/>
                <w:szCs w:val="20"/>
                <w:lang w:val="en-CA"/>
              </w:rPr>
            </w:pPr>
          </w:p>
          <w:p w:rsidR="00016A37" w:rsidRPr="00504BD0" w:rsidRDefault="00016A37" w:rsidP="001379E0">
            <w:pPr>
              <w:ind w:left="720"/>
              <w:rPr>
                <w:rFonts w:cs="Times New Roman"/>
                <w:sz w:val="20"/>
                <w:szCs w:val="20"/>
              </w:rPr>
            </w:pPr>
            <w:r w:rsidRPr="00504BD0">
              <w:rPr>
                <w:rFonts w:cs="Times New Roman"/>
                <w:sz w:val="20"/>
                <w:szCs w:val="20"/>
              </w:rPr>
              <w:t>v. (33785)</w:t>
            </w:r>
          </w:p>
          <w:p w:rsidR="00016A37" w:rsidRPr="00504BD0" w:rsidRDefault="00016A37" w:rsidP="001379E0">
            <w:pPr>
              <w:rPr>
                <w:rFonts w:cs="Times New Roman"/>
                <w:sz w:val="20"/>
                <w:szCs w:val="20"/>
              </w:rPr>
            </w:pPr>
          </w:p>
          <w:p w:rsidR="00016A37" w:rsidRPr="00504BD0" w:rsidRDefault="00016A37" w:rsidP="001379E0">
            <w:pPr>
              <w:rPr>
                <w:rFonts w:cs="Times New Roman"/>
                <w:b/>
                <w:sz w:val="20"/>
                <w:szCs w:val="20"/>
              </w:rPr>
            </w:pPr>
            <w:r w:rsidRPr="00504BD0">
              <w:rPr>
                <w:rFonts w:cs="Times New Roman"/>
                <w:b/>
                <w:sz w:val="20"/>
                <w:szCs w:val="20"/>
              </w:rPr>
              <w:t>Government of Nunavut et al. (Nu.)</w:t>
            </w:r>
          </w:p>
          <w:p w:rsidR="00016A37" w:rsidRPr="00504BD0" w:rsidRDefault="00016A37" w:rsidP="001379E0">
            <w:pPr>
              <w:ind w:left="720"/>
              <w:rPr>
                <w:rFonts w:cs="Times New Roman"/>
                <w:sz w:val="20"/>
                <w:szCs w:val="20"/>
              </w:rPr>
            </w:pPr>
            <w:r w:rsidRPr="00504BD0">
              <w:rPr>
                <w:rFonts w:cs="Times New Roman"/>
                <w:sz w:val="20"/>
                <w:szCs w:val="20"/>
              </w:rPr>
              <w:t>Stephen B. Mansell</w:t>
            </w:r>
          </w:p>
          <w:p w:rsidR="00016A37" w:rsidRPr="00504BD0" w:rsidRDefault="00016A37" w:rsidP="001379E0">
            <w:pPr>
              <w:ind w:left="720"/>
              <w:rPr>
                <w:rFonts w:cs="Times New Roman"/>
                <w:sz w:val="20"/>
                <w:szCs w:val="20"/>
              </w:rPr>
            </w:pPr>
            <w:r w:rsidRPr="00504BD0">
              <w:rPr>
                <w:rFonts w:cs="Times New Roman"/>
                <w:sz w:val="20"/>
                <w:szCs w:val="20"/>
              </w:rPr>
              <w:t xml:space="preserve">A.G. of the </w:t>
            </w:r>
            <w:proofErr w:type="spellStart"/>
            <w:r w:rsidRPr="00504BD0">
              <w:rPr>
                <w:rFonts w:cs="Times New Roman"/>
                <w:sz w:val="20"/>
                <w:szCs w:val="20"/>
              </w:rPr>
              <w:t>Nuvavut</w:t>
            </w:r>
            <w:proofErr w:type="spellEnd"/>
            <w:r w:rsidRPr="00504BD0">
              <w:rPr>
                <w:rFonts w:cs="Times New Roman"/>
                <w:sz w:val="20"/>
                <w:szCs w:val="20"/>
              </w:rPr>
              <w:t xml:space="preserve"> Territory</w:t>
            </w:r>
          </w:p>
          <w:p w:rsidR="00016A37" w:rsidRPr="00504BD0" w:rsidRDefault="00016A37" w:rsidP="001379E0">
            <w:pPr>
              <w:rPr>
                <w:rFonts w:cs="Times New Roman"/>
                <w:sz w:val="20"/>
                <w:szCs w:val="20"/>
              </w:rPr>
            </w:pPr>
          </w:p>
          <w:p w:rsidR="00016A37" w:rsidRPr="00504BD0" w:rsidRDefault="00016A37" w:rsidP="001379E0">
            <w:pPr>
              <w:rPr>
                <w:rFonts w:cs="Times New Roman"/>
                <w:sz w:val="20"/>
                <w:szCs w:val="20"/>
              </w:rPr>
            </w:pPr>
            <w:r w:rsidRPr="00504BD0">
              <w:rPr>
                <w:rFonts w:cs="Times New Roman"/>
                <w:sz w:val="20"/>
                <w:szCs w:val="20"/>
              </w:rPr>
              <w:t>FILING DATE: 10.08.2010</w:t>
            </w:r>
          </w:p>
          <w:p w:rsidR="00016A37" w:rsidRPr="00504BD0" w:rsidRDefault="00016A37" w:rsidP="001379E0">
            <w:pPr>
              <w:rPr>
                <w:rFonts w:cs="Times New Roman"/>
                <w:sz w:val="20"/>
                <w:szCs w:val="20"/>
              </w:rPr>
            </w:pPr>
          </w:p>
          <w:p w:rsidR="00016A37" w:rsidRPr="00504BD0" w:rsidRDefault="00822441" w:rsidP="001379E0">
            <w:pPr>
              <w:rPr>
                <w:rFonts w:cs="Times New Roman"/>
                <w:sz w:val="20"/>
                <w:szCs w:val="20"/>
              </w:rPr>
            </w:pPr>
            <w:r>
              <w:rPr>
                <w:rFonts w:cs="Times New Roman"/>
                <w:noProof/>
                <w:sz w:val="20"/>
                <w:szCs w:val="20"/>
                <w:lang w:val="en-CA" w:eastAsia="en-CA"/>
              </w:rPr>
              <w:pict>
                <v:shapetype id="_x0000_t32" coordsize="21600,21600" o:spt="32" o:oned="t" path="m,l21600,21600e" filled="f">
                  <v:path arrowok="t" fillok="f" o:connecttype="none"/>
                  <o:lock v:ext="edit" shapetype="t"/>
                </v:shapetype>
                <v:shape id="_x0000_s1026" type="#_x0000_t32" style="position:absolute;margin-left:0;margin-top:6.55pt;width:108pt;height:0;z-index:251661312;mso-position-horizontal:center;mso-position-horizontal-relative:margin" o:connectortype="straight" strokeweight="1pt">
                  <w10:wrap anchorx="margin"/>
                </v:shape>
              </w:pict>
            </w:r>
          </w:p>
        </w:tc>
      </w:tr>
      <w:tr w:rsidR="00016A37" w:rsidRPr="00504BD0" w:rsidTr="001379E0">
        <w:trPr>
          <w:cantSplit/>
        </w:trPr>
        <w:tc>
          <w:tcPr>
            <w:tcW w:w="4917" w:type="dxa"/>
          </w:tcPr>
          <w:p w:rsidR="00016A37" w:rsidRPr="00091E9F" w:rsidRDefault="00016A37" w:rsidP="009F7BB6">
            <w:pPr>
              <w:rPr>
                <w:rFonts w:cs="Times New Roman"/>
                <w:sz w:val="20"/>
                <w:szCs w:val="20"/>
                <w:lang w:val="fr-CA"/>
              </w:rPr>
            </w:pPr>
          </w:p>
          <w:p w:rsidR="009F7BB6" w:rsidRPr="00504BD0" w:rsidRDefault="009F7BB6" w:rsidP="009F7BB6">
            <w:pPr>
              <w:rPr>
                <w:rFonts w:cs="Times New Roman"/>
                <w:b/>
                <w:sz w:val="20"/>
                <w:szCs w:val="20"/>
                <w:lang w:val="fr-CA"/>
              </w:rPr>
            </w:pPr>
            <w:r w:rsidRPr="00504BD0">
              <w:rPr>
                <w:rFonts w:cs="Times New Roman"/>
                <w:b/>
                <w:sz w:val="20"/>
                <w:szCs w:val="20"/>
                <w:lang w:val="fr-CA"/>
              </w:rPr>
              <w:t>Sa Majesté la Reine</w:t>
            </w:r>
          </w:p>
          <w:p w:rsidR="009F7BB6" w:rsidRPr="00504BD0" w:rsidRDefault="009F7BB6" w:rsidP="009F7BB6">
            <w:pPr>
              <w:ind w:left="720"/>
              <w:rPr>
                <w:rFonts w:cs="Times New Roman"/>
                <w:sz w:val="20"/>
                <w:szCs w:val="20"/>
                <w:lang w:val="fr-CA"/>
              </w:rPr>
            </w:pPr>
            <w:r w:rsidRPr="00504BD0">
              <w:rPr>
                <w:rFonts w:cs="Times New Roman"/>
                <w:sz w:val="20"/>
                <w:szCs w:val="20"/>
                <w:lang w:val="fr-CA"/>
              </w:rPr>
              <w:t xml:space="preserve">Michel </w:t>
            </w:r>
            <w:proofErr w:type="spellStart"/>
            <w:r w:rsidRPr="00504BD0">
              <w:rPr>
                <w:rFonts w:cs="Times New Roman"/>
                <w:sz w:val="20"/>
                <w:szCs w:val="20"/>
                <w:lang w:val="fr-CA"/>
              </w:rPr>
              <w:t>Pennou</w:t>
            </w:r>
            <w:proofErr w:type="spellEnd"/>
          </w:p>
          <w:p w:rsidR="009F7BB6" w:rsidRPr="00504BD0" w:rsidRDefault="009F7BB6" w:rsidP="009F7BB6">
            <w:pPr>
              <w:ind w:left="720"/>
              <w:rPr>
                <w:rFonts w:cs="Times New Roman"/>
                <w:sz w:val="20"/>
                <w:szCs w:val="20"/>
                <w:lang w:val="fr-CA"/>
              </w:rPr>
            </w:pPr>
            <w:r>
              <w:rPr>
                <w:rFonts w:cs="Times New Roman"/>
                <w:sz w:val="20"/>
                <w:szCs w:val="20"/>
                <w:lang w:val="fr-CA"/>
              </w:rPr>
              <w:t>Service de p</w:t>
            </w:r>
            <w:r w:rsidRPr="00504BD0">
              <w:rPr>
                <w:rFonts w:cs="Times New Roman"/>
                <w:sz w:val="20"/>
                <w:szCs w:val="20"/>
                <w:lang w:val="fr-CA"/>
              </w:rPr>
              <w:t>oursuites criminelles et pénales du Québec</w:t>
            </w:r>
          </w:p>
          <w:p w:rsidR="009F7BB6" w:rsidRPr="00504BD0" w:rsidRDefault="009F7BB6" w:rsidP="009F7BB6">
            <w:pPr>
              <w:ind w:left="720"/>
              <w:rPr>
                <w:rFonts w:cs="Times New Roman"/>
                <w:sz w:val="20"/>
                <w:szCs w:val="20"/>
                <w:lang w:val="fr-CA"/>
              </w:rPr>
            </w:pPr>
          </w:p>
          <w:p w:rsidR="009F7BB6" w:rsidRPr="00504BD0" w:rsidRDefault="009F7BB6" w:rsidP="009F7BB6">
            <w:pPr>
              <w:ind w:left="720"/>
              <w:rPr>
                <w:rFonts w:cs="Times New Roman"/>
                <w:sz w:val="20"/>
                <w:szCs w:val="20"/>
                <w:lang w:val="fr-CA"/>
              </w:rPr>
            </w:pPr>
            <w:r w:rsidRPr="00504BD0">
              <w:rPr>
                <w:rFonts w:cs="Times New Roman"/>
                <w:sz w:val="20"/>
                <w:szCs w:val="20"/>
                <w:lang w:val="fr-CA"/>
              </w:rPr>
              <w:t>c. (33775)</w:t>
            </w:r>
          </w:p>
          <w:p w:rsidR="009F7BB6" w:rsidRPr="00504BD0" w:rsidRDefault="009F7BB6" w:rsidP="009F7BB6">
            <w:pPr>
              <w:rPr>
                <w:rFonts w:cs="Times New Roman"/>
                <w:sz w:val="20"/>
                <w:szCs w:val="20"/>
                <w:lang w:val="fr-CA"/>
              </w:rPr>
            </w:pPr>
          </w:p>
          <w:p w:rsidR="009F7BB6" w:rsidRPr="00504BD0" w:rsidRDefault="009F7BB6" w:rsidP="009F7BB6">
            <w:pPr>
              <w:rPr>
                <w:rFonts w:cs="Times New Roman"/>
                <w:b/>
                <w:sz w:val="20"/>
                <w:szCs w:val="20"/>
                <w:lang w:val="fr-CA"/>
              </w:rPr>
            </w:pPr>
            <w:r w:rsidRPr="00504BD0">
              <w:rPr>
                <w:rFonts w:cs="Times New Roman"/>
                <w:b/>
                <w:sz w:val="20"/>
                <w:szCs w:val="20"/>
                <w:lang w:val="fr-CA"/>
              </w:rPr>
              <w:t xml:space="preserve">Michel </w:t>
            </w:r>
            <w:proofErr w:type="spellStart"/>
            <w:r w:rsidRPr="00504BD0">
              <w:rPr>
                <w:rFonts w:cs="Times New Roman"/>
                <w:b/>
                <w:sz w:val="20"/>
                <w:szCs w:val="20"/>
                <w:lang w:val="fr-CA"/>
              </w:rPr>
              <w:t>Usereau</w:t>
            </w:r>
            <w:proofErr w:type="spellEnd"/>
            <w:r w:rsidRPr="00504BD0">
              <w:rPr>
                <w:rFonts w:cs="Times New Roman"/>
                <w:b/>
                <w:sz w:val="20"/>
                <w:szCs w:val="20"/>
                <w:lang w:val="fr-CA"/>
              </w:rPr>
              <w:t xml:space="preserve"> (Qc)</w:t>
            </w:r>
          </w:p>
          <w:p w:rsidR="009F7BB6" w:rsidRPr="00504BD0" w:rsidRDefault="009F7BB6" w:rsidP="009F7BB6">
            <w:pPr>
              <w:ind w:left="720"/>
              <w:rPr>
                <w:rFonts w:cs="Times New Roman"/>
                <w:sz w:val="20"/>
                <w:szCs w:val="20"/>
                <w:lang w:val="fr-CA"/>
              </w:rPr>
            </w:pPr>
            <w:r w:rsidRPr="00504BD0">
              <w:rPr>
                <w:rFonts w:cs="Times New Roman"/>
                <w:sz w:val="20"/>
                <w:szCs w:val="20"/>
                <w:lang w:val="fr-CA"/>
              </w:rPr>
              <w:t>Daniel Royer</w:t>
            </w:r>
          </w:p>
          <w:p w:rsidR="009F7BB6" w:rsidRPr="00504BD0" w:rsidRDefault="009F7BB6" w:rsidP="009F7BB6">
            <w:pPr>
              <w:ind w:left="720"/>
              <w:rPr>
                <w:rFonts w:cs="Times New Roman"/>
                <w:sz w:val="20"/>
                <w:szCs w:val="20"/>
                <w:lang w:val="fr-CA"/>
              </w:rPr>
            </w:pPr>
            <w:r w:rsidRPr="00504BD0">
              <w:rPr>
                <w:rFonts w:cs="Times New Roman"/>
                <w:sz w:val="20"/>
                <w:szCs w:val="20"/>
                <w:lang w:val="fr-CA"/>
              </w:rPr>
              <w:t xml:space="preserve">Labelle, </w:t>
            </w:r>
            <w:proofErr w:type="spellStart"/>
            <w:r w:rsidRPr="00504BD0">
              <w:rPr>
                <w:rFonts w:cs="Times New Roman"/>
                <w:sz w:val="20"/>
                <w:szCs w:val="20"/>
                <w:lang w:val="fr-CA"/>
              </w:rPr>
              <w:t>Boudrault</w:t>
            </w:r>
            <w:proofErr w:type="spellEnd"/>
            <w:r w:rsidRPr="00504BD0">
              <w:rPr>
                <w:rFonts w:cs="Times New Roman"/>
                <w:sz w:val="20"/>
                <w:szCs w:val="20"/>
                <w:lang w:val="fr-CA"/>
              </w:rPr>
              <w:t>, Côté &amp; Associés</w:t>
            </w:r>
          </w:p>
          <w:p w:rsidR="009F7BB6" w:rsidRPr="00504BD0" w:rsidRDefault="009F7BB6" w:rsidP="009F7BB6">
            <w:pPr>
              <w:rPr>
                <w:rFonts w:cs="Times New Roman"/>
                <w:sz w:val="20"/>
                <w:szCs w:val="20"/>
                <w:lang w:val="fr-CA"/>
              </w:rPr>
            </w:pPr>
          </w:p>
          <w:p w:rsidR="009F7BB6" w:rsidRPr="00504BD0" w:rsidRDefault="009F7BB6" w:rsidP="009F7BB6">
            <w:pPr>
              <w:rPr>
                <w:rFonts w:cs="Times New Roman"/>
                <w:sz w:val="20"/>
                <w:szCs w:val="20"/>
                <w:lang w:val="fr-CA"/>
              </w:rPr>
            </w:pPr>
            <w:r w:rsidRPr="00504BD0">
              <w:rPr>
                <w:rFonts w:cs="Times New Roman"/>
                <w:sz w:val="20"/>
                <w:szCs w:val="20"/>
                <w:lang w:val="fr-CA"/>
              </w:rPr>
              <w:t>DATE DE PRODUCTION : 29.07.2010</w:t>
            </w:r>
          </w:p>
          <w:p w:rsidR="009F7BB6" w:rsidRDefault="009F7BB6" w:rsidP="009F7BB6">
            <w:pPr>
              <w:rPr>
                <w:rFonts w:cs="Times New Roman"/>
                <w:sz w:val="20"/>
                <w:szCs w:val="20"/>
                <w:lang w:val="fr-CA"/>
              </w:rPr>
            </w:pPr>
          </w:p>
          <w:p w:rsidR="009F7BB6" w:rsidRDefault="00822441" w:rsidP="009F7BB6">
            <w:pPr>
              <w:rPr>
                <w:rFonts w:cs="Times New Roman"/>
                <w:sz w:val="20"/>
                <w:szCs w:val="20"/>
                <w:lang w:val="fr-CA"/>
              </w:rPr>
            </w:pPr>
            <w:r>
              <w:rPr>
                <w:rFonts w:cs="Times New Roman"/>
                <w:sz w:val="20"/>
                <w:szCs w:val="20"/>
                <w:lang w:val="fr-CA"/>
              </w:rPr>
              <w:pict>
                <v:rect id="_x0000_i1032" style="width:108pt;height:1pt" o:hrpct="0" o:hralign="center" o:hrstd="t" o:hrnoshade="t" o:hr="t" fillcolor="black [3213]" stroked="f"/>
              </w:pict>
            </w:r>
          </w:p>
          <w:p w:rsidR="009F7BB6" w:rsidRPr="00504BD0" w:rsidRDefault="009F7BB6" w:rsidP="009F7BB6">
            <w:pPr>
              <w:rPr>
                <w:rFonts w:cs="Times New Roman"/>
                <w:sz w:val="20"/>
                <w:szCs w:val="20"/>
              </w:rPr>
            </w:pPr>
          </w:p>
        </w:tc>
        <w:tc>
          <w:tcPr>
            <w:tcW w:w="4918" w:type="dxa"/>
          </w:tcPr>
          <w:p w:rsidR="00016A37" w:rsidRPr="00504BD0" w:rsidRDefault="00016A37" w:rsidP="001379E0">
            <w:pPr>
              <w:rPr>
                <w:rFonts w:cs="Times New Roman"/>
                <w:sz w:val="20"/>
                <w:szCs w:val="20"/>
              </w:rPr>
            </w:pPr>
          </w:p>
          <w:p w:rsidR="00016A37" w:rsidRPr="00504BD0" w:rsidRDefault="00016A37" w:rsidP="001379E0">
            <w:pPr>
              <w:rPr>
                <w:rFonts w:cs="Times New Roman"/>
                <w:b/>
                <w:sz w:val="20"/>
                <w:szCs w:val="20"/>
                <w:lang w:val="en-CA"/>
              </w:rPr>
            </w:pPr>
            <w:r w:rsidRPr="00504BD0">
              <w:rPr>
                <w:rFonts w:cs="Times New Roman"/>
                <w:b/>
                <w:sz w:val="20"/>
                <w:szCs w:val="20"/>
                <w:lang w:val="en-CA"/>
              </w:rPr>
              <w:t>Southcott Estates Inc.</w:t>
            </w:r>
          </w:p>
          <w:p w:rsidR="00016A37" w:rsidRPr="00504BD0" w:rsidRDefault="00016A37" w:rsidP="001379E0">
            <w:pPr>
              <w:ind w:left="720"/>
              <w:rPr>
                <w:rFonts w:cs="Times New Roman"/>
                <w:sz w:val="20"/>
                <w:szCs w:val="20"/>
                <w:lang w:val="en-CA"/>
              </w:rPr>
            </w:pPr>
            <w:r w:rsidRPr="00504BD0">
              <w:rPr>
                <w:rFonts w:cs="Times New Roman"/>
                <w:sz w:val="20"/>
                <w:szCs w:val="20"/>
                <w:lang w:val="en-CA"/>
              </w:rPr>
              <w:t>J. Thomas Curry</w:t>
            </w:r>
          </w:p>
          <w:p w:rsidR="00016A37" w:rsidRPr="00504BD0" w:rsidRDefault="00016A37" w:rsidP="001379E0">
            <w:pPr>
              <w:ind w:left="720"/>
              <w:rPr>
                <w:rFonts w:cs="Times New Roman"/>
                <w:sz w:val="20"/>
                <w:szCs w:val="20"/>
                <w:lang w:val="en-CA"/>
              </w:rPr>
            </w:pPr>
            <w:proofErr w:type="spellStart"/>
            <w:r w:rsidRPr="00504BD0">
              <w:rPr>
                <w:rFonts w:cs="Times New Roman"/>
                <w:sz w:val="20"/>
                <w:szCs w:val="20"/>
                <w:lang w:val="en-CA"/>
              </w:rPr>
              <w:t>Lenczner</w:t>
            </w:r>
            <w:proofErr w:type="spellEnd"/>
            <w:r w:rsidRPr="00504BD0">
              <w:rPr>
                <w:rFonts w:cs="Times New Roman"/>
                <w:sz w:val="20"/>
                <w:szCs w:val="20"/>
                <w:lang w:val="en-CA"/>
              </w:rPr>
              <w:t xml:space="preserve"> </w:t>
            </w:r>
            <w:proofErr w:type="spellStart"/>
            <w:r w:rsidRPr="00504BD0">
              <w:rPr>
                <w:rFonts w:cs="Times New Roman"/>
                <w:sz w:val="20"/>
                <w:szCs w:val="20"/>
                <w:lang w:val="en-CA"/>
              </w:rPr>
              <w:t>Slaght</w:t>
            </w:r>
            <w:proofErr w:type="spellEnd"/>
            <w:r w:rsidRPr="00504BD0">
              <w:rPr>
                <w:rFonts w:cs="Times New Roman"/>
                <w:sz w:val="20"/>
                <w:szCs w:val="20"/>
                <w:lang w:val="en-CA"/>
              </w:rPr>
              <w:t xml:space="preserve"> Royce Smith Griffin</w:t>
            </w:r>
          </w:p>
          <w:p w:rsidR="00016A37" w:rsidRPr="00504BD0" w:rsidRDefault="00016A37" w:rsidP="001379E0">
            <w:pPr>
              <w:ind w:left="720"/>
              <w:rPr>
                <w:rFonts w:cs="Times New Roman"/>
                <w:sz w:val="20"/>
                <w:szCs w:val="20"/>
                <w:lang w:val="en-CA"/>
              </w:rPr>
            </w:pPr>
          </w:p>
          <w:p w:rsidR="00016A37" w:rsidRPr="00504BD0" w:rsidRDefault="00016A37" w:rsidP="001379E0">
            <w:pPr>
              <w:ind w:left="720"/>
              <w:rPr>
                <w:rFonts w:cs="Times New Roman"/>
                <w:sz w:val="20"/>
                <w:szCs w:val="20"/>
                <w:lang w:val="en-CA"/>
              </w:rPr>
            </w:pPr>
            <w:r w:rsidRPr="00504BD0">
              <w:rPr>
                <w:rFonts w:cs="Times New Roman"/>
                <w:sz w:val="20"/>
                <w:szCs w:val="20"/>
                <w:lang w:val="en-CA"/>
              </w:rPr>
              <w:t>v. (33778)</w:t>
            </w:r>
          </w:p>
          <w:p w:rsidR="00016A37" w:rsidRPr="00504BD0" w:rsidRDefault="00016A37" w:rsidP="001379E0">
            <w:pPr>
              <w:rPr>
                <w:rFonts w:cs="Times New Roman"/>
                <w:sz w:val="20"/>
                <w:szCs w:val="20"/>
                <w:lang w:val="en-CA"/>
              </w:rPr>
            </w:pPr>
          </w:p>
          <w:p w:rsidR="00016A37" w:rsidRPr="00504BD0" w:rsidRDefault="00016A37" w:rsidP="001379E0">
            <w:pPr>
              <w:rPr>
                <w:rFonts w:cs="Times New Roman"/>
                <w:b/>
                <w:sz w:val="20"/>
                <w:szCs w:val="20"/>
                <w:lang w:val="en-CA"/>
              </w:rPr>
            </w:pPr>
            <w:r w:rsidRPr="00504BD0">
              <w:rPr>
                <w:rFonts w:cs="Times New Roman"/>
                <w:b/>
                <w:sz w:val="20"/>
                <w:szCs w:val="20"/>
                <w:lang w:val="en-CA"/>
              </w:rPr>
              <w:t>Toronto Catholic District School Board (Ont.)</w:t>
            </w:r>
          </w:p>
          <w:p w:rsidR="00016A37" w:rsidRPr="00504BD0" w:rsidRDefault="00016A37" w:rsidP="001379E0">
            <w:pPr>
              <w:ind w:left="720"/>
              <w:rPr>
                <w:rFonts w:cs="Times New Roman"/>
                <w:sz w:val="20"/>
                <w:szCs w:val="20"/>
                <w:lang w:val="fr-CA"/>
              </w:rPr>
            </w:pPr>
            <w:proofErr w:type="spellStart"/>
            <w:r w:rsidRPr="00504BD0">
              <w:rPr>
                <w:rFonts w:cs="Times New Roman"/>
                <w:sz w:val="20"/>
                <w:szCs w:val="20"/>
                <w:lang w:val="fr-CA"/>
              </w:rPr>
              <w:t>Andre</w:t>
            </w:r>
            <w:proofErr w:type="spellEnd"/>
            <w:r w:rsidRPr="00504BD0">
              <w:rPr>
                <w:rFonts w:cs="Times New Roman"/>
                <w:sz w:val="20"/>
                <w:szCs w:val="20"/>
                <w:lang w:val="fr-CA"/>
              </w:rPr>
              <w:t xml:space="preserve"> M. Robinson</w:t>
            </w:r>
          </w:p>
          <w:p w:rsidR="00016A37" w:rsidRPr="00504BD0" w:rsidRDefault="00016A37" w:rsidP="001379E0">
            <w:pPr>
              <w:ind w:left="720"/>
              <w:rPr>
                <w:rFonts w:cs="Times New Roman"/>
                <w:sz w:val="20"/>
                <w:szCs w:val="20"/>
                <w:lang w:val="fr-CA"/>
              </w:rPr>
            </w:pPr>
            <w:r w:rsidRPr="00504BD0">
              <w:rPr>
                <w:rFonts w:cs="Times New Roman"/>
                <w:sz w:val="20"/>
                <w:szCs w:val="20"/>
                <w:lang w:val="fr-CA"/>
              </w:rPr>
              <w:t>Miller Thomson</w:t>
            </w:r>
          </w:p>
          <w:p w:rsidR="00016A37" w:rsidRPr="00504BD0" w:rsidRDefault="00016A37" w:rsidP="001379E0">
            <w:pPr>
              <w:rPr>
                <w:rFonts w:cs="Times New Roman"/>
                <w:sz w:val="20"/>
                <w:szCs w:val="20"/>
                <w:lang w:val="fr-CA"/>
              </w:rPr>
            </w:pPr>
          </w:p>
          <w:p w:rsidR="00016A37" w:rsidRPr="00504BD0" w:rsidRDefault="00016A37" w:rsidP="001379E0">
            <w:pPr>
              <w:rPr>
                <w:rFonts w:cs="Times New Roman"/>
                <w:sz w:val="20"/>
                <w:szCs w:val="20"/>
                <w:lang w:val="fr-CA"/>
              </w:rPr>
            </w:pPr>
            <w:r w:rsidRPr="00504BD0">
              <w:rPr>
                <w:rFonts w:cs="Times New Roman"/>
                <w:sz w:val="20"/>
                <w:szCs w:val="20"/>
                <w:lang w:val="fr-CA"/>
              </w:rPr>
              <w:t>FILING DATE: 30.07.2010</w:t>
            </w:r>
          </w:p>
          <w:p w:rsidR="00016A37" w:rsidRPr="00504BD0" w:rsidRDefault="00016A37" w:rsidP="001379E0">
            <w:pPr>
              <w:rPr>
                <w:rFonts w:cs="Times New Roman"/>
                <w:sz w:val="20"/>
                <w:szCs w:val="20"/>
                <w:lang w:val="fr-CA"/>
              </w:rPr>
            </w:pPr>
          </w:p>
          <w:p w:rsidR="00016A37" w:rsidRPr="00504BD0" w:rsidRDefault="00822441" w:rsidP="001379E0">
            <w:pPr>
              <w:rPr>
                <w:rFonts w:cs="Times New Roman"/>
                <w:sz w:val="20"/>
                <w:szCs w:val="20"/>
                <w:lang w:val="fr-CA"/>
              </w:rPr>
            </w:pPr>
            <w:r>
              <w:rPr>
                <w:rFonts w:cs="Times New Roman"/>
                <w:sz w:val="20"/>
                <w:szCs w:val="20"/>
                <w:lang w:val="fr-CA"/>
              </w:rPr>
              <w:pict>
                <v:rect id="_x0000_i1033" style="width:108pt;height:1pt" o:hrpct="0" o:hralign="center" o:hrstd="t" o:hrnoshade="t" o:hr="t" fillcolor="black [3213]" stroked="f"/>
              </w:pict>
            </w:r>
          </w:p>
          <w:p w:rsidR="00016A37" w:rsidRPr="00504BD0" w:rsidRDefault="00016A37" w:rsidP="001379E0">
            <w:pPr>
              <w:rPr>
                <w:rFonts w:cs="Times New Roman"/>
                <w:b/>
                <w:sz w:val="20"/>
                <w:szCs w:val="20"/>
                <w:lang w:val="fr-CA"/>
              </w:rPr>
            </w:pPr>
          </w:p>
        </w:tc>
      </w:tr>
      <w:tr w:rsidR="00016A37" w:rsidRPr="00504BD0" w:rsidTr="001379E0">
        <w:trPr>
          <w:cantSplit/>
        </w:trPr>
        <w:tc>
          <w:tcPr>
            <w:tcW w:w="4917" w:type="dxa"/>
          </w:tcPr>
          <w:p w:rsidR="00016A37" w:rsidRPr="00504BD0" w:rsidRDefault="009F7BB6" w:rsidP="001379E0">
            <w:pPr>
              <w:rPr>
                <w:rFonts w:cs="Times New Roman"/>
                <w:b/>
                <w:sz w:val="20"/>
                <w:szCs w:val="20"/>
                <w:lang w:val="fr-CA"/>
              </w:rPr>
            </w:pPr>
            <w:r>
              <w:rPr>
                <w:rFonts w:cs="Times New Roman"/>
                <w:b/>
                <w:sz w:val="20"/>
                <w:szCs w:val="20"/>
                <w:lang w:val="fr-CA"/>
              </w:rPr>
              <w:t>L</w:t>
            </w:r>
            <w:r w:rsidR="00016A37" w:rsidRPr="00504BD0">
              <w:rPr>
                <w:rFonts w:cs="Times New Roman"/>
                <w:b/>
                <w:sz w:val="20"/>
                <w:szCs w:val="20"/>
                <w:lang w:val="fr-CA"/>
              </w:rPr>
              <w:t xml:space="preserve">aurent </w:t>
            </w:r>
            <w:proofErr w:type="spellStart"/>
            <w:r w:rsidR="00016A37" w:rsidRPr="00504BD0">
              <w:rPr>
                <w:rFonts w:cs="Times New Roman"/>
                <w:b/>
                <w:sz w:val="20"/>
                <w:szCs w:val="20"/>
                <w:lang w:val="fr-CA"/>
              </w:rPr>
              <w:t>Lisio</w:t>
            </w:r>
            <w:proofErr w:type="spellEnd"/>
            <w:r w:rsidR="00016A37" w:rsidRPr="00504BD0">
              <w:rPr>
                <w:rFonts w:cs="Times New Roman"/>
                <w:b/>
                <w:sz w:val="20"/>
                <w:szCs w:val="20"/>
                <w:lang w:val="fr-CA"/>
              </w:rPr>
              <w:t xml:space="preserve"> et autres</w:t>
            </w:r>
          </w:p>
          <w:p w:rsidR="00016A37" w:rsidRPr="00504BD0" w:rsidRDefault="00016A37" w:rsidP="001379E0">
            <w:pPr>
              <w:ind w:left="720"/>
              <w:rPr>
                <w:rFonts w:cs="Times New Roman"/>
                <w:sz w:val="20"/>
                <w:szCs w:val="20"/>
                <w:lang w:val="fr-CA"/>
              </w:rPr>
            </w:pPr>
            <w:r w:rsidRPr="00504BD0">
              <w:rPr>
                <w:rFonts w:cs="Times New Roman"/>
                <w:sz w:val="20"/>
                <w:szCs w:val="20"/>
                <w:lang w:val="fr-CA"/>
              </w:rPr>
              <w:t xml:space="preserve">Pierre </w:t>
            </w:r>
            <w:proofErr w:type="spellStart"/>
            <w:r w:rsidRPr="00504BD0">
              <w:rPr>
                <w:rFonts w:cs="Times New Roman"/>
                <w:sz w:val="20"/>
                <w:szCs w:val="20"/>
                <w:lang w:val="fr-CA"/>
              </w:rPr>
              <w:t>Dupras</w:t>
            </w:r>
            <w:proofErr w:type="spellEnd"/>
          </w:p>
          <w:p w:rsidR="00016A37" w:rsidRPr="00504BD0" w:rsidRDefault="00016A37" w:rsidP="001379E0">
            <w:pPr>
              <w:ind w:left="720"/>
              <w:rPr>
                <w:rFonts w:cs="Times New Roman"/>
                <w:sz w:val="20"/>
                <w:szCs w:val="20"/>
                <w:lang w:val="fr-CA"/>
              </w:rPr>
            </w:pPr>
            <w:r w:rsidRPr="00504BD0">
              <w:rPr>
                <w:rFonts w:cs="Times New Roman"/>
                <w:sz w:val="20"/>
                <w:szCs w:val="20"/>
                <w:lang w:val="fr-CA"/>
              </w:rPr>
              <w:t>Trudel, Nadeau</w:t>
            </w:r>
          </w:p>
          <w:p w:rsidR="00016A37" w:rsidRPr="00504BD0" w:rsidRDefault="00016A37" w:rsidP="001379E0">
            <w:pPr>
              <w:ind w:left="720"/>
              <w:rPr>
                <w:rFonts w:cs="Times New Roman"/>
                <w:sz w:val="20"/>
                <w:szCs w:val="20"/>
                <w:lang w:val="fr-CA"/>
              </w:rPr>
            </w:pPr>
          </w:p>
          <w:p w:rsidR="00016A37" w:rsidRPr="00504BD0" w:rsidRDefault="00016A37" w:rsidP="001379E0">
            <w:pPr>
              <w:ind w:left="720"/>
              <w:rPr>
                <w:rFonts w:cs="Times New Roman"/>
                <w:sz w:val="20"/>
                <w:szCs w:val="20"/>
                <w:lang w:val="fr-CA"/>
              </w:rPr>
            </w:pPr>
            <w:r w:rsidRPr="00504BD0">
              <w:rPr>
                <w:rFonts w:cs="Times New Roman"/>
                <w:sz w:val="20"/>
                <w:szCs w:val="20"/>
                <w:lang w:val="fr-CA"/>
              </w:rPr>
              <w:t>c. (33779)</w:t>
            </w:r>
          </w:p>
          <w:p w:rsidR="00016A37" w:rsidRPr="00504BD0" w:rsidRDefault="00016A37" w:rsidP="001379E0">
            <w:pPr>
              <w:rPr>
                <w:rFonts w:cs="Times New Roman"/>
                <w:sz w:val="20"/>
                <w:szCs w:val="20"/>
                <w:lang w:val="fr-CA"/>
              </w:rPr>
            </w:pPr>
          </w:p>
          <w:p w:rsidR="00016A37" w:rsidRPr="00504BD0" w:rsidRDefault="00016A37" w:rsidP="001379E0">
            <w:pPr>
              <w:rPr>
                <w:rFonts w:cs="Times New Roman"/>
                <w:b/>
                <w:sz w:val="20"/>
                <w:szCs w:val="20"/>
                <w:lang w:val="fr-CA"/>
              </w:rPr>
            </w:pPr>
            <w:r w:rsidRPr="00504BD0">
              <w:rPr>
                <w:rFonts w:cs="Times New Roman"/>
                <w:b/>
                <w:sz w:val="20"/>
                <w:szCs w:val="20"/>
                <w:lang w:val="fr-CA"/>
              </w:rPr>
              <w:t>Danielle Bellemare et autres (Qc)</w:t>
            </w:r>
          </w:p>
          <w:p w:rsidR="00016A37" w:rsidRPr="00504BD0" w:rsidRDefault="00016A37" w:rsidP="001379E0">
            <w:pPr>
              <w:ind w:left="720"/>
              <w:rPr>
                <w:rFonts w:cs="Times New Roman"/>
                <w:sz w:val="20"/>
                <w:szCs w:val="20"/>
                <w:lang w:val="fr-CA"/>
              </w:rPr>
            </w:pPr>
            <w:r w:rsidRPr="00504BD0">
              <w:rPr>
                <w:rFonts w:cs="Times New Roman"/>
                <w:sz w:val="20"/>
                <w:szCs w:val="20"/>
                <w:lang w:val="fr-CA"/>
              </w:rPr>
              <w:t xml:space="preserve">Frédéric </w:t>
            </w:r>
            <w:proofErr w:type="spellStart"/>
            <w:r w:rsidRPr="00504BD0">
              <w:rPr>
                <w:rFonts w:cs="Times New Roman"/>
                <w:sz w:val="20"/>
                <w:szCs w:val="20"/>
                <w:lang w:val="fr-CA"/>
              </w:rPr>
              <w:t>Maheux</w:t>
            </w:r>
            <w:proofErr w:type="spellEnd"/>
          </w:p>
          <w:p w:rsidR="00016A37" w:rsidRPr="00504BD0" w:rsidRDefault="00016A37" w:rsidP="001379E0">
            <w:pPr>
              <w:ind w:left="720"/>
              <w:rPr>
                <w:rFonts w:cs="Times New Roman"/>
                <w:sz w:val="20"/>
                <w:szCs w:val="20"/>
                <w:lang w:val="fr-CA"/>
              </w:rPr>
            </w:pPr>
            <w:r w:rsidRPr="00504BD0">
              <w:rPr>
                <w:rFonts w:cs="Times New Roman"/>
                <w:sz w:val="20"/>
                <w:szCs w:val="20"/>
                <w:lang w:val="fr-CA"/>
              </w:rPr>
              <w:t>P.G. du Québec</w:t>
            </w:r>
          </w:p>
          <w:p w:rsidR="00016A37" w:rsidRPr="00504BD0" w:rsidRDefault="00016A37" w:rsidP="001379E0">
            <w:pPr>
              <w:rPr>
                <w:rFonts w:cs="Times New Roman"/>
                <w:sz w:val="20"/>
                <w:szCs w:val="20"/>
                <w:lang w:val="fr-CA"/>
              </w:rPr>
            </w:pPr>
          </w:p>
          <w:p w:rsidR="00016A37" w:rsidRPr="00504BD0" w:rsidRDefault="00016A37" w:rsidP="001379E0">
            <w:pPr>
              <w:rPr>
                <w:rFonts w:cs="Times New Roman"/>
                <w:sz w:val="20"/>
                <w:szCs w:val="20"/>
                <w:lang w:val="fr-CA"/>
              </w:rPr>
            </w:pPr>
            <w:r w:rsidRPr="00504BD0">
              <w:rPr>
                <w:rFonts w:cs="Times New Roman"/>
                <w:sz w:val="20"/>
                <w:szCs w:val="20"/>
                <w:lang w:val="fr-CA"/>
              </w:rPr>
              <w:t>DATE DE PRODUCTION : 03.08.2010</w:t>
            </w:r>
          </w:p>
          <w:p w:rsidR="00016A37" w:rsidRPr="00504BD0" w:rsidRDefault="00016A37" w:rsidP="001379E0">
            <w:pPr>
              <w:rPr>
                <w:rFonts w:cs="Times New Roman"/>
                <w:sz w:val="20"/>
                <w:szCs w:val="20"/>
                <w:lang w:val="fr-CA"/>
              </w:rPr>
            </w:pPr>
          </w:p>
          <w:p w:rsidR="00016A37" w:rsidRPr="00504BD0" w:rsidRDefault="00822441" w:rsidP="001379E0">
            <w:pPr>
              <w:rPr>
                <w:rFonts w:cs="Times New Roman"/>
                <w:sz w:val="20"/>
                <w:szCs w:val="20"/>
                <w:lang w:val="fr-CA"/>
              </w:rPr>
            </w:pPr>
            <w:r>
              <w:rPr>
                <w:rFonts w:cs="Times New Roman"/>
                <w:sz w:val="20"/>
                <w:szCs w:val="20"/>
                <w:lang w:val="fr-CA"/>
              </w:rPr>
              <w:pict>
                <v:rect id="_x0000_i1034" style="width:108pt;height:1pt" o:hrpct="0" o:hralign="center" o:hrstd="t" o:hrnoshade="t" o:hr="t" fillcolor="black [3213]" stroked="f"/>
              </w:pict>
            </w:r>
          </w:p>
          <w:p w:rsidR="00016A37" w:rsidRPr="00504BD0" w:rsidRDefault="00016A37" w:rsidP="001379E0">
            <w:pPr>
              <w:rPr>
                <w:rFonts w:cs="Times New Roman"/>
                <w:sz w:val="20"/>
                <w:szCs w:val="20"/>
                <w:lang w:val="fr-CA"/>
              </w:rPr>
            </w:pPr>
          </w:p>
        </w:tc>
        <w:tc>
          <w:tcPr>
            <w:tcW w:w="4918" w:type="dxa"/>
          </w:tcPr>
          <w:p w:rsidR="00016A37" w:rsidRPr="00504BD0" w:rsidRDefault="00016A37" w:rsidP="001379E0">
            <w:pPr>
              <w:rPr>
                <w:rFonts w:cs="Times New Roman"/>
                <w:b/>
                <w:sz w:val="20"/>
                <w:szCs w:val="20"/>
                <w:lang w:val="fr-CA"/>
              </w:rPr>
            </w:pPr>
            <w:r w:rsidRPr="00504BD0">
              <w:rPr>
                <w:rFonts w:cs="Times New Roman"/>
                <w:b/>
                <w:sz w:val="20"/>
                <w:szCs w:val="20"/>
                <w:lang w:val="fr-CA"/>
              </w:rPr>
              <w:t>Michel Saint-Germain et al.</w:t>
            </w:r>
          </w:p>
          <w:p w:rsidR="00016A37" w:rsidRPr="00504BD0" w:rsidRDefault="00016A37" w:rsidP="001379E0">
            <w:pPr>
              <w:ind w:left="720"/>
              <w:rPr>
                <w:rFonts w:cs="Times New Roman"/>
                <w:sz w:val="20"/>
                <w:szCs w:val="20"/>
                <w:lang w:val="en-CA"/>
              </w:rPr>
            </w:pPr>
            <w:r w:rsidRPr="00504BD0">
              <w:rPr>
                <w:rFonts w:cs="Times New Roman"/>
                <w:sz w:val="20"/>
                <w:szCs w:val="20"/>
                <w:lang w:val="en-CA"/>
              </w:rPr>
              <w:t>Debbie Orth</w:t>
            </w:r>
          </w:p>
          <w:p w:rsidR="00016A37" w:rsidRPr="00504BD0" w:rsidRDefault="00016A37" w:rsidP="001379E0">
            <w:pPr>
              <w:ind w:left="720"/>
              <w:rPr>
                <w:rFonts w:cs="Times New Roman"/>
                <w:sz w:val="20"/>
                <w:szCs w:val="20"/>
                <w:lang w:val="en-CA"/>
              </w:rPr>
            </w:pPr>
            <w:proofErr w:type="spellStart"/>
            <w:r w:rsidRPr="00504BD0">
              <w:rPr>
                <w:rFonts w:cs="Times New Roman"/>
                <w:sz w:val="20"/>
                <w:szCs w:val="20"/>
                <w:lang w:val="en-CA"/>
              </w:rPr>
              <w:t>Bertschi</w:t>
            </w:r>
            <w:proofErr w:type="spellEnd"/>
            <w:r w:rsidRPr="00504BD0">
              <w:rPr>
                <w:rFonts w:cs="Times New Roman"/>
                <w:sz w:val="20"/>
                <w:szCs w:val="20"/>
                <w:lang w:val="en-CA"/>
              </w:rPr>
              <w:t xml:space="preserve"> Orth Smith</w:t>
            </w:r>
          </w:p>
          <w:p w:rsidR="00016A37" w:rsidRPr="00504BD0" w:rsidRDefault="00016A37" w:rsidP="001379E0">
            <w:pPr>
              <w:ind w:left="720"/>
              <w:rPr>
                <w:rFonts w:cs="Times New Roman"/>
                <w:sz w:val="20"/>
                <w:szCs w:val="20"/>
                <w:lang w:val="en-CA"/>
              </w:rPr>
            </w:pPr>
          </w:p>
          <w:p w:rsidR="00016A37" w:rsidRPr="00504BD0" w:rsidRDefault="00016A37" w:rsidP="001379E0">
            <w:pPr>
              <w:ind w:left="720"/>
              <w:rPr>
                <w:rFonts w:cs="Times New Roman"/>
                <w:sz w:val="20"/>
                <w:szCs w:val="20"/>
                <w:lang w:val="en-CA"/>
              </w:rPr>
            </w:pPr>
            <w:r w:rsidRPr="00504BD0">
              <w:rPr>
                <w:rFonts w:cs="Times New Roman"/>
                <w:sz w:val="20"/>
                <w:szCs w:val="20"/>
                <w:lang w:val="en-CA"/>
              </w:rPr>
              <w:t>v. (33780)</w:t>
            </w:r>
          </w:p>
          <w:p w:rsidR="00016A37" w:rsidRPr="00504BD0" w:rsidRDefault="00016A37" w:rsidP="001379E0">
            <w:pPr>
              <w:rPr>
                <w:rFonts w:cs="Times New Roman"/>
                <w:sz w:val="20"/>
                <w:szCs w:val="20"/>
                <w:lang w:val="en-CA"/>
              </w:rPr>
            </w:pPr>
          </w:p>
          <w:p w:rsidR="00016A37" w:rsidRPr="00504BD0" w:rsidRDefault="00016A37" w:rsidP="001379E0">
            <w:pPr>
              <w:rPr>
                <w:rFonts w:cs="Times New Roman"/>
                <w:b/>
                <w:sz w:val="20"/>
                <w:szCs w:val="20"/>
                <w:lang w:val="fr-CA"/>
              </w:rPr>
            </w:pPr>
            <w:r w:rsidRPr="00504BD0">
              <w:rPr>
                <w:rFonts w:cs="Times New Roman"/>
                <w:b/>
                <w:sz w:val="20"/>
                <w:szCs w:val="20"/>
                <w:lang w:val="fr-CA"/>
              </w:rPr>
              <w:t>Manon Gauthier (Ont.)</w:t>
            </w:r>
          </w:p>
          <w:p w:rsidR="00016A37" w:rsidRPr="00504BD0" w:rsidRDefault="00016A37" w:rsidP="001379E0">
            <w:pPr>
              <w:ind w:left="720"/>
              <w:rPr>
                <w:rFonts w:cs="Times New Roman"/>
                <w:sz w:val="20"/>
                <w:szCs w:val="20"/>
                <w:lang w:val="fr-CA"/>
              </w:rPr>
            </w:pPr>
            <w:r w:rsidRPr="00504BD0">
              <w:rPr>
                <w:rFonts w:cs="Times New Roman"/>
                <w:sz w:val="20"/>
                <w:szCs w:val="20"/>
                <w:lang w:val="fr-CA"/>
              </w:rPr>
              <w:t>Ronald F. Caza</w:t>
            </w:r>
          </w:p>
          <w:p w:rsidR="00016A37" w:rsidRPr="00504BD0" w:rsidRDefault="00016A37" w:rsidP="001379E0">
            <w:pPr>
              <w:ind w:left="720"/>
              <w:rPr>
                <w:rFonts w:cs="Times New Roman"/>
                <w:sz w:val="20"/>
                <w:szCs w:val="20"/>
                <w:lang w:val="en-CA"/>
              </w:rPr>
            </w:pPr>
            <w:proofErr w:type="spellStart"/>
            <w:r w:rsidRPr="00504BD0">
              <w:rPr>
                <w:rFonts w:cs="Times New Roman"/>
                <w:sz w:val="20"/>
                <w:szCs w:val="20"/>
                <w:lang w:val="en-CA"/>
              </w:rPr>
              <w:t>Heenan</w:t>
            </w:r>
            <w:proofErr w:type="spellEnd"/>
            <w:r w:rsidRPr="00504BD0">
              <w:rPr>
                <w:rFonts w:cs="Times New Roman"/>
                <w:sz w:val="20"/>
                <w:szCs w:val="20"/>
                <w:lang w:val="en-CA"/>
              </w:rPr>
              <w:t xml:space="preserve"> </w:t>
            </w:r>
            <w:proofErr w:type="spellStart"/>
            <w:r w:rsidRPr="00504BD0">
              <w:rPr>
                <w:rFonts w:cs="Times New Roman"/>
                <w:sz w:val="20"/>
                <w:szCs w:val="20"/>
                <w:lang w:val="en-CA"/>
              </w:rPr>
              <w:t>Blaikie</w:t>
            </w:r>
            <w:proofErr w:type="spellEnd"/>
          </w:p>
          <w:p w:rsidR="00016A37" w:rsidRPr="00504BD0" w:rsidRDefault="00016A37" w:rsidP="001379E0">
            <w:pPr>
              <w:rPr>
                <w:rFonts w:cs="Times New Roman"/>
                <w:sz w:val="20"/>
                <w:szCs w:val="20"/>
                <w:lang w:val="en-CA"/>
              </w:rPr>
            </w:pPr>
          </w:p>
          <w:p w:rsidR="00016A37" w:rsidRPr="00504BD0" w:rsidRDefault="00016A37" w:rsidP="001379E0">
            <w:pPr>
              <w:rPr>
                <w:rFonts w:cs="Times New Roman"/>
                <w:sz w:val="20"/>
                <w:szCs w:val="20"/>
                <w:lang w:val="en-CA"/>
              </w:rPr>
            </w:pPr>
            <w:r w:rsidRPr="00504BD0">
              <w:rPr>
                <w:rFonts w:cs="Times New Roman"/>
                <w:sz w:val="20"/>
                <w:szCs w:val="20"/>
                <w:lang w:val="en-CA"/>
              </w:rPr>
              <w:t>FILING DATE: 03.08.2010</w:t>
            </w:r>
          </w:p>
          <w:p w:rsidR="00016A37" w:rsidRPr="00504BD0" w:rsidRDefault="00016A37" w:rsidP="001379E0">
            <w:pPr>
              <w:rPr>
                <w:rFonts w:cs="Times New Roman"/>
                <w:sz w:val="20"/>
                <w:szCs w:val="20"/>
                <w:lang w:val="en-CA"/>
              </w:rPr>
            </w:pPr>
          </w:p>
          <w:p w:rsidR="00016A37" w:rsidRPr="00504BD0" w:rsidRDefault="00822441" w:rsidP="001379E0">
            <w:pPr>
              <w:rPr>
                <w:rFonts w:cs="Times New Roman"/>
                <w:sz w:val="20"/>
                <w:szCs w:val="20"/>
                <w:lang w:val="en-CA"/>
              </w:rPr>
            </w:pPr>
            <w:r>
              <w:rPr>
                <w:rFonts w:cs="Times New Roman"/>
                <w:sz w:val="20"/>
                <w:szCs w:val="20"/>
                <w:lang w:val="fr-CA"/>
              </w:rPr>
              <w:pict>
                <v:rect id="_x0000_i1035" style="width:108pt;height:1pt" o:hrpct="0" o:hralign="center" o:hrstd="t" o:hrnoshade="t" o:hr="t" fillcolor="black [3213]" stroked="f"/>
              </w:pict>
            </w:r>
          </w:p>
          <w:p w:rsidR="00016A37" w:rsidRPr="00504BD0" w:rsidRDefault="00016A37" w:rsidP="001379E0">
            <w:pPr>
              <w:rPr>
                <w:rFonts w:cs="Times New Roman"/>
                <w:b/>
                <w:sz w:val="20"/>
                <w:szCs w:val="20"/>
                <w:lang w:val="en-CA"/>
              </w:rPr>
            </w:pPr>
          </w:p>
        </w:tc>
      </w:tr>
      <w:tr w:rsidR="00016A37" w:rsidRPr="00504BD0" w:rsidTr="001379E0">
        <w:trPr>
          <w:cantSplit/>
        </w:trPr>
        <w:tc>
          <w:tcPr>
            <w:tcW w:w="4917" w:type="dxa"/>
          </w:tcPr>
          <w:p w:rsidR="00016A37" w:rsidRPr="00504BD0" w:rsidRDefault="00016A37" w:rsidP="001379E0">
            <w:pPr>
              <w:rPr>
                <w:rFonts w:cs="Times New Roman"/>
                <w:b/>
                <w:sz w:val="20"/>
                <w:szCs w:val="20"/>
                <w:lang w:val="en-CA"/>
              </w:rPr>
            </w:pPr>
            <w:r w:rsidRPr="00504BD0">
              <w:rPr>
                <w:rFonts w:cs="Times New Roman"/>
                <w:b/>
                <w:sz w:val="20"/>
                <w:szCs w:val="20"/>
                <w:lang w:val="en-CA"/>
              </w:rPr>
              <w:t>Her Majesty the Queen</w:t>
            </w:r>
          </w:p>
          <w:p w:rsidR="00016A37" w:rsidRPr="00504BD0" w:rsidRDefault="00016A37" w:rsidP="001379E0">
            <w:pPr>
              <w:ind w:left="720"/>
              <w:rPr>
                <w:rFonts w:cs="Times New Roman"/>
                <w:sz w:val="20"/>
                <w:szCs w:val="20"/>
                <w:lang w:val="en-CA"/>
              </w:rPr>
            </w:pPr>
            <w:r w:rsidRPr="00504BD0">
              <w:rPr>
                <w:rFonts w:cs="Times New Roman"/>
                <w:sz w:val="20"/>
                <w:szCs w:val="20"/>
                <w:lang w:val="en-CA"/>
              </w:rPr>
              <w:t>Trevor Shaw</w:t>
            </w:r>
          </w:p>
          <w:p w:rsidR="00016A37" w:rsidRPr="00504BD0" w:rsidRDefault="00016A37" w:rsidP="001379E0">
            <w:pPr>
              <w:ind w:left="720"/>
              <w:rPr>
                <w:rFonts w:cs="Times New Roman"/>
                <w:sz w:val="20"/>
                <w:szCs w:val="20"/>
                <w:lang w:val="en-CA"/>
              </w:rPr>
            </w:pPr>
            <w:r w:rsidRPr="00504BD0">
              <w:rPr>
                <w:rFonts w:cs="Times New Roman"/>
                <w:sz w:val="20"/>
                <w:szCs w:val="20"/>
                <w:lang w:val="en-CA"/>
              </w:rPr>
              <w:t>A.G. of British Columbia</w:t>
            </w:r>
          </w:p>
          <w:p w:rsidR="00016A37" w:rsidRPr="00504BD0" w:rsidRDefault="00016A37" w:rsidP="001379E0">
            <w:pPr>
              <w:ind w:left="720"/>
              <w:rPr>
                <w:rFonts w:cs="Times New Roman"/>
                <w:sz w:val="20"/>
                <w:szCs w:val="20"/>
                <w:lang w:val="en-CA"/>
              </w:rPr>
            </w:pPr>
          </w:p>
          <w:p w:rsidR="00016A37" w:rsidRPr="00504BD0" w:rsidRDefault="00016A37" w:rsidP="001379E0">
            <w:pPr>
              <w:ind w:left="720"/>
              <w:rPr>
                <w:rFonts w:cs="Times New Roman"/>
                <w:sz w:val="20"/>
                <w:szCs w:val="20"/>
                <w:lang w:val="en-CA"/>
              </w:rPr>
            </w:pPr>
            <w:r w:rsidRPr="00504BD0">
              <w:rPr>
                <w:rFonts w:cs="Times New Roman"/>
                <w:sz w:val="20"/>
                <w:szCs w:val="20"/>
                <w:lang w:val="en-CA"/>
              </w:rPr>
              <w:t>v. (33751)</w:t>
            </w:r>
          </w:p>
          <w:p w:rsidR="00016A37" w:rsidRPr="00504BD0" w:rsidRDefault="00016A37" w:rsidP="001379E0">
            <w:pPr>
              <w:rPr>
                <w:rFonts w:cs="Times New Roman"/>
                <w:sz w:val="20"/>
                <w:szCs w:val="20"/>
                <w:lang w:val="en-CA"/>
              </w:rPr>
            </w:pPr>
          </w:p>
          <w:p w:rsidR="00016A37" w:rsidRPr="00504BD0" w:rsidRDefault="00016A37" w:rsidP="001379E0">
            <w:pPr>
              <w:rPr>
                <w:rFonts w:cs="Times New Roman"/>
                <w:b/>
                <w:sz w:val="20"/>
                <w:szCs w:val="20"/>
                <w:lang w:val="en-CA"/>
              </w:rPr>
            </w:pPr>
            <w:proofErr w:type="spellStart"/>
            <w:r w:rsidRPr="00504BD0">
              <w:rPr>
                <w:rFonts w:cs="Times New Roman"/>
                <w:b/>
                <w:sz w:val="20"/>
                <w:szCs w:val="20"/>
                <w:lang w:val="en-CA"/>
              </w:rPr>
              <w:t>Yat</w:t>
            </w:r>
            <w:proofErr w:type="spellEnd"/>
            <w:r w:rsidRPr="00504BD0">
              <w:rPr>
                <w:rFonts w:cs="Times New Roman"/>
                <w:b/>
                <w:sz w:val="20"/>
                <w:szCs w:val="20"/>
                <w:lang w:val="en-CA"/>
              </w:rPr>
              <w:t xml:space="preserve"> Fung Albert </w:t>
            </w:r>
            <w:proofErr w:type="spellStart"/>
            <w:r w:rsidRPr="00504BD0">
              <w:rPr>
                <w:rFonts w:cs="Times New Roman"/>
                <w:b/>
                <w:sz w:val="20"/>
                <w:szCs w:val="20"/>
                <w:lang w:val="en-CA"/>
              </w:rPr>
              <w:t>Tse</w:t>
            </w:r>
            <w:proofErr w:type="spellEnd"/>
            <w:r w:rsidRPr="00504BD0">
              <w:rPr>
                <w:rFonts w:cs="Times New Roman"/>
                <w:b/>
                <w:sz w:val="20"/>
                <w:szCs w:val="20"/>
                <w:lang w:val="en-CA"/>
              </w:rPr>
              <w:t xml:space="preserve"> et al. (B.C.)</w:t>
            </w:r>
          </w:p>
          <w:p w:rsidR="00016A37" w:rsidRPr="00504BD0" w:rsidRDefault="00016A37" w:rsidP="001379E0">
            <w:pPr>
              <w:ind w:left="720"/>
              <w:rPr>
                <w:rFonts w:cs="Times New Roman"/>
                <w:sz w:val="20"/>
                <w:szCs w:val="20"/>
                <w:lang w:val="en-CA"/>
              </w:rPr>
            </w:pPr>
            <w:r w:rsidRPr="00504BD0">
              <w:rPr>
                <w:rFonts w:cs="Times New Roman"/>
                <w:sz w:val="20"/>
                <w:szCs w:val="20"/>
                <w:lang w:val="en-CA"/>
              </w:rPr>
              <w:t>Simon R. Buck</w:t>
            </w:r>
          </w:p>
          <w:p w:rsidR="00016A37" w:rsidRPr="00504BD0" w:rsidRDefault="00016A37" w:rsidP="001379E0">
            <w:pPr>
              <w:ind w:left="720"/>
              <w:rPr>
                <w:rFonts w:cs="Times New Roman"/>
                <w:sz w:val="20"/>
                <w:szCs w:val="20"/>
                <w:lang w:val="en-CA"/>
              </w:rPr>
            </w:pPr>
            <w:r w:rsidRPr="00504BD0">
              <w:rPr>
                <w:rFonts w:cs="Times New Roman"/>
                <w:sz w:val="20"/>
                <w:szCs w:val="20"/>
                <w:lang w:val="en-CA"/>
              </w:rPr>
              <w:t>Wilson, Buck, Butcher &amp; Sears</w:t>
            </w:r>
          </w:p>
          <w:p w:rsidR="00016A37" w:rsidRPr="00504BD0" w:rsidRDefault="00016A37" w:rsidP="001379E0">
            <w:pPr>
              <w:rPr>
                <w:rFonts w:cs="Times New Roman"/>
                <w:sz w:val="20"/>
                <w:szCs w:val="20"/>
                <w:lang w:val="en-CA"/>
              </w:rPr>
            </w:pPr>
          </w:p>
          <w:p w:rsidR="00016A37" w:rsidRPr="00504BD0" w:rsidRDefault="00016A37" w:rsidP="001379E0">
            <w:pPr>
              <w:rPr>
                <w:rFonts w:cs="Times New Roman"/>
                <w:sz w:val="20"/>
                <w:szCs w:val="20"/>
                <w:lang w:val="en-CA"/>
              </w:rPr>
            </w:pPr>
            <w:r w:rsidRPr="00504BD0">
              <w:rPr>
                <w:rFonts w:cs="Times New Roman"/>
                <w:sz w:val="20"/>
                <w:szCs w:val="20"/>
                <w:lang w:val="en-CA"/>
              </w:rPr>
              <w:t>FILING DATE: 07.06.2010</w:t>
            </w:r>
          </w:p>
          <w:p w:rsidR="00016A37" w:rsidRPr="00504BD0" w:rsidRDefault="00016A37" w:rsidP="001379E0">
            <w:pPr>
              <w:rPr>
                <w:rFonts w:cs="Times New Roman"/>
                <w:sz w:val="20"/>
                <w:szCs w:val="20"/>
                <w:lang w:val="en-CA"/>
              </w:rPr>
            </w:pPr>
          </w:p>
          <w:p w:rsidR="00016A37" w:rsidRPr="00504BD0" w:rsidRDefault="00822441" w:rsidP="001379E0">
            <w:pPr>
              <w:rPr>
                <w:rFonts w:cs="Times New Roman"/>
                <w:sz w:val="20"/>
                <w:szCs w:val="20"/>
                <w:lang w:val="en-CA"/>
              </w:rPr>
            </w:pPr>
            <w:r>
              <w:rPr>
                <w:rFonts w:cs="Times New Roman"/>
                <w:sz w:val="20"/>
                <w:szCs w:val="20"/>
                <w:lang w:val="fr-CA"/>
              </w:rPr>
              <w:pict>
                <v:rect id="_x0000_i1036" style="width:108pt;height:1pt" o:hrpct="0" o:hralign="center" o:hrstd="t" o:hrnoshade="t" o:hr="t" fillcolor="black [3213]" stroked="f"/>
              </w:pict>
            </w:r>
          </w:p>
          <w:p w:rsidR="00016A37" w:rsidRPr="00504BD0" w:rsidRDefault="00016A37" w:rsidP="001379E0">
            <w:pPr>
              <w:rPr>
                <w:rFonts w:cs="Times New Roman"/>
                <w:sz w:val="20"/>
                <w:szCs w:val="20"/>
                <w:lang w:val="en-CA"/>
              </w:rPr>
            </w:pPr>
          </w:p>
        </w:tc>
        <w:tc>
          <w:tcPr>
            <w:tcW w:w="4918" w:type="dxa"/>
          </w:tcPr>
          <w:p w:rsidR="00016A37" w:rsidRPr="00504BD0" w:rsidRDefault="00016A37" w:rsidP="001379E0">
            <w:pPr>
              <w:rPr>
                <w:rFonts w:cs="Times New Roman"/>
                <w:b/>
                <w:sz w:val="20"/>
                <w:szCs w:val="20"/>
                <w:lang w:val="en-CA"/>
              </w:rPr>
            </w:pPr>
            <w:r w:rsidRPr="00504BD0">
              <w:rPr>
                <w:rFonts w:cs="Times New Roman"/>
                <w:b/>
                <w:sz w:val="20"/>
                <w:szCs w:val="20"/>
                <w:lang w:val="en-CA"/>
              </w:rPr>
              <w:t>Expedition Helicopters Inc.</w:t>
            </w:r>
          </w:p>
          <w:p w:rsidR="00016A37" w:rsidRPr="00504BD0" w:rsidRDefault="00016A37" w:rsidP="001379E0">
            <w:pPr>
              <w:ind w:left="720"/>
              <w:rPr>
                <w:rFonts w:cs="Times New Roman"/>
                <w:sz w:val="20"/>
                <w:szCs w:val="20"/>
                <w:lang w:val="en-CA"/>
              </w:rPr>
            </w:pPr>
            <w:r w:rsidRPr="00504BD0">
              <w:rPr>
                <w:rFonts w:cs="Times New Roman"/>
                <w:sz w:val="20"/>
                <w:szCs w:val="20"/>
                <w:lang w:val="en-CA"/>
              </w:rPr>
              <w:t>David S. Steinberg</w:t>
            </w:r>
          </w:p>
          <w:p w:rsidR="00016A37" w:rsidRPr="00504BD0" w:rsidRDefault="00016A37" w:rsidP="001379E0">
            <w:pPr>
              <w:ind w:left="720"/>
              <w:rPr>
                <w:rFonts w:cs="Times New Roman"/>
                <w:sz w:val="20"/>
                <w:szCs w:val="20"/>
                <w:lang w:val="en-CA"/>
              </w:rPr>
            </w:pPr>
            <w:r w:rsidRPr="00504BD0">
              <w:rPr>
                <w:rFonts w:cs="Times New Roman"/>
                <w:sz w:val="20"/>
                <w:szCs w:val="20"/>
                <w:lang w:val="en-CA"/>
              </w:rPr>
              <w:t>Pape Barristers</w:t>
            </w:r>
          </w:p>
          <w:p w:rsidR="00016A37" w:rsidRPr="00504BD0" w:rsidRDefault="00016A37" w:rsidP="001379E0">
            <w:pPr>
              <w:ind w:left="720"/>
              <w:rPr>
                <w:rFonts w:cs="Times New Roman"/>
                <w:sz w:val="20"/>
                <w:szCs w:val="20"/>
                <w:lang w:val="en-CA"/>
              </w:rPr>
            </w:pPr>
          </w:p>
          <w:p w:rsidR="00016A37" w:rsidRPr="00504BD0" w:rsidRDefault="00016A37" w:rsidP="001379E0">
            <w:pPr>
              <w:ind w:left="720"/>
              <w:rPr>
                <w:rFonts w:cs="Times New Roman"/>
                <w:sz w:val="20"/>
                <w:szCs w:val="20"/>
                <w:lang w:val="en-CA"/>
              </w:rPr>
            </w:pPr>
            <w:r w:rsidRPr="00504BD0">
              <w:rPr>
                <w:rFonts w:cs="Times New Roman"/>
                <w:sz w:val="20"/>
                <w:szCs w:val="20"/>
                <w:lang w:val="en-CA"/>
              </w:rPr>
              <w:t>v. (33790)</w:t>
            </w:r>
          </w:p>
          <w:p w:rsidR="00016A37" w:rsidRPr="00504BD0" w:rsidRDefault="00016A37" w:rsidP="001379E0">
            <w:pPr>
              <w:rPr>
                <w:rFonts w:cs="Times New Roman"/>
                <w:sz w:val="20"/>
                <w:szCs w:val="20"/>
                <w:lang w:val="en-CA"/>
              </w:rPr>
            </w:pPr>
          </w:p>
          <w:p w:rsidR="00016A37" w:rsidRPr="00504BD0" w:rsidRDefault="00016A37" w:rsidP="001379E0">
            <w:pPr>
              <w:rPr>
                <w:rFonts w:cs="Times New Roman"/>
                <w:b/>
                <w:sz w:val="20"/>
                <w:szCs w:val="20"/>
                <w:lang w:val="en-CA"/>
              </w:rPr>
            </w:pPr>
            <w:r w:rsidRPr="00504BD0">
              <w:rPr>
                <w:rFonts w:cs="Times New Roman"/>
                <w:b/>
                <w:sz w:val="20"/>
                <w:szCs w:val="20"/>
                <w:lang w:val="en-CA"/>
              </w:rPr>
              <w:t>Honeywell Inc. (Ont.)</w:t>
            </w:r>
          </w:p>
          <w:p w:rsidR="00016A37" w:rsidRPr="00504BD0" w:rsidRDefault="00016A37" w:rsidP="001379E0">
            <w:pPr>
              <w:ind w:left="720"/>
              <w:rPr>
                <w:rFonts w:cs="Times New Roman"/>
                <w:sz w:val="20"/>
                <w:szCs w:val="20"/>
                <w:lang w:val="en-CA"/>
              </w:rPr>
            </w:pPr>
            <w:r w:rsidRPr="00504BD0">
              <w:rPr>
                <w:rFonts w:cs="Times New Roman"/>
                <w:sz w:val="20"/>
                <w:szCs w:val="20"/>
                <w:lang w:val="en-CA"/>
              </w:rPr>
              <w:t>K.</w:t>
            </w:r>
            <w:r w:rsidR="009F7BB6">
              <w:rPr>
                <w:rFonts w:cs="Times New Roman"/>
                <w:sz w:val="20"/>
                <w:szCs w:val="20"/>
                <w:lang w:val="en-CA"/>
              </w:rPr>
              <w:t xml:space="preserve"> S</w:t>
            </w:r>
            <w:r w:rsidRPr="00504BD0">
              <w:rPr>
                <w:rFonts w:cs="Times New Roman"/>
                <w:sz w:val="20"/>
                <w:szCs w:val="20"/>
                <w:lang w:val="en-CA"/>
              </w:rPr>
              <w:t>cott McLean</w:t>
            </w:r>
          </w:p>
          <w:p w:rsidR="00016A37" w:rsidRPr="00504BD0" w:rsidRDefault="00016A37" w:rsidP="001379E0">
            <w:pPr>
              <w:ind w:left="720"/>
              <w:rPr>
                <w:rFonts w:cs="Times New Roman"/>
                <w:sz w:val="20"/>
                <w:szCs w:val="20"/>
                <w:lang w:val="en-CA"/>
              </w:rPr>
            </w:pPr>
            <w:r w:rsidRPr="00504BD0">
              <w:rPr>
                <w:rFonts w:cs="Times New Roman"/>
                <w:sz w:val="20"/>
                <w:szCs w:val="20"/>
                <w:lang w:val="en-CA"/>
              </w:rPr>
              <w:t xml:space="preserve">Fraser Milner </w:t>
            </w:r>
            <w:proofErr w:type="spellStart"/>
            <w:r w:rsidRPr="00504BD0">
              <w:rPr>
                <w:rFonts w:cs="Times New Roman"/>
                <w:sz w:val="20"/>
                <w:szCs w:val="20"/>
                <w:lang w:val="en-CA"/>
              </w:rPr>
              <w:t>Casgrain</w:t>
            </w:r>
            <w:proofErr w:type="spellEnd"/>
          </w:p>
          <w:p w:rsidR="00016A37" w:rsidRPr="00504BD0" w:rsidRDefault="00016A37" w:rsidP="001379E0">
            <w:pPr>
              <w:rPr>
                <w:rFonts w:cs="Times New Roman"/>
                <w:sz w:val="20"/>
                <w:szCs w:val="20"/>
                <w:lang w:val="en-CA"/>
              </w:rPr>
            </w:pPr>
          </w:p>
          <w:p w:rsidR="00016A37" w:rsidRPr="00504BD0" w:rsidRDefault="00016A37" w:rsidP="001379E0">
            <w:pPr>
              <w:rPr>
                <w:rFonts w:cs="Times New Roman"/>
                <w:sz w:val="20"/>
                <w:szCs w:val="20"/>
                <w:lang w:val="en-CA"/>
              </w:rPr>
            </w:pPr>
            <w:r w:rsidRPr="00504BD0">
              <w:rPr>
                <w:rFonts w:cs="Times New Roman"/>
                <w:sz w:val="20"/>
                <w:szCs w:val="20"/>
                <w:lang w:val="en-CA"/>
              </w:rPr>
              <w:t>FILING DATE: 12.08.2010</w:t>
            </w:r>
          </w:p>
          <w:p w:rsidR="00016A37" w:rsidRPr="00504BD0" w:rsidRDefault="00016A37" w:rsidP="001379E0">
            <w:pPr>
              <w:rPr>
                <w:rFonts w:cs="Times New Roman"/>
                <w:sz w:val="20"/>
                <w:szCs w:val="20"/>
                <w:lang w:val="en-CA"/>
              </w:rPr>
            </w:pPr>
          </w:p>
          <w:p w:rsidR="00016A37" w:rsidRPr="00504BD0" w:rsidRDefault="00822441" w:rsidP="001379E0">
            <w:pPr>
              <w:rPr>
                <w:rFonts w:cs="Times New Roman"/>
                <w:sz w:val="20"/>
                <w:szCs w:val="20"/>
                <w:lang w:val="en-CA"/>
              </w:rPr>
            </w:pPr>
            <w:r>
              <w:rPr>
                <w:rFonts w:cs="Times New Roman"/>
                <w:sz w:val="20"/>
                <w:szCs w:val="20"/>
                <w:lang w:val="fr-CA"/>
              </w:rPr>
              <w:pict>
                <v:rect id="_x0000_i1037" style="width:108pt;height:1pt" o:hrpct="0" o:hralign="center" o:hrstd="t" o:hrnoshade="t" o:hr="t" fillcolor="black [3213]" stroked="f"/>
              </w:pict>
            </w:r>
          </w:p>
          <w:p w:rsidR="00016A37" w:rsidRPr="00504BD0" w:rsidRDefault="00016A37" w:rsidP="001379E0">
            <w:pPr>
              <w:rPr>
                <w:rFonts w:cs="Times New Roman"/>
                <w:b/>
                <w:sz w:val="20"/>
                <w:szCs w:val="20"/>
                <w:lang w:val="en-CA"/>
              </w:rPr>
            </w:pPr>
          </w:p>
        </w:tc>
      </w:tr>
      <w:tr w:rsidR="00016A37" w:rsidRPr="00504BD0" w:rsidTr="001379E0">
        <w:trPr>
          <w:cantSplit/>
        </w:trPr>
        <w:tc>
          <w:tcPr>
            <w:tcW w:w="4917" w:type="dxa"/>
          </w:tcPr>
          <w:p w:rsidR="00016A37" w:rsidRPr="00504BD0" w:rsidRDefault="00016A37" w:rsidP="001379E0">
            <w:pPr>
              <w:rPr>
                <w:rFonts w:cs="Times New Roman"/>
                <w:b/>
                <w:sz w:val="20"/>
                <w:szCs w:val="20"/>
                <w:lang w:val="en-CA"/>
              </w:rPr>
            </w:pPr>
          </w:p>
          <w:p w:rsidR="00016A37" w:rsidRPr="00504BD0" w:rsidRDefault="00016A37" w:rsidP="001379E0">
            <w:pPr>
              <w:rPr>
                <w:rFonts w:cs="Times New Roman"/>
                <w:b/>
                <w:sz w:val="20"/>
                <w:szCs w:val="20"/>
                <w:lang w:val="en-CA"/>
              </w:rPr>
            </w:pPr>
            <w:r w:rsidRPr="00504BD0">
              <w:rPr>
                <w:rFonts w:cs="Times New Roman"/>
                <w:b/>
                <w:sz w:val="20"/>
                <w:szCs w:val="20"/>
                <w:lang w:val="en-CA"/>
              </w:rPr>
              <w:t>Century Services Inc.</w:t>
            </w:r>
          </w:p>
          <w:p w:rsidR="00016A37" w:rsidRPr="00504BD0" w:rsidRDefault="00016A37" w:rsidP="001379E0">
            <w:pPr>
              <w:ind w:left="720"/>
              <w:rPr>
                <w:rFonts w:cs="Times New Roman"/>
                <w:sz w:val="20"/>
                <w:szCs w:val="20"/>
                <w:lang w:val="en-CA"/>
              </w:rPr>
            </w:pPr>
            <w:r w:rsidRPr="00504BD0">
              <w:rPr>
                <w:rFonts w:cs="Times New Roman"/>
                <w:sz w:val="20"/>
                <w:szCs w:val="20"/>
                <w:lang w:val="en-CA"/>
              </w:rPr>
              <w:t>Mary I.A. Buttery</w:t>
            </w:r>
          </w:p>
          <w:p w:rsidR="00016A37" w:rsidRPr="00504BD0" w:rsidRDefault="00016A37" w:rsidP="001379E0">
            <w:pPr>
              <w:ind w:left="720"/>
              <w:rPr>
                <w:rFonts w:cs="Times New Roman"/>
                <w:sz w:val="20"/>
                <w:szCs w:val="20"/>
                <w:lang w:val="en-CA"/>
              </w:rPr>
            </w:pPr>
            <w:r w:rsidRPr="00504BD0">
              <w:rPr>
                <w:rFonts w:cs="Times New Roman"/>
                <w:sz w:val="20"/>
                <w:szCs w:val="20"/>
                <w:lang w:val="en-CA"/>
              </w:rPr>
              <w:t xml:space="preserve">Fraser Milner </w:t>
            </w:r>
            <w:proofErr w:type="spellStart"/>
            <w:r w:rsidRPr="00504BD0">
              <w:rPr>
                <w:rFonts w:cs="Times New Roman"/>
                <w:sz w:val="20"/>
                <w:szCs w:val="20"/>
                <w:lang w:val="en-CA"/>
              </w:rPr>
              <w:t>Casgrain</w:t>
            </w:r>
            <w:proofErr w:type="spellEnd"/>
          </w:p>
          <w:p w:rsidR="00016A37" w:rsidRPr="00504BD0" w:rsidRDefault="00016A37" w:rsidP="001379E0">
            <w:pPr>
              <w:ind w:left="720"/>
              <w:rPr>
                <w:rFonts w:cs="Times New Roman"/>
                <w:sz w:val="20"/>
                <w:szCs w:val="20"/>
                <w:lang w:val="en-CA"/>
              </w:rPr>
            </w:pPr>
          </w:p>
          <w:p w:rsidR="00016A37" w:rsidRPr="00504BD0" w:rsidRDefault="00016A37" w:rsidP="001379E0">
            <w:pPr>
              <w:ind w:left="720"/>
              <w:rPr>
                <w:rFonts w:cs="Times New Roman"/>
                <w:sz w:val="20"/>
                <w:szCs w:val="20"/>
                <w:lang w:val="en-CA"/>
              </w:rPr>
            </w:pPr>
            <w:r w:rsidRPr="00504BD0">
              <w:rPr>
                <w:rFonts w:cs="Times New Roman"/>
                <w:sz w:val="20"/>
                <w:szCs w:val="20"/>
                <w:lang w:val="en-CA"/>
              </w:rPr>
              <w:t>v. (33791)</w:t>
            </w:r>
          </w:p>
          <w:p w:rsidR="00016A37" w:rsidRPr="00504BD0" w:rsidRDefault="00016A37" w:rsidP="001379E0">
            <w:pPr>
              <w:rPr>
                <w:rFonts w:cs="Times New Roman"/>
                <w:sz w:val="20"/>
                <w:szCs w:val="20"/>
                <w:lang w:val="en-CA"/>
              </w:rPr>
            </w:pPr>
          </w:p>
          <w:p w:rsidR="00016A37" w:rsidRPr="00504BD0" w:rsidRDefault="00016A37" w:rsidP="001379E0">
            <w:pPr>
              <w:rPr>
                <w:rFonts w:cs="Times New Roman"/>
                <w:b/>
                <w:sz w:val="20"/>
                <w:szCs w:val="20"/>
                <w:lang w:val="en-CA"/>
              </w:rPr>
            </w:pPr>
            <w:r w:rsidRPr="00504BD0">
              <w:rPr>
                <w:rFonts w:cs="Times New Roman"/>
                <w:b/>
                <w:sz w:val="20"/>
                <w:szCs w:val="20"/>
                <w:lang w:val="en-CA"/>
              </w:rPr>
              <w:t>Ted Leroy Trucking Ltd. et al. (</w:t>
            </w:r>
            <w:r w:rsidR="009F7BB6">
              <w:rPr>
                <w:rFonts w:cs="Times New Roman"/>
                <w:b/>
                <w:sz w:val="20"/>
                <w:szCs w:val="20"/>
                <w:lang w:val="en-CA"/>
              </w:rPr>
              <w:t>B.C</w:t>
            </w:r>
            <w:r w:rsidRPr="00504BD0">
              <w:rPr>
                <w:rFonts w:cs="Times New Roman"/>
                <w:b/>
                <w:sz w:val="20"/>
                <w:szCs w:val="20"/>
                <w:lang w:val="en-CA"/>
              </w:rPr>
              <w:t>.)</w:t>
            </w:r>
          </w:p>
          <w:p w:rsidR="00016A37" w:rsidRPr="00504BD0" w:rsidRDefault="00016A37" w:rsidP="001379E0">
            <w:pPr>
              <w:ind w:left="720"/>
              <w:rPr>
                <w:rFonts w:cs="Times New Roman"/>
                <w:sz w:val="20"/>
                <w:szCs w:val="20"/>
                <w:lang w:val="en-CA"/>
              </w:rPr>
            </w:pPr>
            <w:r w:rsidRPr="00504BD0">
              <w:rPr>
                <w:rFonts w:cs="Times New Roman"/>
                <w:sz w:val="20"/>
                <w:szCs w:val="20"/>
                <w:lang w:val="en-CA"/>
              </w:rPr>
              <w:t>John McLean</w:t>
            </w:r>
          </w:p>
          <w:p w:rsidR="00016A37" w:rsidRPr="00504BD0" w:rsidRDefault="00016A37" w:rsidP="001379E0">
            <w:pPr>
              <w:ind w:left="720"/>
              <w:rPr>
                <w:rFonts w:cs="Times New Roman"/>
                <w:sz w:val="20"/>
                <w:szCs w:val="20"/>
                <w:lang w:val="en-CA"/>
              </w:rPr>
            </w:pPr>
            <w:proofErr w:type="spellStart"/>
            <w:r w:rsidRPr="00504BD0">
              <w:rPr>
                <w:rFonts w:cs="Times New Roman"/>
                <w:sz w:val="20"/>
                <w:szCs w:val="20"/>
                <w:lang w:val="en-CA"/>
              </w:rPr>
              <w:t>Gowling</w:t>
            </w:r>
            <w:proofErr w:type="spellEnd"/>
            <w:r w:rsidRPr="00504BD0">
              <w:rPr>
                <w:rFonts w:cs="Times New Roman"/>
                <w:sz w:val="20"/>
                <w:szCs w:val="20"/>
                <w:lang w:val="en-CA"/>
              </w:rPr>
              <w:t xml:space="preserve"> </w:t>
            </w:r>
            <w:proofErr w:type="spellStart"/>
            <w:r w:rsidRPr="00504BD0">
              <w:rPr>
                <w:rFonts w:cs="Times New Roman"/>
                <w:sz w:val="20"/>
                <w:szCs w:val="20"/>
                <w:lang w:val="en-CA"/>
              </w:rPr>
              <w:t>Lafleur</w:t>
            </w:r>
            <w:proofErr w:type="spellEnd"/>
            <w:r w:rsidRPr="00504BD0">
              <w:rPr>
                <w:rFonts w:cs="Times New Roman"/>
                <w:sz w:val="20"/>
                <w:szCs w:val="20"/>
                <w:lang w:val="en-CA"/>
              </w:rPr>
              <w:t xml:space="preserve"> Henderson </w:t>
            </w:r>
          </w:p>
          <w:p w:rsidR="00016A37" w:rsidRPr="00504BD0" w:rsidRDefault="00016A37" w:rsidP="001379E0">
            <w:pPr>
              <w:ind w:left="720"/>
              <w:rPr>
                <w:rFonts w:cs="Times New Roman"/>
                <w:sz w:val="20"/>
                <w:szCs w:val="20"/>
                <w:lang w:val="en-CA"/>
              </w:rPr>
            </w:pPr>
          </w:p>
          <w:p w:rsidR="00016A37" w:rsidRPr="00504BD0" w:rsidRDefault="00016A37" w:rsidP="001379E0">
            <w:pPr>
              <w:rPr>
                <w:rFonts w:cs="Times New Roman"/>
                <w:sz w:val="20"/>
                <w:szCs w:val="20"/>
                <w:lang w:val="en-CA"/>
              </w:rPr>
            </w:pPr>
            <w:r w:rsidRPr="00504BD0">
              <w:rPr>
                <w:rFonts w:cs="Times New Roman"/>
                <w:sz w:val="20"/>
                <w:szCs w:val="20"/>
                <w:lang w:val="en-CA"/>
              </w:rPr>
              <w:t>FILING DATE: 05.08.2010</w:t>
            </w:r>
          </w:p>
          <w:p w:rsidR="00016A37" w:rsidRPr="00504BD0" w:rsidRDefault="00016A37" w:rsidP="001379E0">
            <w:pPr>
              <w:rPr>
                <w:rFonts w:cs="Times New Roman"/>
                <w:sz w:val="20"/>
                <w:szCs w:val="20"/>
                <w:lang w:val="en-CA"/>
              </w:rPr>
            </w:pPr>
          </w:p>
          <w:p w:rsidR="00016A37" w:rsidRPr="00504BD0" w:rsidRDefault="00822441" w:rsidP="001379E0">
            <w:pPr>
              <w:rPr>
                <w:rFonts w:cs="Times New Roman"/>
                <w:sz w:val="20"/>
                <w:szCs w:val="20"/>
                <w:lang w:val="en-CA"/>
              </w:rPr>
            </w:pPr>
            <w:r>
              <w:rPr>
                <w:rFonts w:cs="Times New Roman"/>
                <w:sz w:val="20"/>
                <w:szCs w:val="20"/>
                <w:lang w:val="fr-CA"/>
              </w:rPr>
              <w:pict>
                <v:rect id="_x0000_i1038" style="width:108pt;height:1pt" o:hrpct="0" o:hralign="center" o:hrstd="t" o:hrnoshade="t" o:hr="t" fillcolor="black [3213]" stroked="f"/>
              </w:pict>
            </w:r>
          </w:p>
          <w:p w:rsidR="00016A37" w:rsidRPr="00504BD0" w:rsidRDefault="00016A37" w:rsidP="001379E0">
            <w:pPr>
              <w:rPr>
                <w:rFonts w:cs="Times New Roman"/>
                <w:b/>
                <w:sz w:val="20"/>
                <w:szCs w:val="20"/>
                <w:lang w:val="en-CA"/>
              </w:rPr>
            </w:pPr>
          </w:p>
        </w:tc>
        <w:tc>
          <w:tcPr>
            <w:tcW w:w="4918" w:type="dxa"/>
          </w:tcPr>
          <w:p w:rsidR="00016A37" w:rsidRPr="00504BD0" w:rsidRDefault="00016A37" w:rsidP="001379E0">
            <w:pPr>
              <w:rPr>
                <w:rFonts w:cs="Times New Roman"/>
                <w:b/>
                <w:sz w:val="20"/>
                <w:szCs w:val="20"/>
                <w:lang w:val="en-CA"/>
              </w:rPr>
            </w:pPr>
          </w:p>
          <w:p w:rsidR="00016A37" w:rsidRPr="00504BD0" w:rsidRDefault="00016A37" w:rsidP="001379E0">
            <w:pPr>
              <w:rPr>
                <w:rFonts w:cs="Times New Roman"/>
                <w:b/>
                <w:sz w:val="20"/>
                <w:szCs w:val="20"/>
                <w:lang w:val="fr-CA"/>
              </w:rPr>
            </w:pPr>
            <w:proofErr w:type="spellStart"/>
            <w:r w:rsidRPr="00504BD0">
              <w:rPr>
                <w:rFonts w:cs="Times New Roman"/>
                <w:b/>
                <w:sz w:val="20"/>
                <w:szCs w:val="20"/>
                <w:lang w:val="fr-CA"/>
              </w:rPr>
              <w:t>Lavery</w:t>
            </w:r>
            <w:proofErr w:type="spellEnd"/>
            <w:r w:rsidRPr="00504BD0">
              <w:rPr>
                <w:rFonts w:cs="Times New Roman"/>
                <w:b/>
                <w:sz w:val="20"/>
                <w:szCs w:val="20"/>
                <w:lang w:val="fr-CA"/>
              </w:rPr>
              <w:t>, de Billy, SENCRL</w:t>
            </w:r>
          </w:p>
          <w:p w:rsidR="00016A37" w:rsidRPr="00504BD0" w:rsidRDefault="00016A37" w:rsidP="001379E0">
            <w:pPr>
              <w:ind w:left="720"/>
              <w:rPr>
                <w:rFonts w:cs="Times New Roman"/>
                <w:sz w:val="20"/>
                <w:szCs w:val="20"/>
                <w:lang w:val="fr-CA"/>
              </w:rPr>
            </w:pPr>
            <w:r w:rsidRPr="00504BD0">
              <w:rPr>
                <w:rFonts w:cs="Times New Roman"/>
                <w:sz w:val="20"/>
                <w:szCs w:val="20"/>
                <w:lang w:val="fr-CA"/>
              </w:rPr>
              <w:t xml:space="preserve">Marie-Josée </w:t>
            </w:r>
            <w:proofErr w:type="spellStart"/>
            <w:r w:rsidRPr="00504BD0">
              <w:rPr>
                <w:rFonts w:cs="Times New Roman"/>
                <w:sz w:val="20"/>
                <w:szCs w:val="20"/>
                <w:lang w:val="fr-CA"/>
              </w:rPr>
              <w:t>Hogue</w:t>
            </w:r>
            <w:proofErr w:type="spellEnd"/>
          </w:p>
          <w:p w:rsidR="00016A37" w:rsidRPr="00504BD0" w:rsidRDefault="00016A37" w:rsidP="001379E0">
            <w:pPr>
              <w:ind w:left="720"/>
              <w:rPr>
                <w:rFonts w:cs="Times New Roman"/>
                <w:sz w:val="20"/>
                <w:szCs w:val="20"/>
                <w:lang w:val="fr-CA"/>
              </w:rPr>
            </w:pPr>
            <w:proofErr w:type="spellStart"/>
            <w:r w:rsidRPr="00504BD0">
              <w:rPr>
                <w:rFonts w:cs="Times New Roman"/>
                <w:sz w:val="20"/>
                <w:szCs w:val="20"/>
                <w:lang w:val="fr-CA"/>
              </w:rPr>
              <w:t>Heenan</w:t>
            </w:r>
            <w:proofErr w:type="spellEnd"/>
            <w:r w:rsidRPr="00504BD0">
              <w:rPr>
                <w:rFonts w:cs="Times New Roman"/>
                <w:sz w:val="20"/>
                <w:szCs w:val="20"/>
                <w:lang w:val="fr-CA"/>
              </w:rPr>
              <w:t xml:space="preserve"> </w:t>
            </w:r>
            <w:proofErr w:type="spellStart"/>
            <w:r w:rsidRPr="00504BD0">
              <w:rPr>
                <w:rFonts w:cs="Times New Roman"/>
                <w:sz w:val="20"/>
                <w:szCs w:val="20"/>
                <w:lang w:val="fr-CA"/>
              </w:rPr>
              <w:t>Blaikie</w:t>
            </w:r>
            <w:proofErr w:type="spellEnd"/>
          </w:p>
          <w:p w:rsidR="00016A37" w:rsidRPr="00504BD0" w:rsidRDefault="00016A37" w:rsidP="001379E0">
            <w:pPr>
              <w:ind w:left="720"/>
              <w:rPr>
                <w:rFonts w:cs="Times New Roman"/>
                <w:sz w:val="20"/>
                <w:szCs w:val="20"/>
                <w:lang w:val="fr-CA"/>
              </w:rPr>
            </w:pPr>
          </w:p>
          <w:p w:rsidR="00016A37" w:rsidRPr="00504BD0" w:rsidRDefault="00016A37" w:rsidP="001379E0">
            <w:pPr>
              <w:ind w:left="720"/>
              <w:rPr>
                <w:rFonts w:cs="Times New Roman"/>
                <w:sz w:val="20"/>
                <w:szCs w:val="20"/>
                <w:lang w:val="fr-CA"/>
              </w:rPr>
            </w:pPr>
            <w:r w:rsidRPr="00504BD0">
              <w:rPr>
                <w:rFonts w:cs="Times New Roman"/>
                <w:sz w:val="20"/>
                <w:szCs w:val="20"/>
                <w:lang w:val="fr-CA"/>
              </w:rPr>
              <w:t>c. (33788)</w:t>
            </w:r>
          </w:p>
          <w:p w:rsidR="00016A37" w:rsidRPr="00504BD0" w:rsidRDefault="00016A37" w:rsidP="001379E0">
            <w:pPr>
              <w:rPr>
                <w:rFonts w:cs="Times New Roman"/>
                <w:sz w:val="20"/>
                <w:szCs w:val="20"/>
                <w:lang w:val="fr-CA"/>
              </w:rPr>
            </w:pPr>
          </w:p>
          <w:p w:rsidR="00016A37" w:rsidRPr="00504BD0" w:rsidRDefault="00016A37" w:rsidP="001379E0">
            <w:pPr>
              <w:rPr>
                <w:rFonts w:cs="Times New Roman"/>
                <w:b/>
                <w:sz w:val="20"/>
                <w:szCs w:val="20"/>
                <w:lang w:val="fr-CA"/>
              </w:rPr>
            </w:pPr>
            <w:r w:rsidRPr="00504BD0">
              <w:rPr>
                <w:rFonts w:cs="Times New Roman"/>
                <w:b/>
                <w:sz w:val="20"/>
                <w:szCs w:val="20"/>
                <w:lang w:val="fr-CA"/>
              </w:rPr>
              <w:t xml:space="preserve">Groupe Jean </w:t>
            </w:r>
            <w:proofErr w:type="spellStart"/>
            <w:r w:rsidRPr="00504BD0">
              <w:rPr>
                <w:rFonts w:cs="Times New Roman"/>
                <w:b/>
                <w:sz w:val="20"/>
                <w:szCs w:val="20"/>
                <w:lang w:val="fr-CA"/>
              </w:rPr>
              <w:t>Coutu</w:t>
            </w:r>
            <w:proofErr w:type="spellEnd"/>
            <w:r w:rsidRPr="00504BD0">
              <w:rPr>
                <w:rFonts w:cs="Times New Roman"/>
                <w:b/>
                <w:sz w:val="20"/>
                <w:szCs w:val="20"/>
                <w:lang w:val="fr-CA"/>
              </w:rPr>
              <w:t xml:space="preserve"> (PJC) inc. (Qc)</w:t>
            </w:r>
          </w:p>
          <w:p w:rsidR="00016A37" w:rsidRPr="00504BD0" w:rsidRDefault="00016A37" w:rsidP="001379E0">
            <w:pPr>
              <w:ind w:left="720"/>
              <w:rPr>
                <w:rFonts w:cs="Times New Roman"/>
                <w:sz w:val="20"/>
                <w:szCs w:val="20"/>
                <w:lang w:val="fr-CA"/>
              </w:rPr>
            </w:pPr>
            <w:r w:rsidRPr="00504BD0">
              <w:rPr>
                <w:rFonts w:cs="Times New Roman"/>
                <w:sz w:val="20"/>
                <w:szCs w:val="20"/>
                <w:lang w:val="fr-CA"/>
              </w:rPr>
              <w:t>Réal Forest</w:t>
            </w:r>
          </w:p>
          <w:p w:rsidR="00016A37" w:rsidRPr="00504BD0" w:rsidRDefault="00016A37" w:rsidP="001379E0">
            <w:pPr>
              <w:ind w:left="720"/>
              <w:rPr>
                <w:rFonts w:cs="Times New Roman"/>
                <w:sz w:val="20"/>
                <w:szCs w:val="20"/>
                <w:lang w:val="fr-CA"/>
              </w:rPr>
            </w:pPr>
            <w:r w:rsidRPr="00504BD0">
              <w:rPr>
                <w:rFonts w:cs="Times New Roman"/>
                <w:sz w:val="20"/>
                <w:szCs w:val="20"/>
                <w:lang w:val="fr-CA"/>
              </w:rPr>
              <w:t xml:space="preserve">Blake, </w:t>
            </w:r>
            <w:proofErr w:type="spellStart"/>
            <w:r w:rsidRPr="00504BD0">
              <w:rPr>
                <w:rFonts w:cs="Times New Roman"/>
                <w:sz w:val="20"/>
                <w:szCs w:val="20"/>
                <w:lang w:val="fr-CA"/>
              </w:rPr>
              <w:t>Cassels</w:t>
            </w:r>
            <w:proofErr w:type="spellEnd"/>
            <w:r w:rsidRPr="00504BD0">
              <w:rPr>
                <w:rFonts w:cs="Times New Roman"/>
                <w:sz w:val="20"/>
                <w:szCs w:val="20"/>
                <w:lang w:val="fr-CA"/>
              </w:rPr>
              <w:t xml:space="preserve"> &amp; </w:t>
            </w:r>
            <w:proofErr w:type="spellStart"/>
            <w:r w:rsidRPr="00504BD0">
              <w:rPr>
                <w:rFonts w:cs="Times New Roman"/>
                <w:sz w:val="20"/>
                <w:szCs w:val="20"/>
                <w:lang w:val="fr-CA"/>
              </w:rPr>
              <w:t>Graydon</w:t>
            </w:r>
            <w:proofErr w:type="spellEnd"/>
          </w:p>
          <w:p w:rsidR="00016A37" w:rsidRPr="00504BD0" w:rsidRDefault="00016A37" w:rsidP="001379E0">
            <w:pPr>
              <w:rPr>
                <w:rFonts w:cs="Times New Roman"/>
                <w:sz w:val="20"/>
                <w:szCs w:val="20"/>
                <w:lang w:val="fr-CA"/>
              </w:rPr>
            </w:pPr>
          </w:p>
          <w:p w:rsidR="00016A37" w:rsidRPr="00504BD0" w:rsidRDefault="00016A37" w:rsidP="001379E0">
            <w:pPr>
              <w:rPr>
                <w:rFonts w:cs="Times New Roman"/>
                <w:sz w:val="20"/>
                <w:szCs w:val="20"/>
                <w:lang w:val="fr-CA"/>
              </w:rPr>
            </w:pPr>
            <w:r w:rsidRPr="00504BD0">
              <w:rPr>
                <w:rFonts w:cs="Times New Roman"/>
                <w:sz w:val="20"/>
                <w:szCs w:val="20"/>
                <w:lang w:val="fr-CA"/>
              </w:rPr>
              <w:t xml:space="preserve">DATE DE PRODUCTION : 09.08.2010 </w:t>
            </w:r>
          </w:p>
          <w:p w:rsidR="00016A37" w:rsidRPr="00504BD0" w:rsidRDefault="00016A37" w:rsidP="001379E0">
            <w:pPr>
              <w:rPr>
                <w:rFonts w:cs="Times New Roman"/>
                <w:sz w:val="20"/>
                <w:szCs w:val="20"/>
                <w:lang w:val="fr-CA"/>
              </w:rPr>
            </w:pPr>
          </w:p>
          <w:p w:rsidR="00016A37" w:rsidRPr="00504BD0" w:rsidRDefault="00822441" w:rsidP="001379E0">
            <w:pPr>
              <w:rPr>
                <w:rFonts w:cs="Times New Roman"/>
                <w:sz w:val="20"/>
                <w:szCs w:val="20"/>
                <w:lang w:val="fr-CA"/>
              </w:rPr>
            </w:pPr>
            <w:r>
              <w:rPr>
                <w:rFonts w:cs="Times New Roman"/>
                <w:sz w:val="20"/>
                <w:szCs w:val="20"/>
                <w:lang w:val="fr-CA"/>
              </w:rPr>
              <w:pict>
                <v:rect id="_x0000_i1039" style="width:108pt;height:1pt" o:hrpct="0" o:hralign="center" o:hrstd="t" o:hrnoshade="t" o:hr="t" fillcolor="black [3213]" stroked="f"/>
              </w:pict>
            </w:r>
          </w:p>
          <w:p w:rsidR="00016A37" w:rsidRPr="00504BD0" w:rsidRDefault="00016A37" w:rsidP="001379E0">
            <w:pPr>
              <w:rPr>
                <w:rFonts w:cs="Times New Roman"/>
                <w:b/>
                <w:sz w:val="20"/>
                <w:szCs w:val="20"/>
                <w:lang w:val="fr-CA"/>
              </w:rPr>
            </w:pPr>
          </w:p>
        </w:tc>
      </w:tr>
      <w:tr w:rsidR="00016A37" w:rsidRPr="00504BD0" w:rsidTr="001379E0">
        <w:trPr>
          <w:cantSplit/>
        </w:trPr>
        <w:tc>
          <w:tcPr>
            <w:tcW w:w="4917" w:type="dxa"/>
          </w:tcPr>
          <w:p w:rsidR="00016A37" w:rsidRPr="00504BD0" w:rsidRDefault="00016A37" w:rsidP="001379E0">
            <w:pPr>
              <w:rPr>
                <w:rFonts w:cs="Times New Roman"/>
                <w:b/>
                <w:sz w:val="20"/>
                <w:szCs w:val="20"/>
                <w:lang w:val="fr-CA"/>
              </w:rPr>
            </w:pPr>
            <w:r w:rsidRPr="00504BD0">
              <w:rPr>
                <w:rFonts w:cs="Times New Roman"/>
                <w:b/>
                <w:sz w:val="20"/>
                <w:szCs w:val="20"/>
                <w:lang w:val="fr-CA"/>
              </w:rPr>
              <w:t>Ghislain Dion</w:t>
            </w:r>
          </w:p>
          <w:p w:rsidR="00016A37" w:rsidRPr="00504BD0" w:rsidRDefault="00016A37" w:rsidP="001379E0">
            <w:pPr>
              <w:ind w:left="720"/>
              <w:rPr>
                <w:rFonts w:cs="Times New Roman"/>
                <w:sz w:val="20"/>
                <w:szCs w:val="20"/>
                <w:lang w:val="fr-CA"/>
              </w:rPr>
            </w:pPr>
            <w:r w:rsidRPr="00504BD0">
              <w:rPr>
                <w:rFonts w:cs="Times New Roman"/>
                <w:sz w:val="20"/>
                <w:szCs w:val="20"/>
                <w:lang w:val="fr-CA"/>
              </w:rPr>
              <w:t>Louis Gélinas</w:t>
            </w:r>
          </w:p>
          <w:p w:rsidR="00016A37" w:rsidRPr="00504BD0" w:rsidRDefault="00016A37" w:rsidP="001379E0">
            <w:pPr>
              <w:ind w:left="720"/>
              <w:rPr>
                <w:rFonts w:cs="Times New Roman"/>
                <w:sz w:val="20"/>
                <w:szCs w:val="20"/>
                <w:lang w:val="fr-CA"/>
              </w:rPr>
            </w:pPr>
            <w:r w:rsidRPr="00504BD0">
              <w:rPr>
                <w:rFonts w:cs="Times New Roman"/>
                <w:sz w:val="20"/>
                <w:szCs w:val="20"/>
                <w:lang w:val="fr-CA"/>
              </w:rPr>
              <w:t>DLT Avocats</w:t>
            </w:r>
          </w:p>
          <w:p w:rsidR="00016A37" w:rsidRPr="00504BD0" w:rsidRDefault="00016A37" w:rsidP="001379E0">
            <w:pPr>
              <w:ind w:left="720"/>
              <w:rPr>
                <w:rFonts w:cs="Times New Roman"/>
                <w:sz w:val="20"/>
                <w:szCs w:val="20"/>
                <w:lang w:val="fr-CA"/>
              </w:rPr>
            </w:pPr>
          </w:p>
          <w:p w:rsidR="00016A37" w:rsidRPr="00504BD0" w:rsidRDefault="00016A37" w:rsidP="001379E0">
            <w:pPr>
              <w:ind w:left="720"/>
              <w:rPr>
                <w:rFonts w:cs="Times New Roman"/>
                <w:sz w:val="20"/>
                <w:szCs w:val="20"/>
                <w:lang w:val="fr-CA"/>
              </w:rPr>
            </w:pPr>
            <w:r w:rsidRPr="00504BD0">
              <w:rPr>
                <w:rFonts w:cs="Times New Roman"/>
                <w:sz w:val="20"/>
                <w:szCs w:val="20"/>
                <w:lang w:val="fr-CA"/>
              </w:rPr>
              <w:t>c. (33789)</w:t>
            </w:r>
          </w:p>
          <w:p w:rsidR="00016A37" w:rsidRPr="00504BD0" w:rsidRDefault="00016A37" w:rsidP="001379E0">
            <w:pPr>
              <w:rPr>
                <w:rFonts w:cs="Times New Roman"/>
                <w:sz w:val="20"/>
                <w:szCs w:val="20"/>
                <w:lang w:val="fr-CA"/>
              </w:rPr>
            </w:pPr>
          </w:p>
          <w:p w:rsidR="00016A37" w:rsidRPr="00504BD0" w:rsidRDefault="00016A37" w:rsidP="001379E0">
            <w:pPr>
              <w:rPr>
                <w:rFonts w:cs="Times New Roman"/>
                <w:b/>
                <w:sz w:val="20"/>
                <w:szCs w:val="20"/>
                <w:lang w:val="fr-CA"/>
              </w:rPr>
            </w:pPr>
            <w:r w:rsidRPr="00504BD0">
              <w:rPr>
                <w:rFonts w:cs="Times New Roman"/>
                <w:b/>
                <w:sz w:val="20"/>
                <w:szCs w:val="20"/>
                <w:lang w:val="fr-CA"/>
              </w:rPr>
              <w:t>Sa Majesté la Reine (Qc)</w:t>
            </w:r>
          </w:p>
          <w:p w:rsidR="00016A37" w:rsidRPr="00504BD0" w:rsidRDefault="00016A37" w:rsidP="001379E0">
            <w:pPr>
              <w:ind w:left="720"/>
              <w:rPr>
                <w:rFonts w:cs="Times New Roman"/>
                <w:sz w:val="20"/>
                <w:szCs w:val="20"/>
                <w:lang w:val="fr-CA"/>
              </w:rPr>
            </w:pPr>
            <w:r w:rsidRPr="00504BD0">
              <w:rPr>
                <w:rFonts w:cs="Times New Roman"/>
                <w:sz w:val="20"/>
                <w:szCs w:val="20"/>
                <w:lang w:val="fr-CA"/>
              </w:rPr>
              <w:t xml:space="preserve">Julie </w:t>
            </w:r>
            <w:proofErr w:type="spellStart"/>
            <w:r w:rsidRPr="00504BD0">
              <w:rPr>
                <w:rFonts w:cs="Times New Roman"/>
                <w:sz w:val="20"/>
                <w:szCs w:val="20"/>
                <w:lang w:val="fr-CA"/>
              </w:rPr>
              <w:t>Desbiens</w:t>
            </w:r>
            <w:proofErr w:type="spellEnd"/>
          </w:p>
          <w:p w:rsidR="00016A37" w:rsidRPr="00504BD0" w:rsidRDefault="00016A37" w:rsidP="001379E0">
            <w:pPr>
              <w:ind w:left="720"/>
              <w:rPr>
                <w:rFonts w:cs="Times New Roman"/>
                <w:sz w:val="20"/>
                <w:szCs w:val="20"/>
                <w:lang w:val="fr-CA"/>
              </w:rPr>
            </w:pPr>
            <w:r w:rsidRPr="00504BD0">
              <w:rPr>
                <w:rFonts w:cs="Times New Roman"/>
                <w:sz w:val="20"/>
                <w:szCs w:val="20"/>
                <w:lang w:val="fr-CA"/>
              </w:rPr>
              <w:t>Service de poursuites criminelles et pénales du Québec</w:t>
            </w:r>
          </w:p>
          <w:p w:rsidR="00016A37" w:rsidRPr="00504BD0" w:rsidRDefault="00016A37" w:rsidP="001379E0">
            <w:pPr>
              <w:rPr>
                <w:rFonts w:cs="Times New Roman"/>
                <w:sz w:val="20"/>
                <w:szCs w:val="20"/>
                <w:lang w:val="fr-CA"/>
              </w:rPr>
            </w:pPr>
          </w:p>
          <w:p w:rsidR="00016A37" w:rsidRPr="00504BD0" w:rsidRDefault="00016A37" w:rsidP="001379E0">
            <w:pPr>
              <w:rPr>
                <w:rFonts w:cs="Times New Roman"/>
                <w:sz w:val="20"/>
                <w:szCs w:val="20"/>
                <w:lang w:val="en-CA"/>
              </w:rPr>
            </w:pPr>
            <w:r w:rsidRPr="00504BD0">
              <w:rPr>
                <w:rFonts w:cs="Times New Roman"/>
                <w:sz w:val="20"/>
                <w:szCs w:val="20"/>
                <w:lang w:val="en-CA"/>
              </w:rPr>
              <w:t>DATE DE PRODUCTION : 11.08.2010</w:t>
            </w:r>
          </w:p>
          <w:p w:rsidR="00016A37" w:rsidRPr="00504BD0" w:rsidRDefault="00016A37" w:rsidP="001379E0">
            <w:pPr>
              <w:rPr>
                <w:rFonts w:cs="Times New Roman"/>
                <w:sz w:val="20"/>
                <w:szCs w:val="20"/>
                <w:lang w:val="en-CA"/>
              </w:rPr>
            </w:pPr>
          </w:p>
          <w:p w:rsidR="00016A37" w:rsidRPr="00504BD0" w:rsidRDefault="00822441" w:rsidP="001379E0">
            <w:pPr>
              <w:rPr>
                <w:rFonts w:cs="Times New Roman"/>
                <w:sz w:val="20"/>
                <w:szCs w:val="20"/>
                <w:lang w:val="en-CA"/>
              </w:rPr>
            </w:pPr>
            <w:r>
              <w:rPr>
                <w:rFonts w:cs="Times New Roman"/>
                <w:sz w:val="20"/>
                <w:szCs w:val="20"/>
                <w:lang w:val="fr-CA"/>
              </w:rPr>
              <w:pict>
                <v:rect id="_x0000_i1040" style="width:108pt;height:1pt" o:hrpct="0" o:hralign="center" o:hrstd="t" o:hrnoshade="t" o:hr="t" fillcolor="black [3213]" stroked="f"/>
              </w:pict>
            </w:r>
          </w:p>
          <w:p w:rsidR="00016A37" w:rsidRPr="00504BD0" w:rsidRDefault="00016A37" w:rsidP="001379E0">
            <w:pPr>
              <w:rPr>
                <w:rFonts w:cs="Times New Roman"/>
                <w:b/>
                <w:sz w:val="20"/>
                <w:szCs w:val="20"/>
                <w:lang w:val="en-CA"/>
              </w:rPr>
            </w:pPr>
          </w:p>
        </w:tc>
        <w:tc>
          <w:tcPr>
            <w:tcW w:w="4918" w:type="dxa"/>
          </w:tcPr>
          <w:p w:rsidR="00016A37" w:rsidRPr="00504BD0" w:rsidRDefault="00016A37" w:rsidP="001379E0">
            <w:pPr>
              <w:rPr>
                <w:rFonts w:cs="Times New Roman"/>
                <w:b/>
                <w:sz w:val="20"/>
                <w:szCs w:val="20"/>
                <w:lang w:val="en-CA"/>
              </w:rPr>
            </w:pPr>
            <w:proofErr w:type="spellStart"/>
            <w:r w:rsidRPr="00504BD0">
              <w:rPr>
                <w:rFonts w:cs="Times New Roman"/>
                <w:b/>
                <w:sz w:val="20"/>
                <w:szCs w:val="20"/>
                <w:lang w:val="en-CA"/>
              </w:rPr>
              <w:t>Milorad</w:t>
            </w:r>
            <w:proofErr w:type="spellEnd"/>
            <w:r w:rsidRPr="00504BD0">
              <w:rPr>
                <w:rFonts w:cs="Times New Roman"/>
                <w:b/>
                <w:sz w:val="20"/>
                <w:szCs w:val="20"/>
                <w:lang w:val="en-CA"/>
              </w:rPr>
              <w:t xml:space="preserve"> </w:t>
            </w:r>
            <w:proofErr w:type="spellStart"/>
            <w:r w:rsidRPr="00504BD0">
              <w:rPr>
                <w:rFonts w:cs="Times New Roman"/>
                <w:b/>
                <w:sz w:val="20"/>
                <w:szCs w:val="20"/>
                <w:lang w:val="en-CA"/>
              </w:rPr>
              <w:t>Polimac</w:t>
            </w:r>
            <w:proofErr w:type="spellEnd"/>
          </w:p>
          <w:p w:rsidR="00016A37" w:rsidRPr="00504BD0" w:rsidRDefault="00016A37" w:rsidP="001379E0">
            <w:pPr>
              <w:ind w:left="720"/>
              <w:rPr>
                <w:rFonts w:cs="Times New Roman"/>
                <w:sz w:val="20"/>
                <w:szCs w:val="20"/>
                <w:lang w:val="en-CA"/>
              </w:rPr>
            </w:pPr>
            <w:r w:rsidRPr="00504BD0">
              <w:rPr>
                <w:rFonts w:cs="Times New Roman"/>
                <w:sz w:val="20"/>
                <w:szCs w:val="20"/>
                <w:lang w:val="en-CA"/>
              </w:rPr>
              <w:t>R. Philip Campbell</w:t>
            </w:r>
          </w:p>
          <w:p w:rsidR="00016A37" w:rsidRPr="00504BD0" w:rsidRDefault="00016A37" w:rsidP="001379E0">
            <w:pPr>
              <w:ind w:left="720"/>
              <w:rPr>
                <w:rFonts w:cs="Times New Roman"/>
                <w:sz w:val="20"/>
                <w:szCs w:val="20"/>
                <w:lang w:val="en-CA"/>
              </w:rPr>
            </w:pPr>
            <w:r w:rsidRPr="00504BD0">
              <w:rPr>
                <w:rFonts w:cs="Times New Roman"/>
                <w:sz w:val="20"/>
                <w:szCs w:val="20"/>
                <w:lang w:val="en-CA"/>
              </w:rPr>
              <w:t>Lockyer Campbell Posner</w:t>
            </w:r>
          </w:p>
          <w:p w:rsidR="00016A37" w:rsidRPr="00504BD0" w:rsidRDefault="00016A37" w:rsidP="001379E0">
            <w:pPr>
              <w:ind w:left="720"/>
              <w:rPr>
                <w:rFonts w:cs="Times New Roman"/>
                <w:sz w:val="20"/>
                <w:szCs w:val="20"/>
                <w:lang w:val="en-CA"/>
              </w:rPr>
            </w:pPr>
          </w:p>
          <w:p w:rsidR="00016A37" w:rsidRPr="00504BD0" w:rsidRDefault="00016A37" w:rsidP="001379E0">
            <w:pPr>
              <w:ind w:left="720"/>
              <w:rPr>
                <w:rFonts w:cs="Times New Roman"/>
                <w:sz w:val="20"/>
                <w:szCs w:val="20"/>
                <w:lang w:val="en-CA"/>
              </w:rPr>
            </w:pPr>
            <w:r w:rsidRPr="00504BD0">
              <w:rPr>
                <w:rFonts w:cs="Times New Roman"/>
                <w:sz w:val="20"/>
                <w:szCs w:val="20"/>
                <w:lang w:val="en-CA"/>
              </w:rPr>
              <w:t>v. (33783)</w:t>
            </w:r>
          </w:p>
          <w:p w:rsidR="00016A37" w:rsidRPr="00504BD0" w:rsidRDefault="00016A37" w:rsidP="001379E0">
            <w:pPr>
              <w:rPr>
                <w:rFonts w:cs="Times New Roman"/>
                <w:sz w:val="20"/>
                <w:szCs w:val="20"/>
                <w:lang w:val="en-CA"/>
              </w:rPr>
            </w:pPr>
          </w:p>
          <w:p w:rsidR="00016A37" w:rsidRPr="00504BD0" w:rsidRDefault="00016A37" w:rsidP="001379E0">
            <w:pPr>
              <w:rPr>
                <w:rFonts w:cs="Times New Roman"/>
                <w:b/>
                <w:sz w:val="20"/>
                <w:szCs w:val="20"/>
                <w:lang w:val="en-CA"/>
              </w:rPr>
            </w:pPr>
            <w:r w:rsidRPr="00504BD0">
              <w:rPr>
                <w:rFonts w:cs="Times New Roman"/>
                <w:b/>
                <w:sz w:val="20"/>
                <w:szCs w:val="20"/>
                <w:lang w:val="en-CA"/>
              </w:rPr>
              <w:t>Her Majesty the Queen (Ont.)</w:t>
            </w:r>
          </w:p>
          <w:p w:rsidR="00016A37" w:rsidRPr="00504BD0" w:rsidRDefault="00016A37" w:rsidP="001379E0">
            <w:pPr>
              <w:ind w:left="720"/>
              <w:rPr>
                <w:rFonts w:cs="Times New Roman"/>
                <w:sz w:val="20"/>
                <w:szCs w:val="20"/>
                <w:lang w:val="en-CA"/>
              </w:rPr>
            </w:pPr>
            <w:r w:rsidRPr="00504BD0">
              <w:rPr>
                <w:rFonts w:cs="Times New Roman"/>
                <w:sz w:val="20"/>
                <w:szCs w:val="20"/>
                <w:lang w:val="en-CA"/>
              </w:rPr>
              <w:t>John C. Pearson</w:t>
            </w:r>
          </w:p>
          <w:p w:rsidR="00016A37" w:rsidRPr="00504BD0" w:rsidRDefault="00016A37" w:rsidP="001379E0">
            <w:pPr>
              <w:ind w:left="720"/>
              <w:rPr>
                <w:rFonts w:cs="Times New Roman"/>
                <w:sz w:val="20"/>
                <w:szCs w:val="20"/>
                <w:lang w:val="en-CA"/>
              </w:rPr>
            </w:pPr>
            <w:r w:rsidRPr="00504BD0">
              <w:rPr>
                <w:rFonts w:cs="Times New Roman"/>
                <w:sz w:val="20"/>
                <w:szCs w:val="20"/>
                <w:lang w:val="en-CA"/>
              </w:rPr>
              <w:t>A.G. of Ontario</w:t>
            </w:r>
          </w:p>
          <w:p w:rsidR="00016A37" w:rsidRPr="00504BD0" w:rsidRDefault="00016A37" w:rsidP="001379E0">
            <w:pPr>
              <w:rPr>
                <w:rFonts w:cs="Times New Roman"/>
                <w:sz w:val="20"/>
                <w:szCs w:val="20"/>
                <w:lang w:val="en-CA"/>
              </w:rPr>
            </w:pPr>
          </w:p>
          <w:p w:rsidR="00016A37" w:rsidRPr="00504BD0" w:rsidRDefault="00016A37" w:rsidP="001379E0">
            <w:pPr>
              <w:rPr>
                <w:rFonts w:cs="Times New Roman"/>
                <w:sz w:val="20"/>
                <w:szCs w:val="20"/>
                <w:lang w:val="en-CA"/>
              </w:rPr>
            </w:pPr>
            <w:r w:rsidRPr="00504BD0">
              <w:rPr>
                <w:rFonts w:cs="Times New Roman"/>
                <w:sz w:val="20"/>
                <w:szCs w:val="20"/>
                <w:lang w:val="en-CA"/>
              </w:rPr>
              <w:t>FILING DATE: 10.08.2010</w:t>
            </w:r>
          </w:p>
          <w:p w:rsidR="00016A37" w:rsidRPr="00504BD0" w:rsidRDefault="00016A37" w:rsidP="001379E0">
            <w:pPr>
              <w:rPr>
                <w:rFonts w:cs="Times New Roman"/>
                <w:sz w:val="20"/>
                <w:szCs w:val="20"/>
                <w:lang w:val="en-CA"/>
              </w:rPr>
            </w:pPr>
          </w:p>
          <w:p w:rsidR="00016A37" w:rsidRPr="00504BD0" w:rsidRDefault="00822441" w:rsidP="001379E0">
            <w:pPr>
              <w:rPr>
                <w:rFonts w:cs="Times New Roman"/>
                <w:sz w:val="20"/>
                <w:szCs w:val="20"/>
                <w:lang w:val="en-CA"/>
              </w:rPr>
            </w:pPr>
            <w:r>
              <w:rPr>
                <w:rFonts w:cs="Times New Roman"/>
                <w:sz w:val="20"/>
                <w:szCs w:val="20"/>
                <w:lang w:val="fr-CA"/>
              </w:rPr>
              <w:pict>
                <v:rect id="_x0000_i1041" style="width:108pt;height:1pt" o:hrpct="0" o:hralign="center" o:hrstd="t" o:hrnoshade="t" o:hr="t" fillcolor="black [3213]" stroked="f"/>
              </w:pict>
            </w:r>
          </w:p>
          <w:p w:rsidR="00016A37" w:rsidRPr="00504BD0" w:rsidRDefault="00016A37" w:rsidP="001379E0">
            <w:pPr>
              <w:rPr>
                <w:rFonts w:cs="Times New Roman"/>
                <w:b/>
                <w:sz w:val="20"/>
                <w:szCs w:val="20"/>
                <w:lang w:val="en-CA"/>
              </w:rPr>
            </w:pPr>
          </w:p>
        </w:tc>
      </w:tr>
      <w:tr w:rsidR="00016A37" w:rsidRPr="00504BD0" w:rsidTr="001379E0">
        <w:trPr>
          <w:cantSplit/>
        </w:trPr>
        <w:tc>
          <w:tcPr>
            <w:tcW w:w="4917" w:type="dxa"/>
          </w:tcPr>
          <w:p w:rsidR="00016A37" w:rsidRPr="00504BD0" w:rsidRDefault="00016A37" w:rsidP="001379E0">
            <w:pPr>
              <w:rPr>
                <w:rFonts w:cs="Times New Roman"/>
                <w:b/>
                <w:sz w:val="20"/>
                <w:szCs w:val="20"/>
                <w:lang w:val="en-CA"/>
              </w:rPr>
            </w:pPr>
            <w:r w:rsidRPr="00504BD0">
              <w:rPr>
                <w:rFonts w:cs="Times New Roman"/>
                <w:b/>
                <w:sz w:val="20"/>
                <w:szCs w:val="20"/>
                <w:lang w:val="en-CA"/>
              </w:rPr>
              <w:t xml:space="preserve">Andrew P. </w:t>
            </w:r>
            <w:proofErr w:type="spellStart"/>
            <w:r w:rsidRPr="00504BD0">
              <w:rPr>
                <w:rFonts w:cs="Times New Roman"/>
                <w:b/>
                <w:sz w:val="20"/>
                <w:szCs w:val="20"/>
                <w:lang w:val="en-CA"/>
              </w:rPr>
              <w:t>Verdicchio</w:t>
            </w:r>
            <w:proofErr w:type="spellEnd"/>
          </w:p>
          <w:p w:rsidR="00016A37" w:rsidRPr="00504BD0" w:rsidRDefault="00016A37" w:rsidP="001379E0">
            <w:pPr>
              <w:ind w:left="720"/>
              <w:rPr>
                <w:rFonts w:cs="Times New Roman"/>
                <w:sz w:val="20"/>
                <w:szCs w:val="20"/>
                <w:lang w:val="en-CA"/>
              </w:rPr>
            </w:pPr>
            <w:r w:rsidRPr="00504BD0">
              <w:rPr>
                <w:rFonts w:cs="Times New Roman"/>
                <w:sz w:val="20"/>
                <w:szCs w:val="20"/>
                <w:lang w:val="en-CA"/>
              </w:rPr>
              <w:t xml:space="preserve">Andrew P. </w:t>
            </w:r>
            <w:proofErr w:type="spellStart"/>
            <w:r w:rsidRPr="00504BD0">
              <w:rPr>
                <w:rFonts w:cs="Times New Roman"/>
                <w:sz w:val="20"/>
                <w:szCs w:val="20"/>
                <w:lang w:val="en-CA"/>
              </w:rPr>
              <w:t>Verdicchio</w:t>
            </w:r>
            <w:proofErr w:type="spellEnd"/>
          </w:p>
          <w:p w:rsidR="00016A37" w:rsidRPr="00504BD0" w:rsidRDefault="00016A37" w:rsidP="001379E0">
            <w:pPr>
              <w:ind w:left="720"/>
              <w:rPr>
                <w:rFonts w:cs="Times New Roman"/>
                <w:sz w:val="20"/>
                <w:szCs w:val="20"/>
                <w:lang w:val="en-CA"/>
              </w:rPr>
            </w:pPr>
          </w:p>
          <w:p w:rsidR="00016A37" w:rsidRPr="00504BD0" w:rsidRDefault="00016A37" w:rsidP="001379E0">
            <w:pPr>
              <w:ind w:left="720"/>
              <w:rPr>
                <w:rFonts w:cs="Times New Roman"/>
                <w:sz w:val="20"/>
                <w:szCs w:val="20"/>
                <w:lang w:val="en-CA"/>
              </w:rPr>
            </w:pPr>
            <w:r w:rsidRPr="00504BD0">
              <w:rPr>
                <w:rFonts w:cs="Times New Roman"/>
                <w:sz w:val="20"/>
                <w:szCs w:val="20"/>
                <w:lang w:val="en-CA"/>
              </w:rPr>
              <w:t>v. (33781)</w:t>
            </w:r>
          </w:p>
          <w:p w:rsidR="00016A37" w:rsidRPr="00504BD0" w:rsidRDefault="00016A37" w:rsidP="001379E0">
            <w:pPr>
              <w:rPr>
                <w:rFonts w:cs="Times New Roman"/>
                <w:sz w:val="20"/>
                <w:szCs w:val="20"/>
                <w:lang w:val="en-CA"/>
              </w:rPr>
            </w:pPr>
          </w:p>
          <w:p w:rsidR="00016A37" w:rsidRPr="00504BD0" w:rsidRDefault="00016A37" w:rsidP="001379E0">
            <w:pPr>
              <w:rPr>
                <w:rFonts w:cs="Times New Roman"/>
                <w:b/>
                <w:sz w:val="20"/>
                <w:szCs w:val="20"/>
                <w:lang w:val="en-CA"/>
              </w:rPr>
            </w:pPr>
            <w:r w:rsidRPr="00504BD0">
              <w:rPr>
                <w:rFonts w:cs="Times New Roman"/>
                <w:b/>
                <w:sz w:val="20"/>
                <w:szCs w:val="20"/>
                <w:lang w:val="en-CA"/>
              </w:rPr>
              <w:t>Her Majesty the Queen (F.C.)</w:t>
            </w:r>
          </w:p>
          <w:p w:rsidR="00016A37" w:rsidRPr="00504BD0" w:rsidRDefault="00016A37" w:rsidP="001379E0">
            <w:pPr>
              <w:ind w:left="720"/>
              <w:rPr>
                <w:rFonts w:cs="Times New Roman"/>
                <w:sz w:val="20"/>
                <w:szCs w:val="20"/>
                <w:lang w:val="en-CA"/>
              </w:rPr>
            </w:pPr>
            <w:r w:rsidRPr="00504BD0">
              <w:rPr>
                <w:rFonts w:cs="Times New Roman"/>
                <w:sz w:val="20"/>
                <w:szCs w:val="20"/>
                <w:lang w:val="en-CA"/>
              </w:rPr>
              <w:t>Sébastien Gagné</w:t>
            </w:r>
          </w:p>
          <w:p w:rsidR="00016A37" w:rsidRPr="00504BD0" w:rsidRDefault="00016A37" w:rsidP="001379E0">
            <w:pPr>
              <w:ind w:left="720"/>
              <w:rPr>
                <w:rFonts w:cs="Times New Roman"/>
                <w:sz w:val="20"/>
                <w:szCs w:val="20"/>
                <w:lang w:val="en-CA"/>
              </w:rPr>
            </w:pPr>
            <w:r w:rsidRPr="00504BD0">
              <w:rPr>
                <w:rFonts w:cs="Times New Roman"/>
                <w:sz w:val="20"/>
                <w:szCs w:val="20"/>
                <w:lang w:val="en-CA"/>
              </w:rPr>
              <w:t>A.G. of Canada</w:t>
            </w:r>
          </w:p>
          <w:p w:rsidR="00016A37" w:rsidRPr="00504BD0" w:rsidRDefault="00016A37" w:rsidP="001379E0">
            <w:pPr>
              <w:rPr>
                <w:rFonts w:cs="Times New Roman"/>
                <w:sz w:val="20"/>
                <w:szCs w:val="20"/>
                <w:lang w:val="en-CA"/>
              </w:rPr>
            </w:pPr>
          </w:p>
          <w:p w:rsidR="00016A37" w:rsidRPr="00504BD0" w:rsidRDefault="00016A37" w:rsidP="001379E0">
            <w:pPr>
              <w:rPr>
                <w:rFonts w:cs="Times New Roman"/>
                <w:sz w:val="20"/>
                <w:szCs w:val="20"/>
                <w:lang w:val="en-CA"/>
              </w:rPr>
            </w:pPr>
            <w:r w:rsidRPr="00504BD0">
              <w:rPr>
                <w:rFonts w:cs="Times New Roman"/>
                <w:sz w:val="20"/>
                <w:szCs w:val="20"/>
                <w:lang w:val="en-CA"/>
              </w:rPr>
              <w:t>FILING DATE: 04.08.2010</w:t>
            </w:r>
          </w:p>
          <w:p w:rsidR="00016A37" w:rsidRPr="00504BD0" w:rsidRDefault="00016A37" w:rsidP="001379E0">
            <w:pPr>
              <w:rPr>
                <w:rFonts w:cs="Times New Roman"/>
                <w:sz w:val="20"/>
                <w:szCs w:val="20"/>
                <w:lang w:val="en-CA"/>
              </w:rPr>
            </w:pPr>
          </w:p>
          <w:p w:rsidR="00016A37" w:rsidRPr="00504BD0" w:rsidRDefault="00822441" w:rsidP="001379E0">
            <w:pPr>
              <w:rPr>
                <w:rFonts w:cs="Times New Roman"/>
                <w:sz w:val="20"/>
                <w:szCs w:val="20"/>
                <w:lang w:val="en-CA"/>
              </w:rPr>
            </w:pPr>
            <w:r>
              <w:rPr>
                <w:rFonts w:cs="Times New Roman"/>
                <w:sz w:val="20"/>
                <w:szCs w:val="20"/>
                <w:lang w:val="fr-CA"/>
              </w:rPr>
              <w:pict>
                <v:rect id="_x0000_i1042" style="width:108pt;height:1pt" o:hrpct="0" o:hralign="center" o:hrstd="t" o:hrnoshade="t" o:hr="t" fillcolor="black [3213]" stroked="f"/>
              </w:pict>
            </w:r>
          </w:p>
          <w:p w:rsidR="00016A37" w:rsidRPr="00504BD0" w:rsidRDefault="00016A37" w:rsidP="001379E0">
            <w:pPr>
              <w:rPr>
                <w:rFonts w:cs="Times New Roman"/>
                <w:b/>
                <w:sz w:val="20"/>
                <w:szCs w:val="20"/>
                <w:lang w:val="fr-CA"/>
              </w:rPr>
            </w:pPr>
          </w:p>
        </w:tc>
        <w:tc>
          <w:tcPr>
            <w:tcW w:w="4918" w:type="dxa"/>
          </w:tcPr>
          <w:p w:rsidR="00016A37" w:rsidRPr="00504BD0" w:rsidRDefault="00016A37" w:rsidP="001379E0">
            <w:pPr>
              <w:rPr>
                <w:rFonts w:cs="Times New Roman"/>
                <w:b/>
                <w:sz w:val="20"/>
                <w:szCs w:val="20"/>
                <w:lang w:val="en-CA"/>
              </w:rPr>
            </w:pPr>
          </w:p>
        </w:tc>
      </w:tr>
    </w:tbl>
    <w:p w:rsidR="00016A37" w:rsidRPr="00504BD0" w:rsidRDefault="00016A37" w:rsidP="00016A37">
      <w:pPr>
        <w:rPr>
          <w:rFonts w:cs="Times New Roman"/>
          <w:sz w:val="20"/>
          <w:szCs w:val="20"/>
          <w:lang w:val="en-CA"/>
        </w:rPr>
      </w:pPr>
    </w:p>
    <w:p w:rsidR="002A091E" w:rsidRPr="00504BD0" w:rsidRDefault="002A091E" w:rsidP="0095096B">
      <w:pPr>
        <w:tabs>
          <w:tab w:val="right" w:pos="9360"/>
        </w:tabs>
        <w:rPr>
          <w:rFonts w:cs="Times New Roman"/>
          <w:sz w:val="20"/>
          <w:szCs w:val="20"/>
          <w:lang w:val="fr-CA"/>
        </w:rPr>
        <w:sectPr w:rsidR="002A091E" w:rsidRPr="00504BD0" w:rsidSect="00D64B79">
          <w:headerReference w:type="even" r:id="rId8"/>
          <w:headerReference w:type="default" r:id="rId9"/>
          <w:footerReference w:type="even" r:id="rId10"/>
          <w:footerReference w:type="default" r:id="rId11"/>
          <w:headerReference w:type="first" r:id="rId12"/>
          <w:footerReference w:type="first" r:id="rId13"/>
          <w:pgSz w:w="12240" w:h="15840"/>
          <w:pgMar w:top="720" w:right="965" w:bottom="965" w:left="1656" w:header="720" w:footer="965" w:gutter="0"/>
          <w:pgNumType w:start="1044"/>
          <w:cols w:space="1170"/>
          <w:titlePg/>
          <w:docGrid w:linePitch="272"/>
        </w:sectPr>
      </w:pPr>
    </w:p>
    <w:p w:rsidR="002A091E" w:rsidRPr="00504BD0" w:rsidRDefault="002A091E" w:rsidP="002A091E">
      <w:pPr>
        <w:rPr>
          <w:rFonts w:cs="Times New Roman"/>
          <w:b/>
          <w:color w:val="000000"/>
          <w:sz w:val="20"/>
          <w:szCs w:val="20"/>
        </w:rPr>
      </w:pPr>
    </w:p>
    <w:p w:rsidR="002A091E" w:rsidRPr="00504BD0" w:rsidRDefault="002A091E" w:rsidP="002A091E">
      <w:pPr>
        <w:rPr>
          <w:rFonts w:cs="Times New Roman"/>
          <w:b/>
          <w:color w:val="000000"/>
          <w:sz w:val="20"/>
          <w:szCs w:val="20"/>
        </w:rPr>
      </w:pPr>
      <w:r w:rsidRPr="00504BD0">
        <w:rPr>
          <w:rFonts w:cs="Times New Roman"/>
          <w:b/>
          <w:color w:val="000000"/>
          <w:sz w:val="20"/>
          <w:szCs w:val="20"/>
        </w:rPr>
        <w:t>AUGUST 3, 2010 / LE 3 AOÛT 2010</w:t>
      </w:r>
    </w:p>
    <w:p w:rsidR="002A091E" w:rsidRPr="00504BD0" w:rsidRDefault="002A091E" w:rsidP="002A091E">
      <w:pPr>
        <w:rPr>
          <w:rFonts w:cs="Times New Roman"/>
          <w:b/>
          <w:color w:val="000000"/>
          <w:sz w:val="20"/>
          <w:szCs w:val="20"/>
        </w:rPr>
      </w:pPr>
    </w:p>
    <w:p w:rsidR="002A091E" w:rsidRPr="00504BD0" w:rsidRDefault="002A091E" w:rsidP="002A091E">
      <w:pPr>
        <w:jc w:val="center"/>
        <w:rPr>
          <w:rFonts w:cs="Times New Roman"/>
          <w:b/>
          <w:color w:val="000000"/>
          <w:sz w:val="20"/>
          <w:szCs w:val="20"/>
        </w:rPr>
      </w:pPr>
      <w:r w:rsidRPr="00504BD0">
        <w:rPr>
          <w:rFonts w:cs="Times New Roman"/>
          <w:b/>
          <w:color w:val="000000"/>
          <w:sz w:val="20"/>
          <w:szCs w:val="20"/>
        </w:rPr>
        <w:t>CORAM: Chief Justice McLachlin and Abella and Cromwell JJ.</w:t>
      </w:r>
    </w:p>
    <w:p w:rsidR="002A091E" w:rsidRPr="00504BD0" w:rsidRDefault="002A091E" w:rsidP="002A091E">
      <w:pPr>
        <w:jc w:val="center"/>
        <w:rPr>
          <w:rFonts w:cs="Times New Roman"/>
          <w:b/>
          <w:color w:val="000000"/>
          <w:sz w:val="20"/>
          <w:szCs w:val="20"/>
          <w:lang w:val="fr-CA"/>
        </w:rPr>
      </w:pPr>
      <w:r w:rsidRPr="00504BD0">
        <w:rPr>
          <w:rFonts w:cs="Times New Roman"/>
          <w:b/>
          <w:color w:val="000000"/>
          <w:sz w:val="20"/>
          <w:szCs w:val="20"/>
          <w:lang w:val="fr-CA"/>
        </w:rPr>
        <w:t>La juge en chef McLachlin et les juges Abella et Cromwell</w:t>
      </w:r>
    </w:p>
    <w:p w:rsidR="002A091E" w:rsidRPr="00504BD0" w:rsidRDefault="002A091E" w:rsidP="002A091E">
      <w:pPr>
        <w:jc w:val="center"/>
        <w:rPr>
          <w:rFonts w:cs="Times New Roman"/>
          <w:color w:val="000000"/>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007"/>
      </w:tblGrid>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1.</w:t>
            </w:r>
          </w:p>
        </w:tc>
        <w:tc>
          <w:tcPr>
            <w:tcW w:w="9007" w:type="dxa"/>
          </w:tcPr>
          <w:p w:rsidR="002A091E" w:rsidRPr="00504BD0" w:rsidRDefault="002A091E" w:rsidP="001379E0">
            <w:pPr>
              <w:rPr>
                <w:rFonts w:cs="Times New Roman"/>
                <w:color w:val="000000"/>
                <w:sz w:val="20"/>
                <w:szCs w:val="20"/>
              </w:rPr>
            </w:pPr>
            <w:r w:rsidRPr="00504BD0">
              <w:rPr>
                <w:rFonts w:cs="Times New Roman"/>
                <w:i/>
                <w:color w:val="000000"/>
                <w:sz w:val="20"/>
                <w:szCs w:val="20"/>
              </w:rPr>
              <w:t>Morris Gordon Wilson v. Her Majesty the Queen</w:t>
            </w:r>
            <w:r w:rsidRPr="00504BD0">
              <w:rPr>
                <w:rFonts w:cs="Times New Roman"/>
                <w:color w:val="000000"/>
                <w:sz w:val="20"/>
                <w:szCs w:val="20"/>
              </w:rPr>
              <w:t xml:space="preserve"> (B.C.) (Crim.) (By Leave) (33635)</w:t>
            </w:r>
          </w:p>
        </w:tc>
      </w:tr>
    </w:tbl>
    <w:p w:rsidR="002A091E" w:rsidRPr="00504BD0" w:rsidRDefault="002A091E" w:rsidP="002A091E">
      <w:pPr>
        <w:rPr>
          <w:rFonts w:cs="Times New Roman"/>
          <w:color w:val="000000"/>
          <w:sz w:val="20"/>
          <w:szCs w:val="20"/>
        </w:rPr>
      </w:pPr>
    </w:p>
    <w:p w:rsidR="002A091E" w:rsidRPr="00504BD0" w:rsidRDefault="002A091E" w:rsidP="002A091E">
      <w:pPr>
        <w:rPr>
          <w:rFonts w:cs="Times New Roman"/>
          <w:color w:val="000000"/>
          <w:sz w:val="20"/>
          <w:szCs w:val="20"/>
        </w:rPr>
      </w:pPr>
    </w:p>
    <w:p w:rsidR="002A091E" w:rsidRPr="00504BD0" w:rsidRDefault="002A091E" w:rsidP="002A091E">
      <w:pPr>
        <w:jc w:val="center"/>
        <w:rPr>
          <w:rFonts w:cs="Times New Roman"/>
          <w:b/>
          <w:color w:val="000000"/>
          <w:sz w:val="20"/>
          <w:szCs w:val="20"/>
        </w:rPr>
      </w:pPr>
      <w:proofErr w:type="gramStart"/>
      <w:r w:rsidRPr="00504BD0">
        <w:rPr>
          <w:rFonts w:cs="Times New Roman"/>
          <w:b/>
          <w:color w:val="000000"/>
          <w:sz w:val="20"/>
          <w:szCs w:val="20"/>
        </w:rPr>
        <w:t>CORAM :</w:t>
      </w:r>
      <w:proofErr w:type="gramEnd"/>
      <w:r w:rsidRPr="00504BD0">
        <w:rPr>
          <w:rFonts w:cs="Times New Roman"/>
          <w:b/>
          <w:color w:val="000000"/>
          <w:sz w:val="20"/>
          <w:szCs w:val="20"/>
        </w:rPr>
        <w:t xml:space="preserve"> Binnie, Fish and Rothstein JJ.</w:t>
      </w:r>
    </w:p>
    <w:p w:rsidR="002A091E" w:rsidRPr="00504BD0" w:rsidRDefault="002A091E" w:rsidP="002A091E">
      <w:pPr>
        <w:jc w:val="center"/>
        <w:rPr>
          <w:rFonts w:cs="Times New Roman"/>
          <w:b/>
          <w:color w:val="000000"/>
          <w:sz w:val="20"/>
          <w:szCs w:val="20"/>
          <w:lang w:val="fr-CA"/>
        </w:rPr>
      </w:pPr>
      <w:r w:rsidRPr="00504BD0">
        <w:rPr>
          <w:rFonts w:cs="Times New Roman"/>
          <w:b/>
          <w:color w:val="000000"/>
          <w:sz w:val="20"/>
          <w:szCs w:val="20"/>
          <w:lang w:val="fr-CA"/>
        </w:rPr>
        <w:t xml:space="preserve">Les juges </w:t>
      </w:r>
      <w:proofErr w:type="spellStart"/>
      <w:r w:rsidRPr="00504BD0">
        <w:rPr>
          <w:rFonts w:cs="Times New Roman"/>
          <w:b/>
          <w:color w:val="000000"/>
          <w:sz w:val="20"/>
          <w:szCs w:val="20"/>
          <w:lang w:val="fr-CA"/>
        </w:rPr>
        <w:t>Binnie</w:t>
      </w:r>
      <w:proofErr w:type="spellEnd"/>
      <w:r w:rsidRPr="00504BD0">
        <w:rPr>
          <w:rFonts w:cs="Times New Roman"/>
          <w:b/>
          <w:color w:val="000000"/>
          <w:sz w:val="20"/>
          <w:szCs w:val="20"/>
          <w:lang w:val="fr-CA"/>
        </w:rPr>
        <w:t xml:space="preserve">, Fish et </w:t>
      </w:r>
      <w:proofErr w:type="spellStart"/>
      <w:r w:rsidRPr="00504BD0">
        <w:rPr>
          <w:rFonts w:cs="Times New Roman"/>
          <w:b/>
          <w:color w:val="000000"/>
          <w:sz w:val="20"/>
          <w:szCs w:val="20"/>
          <w:lang w:val="fr-CA"/>
        </w:rPr>
        <w:t>Rothstein</w:t>
      </w:r>
      <w:proofErr w:type="spellEnd"/>
    </w:p>
    <w:p w:rsidR="002A091E" w:rsidRPr="00504BD0" w:rsidRDefault="002A091E" w:rsidP="002A091E">
      <w:pPr>
        <w:rPr>
          <w:rFonts w:cs="Times New Roman"/>
          <w:color w:val="000000"/>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007"/>
      </w:tblGrid>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2.</w:t>
            </w:r>
          </w:p>
        </w:tc>
        <w:tc>
          <w:tcPr>
            <w:tcW w:w="9007" w:type="dxa"/>
          </w:tcPr>
          <w:p w:rsidR="002A091E" w:rsidRPr="00504BD0" w:rsidRDefault="002A091E" w:rsidP="001379E0">
            <w:pPr>
              <w:rPr>
                <w:rFonts w:cs="Times New Roman"/>
                <w:color w:val="000000"/>
                <w:sz w:val="20"/>
                <w:szCs w:val="20"/>
              </w:rPr>
            </w:pPr>
            <w:r w:rsidRPr="00504BD0">
              <w:rPr>
                <w:rFonts w:cs="Times New Roman"/>
                <w:i/>
                <w:color w:val="000000"/>
                <w:sz w:val="20"/>
                <w:szCs w:val="20"/>
              </w:rPr>
              <w:t>1356472 Alberta Ltd. et al. v. 1198952 Alberta Ltd., operating as Raleigh Foods et al</w:t>
            </w:r>
            <w:r w:rsidRPr="00504BD0">
              <w:rPr>
                <w:rFonts w:cs="Times New Roman"/>
                <w:color w:val="000000"/>
                <w:sz w:val="20"/>
                <w:szCs w:val="20"/>
              </w:rPr>
              <w:t xml:space="preserve">.(Alta.) (Civil) </w:t>
            </w:r>
          </w:p>
          <w:p w:rsidR="002A091E" w:rsidRPr="00504BD0" w:rsidRDefault="002A091E" w:rsidP="00BA48B2">
            <w:pPr>
              <w:rPr>
                <w:rFonts w:cs="Times New Roman"/>
                <w:color w:val="000000"/>
                <w:sz w:val="20"/>
                <w:szCs w:val="20"/>
              </w:rPr>
            </w:pPr>
            <w:r w:rsidRPr="00504BD0">
              <w:rPr>
                <w:rFonts w:cs="Times New Roman"/>
                <w:color w:val="000000"/>
                <w:sz w:val="20"/>
                <w:szCs w:val="20"/>
              </w:rPr>
              <w:t xml:space="preserve">(By Leave) </w:t>
            </w:r>
            <w:r w:rsidR="00BA48B2">
              <w:rPr>
                <w:rFonts w:cs="Times New Roman"/>
                <w:color w:val="000000"/>
                <w:sz w:val="20"/>
                <w:szCs w:val="20"/>
              </w:rPr>
              <w:t>(33713)</w:t>
            </w:r>
          </w:p>
        </w:tc>
      </w:tr>
    </w:tbl>
    <w:p w:rsidR="002A091E" w:rsidRPr="00504BD0" w:rsidRDefault="002A091E" w:rsidP="002A091E">
      <w:pPr>
        <w:rPr>
          <w:rFonts w:cs="Times New Roman"/>
          <w:color w:val="000000"/>
          <w:sz w:val="20"/>
          <w:szCs w:val="20"/>
        </w:rPr>
      </w:pPr>
    </w:p>
    <w:p w:rsidR="002A091E" w:rsidRPr="00504BD0" w:rsidRDefault="00822441" w:rsidP="002A091E">
      <w:pPr>
        <w:rPr>
          <w:rFonts w:cs="Times New Roman"/>
          <w:color w:val="000000"/>
          <w:sz w:val="20"/>
          <w:szCs w:val="20"/>
        </w:rPr>
      </w:pPr>
      <w:r>
        <w:rPr>
          <w:rFonts w:cs="Times New Roman"/>
          <w:sz w:val="20"/>
          <w:szCs w:val="20"/>
          <w:lang w:val="fr-CA"/>
        </w:rPr>
        <w:pict>
          <v:rect id="_x0000_i1047" style="width:144.3pt;height:1pt" o:hrpct="300" o:hralign="center" o:hrstd="t" o:hrnoshade="t" o:hr="t" fillcolor="black [3213]" stroked="f"/>
        </w:pict>
      </w:r>
    </w:p>
    <w:p w:rsidR="002A091E" w:rsidRPr="00504BD0" w:rsidRDefault="002A091E" w:rsidP="002A091E">
      <w:pPr>
        <w:rPr>
          <w:rFonts w:cs="Times New Roman"/>
          <w:sz w:val="20"/>
          <w:szCs w:val="20"/>
        </w:rPr>
      </w:pPr>
    </w:p>
    <w:p w:rsidR="002A091E" w:rsidRPr="00504BD0" w:rsidRDefault="002A091E" w:rsidP="002A091E">
      <w:pPr>
        <w:tabs>
          <w:tab w:val="left" w:pos="-1080"/>
          <w:tab w:val="left" w:pos="-720"/>
          <w:tab w:val="left" w:pos="0"/>
          <w:tab w:val="right" w:pos="396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color w:val="000000"/>
          <w:sz w:val="20"/>
          <w:szCs w:val="20"/>
        </w:rPr>
      </w:pPr>
      <w:r w:rsidRPr="00504BD0">
        <w:rPr>
          <w:rFonts w:cs="Times New Roman"/>
          <w:b/>
          <w:color w:val="000000"/>
          <w:sz w:val="20"/>
          <w:szCs w:val="20"/>
        </w:rPr>
        <w:t>AUGUST 9, 2010 / LE 9 AOÛT 2010</w:t>
      </w:r>
    </w:p>
    <w:p w:rsidR="002A091E" w:rsidRPr="00504BD0" w:rsidRDefault="002A091E" w:rsidP="002A091E">
      <w:pPr>
        <w:tabs>
          <w:tab w:val="left" w:pos="-1080"/>
          <w:tab w:val="left" w:pos="-720"/>
          <w:tab w:val="left" w:pos="0"/>
          <w:tab w:val="right" w:pos="396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b/>
          <w:color w:val="000000"/>
          <w:sz w:val="20"/>
          <w:szCs w:val="20"/>
        </w:rPr>
      </w:pPr>
    </w:p>
    <w:p w:rsidR="002A091E" w:rsidRPr="00504BD0" w:rsidRDefault="002A091E" w:rsidP="002A091E">
      <w:pPr>
        <w:jc w:val="center"/>
        <w:rPr>
          <w:rFonts w:cs="Times New Roman"/>
          <w:b/>
          <w:color w:val="000000"/>
          <w:sz w:val="20"/>
          <w:szCs w:val="20"/>
        </w:rPr>
      </w:pPr>
      <w:r w:rsidRPr="00504BD0">
        <w:rPr>
          <w:rFonts w:cs="Times New Roman"/>
          <w:b/>
          <w:color w:val="000000"/>
          <w:sz w:val="20"/>
          <w:szCs w:val="20"/>
        </w:rPr>
        <w:t>CORAM: Chief Justice McLachlin and Abella and Cromwell JJ.</w:t>
      </w:r>
    </w:p>
    <w:p w:rsidR="002A091E" w:rsidRPr="00504BD0" w:rsidRDefault="002A091E" w:rsidP="002A091E">
      <w:pPr>
        <w:jc w:val="center"/>
        <w:rPr>
          <w:rFonts w:cs="Times New Roman"/>
          <w:b/>
          <w:color w:val="000000"/>
          <w:sz w:val="20"/>
          <w:szCs w:val="20"/>
          <w:lang w:val="fr-CA"/>
        </w:rPr>
      </w:pPr>
      <w:r w:rsidRPr="00504BD0">
        <w:rPr>
          <w:rFonts w:cs="Times New Roman"/>
          <w:b/>
          <w:color w:val="000000"/>
          <w:sz w:val="20"/>
          <w:szCs w:val="20"/>
          <w:lang w:val="fr-CA"/>
        </w:rPr>
        <w:t>La juge en chef McLachlin et les juges Abella et Cromwell</w:t>
      </w:r>
    </w:p>
    <w:p w:rsidR="002A091E" w:rsidRPr="00504BD0" w:rsidRDefault="002A091E" w:rsidP="002A091E">
      <w:pPr>
        <w:jc w:val="center"/>
        <w:rPr>
          <w:rFonts w:cs="Times New Roman"/>
          <w:color w:val="000000"/>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007"/>
      </w:tblGrid>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1.</w:t>
            </w:r>
          </w:p>
        </w:tc>
        <w:tc>
          <w:tcPr>
            <w:tcW w:w="9007" w:type="dxa"/>
          </w:tcPr>
          <w:p w:rsidR="002A091E" w:rsidRPr="00504BD0" w:rsidRDefault="002A091E" w:rsidP="001379E0">
            <w:pPr>
              <w:tabs>
                <w:tab w:val="left" w:pos="-1080"/>
                <w:tab w:val="left" w:pos="-720"/>
                <w:tab w:val="left" w:pos="0"/>
                <w:tab w:val="right" w:pos="396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0"/>
                <w:szCs w:val="20"/>
              </w:rPr>
            </w:pPr>
            <w:r w:rsidRPr="00504BD0">
              <w:rPr>
                <w:rFonts w:cs="Times New Roman"/>
                <w:i/>
                <w:color w:val="000000"/>
                <w:sz w:val="20"/>
                <w:szCs w:val="20"/>
              </w:rPr>
              <w:t xml:space="preserve">John L. </w:t>
            </w:r>
            <w:proofErr w:type="spellStart"/>
            <w:r w:rsidRPr="00504BD0">
              <w:rPr>
                <w:rFonts w:cs="Times New Roman"/>
                <w:i/>
                <w:color w:val="000000"/>
                <w:sz w:val="20"/>
                <w:szCs w:val="20"/>
              </w:rPr>
              <w:t>Nattrass</w:t>
            </w:r>
            <w:proofErr w:type="spellEnd"/>
            <w:r w:rsidRPr="00504BD0">
              <w:rPr>
                <w:rFonts w:cs="Times New Roman"/>
                <w:i/>
                <w:color w:val="000000"/>
                <w:sz w:val="20"/>
                <w:szCs w:val="20"/>
              </w:rPr>
              <w:t xml:space="preserve"> et al. v. Donald Weber et al.</w:t>
            </w:r>
            <w:r w:rsidRPr="00504BD0">
              <w:rPr>
                <w:rFonts w:cs="Times New Roman"/>
                <w:color w:val="000000"/>
                <w:sz w:val="20"/>
                <w:szCs w:val="20"/>
              </w:rPr>
              <w:t xml:space="preserve"> (Alta.) (Civil) (By Leave) (33683)</w:t>
            </w:r>
          </w:p>
        </w:tc>
      </w:tr>
    </w:tbl>
    <w:p w:rsidR="002A091E" w:rsidRPr="00504BD0" w:rsidRDefault="002A091E" w:rsidP="002A091E">
      <w:pPr>
        <w:tabs>
          <w:tab w:val="left" w:pos="-1080"/>
          <w:tab w:val="left" w:pos="-720"/>
          <w:tab w:val="left" w:pos="0"/>
          <w:tab w:val="right" w:pos="396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0"/>
          <w:szCs w:val="20"/>
        </w:rPr>
      </w:pPr>
    </w:p>
    <w:p w:rsidR="002A091E" w:rsidRPr="00504BD0" w:rsidRDefault="002A091E" w:rsidP="002A091E">
      <w:pPr>
        <w:tabs>
          <w:tab w:val="left" w:pos="-1080"/>
          <w:tab w:val="left" w:pos="-720"/>
          <w:tab w:val="left" w:pos="0"/>
          <w:tab w:val="right" w:pos="396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0"/>
          <w:szCs w:val="20"/>
        </w:rPr>
      </w:pPr>
    </w:p>
    <w:p w:rsidR="002A091E" w:rsidRPr="00504BD0" w:rsidRDefault="002A091E" w:rsidP="002A091E">
      <w:pPr>
        <w:jc w:val="center"/>
        <w:rPr>
          <w:rFonts w:cs="Times New Roman"/>
          <w:b/>
          <w:color w:val="000000"/>
          <w:sz w:val="20"/>
          <w:szCs w:val="20"/>
        </w:rPr>
      </w:pPr>
      <w:proofErr w:type="gramStart"/>
      <w:r w:rsidRPr="00504BD0">
        <w:rPr>
          <w:rFonts w:cs="Times New Roman"/>
          <w:b/>
          <w:color w:val="000000"/>
          <w:sz w:val="20"/>
          <w:szCs w:val="20"/>
        </w:rPr>
        <w:t>CORAM :</w:t>
      </w:r>
      <w:proofErr w:type="gramEnd"/>
      <w:r w:rsidRPr="00504BD0">
        <w:rPr>
          <w:rFonts w:cs="Times New Roman"/>
          <w:b/>
          <w:color w:val="000000"/>
          <w:sz w:val="20"/>
          <w:szCs w:val="20"/>
        </w:rPr>
        <w:t xml:space="preserve"> </w:t>
      </w:r>
      <w:proofErr w:type="spellStart"/>
      <w:r w:rsidRPr="00504BD0">
        <w:rPr>
          <w:rFonts w:cs="Times New Roman"/>
          <w:b/>
          <w:color w:val="000000"/>
          <w:sz w:val="20"/>
          <w:szCs w:val="20"/>
        </w:rPr>
        <w:t>Le</w:t>
      </w:r>
      <w:r w:rsidR="00BA48B2">
        <w:rPr>
          <w:rFonts w:cs="Times New Roman"/>
          <w:b/>
          <w:color w:val="000000"/>
          <w:sz w:val="20"/>
          <w:szCs w:val="20"/>
        </w:rPr>
        <w:t>B</w:t>
      </w:r>
      <w:r w:rsidRPr="00504BD0">
        <w:rPr>
          <w:rFonts w:cs="Times New Roman"/>
          <w:b/>
          <w:color w:val="000000"/>
          <w:sz w:val="20"/>
          <w:szCs w:val="20"/>
        </w:rPr>
        <w:t>el</w:t>
      </w:r>
      <w:proofErr w:type="spellEnd"/>
      <w:r w:rsidRPr="00504BD0">
        <w:rPr>
          <w:rFonts w:cs="Times New Roman"/>
          <w:b/>
          <w:color w:val="000000"/>
          <w:sz w:val="20"/>
          <w:szCs w:val="20"/>
        </w:rPr>
        <w:t xml:space="preserve">, </w:t>
      </w:r>
      <w:proofErr w:type="spellStart"/>
      <w:r w:rsidRPr="00504BD0">
        <w:rPr>
          <w:rFonts w:cs="Times New Roman"/>
          <w:b/>
          <w:color w:val="000000"/>
          <w:sz w:val="20"/>
          <w:szCs w:val="20"/>
        </w:rPr>
        <w:t>Deschamps</w:t>
      </w:r>
      <w:proofErr w:type="spellEnd"/>
      <w:r w:rsidRPr="00504BD0">
        <w:rPr>
          <w:rFonts w:cs="Times New Roman"/>
          <w:b/>
          <w:color w:val="000000"/>
          <w:sz w:val="20"/>
          <w:szCs w:val="20"/>
        </w:rPr>
        <w:t xml:space="preserve"> and </w:t>
      </w:r>
      <w:proofErr w:type="spellStart"/>
      <w:r w:rsidRPr="00504BD0">
        <w:rPr>
          <w:rFonts w:cs="Times New Roman"/>
          <w:b/>
          <w:color w:val="000000"/>
          <w:sz w:val="20"/>
          <w:szCs w:val="20"/>
        </w:rPr>
        <w:t>Charron</w:t>
      </w:r>
      <w:proofErr w:type="spellEnd"/>
      <w:r w:rsidRPr="00504BD0">
        <w:rPr>
          <w:rFonts w:cs="Times New Roman"/>
          <w:b/>
          <w:color w:val="000000"/>
          <w:sz w:val="20"/>
          <w:szCs w:val="20"/>
        </w:rPr>
        <w:t xml:space="preserve"> JJ.</w:t>
      </w:r>
    </w:p>
    <w:p w:rsidR="002A091E" w:rsidRPr="00504BD0" w:rsidRDefault="002A091E" w:rsidP="002A091E">
      <w:pPr>
        <w:jc w:val="center"/>
        <w:rPr>
          <w:rFonts w:cs="Times New Roman"/>
          <w:b/>
          <w:color w:val="000000"/>
          <w:sz w:val="20"/>
          <w:szCs w:val="20"/>
          <w:lang w:val="fr-CA"/>
        </w:rPr>
      </w:pPr>
      <w:r w:rsidRPr="00504BD0">
        <w:rPr>
          <w:rFonts w:cs="Times New Roman"/>
          <w:b/>
          <w:color w:val="000000"/>
          <w:sz w:val="20"/>
          <w:szCs w:val="20"/>
          <w:lang w:val="fr-CA"/>
        </w:rPr>
        <w:t xml:space="preserve">Les juges </w:t>
      </w:r>
      <w:proofErr w:type="spellStart"/>
      <w:r w:rsidRPr="00504BD0">
        <w:rPr>
          <w:rFonts w:cs="Times New Roman"/>
          <w:b/>
          <w:color w:val="000000"/>
          <w:sz w:val="20"/>
          <w:szCs w:val="20"/>
          <w:lang w:val="fr-CA"/>
        </w:rPr>
        <w:t>Le</w:t>
      </w:r>
      <w:r w:rsidR="00BA48B2">
        <w:rPr>
          <w:rFonts w:cs="Times New Roman"/>
          <w:b/>
          <w:color w:val="000000"/>
          <w:sz w:val="20"/>
          <w:szCs w:val="20"/>
          <w:lang w:val="fr-CA"/>
        </w:rPr>
        <w:t>B</w:t>
      </w:r>
      <w:r w:rsidRPr="00504BD0">
        <w:rPr>
          <w:rFonts w:cs="Times New Roman"/>
          <w:b/>
          <w:color w:val="000000"/>
          <w:sz w:val="20"/>
          <w:szCs w:val="20"/>
          <w:lang w:val="fr-CA"/>
        </w:rPr>
        <w:t>el</w:t>
      </w:r>
      <w:proofErr w:type="spellEnd"/>
      <w:r w:rsidRPr="00504BD0">
        <w:rPr>
          <w:rFonts w:cs="Times New Roman"/>
          <w:b/>
          <w:color w:val="000000"/>
          <w:sz w:val="20"/>
          <w:szCs w:val="20"/>
          <w:lang w:val="fr-CA"/>
        </w:rPr>
        <w:t>, Deschamps et Charron</w:t>
      </w:r>
    </w:p>
    <w:p w:rsidR="002A091E" w:rsidRPr="00504BD0" w:rsidRDefault="002A091E" w:rsidP="002A091E">
      <w:pPr>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007"/>
      </w:tblGrid>
      <w:tr w:rsidR="002A091E" w:rsidRPr="00504BD0" w:rsidTr="001379E0">
        <w:tc>
          <w:tcPr>
            <w:tcW w:w="828" w:type="dxa"/>
          </w:tcPr>
          <w:p w:rsidR="002A091E" w:rsidRPr="00504BD0" w:rsidRDefault="002A091E" w:rsidP="001379E0">
            <w:pPr>
              <w:rPr>
                <w:rFonts w:cs="Times New Roman"/>
                <w:color w:val="000000"/>
                <w:sz w:val="20"/>
                <w:szCs w:val="20"/>
                <w:lang w:val="fr-CA"/>
              </w:rPr>
            </w:pPr>
            <w:r w:rsidRPr="00504BD0">
              <w:rPr>
                <w:rFonts w:cs="Times New Roman"/>
                <w:color w:val="000000"/>
                <w:sz w:val="20"/>
                <w:szCs w:val="20"/>
                <w:lang w:val="fr-CA"/>
              </w:rPr>
              <w:t>2.</w:t>
            </w:r>
          </w:p>
        </w:tc>
        <w:tc>
          <w:tcPr>
            <w:tcW w:w="9007" w:type="dxa"/>
          </w:tcPr>
          <w:p w:rsidR="002A091E" w:rsidRPr="00504BD0" w:rsidRDefault="002A091E" w:rsidP="001379E0">
            <w:pPr>
              <w:tabs>
                <w:tab w:val="left" w:pos="-1080"/>
                <w:tab w:val="left" w:pos="-720"/>
                <w:tab w:val="left" w:pos="0"/>
                <w:tab w:val="right" w:pos="396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0"/>
                <w:szCs w:val="20"/>
              </w:rPr>
            </w:pPr>
            <w:r w:rsidRPr="00504BD0">
              <w:rPr>
                <w:rFonts w:cs="Times New Roman"/>
                <w:i/>
                <w:color w:val="000000"/>
                <w:sz w:val="20"/>
                <w:szCs w:val="20"/>
              </w:rPr>
              <w:t>Terry W. Burry v. Eastern Regional Integrated Health Authority</w:t>
            </w:r>
            <w:r w:rsidRPr="00504BD0">
              <w:rPr>
                <w:rFonts w:cs="Times New Roman"/>
                <w:color w:val="000000"/>
                <w:sz w:val="20"/>
                <w:szCs w:val="20"/>
              </w:rPr>
              <w:t xml:space="preserve"> (N.L.) (Civil) (By Leave) (33706)</w:t>
            </w:r>
          </w:p>
        </w:tc>
      </w:tr>
    </w:tbl>
    <w:p w:rsidR="002A091E" w:rsidRPr="00504BD0" w:rsidRDefault="002A091E" w:rsidP="002A091E">
      <w:pPr>
        <w:rPr>
          <w:rFonts w:cs="Times New Roman"/>
          <w:sz w:val="20"/>
          <w:szCs w:val="20"/>
        </w:rPr>
      </w:pPr>
    </w:p>
    <w:p w:rsidR="002A091E" w:rsidRPr="00504BD0" w:rsidRDefault="00822441" w:rsidP="002A091E">
      <w:pPr>
        <w:rPr>
          <w:rFonts w:cs="Times New Roman"/>
          <w:sz w:val="20"/>
          <w:szCs w:val="20"/>
        </w:rPr>
      </w:pPr>
      <w:r>
        <w:rPr>
          <w:rFonts w:cs="Times New Roman"/>
          <w:sz w:val="20"/>
          <w:szCs w:val="20"/>
          <w:lang w:val="fr-CA"/>
        </w:rPr>
        <w:pict>
          <v:rect id="_x0000_i1048" style="width:144.3pt;height:1pt" o:hrpct="300" o:hralign="center" o:hrstd="t" o:hrnoshade="t" o:hr="t" fillcolor="black [3213]" stroked="f"/>
        </w:pict>
      </w:r>
    </w:p>
    <w:p w:rsidR="002A091E" w:rsidRPr="00504BD0" w:rsidRDefault="002A091E" w:rsidP="002A091E">
      <w:pPr>
        <w:rPr>
          <w:rFonts w:cs="Times New Roman"/>
          <w:sz w:val="20"/>
          <w:szCs w:val="20"/>
        </w:rPr>
      </w:pPr>
    </w:p>
    <w:p w:rsidR="002A091E" w:rsidRPr="00504BD0" w:rsidRDefault="002A091E" w:rsidP="002A091E">
      <w:pPr>
        <w:rPr>
          <w:rFonts w:cs="Times New Roman"/>
          <w:b/>
          <w:sz w:val="20"/>
          <w:szCs w:val="20"/>
        </w:rPr>
      </w:pPr>
      <w:r w:rsidRPr="00504BD0">
        <w:rPr>
          <w:rFonts w:cs="Times New Roman"/>
          <w:b/>
          <w:sz w:val="20"/>
          <w:szCs w:val="20"/>
        </w:rPr>
        <w:t>AUGUST 13, 2010 / LE 13 AOÛT 2010</w:t>
      </w:r>
    </w:p>
    <w:p w:rsidR="002A091E" w:rsidRPr="00504BD0" w:rsidRDefault="002A091E" w:rsidP="002A091E">
      <w:pPr>
        <w:rPr>
          <w:rFonts w:cs="Times New Roman"/>
          <w:sz w:val="20"/>
          <w:szCs w:val="20"/>
        </w:rPr>
      </w:pPr>
    </w:p>
    <w:p w:rsidR="002A091E" w:rsidRPr="00504BD0" w:rsidRDefault="002A091E" w:rsidP="002A091E">
      <w:pPr>
        <w:jc w:val="center"/>
        <w:rPr>
          <w:rFonts w:cs="Times New Roman"/>
          <w:b/>
          <w:color w:val="000000"/>
          <w:sz w:val="20"/>
          <w:szCs w:val="20"/>
        </w:rPr>
      </w:pPr>
      <w:proofErr w:type="gramStart"/>
      <w:r w:rsidRPr="00504BD0">
        <w:rPr>
          <w:rFonts w:cs="Times New Roman"/>
          <w:b/>
          <w:color w:val="000000"/>
          <w:sz w:val="20"/>
          <w:szCs w:val="20"/>
        </w:rPr>
        <w:t>CORAM :</w:t>
      </w:r>
      <w:proofErr w:type="gramEnd"/>
      <w:r w:rsidRPr="00504BD0">
        <w:rPr>
          <w:rFonts w:cs="Times New Roman"/>
          <w:b/>
          <w:color w:val="000000"/>
          <w:sz w:val="20"/>
          <w:szCs w:val="20"/>
        </w:rPr>
        <w:t xml:space="preserve"> Binnie, Rothstein and Cromwell JJ.</w:t>
      </w:r>
    </w:p>
    <w:p w:rsidR="002A091E" w:rsidRPr="00504BD0" w:rsidRDefault="002A091E" w:rsidP="002A091E">
      <w:pPr>
        <w:jc w:val="center"/>
        <w:rPr>
          <w:rFonts w:cs="Times New Roman"/>
          <w:b/>
          <w:color w:val="000000"/>
          <w:sz w:val="20"/>
          <w:szCs w:val="20"/>
          <w:lang w:val="fr-CA"/>
        </w:rPr>
      </w:pPr>
      <w:r w:rsidRPr="00504BD0">
        <w:rPr>
          <w:rFonts w:cs="Times New Roman"/>
          <w:b/>
          <w:color w:val="000000"/>
          <w:sz w:val="20"/>
          <w:szCs w:val="20"/>
          <w:lang w:val="fr-CA"/>
        </w:rPr>
        <w:t xml:space="preserve">Les juges </w:t>
      </w:r>
      <w:proofErr w:type="spellStart"/>
      <w:r w:rsidRPr="00504BD0">
        <w:rPr>
          <w:rFonts w:cs="Times New Roman"/>
          <w:b/>
          <w:color w:val="000000"/>
          <w:sz w:val="20"/>
          <w:szCs w:val="20"/>
          <w:lang w:val="fr-CA"/>
        </w:rPr>
        <w:t>Binnie</w:t>
      </w:r>
      <w:proofErr w:type="spellEnd"/>
      <w:r w:rsidRPr="00504BD0">
        <w:rPr>
          <w:rFonts w:cs="Times New Roman"/>
          <w:b/>
          <w:color w:val="000000"/>
          <w:sz w:val="20"/>
          <w:szCs w:val="20"/>
          <w:lang w:val="fr-CA"/>
        </w:rPr>
        <w:t xml:space="preserve">, </w:t>
      </w:r>
      <w:proofErr w:type="spellStart"/>
      <w:r w:rsidRPr="00504BD0">
        <w:rPr>
          <w:rFonts w:cs="Times New Roman"/>
          <w:b/>
          <w:color w:val="000000"/>
          <w:sz w:val="20"/>
          <w:szCs w:val="20"/>
          <w:lang w:val="fr-CA"/>
        </w:rPr>
        <w:t>Rothstein</w:t>
      </w:r>
      <w:proofErr w:type="spellEnd"/>
      <w:r w:rsidRPr="00504BD0">
        <w:rPr>
          <w:rFonts w:cs="Times New Roman"/>
          <w:b/>
          <w:color w:val="000000"/>
          <w:sz w:val="20"/>
          <w:szCs w:val="20"/>
          <w:lang w:val="fr-CA"/>
        </w:rPr>
        <w:t xml:space="preserve"> et Cromwell</w:t>
      </w:r>
    </w:p>
    <w:p w:rsidR="002A091E" w:rsidRPr="00504BD0" w:rsidRDefault="002A091E" w:rsidP="002A091E">
      <w:pPr>
        <w:rPr>
          <w:rFonts w:cs="Times New Roman"/>
          <w:color w:val="000000"/>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007"/>
      </w:tblGrid>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1.</w:t>
            </w:r>
          </w:p>
        </w:tc>
        <w:tc>
          <w:tcPr>
            <w:tcW w:w="9007" w:type="dxa"/>
          </w:tcPr>
          <w:p w:rsidR="002A091E" w:rsidRPr="00504BD0" w:rsidRDefault="002A091E" w:rsidP="001379E0">
            <w:pPr>
              <w:tabs>
                <w:tab w:val="left" w:pos="-1080"/>
                <w:tab w:val="left" w:pos="-720"/>
                <w:tab w:val="left" w:pos="0"/>
                <w:tab w:val="right" w:pos="396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0"/>
                <w:szCs w:val="20"/>
              </w:rPr>
            </w:pPr>
            <w:r w:rsidRPr="00504BD0">
              <w:rPr>
                <w:rFonts w:cs="Times New Roman"/>
                <w:i/>
                <w:color w:val="000000"/>
                <w:sz w:val="20"/>
                <w:szCs w:val="20"/>
              </w:rPr>
              <w:t xml:space="preserve">Vincenzo </w:t>
            </w:r>
            <w:proofErr w:type="spellStart"/>
            <w:r w:rsidRPr="00504BD0">
              <w:rPr>
                <w:rFonts w:cs="Times New Roman"/>
                <w:i/>
                <w:color w:val="000000"/>
                <w:sz w:val="20"/>
                <w:szCs w:val="20"/>
              </w:rPr>
              <w:t>Sansalone</w:t>
            </w:r>
            <w:proofErr w:type="spellEnd"/>
            <w:r w:rsidRPr="00504BD0">
              <w:rPr>
                <w:rFonts w:cs="Times New Roman"/>
                <w:i/>
                <w:color w:val="000000"/>
                <w:sz w:val="20"/>
                <w:szCs w:val="20"/>
              </w:rPr>
              <w:t xml:space="preserve"> v. Her Majesty the Queen</w:t>
            </w:r>
            <w:r w:rsidRPr="00504BD0">
              <w:rPr>
                <w:rFonts w:cs="Times New Roman"/>
                <w:color w:val="000000"/>
                <w:sz w:val="20"/>
                <w:szCs w:val="20"/>
              </w:rPr>
              <w:t xml:space="preserve"> (Ont.) (Crim.) (By Leave) (33736)</w:t>
            </w:r>
          </w:p>
        </w:tc>
      </w:tr>
    </w:tbl>
    <w:p w:rsidR="002A091E" w:rsidRPr="00504BD0" w:rsidRDefault="002A091E" w:rsidP="002A091E">
      <w:pPr>
        <w:rPr>
          <w:rFonts w:cs="Times New Roman"/>
          <w:sz w:val="20"/>
          <w:szCs w:val="20"/>
        </w:rPr>
      </w:pPr>
    </w:p>
    <w:p w:rsidR="002A091E" w:rsidRPr="00504BD0" w:rsidRDefault="00822441" w:rsidP="002A091E">
      <w:pPr>
        <w:rPr>
          <w:rFonts w:cs="Times New Roman"/>
          <w:sz w:val="20"/>
          <w:szCs w:val="20"/>
        </w:rPr>
      </w:pPr>
      <w:r>
        <w:rPr>
          <w:rFonts w:cs="Times New Roman"/>
          <w:sz w:val="20"/>
          <w:szCs w:val="20"/>
          <w:lang w:val="fr-CA"/>
        </w:rPr>
        <w:pict>
          <v:rect id="_x0000_i1049" style="width:144.3pt;height:1pt" o:hrpct="300" o:hralign="center" o:hrstd="t" o:hrnoshade="t" o:hr="t" fillcolor="black [3213]" stroked="f"/>
        </w:pict>
      </w:r>
    </w:p>
    <w:p w:rsidR="002A091E" w:rsidRPr="00504BD0" w:rsidRDefault="002A091E" w:rsidP="002A091E">
      <w:pPr>
        <w:rPr>
          <w:rFonts w:cs="Times New Roman"/>
          <w:sz w:val="20"/>
          <w:szCs w:val="20"/>
        </w:rPr>
      </w:pPr>
    </w:p>
    <w:p w:rsidR="002A091E" w:rsidRPr="00504BD0" w:rsidRDefault="002A091E" w:rsidP="002A091E">
      <w:pPr>
        <w:rPr>
          <w:rFonts w:cs="Times New Roman"/>
          <w:b/>
          <w:sz w:val="20"/>
          <w:szCs w:val="20"/>
        </w:rPr>
      </w:pPr>
      <w:r w:rsidRPr="00504BD0">
        <w:rPr>
          <w:rFonts w:cs="Times New Roman"/>
          <w:b/>
          <w:sz w:val="20"/>
          <w:szCs w:val="20"/>
        </w:rPr>
        <w:t>AUGUST 16, 2010 / LE 16 AOÛT 2010</w:t>
      </w:r>
    </w:p>
    <w:p w:rsidR="002A091E" w:rsidRPr="00504BD0" w:rsidRDefault="002A091E" w:rsidP="002A091E">
      <w:pPr>
        <w:rPr>
          <w:rFonts w:cs="Times New Roman"/>
          <w:sz w:val="20"/>
          <w:szCs w:val="20"/>
        </w:rPr>
      </w:pPr>
    </w:p>
    <w:p w:rsidR="002A091E" w:rsidRPr="00504BD0" w:rsidRDefault="002A091E" w:rsidP="002A091E">
      <w:pPr>
        <w:jc w:val="center"/>
        <w:rPr>
          <w:rFonts w:cs="Times New Roman"/>
          <w:b/>
          <w:color w:val="000000"/>
          <w:sz w:val="20"/>
          <w:szCs w:val="20"/>
        </w:rPr>
      </w:pPr>
      <w:proofErr w:type="gramStart"/>
      <w:r w:rsidRPr="00504BD0">
        <w:rPr>
          <w:rFonts w:cs="Times New Roman"/>
          <w:b/>
          <w:color w:val="000000"/>
          <w:sz w:val="20"/>
          <w:szCs w:val="20"/>
        </w:rPr>
        <w:t>CORAM :</w:t>
      </w:r>
      <w:proofErr w:type="gramEnd"/>
      <w:r w:rsidRPr="00504BD0">
        <w:rPr>
          <w:rFonts w:cs="Times New Roman"/>
          <w:b/>
          <w:color w:val="000000"/>
          <w:sz w:val="20"/>
          <w:szCs w:val="20"/>
        </w:rPr>
        <w:t xml:space="preserve"> Chief Justice McLachlin and Abella and Cromwell JJ.</w:t>
      </w:r>
    </w:p>
    <w:p w:rsidR="002A091E" w:rsidRPr="00504BD0" w:rsidRDefault="002A091E" w:rsidP="002A091E">
      <w:pPr>
        <w:jc w:val="center"/>
        <w:rPr>
          <w:rFonts w:cs="Times New Roman"/>
          <w:b/>
          <w:color w:val="000000"/>
          <w:sz w:val="20"/>
          <w:szCs w:val="20"/>
          <w:lang w:val="fr-CA"/>
        </w:rPr>
      </w:pPr>
      <w:r w:rsidRPr="00504BD0">
        <w:rPr>
          <w:rFonts w:cs="Times New Roman"/>
          <w:b/>
          <w:color w:val="000000"/>
          <w:sz w:val="20"/>
          <w:szCs w:val="20"/>
          <w:lang w:val="fr-CA"/>
        </w:rPr>
        <w:t>La juge en chef McLachlin et les juges Abella et Cromwell</w:t>
      </w:r>
    </w:p>
    <w:p w:rsidR="002A091E" w:rsidRPr="00504BD0" w:rsidRDefault="002A091E" w:rsidP="002A091E">
      <w:pPr>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007"/>
      </w:tblGrid>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1.</w:t>
            </w:r>
          </w:p>
        </w:tc>
        <w:tc>
          <w:tcPr>
            <w:tcW w:w="9007" w:type="dxa"/>
          </w:tcPr>
          <w:p w:rsidR="002A091E" w:rsidRPr="00504BD0" w:rsidRDefault="002A091E" w:rsidP="001379E0">
            <w:pPr>
              <w:rPr>
                <w:rFonts w:cs="Times New Roman"/>
                <w:color w:val="000000"/>
                <w:sz w:val="20"/>
                <w:szCs w:val="20"/>
              </w:rPr>
            </w:pPr>
            <w:r w:rsidRPr="00504BD0">
              <w:rPr>
                <w:rFonts w:cs="Times New Roman"/>
                <w:i/>
                <w:color w:val="000000"/>
                <w:sz w:val="20"/>
                <w:szCs w:val="20"/>
              </w:rPr>
              <w:t>Her Majesty the Queen v. D.A.I.</w:t>
            </w:r>
            <w:r w:rsidRPr="00504BD0">
              <w:rPr>
                <w:rFonts w:cs="Times New Roman"/>
                <w:color w:val="000000"/>
                <w:sz w:val="20"/>
                <w:szCs w:val="20"/>
              </w:rPr>
              <w:t xml:space="preserve"> (Ont.) (Crim.) (By Leave) (33657)</w:t>
            </w:r>
          </w:p>
          <w:p w:rsidR="002A091E" w:rsidRPr="00504BD0" w:rsidRDefault="002A091E" w:rsidP="001379E0">
            <w:pPr>
              <w:rPr>
                <w:rFonts w:cs="Times New Roman"/>
                <w:color w:val="000000"/>
                <w:sz w:val="20"/>
                <w:szCs w:val="20"/>
              </w:rPr>
            </w:pPr>
          </w:p>
        </w:tc>
      </w:tr>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2.</w:t>
            </w:r>
          </w:p>
        </w:tc>
        <w:tc>
          <w:tcPr>
            <w:tcW w:w="9007" w:type="dxa"/>
          </w:tcPr>
          <w:p w:rsidR="002A091E" w:rsidRPr="00504BD0" w:rsidRDefault="002A091E" w:rsidP="001379E0">
            <w:pPr>
              <w:tabs>
                <w:tab w:val="left" w:pos="-1080"/>
                <w:tab w:val="left" w:pos="-720"/>
                <w:tab w:val="left" w:pos="0"/>
                <w:tab w:val="right" w:pos="396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0"/>
                <w:szCs w:val="20"/>
              </w:rPr>
            </w:pPr>
            <w:r w:rsidRPr="00504BD0">
              <w:rPr>
                <w:rFonts w:cs="Times New Roman"/>
                <w:i/>
                <w:color w:val="000000"/>
                <w:sz w:val="20"/>
                <w:szCs w:val="20"/>
              </w:rPr>
              <w:t xml:space="preserve">Galina </w:t>
            </w:r>
            <w:proofErr w:type="spellStart"/>
            <w:r w:rsidRPr="00504BD0">
              <w:rPr>
                <w:rFonts w:cs="Times New Roman"/>
                <w:i/>
                <w:color w:val="000000"/>
                <w:sz w:val="20"/>
                <w:szCs w:val="20"/>
              </w:rPr>
              <w:t>Kurdina</w:t>
            </w:r>
            <w:proofErr w:type="spellEnd"/>
            <w:r w:rsidRPr="00504BD0">
              <w:rPr>
                <w:rFonts w:cs="Times New Roman"/>
                <w:i/>
                <w:color w:val="000000"/>
                <w:sz w:val="20"/>
                <w:szCs w:val="20"/>
              </w:rPr>
              <w:t xml:space="preserve"> v. Hanna </w:t>
            </w:r>
            <w:proofErr w:type="spellStart"/>
            <w:r w:rsidRPr="00504BD0">
              <w:rPr>
                <w:rFonts w:cs="Times New Roman"/>
                <w:i/>
                <w:color w:val="000000"/>
                <w:sz w:val="20"/>
                <w:szCs w:val="20"/>
              </w:rPr>
              <w:t>Dief</w:t>
            </w:r>
            <w:proofErr w:type="spellEnd"/>
            <w:r w:rsidRPr="00504BD0">
              <w:rPr>
                <w:rFonts w:cs="Times New Roman"/>
                <w:i/>
                <w:color w:val="000000"/>
                <w:sz w:val="20"/>
                <w:szCs w:val="20"/>
              </w:rPr>
              <w:t xml:space="preserve"> et al.</w:t>
            </w:r>
            <w:r w:rsidRPr="00504BD0">
              <w:rPr>
                <w:rFonts w:cs="Times New Roman"/>
                <w:color w:val="000000"/>
                <w:sz w:val="20"/>
                <w:szCs w:val="20"/>
              </w:rPr>
              <w:t xml:space="preserve"> (Ont.) (Civil) (By Leave) (33731)</w:t>
            </w:r>
          </w:p>
          <w:p w:rsidR="002A091E" w:rsidRPr="00504BD0" w:rsidRDefault="002A091E" w:rsidP="001379E0">
            <w:pPr>
              <w:rPr>
                <w:rFonts w:cs="Times New Roman"/>
                <w:color w:val="000000"/>
                <w:sz w:val="20"/>
                <w:szCs w:val="20"/>
              </w:rPr>
            </w:pPr>
          </w:p>
        </w:tc>
      </w:tr>
    </w:tbl>
    <w:p w:rsidR="00DB5D1D" w:rsidRDefault="00DB5D1D" w:rsidP="002A091E">
      <w:pPr>
        <w:jc w:val="center"/>
        <w:rPr>
          <w:rFonts w:cs="Times New Roman"/>
          <w:b/>
          <w:color w:val="000000"/>
          <w:sz w:val="20"/>
          <w:szCs w:val="20"/>
        </w:rPr>
      </w:pPr>
    </w:p>
    <w:p w:rsidR="00DB5D1D" w:rsidRDefault="00DB5D1D">
      <w:pPr>
        <w:rPr>
          <w:rFonts w:cs="Times New Roman"/>
          <w:b/>
          <w:color w:val="000000"/>
          <w:sz w:val="20"/>
          <w:szCs w:val="20"/>
        </w:rPr>
      </w:pPr>
      <w:r>
        <w:rPr>
          <w:rFonts w:cs="Times New Roman"/>
          <w:b/>
          <w:color w:val="000000"/>
          <w:sz w:val="20"/>
          <w:szCs w:val="20"/>
        </w:rPr>
        <w:br w:type="page"/>
      </w:r>
    </w:p>
    <w:p w:rsidR="002A091E" w:rsidRPr="00504BD0" w:rsidRDefault="002A091E" w:rsidP="002A091E">
      <w:pPr>
        <w:jc w:val="center"/>
        <w:rPr>
          <w:rFonts w:cs="Times New Roman"/>
          <w:b/>
          <w:color w:val="000000"/>
          <w:sz w:val="20"/>
          <w:szCs w:val="20"/>
        </w:rPr>
      </w:pPr>
    </w:p>
    <w:p w:rsidR="002A091E" w:rsidRPr="00504BD0" w:rsidRDefault="002A091E" w:rsidP="002A091E">
      <w:pPr>
        <w:jc w:val="center"/>
        <w:rPr>
          <w:rFonts w:cs="Times New Roman"/>
          <w:b/>
          <w:color w:val="000000"/>
          <w:sz w:val="20"/>
          <w:szCs w:val="20"/>
        </w:rPr>
      </w:pPr>
      <w:proofErr w:type="gramStart"/>
      <w:r w:rsidRPr="00504BD0">
        <w:rPr>
          <w:rFonts w:cs="Times New Roman"/>
          <w:b/>
          <w:color w:val="000000"/>
          <w:sz w:val="20"/>
          <w:szCs w:val="20"/>
        </w:rPr>
        <w:t>CORAM :</w:t>
      </w:r>
      <w:proofErr w:type="gramEnd"/>
      <w:r w:rsidRPr="00504BD0">
        <w:rPr>
          <w:rFonts w:cs="Times New Roman"/>
          <w:b/>
          <w:color w:val="000000"/>
          <w:sz w:val="20"/>
          <w:szCs w:val="20"/>
        </w:rPr>
        <w:t xml:space="preserve"> Chief Justice McLachlin and Abella and Rothstein JJ.</w:t>
      </w:r>
    </w:p>
    <w:p w:rsidR="002A091E" w:rsidRPr="00504BD0" w:rsidRDefault="002A091E" w:rsidP="002A091E">
      <w:pPr>
        <w:jc w:val="center"/>
        <w:rPr>
          <w:rFonts w:cs="Times New Roman"/>
          <w:b/>
          <w:color w:val="000000"/>
          <w:sz w:val="20"/>
          <w:szCs w:val="20"/>
          <w:lang w:val="fr-CA"/>
        </w:rPr>
      </w:pPr>
      <w:r w:rsidRPr="00504BD0">
        <w:rPr>
          <w:rFonts w:cs="Times New Roman"/>
          <w:b/>
          <w:color w:val="000000"/>
          <w:sz w:val="20"/>
          <w:szCs w:val="20"/>
          <w:lang w:val="fr-CA"/>
        </w:rPr>
        <w:t xml:space="preserve">La juge en chef McLachlin et les juges Abella et </w:t>
      </w:r>
      <w:proofErr w:type="spellStart"/>
      <w:r w:rsidRPr="00504BD0">
        <w:rPr>
          <w:rFonts w:cs="Times New Roman"/>
          <w:b/>
          <w:color w:val="000000"/>
          <w:sz w:val="20"/>
          <w:szCs w:val="20"/>
          <w:lang w:val="fr-CA"/>
        </w:rPr>
        <w:t>Rothstein</w:t>
      </w:r>
      <w:proofErr w:type="spellEnd"/>
    </w:p>
    <w:p w:rsidR="002A091E" w:rsidRPr="00504BD0" w:rsidRDefault="002A091E" w:rsidP="002A091E">
      <w:pPr>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007"/>
      </w:tblGrid>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3.</w:t>
            </w:r>
          </w:p>
        </w:tc>
        <w:tc>
          <w:tcPr>
            <w:tcW w:w="9007" w:type="dxa"/>
          </w:tcPr>
          <w:p w:rsidR="002A091E" w:rsidRDefault="002A091E" w:rsidP="001379E0">
            <w:pPr>
              <w:rPr>
                <w:rFonts w:cs="Times New Roman"/>
                <w:color w:val="000000"/>
                <w:sz w:val="20"/>
                <w:szCs w:val="20"/>
              </w:rPr>
            </w:pPr>
            <w:proofErr w:type="spellStart"/>
            <w:r w:rsidRPr="00504BD0">
              <w:rPr>
                <w:rFonts w:cs="Times New Roman"/>
                <w:i/>
                <w:color w:val="000000"/>
                <w:sz w:val="20"/>
                <w:szCs w:val="20"/>
              </w:rPr>
              <w:t>Mokua</w:t>
            </w:r>
            <w:proofErr w:type="spellEnd"/>
            <w:r w:rsidRPr="00504BD0">
              <w:rPr>
                <w:rFonts w:cs="Times New Roman"/>
                <w:i/>
                <w:color w:val="000000"/>
                <w:sz w:val="20"/>
                <w:szCs w:val="20"/>
              </w:rPr>
              <w:t xml:space="preserve"> </w:t>
            </w:r>
            <w:proofErr w:type="spellStart"/>
            <w:r w:rsidRPr="00504BD0">
              <w:rPr>
                <w:rFonts w:cs="Times New Roman"/>
                <w:i/>
                <w:color w:val="000000"/>
                <w:sz w:val="20"/>
                <w:szCs w:val="20"/>
              </w:rPr>
              <w:t>Gichuru</w:t>
            </w:r>
            <w:proofErr w:type="spellEnd"/>
            <w:r w:rsidRPr="00504BD0">
              <w:rPr>
                <w:rFonts w:cs="Times New Roman"/>
                <w:i/>
                <w:color w:val="000000"/>
                <w:sz w:val="20"/>
                <w:szCs w:val="20"/>
              </w:rPr>
              <w:t xml:space="preserve"> v. Workers’ Compensation Appeal Tribunal et al.</w:t>
            </w:r>
            <w:r w:rsidRPr="00504BD0">
              <w:rPr>
                <w:rFonts w:cs="Times New Roman"/>
                <w:color w:val="000000"/>
                <w:sz w:val="20"/>
                <w:szCs w:val="20"/>
              </w:rPr>
              <w:t xml:space="preserve"> (B.C.) (Civil) (By Leave) (33741)</w:t>
            </w:r>
          </w:p>
          <w:p w:rsidR="00DB5D1D" w:rsidRPr="00504BD0" w:rsidRDefault="00DB5D1D" w:rsidP="001379E0">
            <w:pPr>
              <w:rPr>
                <w:rFonts w:cs="Times New Roman"/>
                <w:color w:val="000000"/>
                <w:sz w:val="20"/>
                <w:szCs w:val="20"/>
              </w:rPr>
            </w:pPr>
          </w:p>
        </w:tc>
      </w:tr>
    </w:tbl>
    <w:p w:rsidR="00DB5D1D" w:rsidRDefault="00DB5D1D" w:rsidP="00DB5D1D">
      <w:pPr>
        <w:rPr>
          <w:rFonts w:cs="Times New Roman"/>
          <w:b/>
          <w:color w:val="000000"/>
          <w:sz w:val="20"/>
          <w:szCs w:val="20"/>
        </w:rPr>
      </w:pPr>
    </w:p>
    <w:p w:rsidR="002A091E" w:rsidRPr="00504BD0" w:rsidRDefault="002A091E" w:rsidP="002A091E">
      <w:pPr>
        <w:jc w:val="center"/>
        <w:rPr>
          <w:rFonts w:cs="Times New Roman"/>
          <w:b/>
          <w:color w:val="000000"/>
          <w:sz w:val="20"/>
          <w:szCs w:val="20"/>
        </w:rPr>
      </w:pPr>
      <w:proofErr w:type="gramStart"/>
      <w:r w:rsidRPr="00504BD0">
        <w:rPr>
          <w:rFonts w:cs="Times New Roman"/>
          <w:b/>
          <w:color w:val="000000"/>
          <w:sz w:val="20"/>
          <w:szCs w:val="20"/>
        </w:rPr>
        <w:t>CORAM :</w:t>
      </w:r>
      <w:proofErr w:type="gramEnd"/>
      <w:r w:rsidRPr="00504BD0">
        <w:rPr>
          <w:rFonts w:cs="Times New Roman"/>
          <w:b/>
          <w:color w:val="000000"/>
          <w:sz w:val="20"/>
          <w:szCs w:val="20"/>
        </w:rPr>
        <w:t xml:space="preserve"> Binnie, Fish and Rothstein JJ.</w:t>
      </w:r>
    </w:p>
    <w:p w:rsidR="002A091E" w:rsidRPr="00504BD0" w:rsidRDefault="002A091E" w:rsidP="002A091E">
      <w:pPr>
        <w:jc w:val="center"/>
        <w:rPr>
          <w:rFonts w:cs="Times New Roman"/>
          <w:b/>
          <w:color w:val="000000"/>
          <w:sz w:val="20"/>
          <w:szCs w:val="20"/>
          <w:lang w:val="fr-CA"/>
        </w:rPr>
      </w:pPr>
      <w:r w:rsidRPr="00504BD0">
        <w:rPr>
          <w:rFonts w:cs="Times New Roman"/>
          <w:b/>
          <w:color w:val="000000"/>
          <w:sz w:val="20"/>
          <w:szCs w:val="20"/>
          <w:lang w:val="fr-CA"/>
        </w:rPr>
        <w:t xml:space="preserve">Les juges </w:t>
      </w:r>
      <w:proofErr w:type="spellStart"/>
      <w:r w:rsidRPr="00504BD0">
        <w:rPr>
          <w:rFonts w:cs="Times New Roman"/>
          <w:b/>
          <w:color w:val="000000"/>
          <w:sz w:val="20"/>
          <w:szCs w:val="20"/>
          <w:lang w:val="fr-CA"/>
        </w:rPr>
        <w:t>Binnie</w:t>
      </w:r>
      <w:proofErr w:type="spellEnd"/>
      <w:r w:rsidRPr="00504BD0">
        <w:rPr>
          <w:rFonts w:cs="Times New Roman"/>
          <w:b/>
          <w:color w:val="000000"/>
          <w:sz w:val="20"/>
          <w:szCs w:val="20"/>
          <w:lang w:val="fr-CA"/>
        </w:rPr>
        <w:t xml:space="preserve">, Fish et </w:t>
      </w:r>
      <w:proofErr w:type="spellStart"/>
      <w:r w:rsidRPr="00504BD0">
        <w:rPr>
          <w:rFonts w:cs="Times New Roman"/>
          <w:b/>
          <w:color w:val="000000"/>
          <w:sz w:val="20"/>
          <w:szCs w:val="20"/>
          <w:lang w:val="fr-CA"/>
        </w:rPr>
        <w:t>Rothstein</w:t>
      </w:r>
      <w:proofErr w:type="spellEnd"/>
    </w:p>
    <w:p w:rsidR="002A091E" w:rsidRPr="00504BD0" w:rsidRDefault="002A091E" w:rsidP="002A091E">
      <w:pPr>
        <w:rPr>
          <w:rFonts w:cs="Times New Roman"/>
          <w:color w:val="000000"/>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007"/>
      </w:tblGrid>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4.</w:t>
            </w:r>
          </w:p>
        </w:tc>
        <w:tc>
          <w:tcPr>
            <w:tcW w:w="9007" w:type="dxa"/>
          </w:tcPr>
          <w:p w:rsidR="002A091E" w:rsidRPr="00504BD0" w:rsidRDefault="002A091E" w:rsidP="001379E0">
            <w:pPr>
              <w:rPr>
                <w:rFonts w:cs="Times New Roman"/>
                <w:color w:val="000000"/>
                <w:sz w:val="20"/>
                <w:szCs w:val="20"/>
              </w:rPr>
            </w:pPr>
            <w:r w:rsidRPr="00504BD0">
              <w:rPr>
                <w:rFonts w:cs="Times New Roman"/>
                <w:i/>
                <w:color w:val="000000"/>
                <w:sz w:val="20"/>
                <w:szCs w:val="20"/>
              </w:rPr>
              <w:t>Wayne Jenkins v. Her Majesty the Queen</w:t>
            </w:r>
            <w:r w:rsidRPr="00504BD0">
              <w:rPr>
                <w:rFonts w:cs="Times New Roman"/>
                <w:color w:val="000000"/>
                <w:sz w:val="20"/>
                <w:szCs w:val="20"/>
              </w:rPr>
              <w:t xml:space="preserve"> (Ont.) </w:t>
            </w:r>
            <w:r w:rsidRPr="00504BD0">
              <w:rPr>
                <w:rFonts w:cs="Times New Roman"/>
                <w:color w:val="000000"/>
                <w:sz w:val="20"/>
                <w:szCs w:val="20"/>
                <w:lang w:val="fr-CA"/>
              </w:rPr>
              <w:t xml:space="preserve">(Crim.) </w:t>
            </w:r>
            <w:r w:rsidRPr="00504BD0">
              <w:rPr>
                <w:rFonts w:cs="Times New Roman"/>
                <w:color w:val="000000"/>
                <w:sz w:val="20"/>
                <w:szCs w:val="20"/>
              </w:rPr>
              <w:t>(By Leave) (33733)</w:t>
            </w:r>
          </w:p>
          <w:p w:rsidR="002A091E" w:rsidRPr="00504BD0" w:rsidRDefault="002A091E" w:rsidP="001379E0">
            <w:pPr>
              <w:rPr>
                <w:rFonts w:cs="Times New Roman"/>
                <w:color w:val="000000"/>
                <w:sz w:val="20"/>
                <w:szCs w:val="20"/>
              </w:rPr>
            </w:pPr>
          </w:p>
        </w:tc>
      </w:tr>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5.</w:t>
            </w:r>
          </w:p>
        </w:tc>
        <w:tc>
          <w:tcPr>
            <w:tcW w:w="9007" w:type="dxa"/>
          </w:tcPr>
          <w:p w:rsidR="002A091E" w:rsidRPr="00504BD0" w:rsidRDefault="002A091E" w:rsidP="001379E0">
            <w:pPr>
              <w:tabs>
                <w:tab w:val="left" w:pos="-1080"/>
                <w:tab w:val="left" w:pos="-720"/>
                <w:tab w:val="left" w:pos="0"/>
                <w:tab w:val="right" w:pos="396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0"/>
                <w:szCs w:val="20"/>
              </w:rPr>
            </w:pPr>
            <w:proofErr w:type="spellStart"/>
            <w:r w:rsidRPr="00504BD0">
              <w:rPr>
                <w:rFonts w:cs="Times New Roman"/>
                <w:i/>
                <w:color w:val="000000"/>
                <w:sz w:val="20"/>
                <w:szCs w:val="20"/>
              </w:rPr>
              <w:t>Cathyrene</w:t>
            </w:r>
            <w:proofErr w:type="spellEnd"/>
            <w:r w:rsidRPr="00504BD0">
              <w:rPr>
                <w:rFonts w:cs="Times New Roman"/>
                <w:i/>
                <w:color w:val="000000"/>
                <w:sz w:val="20"/>
                <w:szCs w:val="20"/>
              </w:rPr>
              <w:t xml:space="preserve"> </w:t>
            </w:r>
            <w:proofErr w:type="spellStart"/>
            <w:r w:rsidRPr="00504BD0">
              <w:rPr>
                <w:rFonts w:cs="Times New Roman"/>
                <w:i/>
                <w:color w:val="000000"/>
                <w:sz w:val="20"/>
                <w:szCs w:val="20"/>
              </w:rPr>
              <w:t>Bröeker</w:t>
            </w:r>
            <w:proofErr w:type="spellEnd"/>
            <w:r w:rsidRPr="00504BD0">
              <w:rPr>
                <w:rFonts w:cs="Times New Roman"/>
                <w:i/>
                <w:color w:val="000000"/>
                <w:sz w:val="20"/>
                <w:szCs w:val="20"/>
              </w:rPr>
              <w:t xml:space="preserve"> v. Bennett Jones Law Firm et al.</w:t>
            </w:r>
            <w:r w:rsidRPr="00504BD0">
              <w:rPr>
                <w:rFonts w:cs="Times New Roman"/>
                <w:color w:val="000000"/>
                <w:sz w:val="20"/>
                <w:szCs w:val="20"/>
              </w:rPr>
              <w:t xml:space="preserve"> (Alta.) (Civil) (By Leave) (33663)</w:t>
            </w:r>
          </w:p>
          <w:p w:rsidR="002A091E" w:rsidRPr="00504BD0" w:rsidRDefault="002A091E" w:rsidP="001379E0">
            <w:pPr>
              <w:rPr>
                <w:rFonts w:cs="Times New Roman"/>
                <w:color w:val="000000"/>
                <w:sz w:val="20"/>
                <w:szCs w:val="20"/>
              </w:rPr>
            </w:pPr>
          </w:p>
        </w:tc>
      </w:tr>
    </w:tbl>
    <w:p w:rsidR="002A091E" w:rsidRPr="00504BD0" w:rsidRDefault="002A091E" w:rsidP="002A091E">
      <w:pPr>
        <w:rPr>
          <w:rFonts w:cs="Times New Roman"/>
          <w:sz w:val="20"/>
          <w:szCs w:val="20"/>
        </w:rPr>
      </w:pPr>
    </w:p>
    <w:p w:rsidR="002A091E" w:rsidRPr="00504BD0" w:rsidRDefault="002A091E" w:rsidP="002A091E">
      <w:pPr>
        <w:jc w:val="center"/>
        <w:rPr>
          <w:rFonts w:cs="Times New Roman"/>
          <w:b/>
          <w:color w:val="000000"/>
          <w:sz w:val="20"/>
          <w:szCs w:val="20"/>
        </w:rPr>
      </w:pPr>
      <w:proofErr w:type="gramStart"/>
      <w:r w:rsidRPr="00504BD0">
        <w:rPr>
          <w:rFonts w:cs="Times New Roman"/>
          <w:b/>
          <w:color w:val="000000"/>
          <w:sz w:val="20"/>
          <w:szCs w:val="20"/>
        </w:rPr>
        <w:t>CORAM :</w:t>
      </w:r>
      <w:proofErr w:type="gramEnd"/>
      <w:r w:rsidRPr="00504BD0">
        <w:rPr>
          <w:rFonts w:cs="Times New Roman"/>
          <w:b/>
          <w:color w:val="000000"/>
          <w:sz w:val="20"/>
          <w:szCs w:val="20"/>
        </w:rPr>
        <w:t xml:space="preserve"> </w:t>
      </w:r>
      <w:proofErr w:type="spellStart"/>
      <w:r w:rsidRPr="00504BD0">
        <w:rPr>
          <w:rFonts w:cs="Times New Roman"/>
          <w:b/>
          <w:color w:val="000000"/>
          <w:sz w:val="20"/>
          <w:szCs w:val="20"/>
        </w:rPr>
        <w:t>Le</w:t>
      </w:r>
      <w:r w:rsidR="00BA48B2">
        <w:rPr>
          <w:rFonts w:cs="Times New Roman"/>
          <w:b/>
          <w:color w:val="000000"/>
          <w:sz w:val="20"/>
          <w:szCs w:val="20"/>
        </w:rPr>
        <w:t>B</w:t>
      </w:r>
      <w:r w:rsidRPr="00504BD0">
        <w:rPr>
          <w:rFonts w:cs="Times New Roman"/>
          <w:b/>
          <w:color w:val="000000"/>
          <w:sz w:val="20"/>
          <w:szCs w:val="20"/>
        </w:rPr>
        <w:t>el</w:t>
      </w:r>
      <w:proofErr w:type="spellEnd"/>
      <w:r w:rsidRPr="00504BD0">
        <w:rPr>
          <w:rFonts w:cs="Times New Roman"/>
          <w:b/>
          <w:color w:val="000000"/>
          <w:sz w:val="20"/>
          <w:szCs w:val="20"/>
        </w:rPr>
        <w:t xml:space="preserve">, </w:t>
      </w:r>
      <w:proofErr w:type="spellStart"/>
      <w:r w:rsidRPr="00504BD0">
        <w:rPr>
          <w:rFonts w:cs="Times New Roman"/>
          <w:b/>
          <w:color w:val="000000"/>
          <w:sz w:val="20"/>
          <w:szCs w:val="20"/>
        </w:rPr>
        <w:t>Deschamps</w:t>
      </w:r>
      <w:proofErr w:type="spellEnd"/>
      <w:r w:rsidRPr="00504BD0">
        <w:rPr>
          <w:rFonts w:cs="Times New Roman"/>
          <w:b/>
          <w:color w:val="000000"/>
          <w:sz w:val="20"/>
          <w:szCs w:val="20"/>
        </w:rPr>
        <w:t xml:space="preserve"> and </w:t>
      </w:r>
      <w:proofErr w:type="spellStart"/>
      <w:r w:rsidRPr="00504BD0">
        <w:rPr>
          <w:rFonts w:cs="Times New Roman"/>
          <w:b/>
          <w:color w:val="000000"/>
          <w:sz w:val="20"/>
          <w:szCs w:val="20"/>
        </w:rPr>
        <w:t>Charron</w:t>
      </w:r>
      <w:proofErr w:type="spellEnd"/>
      <w:r w:rsidRPr="00504BD0">
        <w:rPr>
          <w:rFonts w:cs="Times New Roman"/>
          <w:b/>
          <w:color w:val="000000"/>
          <w:sz w:val="20"/>
          <w:szCs w:val="20"/>
        </w:rPr>
        <w:t xml:space="preserve"> JJ.</w:t>
      </w:r>
    </w:p>
    <w:p w:rsidR="002A091E" w:rsidRPr="00504BD0" w:rsidRDefault="002A091E" w:rsidP="002A091E">
      <w:pPr>
        <w:jc w:val="center"/>
        <w:rPr>
          <w:rFonts w:cs="Times New Roman"/>
          <w:b/>
          <w:color w:val="000000"/>
          <w:sz w:val="20"/>
          <w:szCs w:val="20"/>
          <w:lang w:val="fr-CA"/>
        </w:rPr>
      </w:pPr>
      <w:r w:rsidRPr="00504BD0">
        <w:rPr>
          <w:rFonts w:cs="Times New Roman"/>
          <w:b/>
          <w:color w:val="000000"/>
          <w:sz w:val="20"/>
          <w:szCs w:val="20"/>
          <w:lang w:val="fr-CA"/>
        </w:rPr>
        <w:t xml:space="preserve">Les juges </w:t>
      </w:r>
      <w:proofErr w:type="spellStart"/>
      <w:r w:rsidRPr="00504BD0">
        <w:rPr>
          <w:rFonts w:cs="Times New Roman"/>
          <w:b/>
          <w:color w:val="000000"/>
          <w:sz w:val="20"/>
          <w:szCs w:val="20"/>
          <w:lang w:val="fr-CA"/>
        </w:rPr>
        <w:t>Le</w:t>
      </w:r>
      <w:r w:rsidR="00BA48B2">
        <w:rPr>
          <w:rFonts w:cs="Times New Roman"/>
          <w:b/>
          <w:color w:val="000000"/>
          <w:sz w:val="20"/>
          <w:szCs w:val="20"/>
          <w:lang w:val="fr-CA"/>
        </w:rPr>
        <w:t>B</w:t>
      </w:r>
      <w:r w:rsidRPr="00504BD0">
        <w:rPr>
          <w:rFonts w:cs="Times New Roman"/>
          <w:b/>
          <w:color w:val="000000"/>
          <w:sz w:val="20"/>
          <w:szCs w:val="20"/>
          <w:lang w:val="fr-CA"/>
        </w:rPr>
        <w:t>el</w:t>
      </w:r>
      <w:proofErr w:type="spellEnd"/>
      <w:r w:rsidRPr="00504BD0">
        <w:rPr>
          <w:rFonts w:cs="Times New Roman"/>
          <w:b/>
          <w:color w:val="000000"/>
          <w:sz w:val="20"/>
          <w:szCs w:val="20"/>
          <w:lang w:val="fr-CA"/>
        </w:rPr>
        <w:t>, Deschamps et Charron</w:t>
      </w:r>
    </w:p>
    <w:p w:rsidR="002A091E" w:rsidRPr="00504BD0" w:rsidRDefault="002A091E" w:rsidP="002A091E">
      <w:pPr>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007"/>
      </w:tblGrid>
      <w:tr w:rsidR="002A091E" w:rsidRPr="00822441"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6.</w:t>
            </w:r>
          </w:p>
        </w:tc>
        <w:tc>
          <w:tcPr>
            <w:tcW w:w="9007" w:type="dxa"/>
          </w:tcPr>
          <w:p w:rsidR="002A091E" w:rsidRPr="00504BD0" w:rsidRDefault="002A091E" w:rsidP="001379E0">
            <w:pPr>
              <w:rPr>
                <w:rFonts w:cs="Times New Roman"/>
                <w:color w:val="000000"/>
                <w:sz w:val="20"/>
                <w:szCs w:val="20"/>
                <w:lang w:val="fr-CA"/>
              </w:rPr>
            </w:pPr>
            <w:r w:rsidRPr="00504BD0">
              <w:rPr>
                <w:rFonts w:cs="Times New Roman"/>
                <w:i/>
                <w:color w:val="000000"/>
                <w:sz w:val="20"/>
                <w:szCs w:val="20"/>
                <w:lang w:val="fr-CA"/>
              </w:rPr>
              <w:t>Francine Lessard c. Jacques Lesage et autres</w:t>
            </w:r>
            <w:r w:rsidRPr="00504BD0">
              <w:rPr>
                <w:rFonts w:cs="Times New Roman"/>
                <w:color w:val="000000"/>
                <w:sz w:val="20"/>
                <w:szCs w:val="20"/>
                <w:lang w:val="fr-CA"/>
              </w:rPr>
              <w:t xml:space="preserve"> (Qc) (Civile) (Autorisation) (33743)</w:t>
            </w:r>
          </w:p>
          <w:p w:rsidR="002A091E" w:rsidRPr="00504BD0" w:rsidRDefault="002A091E" w:rsidP="001379E0">
            <w:pPr>
              <w:rPr>
                <w:rFonts w:cs="Times New Roman"/>
                <w:color w:val="000000"/>
                <w:sz w:val="20"/>
                <w:szCs w:val="20"/>
                <w:lang w:val="fr-CA"/>
              </w:rPr>
            </w:pPr>
          </w:p>
        </w:tc>
      </w:tr>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7.</w:t>
            </w:r>
          </w:p>
        </w:tc>
        <w:tc>
          <w:tcPr>
            <w:tcW w:w="9007" w:type="dxa"/>
          </w:tcPr>
          <w:p w:rsidR="002A091E" w:rsidRPr="00504BD0" w:rsidRDefault="002A091E" w:rsidP="001379E0">
            <w:pPr>
              <w:tabs>
                <w:tab w:val="left" w:pos="-1080"/>
                <w:tab w:val="left" w:pos="-720"/>
                <w:tab w:val="left" w:pos="0"/>
                <w:tab w:val="right" w:pos="396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0"/>
                <w:szCs w:val="20"/>
              </w:rPr>
            </w:pPr>
            <w:r w:rsidRPr="00504BD0">
              <w:rPr>
                <w:rFonts w:cs="Times New Roman"/>
                <w:i/>
                <w:color w:val="000000"/>
                <w:sz w:val="20"/>
                <w:szCs w:val="20"/>
              </w:rPr>
              <w:t xml:space="preserve">Jonathon David Holland, by his custodial parent and guardian ad litem </w:t>
            </w:r>
            <w:proofErr w:type="spellStart"/>
            <w:r w:rsidRPr="00504BD0">
              <w:rPr>
                <w:rFonts w:cs="Times New Roman"/>
                <w:i/>
                <w:color w:val="000000"/>
                <w:sz w:val="20"/>
                <w:szCs w:val="20"/>
              </w:rPr>
              <w:t>Zsuzsanna</w:t>
            </w:r>
            <w:proofErr w:type="spellEnd"/>
            <w:r w:rsidRPr="00504BD0">
              <w:rPr>
                <w:rFonts w:cs="Times New Roman"/>
                <w:i/>
                <w:color w:val="000000"/>
                <w:sz w:val="20"/>
                <w:szCs w:val="20"/>
              </w:rPr>
              <w:t xml:space="preserve"> Holland, and the said </w:t>
            </w:r>
            <w:proofErr w:type="spellStart"/>
            <w:r w:rsidRPr="00504BD0">
              <w:rPr>
                <w:rFonts w:cs="Times New Roman"/>
                <w:i/>
                <w:color w:val="000000"/>
                <w:sz w:val="20"/>
                <w:szCs w:val="20"/>
              </w:rPr>
              <w:t>Zsuzsanna</w:t>
            </w:r>
            <w:proofErr w:type="spellEnd"/>
            <w:r w:rsidRPr="00504BD0">
              <w:rPr>
                <w:rFonts w:cs="Times New Roman"/>
                <w:i/>
                <w:color w:val="000000"/>
                <w:sz w:val="20"/>
                <w:szCs w:val="20"/>
              </w:rPr>
              <w:t xml:space="preserve"> Holland v. Linda Maureen Marshall et al</w:t>
            </w:r>
            <w:r w:rsidRPr="00504BD0">
              <w:rPr>
                <w:rFonts w:cs="Times New Roman"/>
                <w:color w:val="000000"/>
                <w:sz w:val="20"/>
                <w:szCs w:val="20"/>
              </w:rPr>
              <w:t>. (B.C.) (Civil) (By Leave) (33738)</w:t>
            </w:r>
          </w:p>
          <w:p w:rsidR="002A091E" w:rsidRPr="00504BD0" w:rsidRDefault="002A091E" w:rsidP="001379E0">
            <w:pPr>
              <w:rPr>
                <w:rFonts w:cs="Times New Roman"/>
                <w:color w:val="000000"/>
                <w:sz w:val="20"/>
                <w:szCs w:val="20"/>
              </w:rPr>
            </w:pPr>
          </w:p>
        </w:tc>
      </w:tr>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8.</w:t>
            </w:r>
          </w:p>
        </w:tc>
        <w:tc>
          <w:tcPr>
            <w:tcW w:w="9007" w:type="dxa"/>
          </w:tcPr>
          <w:p w:rsidR="002A091E" w:rsidRPr="00504BD0" w:rsidRDefault="002A091E" w:rsidP="001379E0">
            <w:pPr>
              <w:rPr>
                <w:rFonts w:cs="Times New Roman"/>
                <w:color w:val="000000"/>
                <w:sz w:val="20"/>
                <w:szCs w:val="20"/>
              </w:rPr>
            </w:pPr>
            <w:proofErr w:type="spellStart"/>
            <w:r w:rsidRPr="00504BD0">
              <w:rPr>
                <w:rFonts w:cs="Times New Roman"/>
                <w:i/>
                <w:color w:val="000000"/>
                <w:sz w:val="20"/>
                <w:szCs w:val="20"/>
                <w:lang w:val="fr-CA"/>
              </w:rPr>
              <w:t>Laiki</w:t>
            </w:r>
            <w:proofErr w:type="spellEnd"/>
            <w:r w:rsidRPr="00504BD0">
              <w:rPr>
                <w:rFonts w:cs="Times New Roman"/>
                <w:i/>
                <w:color w:val="000000"/>
                <w:sz w:val="20"/>
                <w:szCs w:val="20"/>
                <w:lang w:val="fr-CA"/>
              </w:rPr>
              <w:t xml:space="preserve"> Bank (</w:t>
            </w:r>
            <w:proofErr w:type="spellStart"/>
            <w:r w:rsidRPr="00504BD0">
              <w:rPr>
                <w:rFonts w:cs="Times New Roman"/>
                <w:i/>
                <w:color w:val="000000"/>
                <w:sz w:val="20"/>
                <w:szCs w:val="20"/>
                <w:lang w:val="fr-CA"/>
              </w:rPr>
              <w:t>Hellas</w:t>
            </w:r>
            <w:proofErr w:type="spellEnd"/>
            <w:r w:rsidRPr="00504BD0">
              <w:rPr>
                <w:rFonts w:cs="Times New Roman"/>
                <w:i/>
                <w:color w:val="000000"/>
                <w:sz w:val="20"/>
                <w:szCs w:val="20"/>
                <w:lang w:val="fr-CA"/>
              </w:rPr>
              <w:t xml:space="preserve">) S.A. v. </w:t>
            </w:r>
            <w:proofErr w:type="spellStart"/>
            <w:r w:rsidRPr="00504BD0">
              <w:rPr>
                <w:rFonts w:cs="Times New Roman"/>
                <w:i/>
                <w:color w:val="000000"/>
                <w:sz w:val="20"/>
                <w:szCs w:val="20"/>
                <w:lang w:val="fr-CA"/>
              </w:rPr>
              <w:t>Vasiliki</w:t>
            </w:r>
            <w:proofErr w:type="spellEnd"/>
            <w:r w:rsidRPr="00504BD0">
              <w:rPr>
                <w:rFonts w:cs="Times New Roman"/>
                <w:i/>
                <w:color w:val="000000"/>
                <w:sz w:val="20"/>
                <w:szCs w:val="20"/>
                <w:lang w:val="fr-CA"/>
              </w:rPr>
              <w:t xml:space="preserve"> </w:t>
            </w:r>
            <w:proofErr w:type="spellStart"/>
            <w:r w:rsidRPr="00504BD0">
              <w:rPr>
                <w:rFonts w:cs="Times New Roman"/>
                <w:i/>
                <w:color w:val="000000"/>
                <w:sz w:val="20"/>
                <w:szCs w:val="20"/>
                <w:lang w:val="fr-CA"/>
              </w:rPr>
              <w:t>Pavlatos</w:t>
            </w:r>
            <w:proofErr w:type="spellEnd"/>
            <w:r w:rsidRPr="00504BD0">
              <w:rPr>
                <w:rFonts w:cs="Times New Roman"/>
                <w:i/>
                <w:color w:val="000000"/>
                <w:sz w:val="20"/>
                <w:szCs w:val="20"/>
                <w:lang w:val="fr-CA"/>
              </w:rPr>
              <w:t xml:space="preserve"> et al.</w:t>
            </w:r>
            <w:r w:rsidRPr="00504BD0">
              <w:rPr>
                <w:rFonts w:cs="Times New Roman"/>
                <w:color w:val="000000"/>
                <w:sz w:val="20"/>
                <w:szCs w:val="20"/>
                <w:lang w:val="fr-CA"/>
              </w:rPr>
              <w:t xml:space="preserve"> </w:t>
            </w:r>
            <w:r w:rsidRPr="00504BD0">
              <w:rPr>
                <w:rFonts w:cs="Times New Roman"/>
                <w:color w:val="000000"/>
                <w:sz w:val="20"/>
                <w:szCs w:val="20"/>
              </w:rPr>
              <w:t>(Que.) (Civil) (By Leave) (33726)</w:t>
            </w:r>
          </w:p>
        </w:tc>
      </w:tr>
    </w:tbl>
    <w:p w:rsidR="002A091E" w:rsidRPr="00504BD0" w:rsidRDefault="002A091E" w:rsidP="002A091E">
      <w:pPr>
        <w:rPr>
          <w:rFonts w:cs="Times New Roman"/>
          <w:sz w:val="20"/>
          <w:szCs w:val="20"/>
          <w:lang w:val="fr-CA"/>
        </w:rPr>
      </w:pPr>
    </w:p>
    <w:p w:rsidR="002A091E" w:rsidRPr="00504BD0" w:rsidRDefault="00822441" w:rsidP="002A091E">
      <w:pPr>
        <w:rPr>
          <w:rFonts w:cs="Times New Roman"/>
          <w:sz w:val="20"/>
          <w:szCs w:val="20"/>
          <w:lang w:val="fr-CA"/>
        </w:rPr>
      </w:pPr>
      <w:r>
        <w:rPr>
          <w:rFonts w:cs="Times New Roman"/>
          <w:sz w:val="20"/>
          <w:szCs w:val="20"/>
          <w:lang w:val="fr-CA"/>
        </w:rPr>
        <w:pict>
          <v:rect id="_x0000_i1050" style="width:144.3pt;height:1pt" o:hrpct="300" o:hralign="center" o:hrstd="t" o:hrnoshade="t" o:hr="t" fillcolor="black [3213]" stroked="f"/>
        </w:pict>
      </w:r>
    </w:p>
    <w:p w:rsidR="002A091E" w:rsidRPr="00504BD0" w:rsidRDefault="002A091E" w:rsidP="002A091E">
      <w:pPr>
        <w:rPr>
          <w:rFonts w:cs="Times New Roman"/>
          <w:sz w:val="20"/>
          <w:szCs w:val="20"/>
          <w:lang w:val="fr-CA"/>
        </w:rPr>
      </w:pPr>
    </w:p>
    <w:p w:rsidR="002A091E" w:rsidRPr="00504BD0" w:rsidRDefault="002A091E" w:rsidP="002A091E">
      <w:pPr>
        <w:rPr>
          <w:rFonts w:cs="Times New Roman"/>
          <w:b/>
          <w:sz w:val="20"/>
          <w:szCs w:val="20"/>
        </w:rPr>
      </w:pPr>
      <w:r w:rsidRPr="00504BD0">
        <w:rPr>
          <w:rFonts w:cs="Times New Roman"/>
          <w:b/>
          <w:sz w:val="20"/>
          <w:szCs w:val="20"/>
        </w:rPr>
        <w:t xml:space="preserve">AUGUST 23, 2010 / LE 23 AOÛT 2010 </w:t>
      </w:r>
    </w:p>
    <w:p w:rsidR="002A091E" w:rsidRPr="00504BD0" w:rsidRDefault="002A091E" w:rsidP="002A091E">
      <w:pPr>
        <w:rPr>
          <w:rFonts w:cs="Times New Roman"/>
          <w:sz w:val="20"/>
          <w:szCs w:val="20"/>
        </w:rPr>
      </w:pPr>
    </w:p>
    <w:p w:rsidR="002A091E" w:rsidRPr="00504BD0" w:rsidRDefault="002A091E" w:rsidP="002A091E">
      <w:pPr>
        <w:jc w:val="center"/>
        <w:rPr>
          <w:rFonts w:cs="Times New Roman"/>
          <w:b/>
          <w:color w:val="000000"/>
          <w:sz w:val="20"/>
          <w:szCs w:val="20"/>
        </w:rPr>
      </w:pPr>
      <w:proofErr w:type="gramStart"/>
      <w:r w:rsidRPr="00504BD0">
        <w:rPr>
          <w:rFonts w:cs="Times New Roman"/>
          <w:b/>
          <w:color w:val="000000"/>
          <w:sz w:val="20"/>
          <w:szCs w:val="20"/>
        </w:rPr>
        <w:t>CORAM :</w:t>
      </w:r>
      <w:proofErr w:type="gramEnd"/>
      <w:r w:rsidRPr="00504BD0">
        <w:rPr>
          <w:rFonts w:cs="Times New Roman"/>
          <w:b/>
          <w:color w:val="000000"/>
          <w:sz w:val="20"/>
          <w:szCs w:val="20"/>
        </w:rPr>
        <w:t xml:space="preserve"> Chief Justice McLachlin and Abella and Cromwell JJ.</w:t>
      </w:r>
    </w:p>
    <w:p w:rsidR="002A091E" w:rsidRPr="00504BD0" w:rsidRDefault="002A091E" w:rsidP="002A091E">
      <w:pPr>
        <w:jc w:val="center"/>
        <w:rPr>
          <w:rFonts w:cs="Times New Roman"/>
          <w:b/>
          <w:color w:val="000000"/>
          <w:sz w:val="20"/>
          <w:szCs w:val="20"/>
          <w:lang w:val="fr-CA"/>
        </w:rPr>
      </w:pPr>
      <w:r w:rsidRPr="00504BD0">
        <w:rPr>
          <w:rFonts w:cs="Times New Roman"/>
          <w:b/>
          <w:color w:val="000000"/>
          <w:sz w:val="20"/>
          <w:szCs w:val="20"/>
          <w:lang w:val="fr-CA"/>
        </w:rPr>
        <w:t>La juge en chef McLachlin et les juges Abella et Cromwell</w:t>
      </w:r>
    </w:p>
    <w:p w:rsidR="002A091E" w:rsidRPr="00504BD0" w:rsidRDefault="002A091E" w:rsidP="002A091E">
      <w:pPr>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007"/>
      </w:tblGrid>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1.</w:t>
            </w:r>
          </w:p>
        </w:tc>
        <w:tc>
          <w:tcPr>
            <w:tcW w:w="9007" w:type="dxa"/>
          </w:tcPr>
          <w:p w:rsidR="002A091E" w:rsidRPr="00504BD0" w:rsidRDefault="002A091E" w:rsidP="001379E0">
            <w:pPr>
              <w:rPr>
                <w:rFonts w:cs="Times New Roman"/>
                <w:color w:val="000000"/>
                <w:sz w:val="20"/>
                <w:szCs w:val="20"/>
              </w:rPr>
            </w:pPr>
            <w:r w:rsidRPr="00504BD0">
              <w:rPr>
                <w:rFonts w:cs="Times New Roman"/>
                <w:i/>
                <w:color w:val="000000"/>
                <w:sz w:val="20"/>
                <w:szCs w:val="20"/>
              </w:rPr>
              <w:t>Edward Ring, Sr. et al. v. Attorney General of Canada et al</w:t>
            </w:r>
            <w:r w:rsidRPr="00504BD0">
              <w:rPr>
                <w:rFonts w:cs="Times New Roman"/>
                <w:color w:val="000000"/>
                <w:sz w:val="20"/>
                <w:szCs w:val="20"/>
              </w:rPr>
              <w:t>. (N.L.) (Civil) (By Leave) (33711)</w:t>
            </w:r>
          </w:p>
          <w:p w:rsidR="002A091E" w:rsidRPr="00504BD0" w:rsidRDefault="002A091E" w:rsidP="001379E0">
            <w:pPr>
              <w:rPr>
                <w:rFonts w:cs="Times New Roman"/>
                <w:color w:val="000000"/>
                <w:sz w:val="20"/>
                <w:szCs w:val="20"/>
              </w:rPr>
            </w:pPr>
          </w:p>
        </w:tc>
      </w:tr>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2.</w:t>
            </w:r>
          </w:p>
        </w:tc>
        <w:tc>
          <w:tcPr>
            <w:tcW w:w="9007" w:type="dxa"/>
          </w:tcPr>
          <w:p w:rsidR="002A091E" w:rsidRPr="00504BD0" w:rsidRDefault="002A091E" w:rsidP="001379E0">
            <w:pPr>
              <w:tabs>
                <w:tab w:val="left" w:pos="-1080"/>
                <w:tab w:val="left" w:pos="-720"/>
                <w:tab w:val="left" w:pos="0"/>
                <w:tab w:val="right" w:pos="396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0"/>
                <w:szCs w:val="20"/>
              </w:rPr>
            </w:pPr>
            <w:r w:rsidRPr="00504BD0">
              <w:rPr>
                <w:rFonts w:cs="Times New Roman"/>
                <w:i/>
                <w:color w:val="000000"/>
                <w:sz w:val="20"/>
                <w:szCs w:val="20"/>
              </w:rPr>
              <w:t>Imperial Tobacco Canada Limited v. Her Majesty the Queen in Right of the province of New Brunswick</w:t>
            </w:r>
            <w:r w:rsidRPr="00504BD0">
              <w:rPr>
                <w:rFonts w:cs="Times New Roman"/>
                <w:color w:val="000000"/>
                <w:sz w:val="20"/>
                <w:szCs w:val="20"/>
              </w:rPr>
              <w:t xml:space="preserve"> (N.B.) (Civil) (By Leave) (33763)</w:t>
            </w:r>
          </w:p>
          <w:p w:rsidR="002A091E" w:rsidRPr="00504BD0" w:rsidRDefault="002A091E" w:rsidP="001379E0">
            <w:pPr>
              <w:rPr>
                <w:rFonts w:cs="Times New Roman"/>
                <w:color w:val="000000"/>
                <w:sz w:val="20"/>
                <w:szCs w:val="20"/>
              </w:rPr>
            </w:pPr>
          </w:p>
        </w:tc>
      </w:tr>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3.</w:t>
            </w:r>
          </w:p>
        </w:tc>
        <w:tc>
          <w:tcPr>
            <w:tcW w:w="9007" w:type="dxa"/>
          </w:tcPr>
          <w:p w:rsidR="002A091E" w:rsidRPr="00504BD0" w:rsidRDefault="002A091E" w:rsidP="001379E0">
            <w:pPr>
              <w:tabs>
                <w:tab w:val="left" w:pos="-1080"/>
                <w:tab w:val="left" w:pos="-720"/>
                <w:tab w:val="left" w:pos="0"/>
                <w:tab w:val="right" w:pos="396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0"/>
                <w:szCs w:val="20"/>
              </w:rPr>
            </w:pPr>
            <w:r w:rsidRPr="00504BD0">
              <w:rPr>
                <w:rFonts w:cs="Times New Roman"/>
                <w:i/>
                <w:color w:val="000000"/>
                <w:sz w:val="20"/>
                <w:szCs w:val="20"/>
              </w:rPr>
              <w:t xml:space="preserve">Rothmans, Inc. et al. v. Her Majesty the Queen in Right of the province of New Brunswick </w:t>
            </w:r>
            <w:r w:rsidRPr="00504BD0">
              <w:rPr>
                <w:rFonts w:cs="Times New Roman"/>
                <w:color w:val="000000"/>
                <w:sz w:val="20"/>
                <w:szCs w:val="20"/>
              </w:rPr>
              <w:t>(N.B.) (Civil) (By Leave) (33764)</w:t>
            </w:r>
          </w:p>
          <w:p w:rsidR="002A091E" w:rsidRPr="00504BD0" w:rsidRDefault="002A091E" w:rsidP="001379E0">
            <w:pPr>
              <w:rPr>
                <w:rFonts w:cs="Times New Roman"/>
                <w:color w:val="000000"/>
                <w:sz w:val="20"/>
                <w:szCs w:val="20"/>
              </w:rPr>
            </w:pPr>
          </w:p>
        </w:tc>
      </w:tr>
    </w:tbl>
    <w:p w:rsidR="002A091E" w:rsidRPr="00504BD0" w:rsidRDefault="002A091E" w:rsidP="002A091E">
      <w:pPr>
        <w:rPr>
          <w:rFonts w:cs="Times New Roman"/>
          <w:sz w:val="20"/>
          <w:szCs w:val="20"/>
        </w:rPr>
      </w:pPr>
    </w:p>
    <w:p w:rsidR="002A091E" w:rsidRPr="00504BD0" w:rsidRDefault="002A091E" w:rsidP="002A091E">
      <w:pPr>
        <w:jc w:val="center"/>
        <w:rPr>
          <w:rFonts w:cs="Times New Roman"/>
          <w:b/>
          <w:color w:val="000000"/>
          <w:sz w:val="20"/>
          <w:szCs w:val="20"/>
        </w:rPr>
      </w:pPr>
      <w:proofErr w:type="gramStart"/>
      <w:r w:rsidRPr="00504BD0">
        <w:rPr>
          <w:rFonts w:cs="Times New Roman"/>
          <w:b/>
          <w:color w:val="000000"/>
          <w:sz w:val="20"/>
          <w:szCs w:val="20"/>
        </w:rPr>
        <w:t>CORAM :</w:t>
      </w:r>
      <w:proofErr w:type="gramEnd"/>
      <w:r w:rsidRPr="00504BD0">
        <w:rPr>
          <w:rFonts w:cs="Times New Roman"/>
          <w:b/>
          <w:color w:val="000000"/>
          <w:sz w:val="20"/>
          <w:szCs w:val="20"/>
        </w:rPr>
        <w:t xml:space="preserve"> Binnie, Fish and Rothstein JJ.</w:t>
      </w:r>
    </w:p>
    <w:p w:rsidR="002A091E" w:rsidRPr="00504BD0" w:rsidRDefault="002A091E" w:rsidP="002A091E">
      <w:pPr>
        <w:jc w:val="center"/>
        <w:rPr>
          <w:rFonts w:cs="Times New Roman"/>
          <w:b/>
          <w:color w:val="000000"/>
          <w:sz w:val="20"/>
          <w:szCs w:val="20"/>
          <w:lang w:val="fr-CA"/>
        </w:rPr>
      </w:pPr>
      <w:r w:rsidRPr="00504BD0">
        <w:rPr>
          <w:rFonts w:cs="Times New Roman"/>
          <w:b/>
          <w:color w:val="000000"/>
          <w:sz w:val="20"/>
          <w:szCs w:val="20"/>
          <w:lang w:val="fr-CA"/>
        </w:rPr>
        <w:t xml:space="preserve">Les juges </w:t>
      </w:r>
      <w:proofErr w:type="spellStart"/>
      <w:r w:rsidRPr="00504BD0">
        <w:rPr>
          <w:rFonts w:cs="Times New Roman"/>
          <w:b/>
          <w:color w:val="000000"/>
          <w:sz w:val="20"/>
          <w:szCs w:val="20"/>
          <w:lang w:val="fr-CA"/>
        </w:rPr>
        <w:t>Binnie</w:t>
      </w:r>
      <w:proofErr w:type="spellEnd"/>
      <w:r w:rsidRPr="00504BD0">
        <w:rPr>
          <w:rFonts w:cs="Times New Roman"/>
          <w:b/>
          <w:color w:val="000000"/>
          <w:sz w:val="20"/>
          <w:szCs w:val="20"/>
          <w:lang w:val="fr-CA"/>
        </w:rPr>
        <w:t xml:space="preserve">, Fish et </w:t>
      </w:r>
      <w:proofErr w:type="spellStart"/>
      <w:r w:rsidRPr="00504BD0">
        <w:rPr>
          <w:rFonts w:cs="Times New Roman"/>
          <w:b/>
          <w:color w:val="000000"/>
          <w:sz w:val="20"/>
          <w:szCs w:val="20"/>
          <w:lang w:val="fr-CA"/>
        </w:rPr>
        <w:t>Rothstein</w:t>
      </w:r>
      <w:proofErr w:type="spellEnd"/>
    </w:p>
    <w:p w:rsidR="002A091E" w:rsidRPr="00504BD0" w:rsidRDefault="002A091E" w:rsidP="002A091E">
      <w:pPr>
        <w:rPr>
          <w:rFonts w:cs="Times New Roman"/>
          <w:color w:val="000000"/>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007"/>
      </w:tblGrid>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4.</w:t>
            </w:r>
          </w:p>
        </w:tc>
        <w:tc>
          <w:tcPr>
            <w:tcW w:w="9007" w:type="dxa"/>
          </w:tcPr>
          <w:p w:rsidR="002A091E" w:rsidRPr="00504BD0" w:rsidRDefault="002A091E" w:rsidP="001379E0">
            <w:pPr>
              <w:tabs>
                <w:tab w:val="left" w:pos="-1080"/>
                <w:tab w:val="left" w:pos="-720"/>
                <w:tab w:val="left" w:pos="0"/>
                <w:tab w:val="right" w:pos="396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0"/>
                <w:szCs w:val="20"/>
              </w:rPr>
            </w:pPr>
            <w:proofErr w:type="gramStart"/>
            <w:r w:rsidRPr="00504BD0">
              <w:rPr>
                <w:rFonts w:cs="Times New Roman"/>
                <w:i/>
                <w:color w:val="000000"/>
                <w:sz w:val="20"/>
                <w:szCs w:val="20"/>
              </w:rPr>
              <w:t>Edward  Anthony</w:t>
            </w:r>
            <w:proofErr w:type="gramEnd"/>
            <w:r w:rsidRPr="00504BD0">
              <w:rPr>
                <w:rFonts w:cs="Times New Roman"/>
                <w:i/>
                <w:color w:val="000000"/>
                <w:sz w:val="20"/>
                <w:szCs w:val="20"/>
              </w:rPr>
              <w:t xml:space="preserve"> Dooley v. Her Majesty the Queen </w:t>
            </w:r>
            <w:r w:rsidRPr="00504BD0">
              <w:rPr>
                <w:rFonts w:cs="Times New Roman"/>
                <w:color w:val="000000"/>
                <w:sz w:val="20"/>
                <w:szCs w:val="20"/>
              </w:rPr>
              <w:t>(Ont.) (Crim.) (By Leave) (33600)</w:t>
            </w:r>
          </w:p>
          <w:p w:rsidR="002A091E" w:rsidRPr="00504BD0" w:rsidRDefault="002A091E" w:rsidP="001379E0">
            <w:pPr>
              <w:rPr>
                <w:rFonts w:cs="Times New Roman"/>
                <w:color w:val="000000"/>
                <w:sz w:val="20"/>
                <w:szCs w:val="20"/>
              </w:rPr>
            </w:pPr>
          </w:p>
        </w:tc>
      </w:tr>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5.</w:t>
            </w:r>
          </w:p>
        </w:tc>
        <w:tc>
          <w:tcPr>
            <w:tcW w:w="9007" w:type="dxa"/>
          </w:tcPr>
          <w:p w:rsidR="002A091E" w:rsidRPr="00504BD0" w:rsidRDefault="002A091E" w:rsidP="001379E0">
            <w:pPr>
              <w:tabs>
                <w:tab w:val="left" w:pos="-1080"/>
                <w:tab w:val="left" w:pos="-720"/>
                <w:tab w:val="left" w:pos="0"/>
                <w:tab w:val="right" w:pos="396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0"/>
                <w:szCs w:val="20"/>
              </w:rPr>
            </w:pPr>
            <w:r w:rsidRPr="00504BD0">
              <w:rPr>
                <w:rFonts w:cs="Times New Roman"/>
                <w:i/>
                <w:color w:val="000000"/>
                <w:sz w:val="20"/>
                <w:szCs w:val="20"/>
              </w:rPr>
              <w:t xml:space="preserve">Marcia Jacqueline Dooley v. Her Majesty the Queen </w:t>
            </w:r>
            <w:r w:rsidRPr="00504BD0">
              <w:rPr>
                <w:rFonts w:cs="Times New Roman"/>
                <w:color w:val="000000"/>
                <w:sz w:val="20"/>
                <w:szCs w:val="20"/>
              </w:rPr>
              <w:t>(Ont.) (Crim.) (By Leave) (33701)</w:t>
            </w:r>
          </w:p>
          <w:p w:rsidR="002A091E" w:rsidRPr="00504BD0" w:rsidRDefault="002A091E" w:rsidP="001379E0">
            <w:pPr>
              <w:rPr>
                <w:rFonts w:cs="Times New Roman"/>
                <w:color w:val="000000"/>
                <w:sz w:val="20"/>
                <w:szCs w:val="20"/>
              </w:rPr>
            </w:pPr>
          </w:p>
        </w:tc>
      </w:tr>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6.</w:t>
            </w:r>
          </w:p>
        </w:tc>
        <w:tc>
          <w:tcPr>
            <w:tcW w:w="9007" w:type="dxa"/>
          </w:tcPr>
          <w:p w:rsidR="002A091E" w:rsidRPr="00504BD0" w:rsidRDefault="002A091E" w:rsidP="001379E0">
            <w:pPr>
              <w:tabs>
                <w:tab w:val="left" w:pos="-1080"/>
                <w:tab w:val="left" w:pos="-720"/>
                <w:tab w:val="left" w:pos="0"/>
                <w:tab w:val="right" w:pos="396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0"/>
                <w:szCs w:val="20"/>
              </w:rPr>
            </w:pPr>
            <w:r w:rsidRPr="00504BD0">
              <w:rPr>
                <w:rFonts w:cs="Times New Roman"/>
                <w:i/>
                <w:color w:val="000000"/>
                <w:sz w:val="20"/>
                <w:szCs w:val="20"/>
                <w:lang w:val="fr-CA"/>
              </w:rPr>
              <w:t xml:space="preserve">WWK </w:t>
            </w:r>
            <w:proofErr w:type="spellStart"/>
            <w:r w:rsidRPr="00504BD0">
              <w:rPr>
                <w:rFonts w:cs="Times New Roman"/>
                <w:i/>
                <w:color w:val="000000"/>
                <w:sz w:val="20"/>
                <w:szCs w:val="20"/>
                <w:lang w:val="fr-CA"/>
              </w:rPr>
              <w:t>Sportsdome</w:t>
            </w:r>
            <w:proofErr w:type="spellEnd"/>
            <w:r w:rsidRPr="00504BD0">
              <w:rPr>
                <w:rFonts w:cs="Times New Roman"/>
                <w:i/>
                <w:color w:val="000000"/>
                <w:sz w:val="20"/>
                <w:szCs w:val="20"/>
                <w:lang w:val="fr-CA"/>
              </w:rPr>
              <w:t xml:space="preserve"> Inc. et al. v. D.G. Sports Inc. et al.</w:t>
            </w:r>
            <w:r w:rsidRPr="00504BD0">
              <w:rPr>
                <w:rFonts w:cs="Times New Roman"/>
                <w:color w:val="000000"/>
                <w:sz w:val="20"/>
                <w:szCs w:val="20"/>
                <w:lang w:val="fr-CA"/>
              </w:rPr>
              <w:t xml:space="preserve"> </w:t>
            </w:r>
            <w:r w:rsidRPr="00504BD0">
              <w:rPr>
                <w:rFonts w:cs="Times New Roman"/>
                <w:color w:val="000000"/>
                <w:sz w:val="20"/>
                <w:szCs w:val="20"/>
              </w:rPr>
              <w:t>(Ont.) (Civil) (By Leave) (33721)</w:t>
            </w:r>
          </w:p>
          <w:p w:rsidR="002A091E" w:rsidRPr="00504BD0" w:rsidRDefault="002A091E" w:rsidP="001379E0">
            <w:pPr>
              <w:rPr>
                <w:rFonts w:cs="Times New Roman"/>
                <w:color w:val="000000"/>
                <w:sz w:val="20"/>
                <w:szCs w:val="20"/>
              </w:rPr>
            </w:pPr>
          </w:p>
        </w:tc>
      </w:tr>
    </w:tbl>
    <w:p w:rsidR="00DB5D1D" w:rsidRDefault="00DB5D1D" w:rsidP="002A091E">
      <w:pPr>
        <w:rPr>
          <w:rFonts w:cs="Times New Roman"/>
          <w:sz w:val="20"/>
          <w:szCs w:val="20"/>
        </w:rPr>
      </w:pPr>
    </w:p>
    <w:p w:rsidR="00DB5D1D" w:rsidRDefault="00DB5D1D">
      <w:pPr>
        <w:rPr>
          <w:rFonts w:cs="Times New Roman"/>
          <w:sz w:val="20"/>
          <w:szCs w:val="20"/>
        </w:rPr>
      </w:pPr>
      <w:r>
        <w:rPr>
          <w:rFonts w:cs="Times New Roman"/>
          <w:sz w:val="20"/>
          <w:szCs w:val="20"/>
        </w:rPr>
        <w:br w:type="page"/>
      </w:r>
    </w:p>
    <w:p w:rsidR="002A091E" w:rsidRPr="00504BD0" w:rsidRDefault="002A091E" w:rsidP="002A091E">
      <w:pPr>
        <w:rPr>
          <w:rFonts w:cs="Times New Roman"/>
          <w:sz w:val="20"/>
          <w:szCs w:val="20"/>
        </w:rPr>
      </w:pPr>
    </w:p>
    <w:p w:rsidR="002A091E" w:rsidRPr="00504BD0" w:rsidRDefault="002A091E" w:rsidP="002A091E">
      <w:pPr>
        <w:jc w:val="center"/>
        <w:rPr>
          <w:rFonts w:cs="Times New Roman"/>
          <w:b/>
          <w:color w:val="000000"/>
          <w:sz w:val="20"/>
          <w:szCs w:val="20"/>
        </w:rPr>
      </w:pPr>
      <w:proofErr w:type="gramStart"/>
      <w:r w:rsidRPr="00504BD0">
        <w:rPr>
          <w:rFonts w:cs="Times New Roman"/>
          <w:b/>
          <w:color w:val="000000"/>
          <w:sz w:val="20"/>
          <w:szCs w:val="20"/>
        </w:rPr>
        <w:t>CORAM :</w:t>
      </w:r>
      <w:proofErr w:type="gramEnd"/>
      <w:r w:rsidRPr="00504BD0">
        <w:rPr>
          <w:rFonts w:cs="Times New Roman"/>
          <w:b/>
          <w:color w:val="000000"/>
          <w:sz w:val="20"/>
          <w:szCs w:val="20"/>
        </w:rPr>
        <w:t xml:space="preserve"> </w:t>
      </w:r>
      <w:proofErr w:type="spellStart"/>
      <w:r w:rsidRPr="00504BD0">
        <w:rPr>
          <w:rFonts w:cs="Times New Roman"/>
          <w:b/>
          <w:color w:val="000000"/>
          <w:sz w:val="20"/>
          <w:szCs w:val="20"/>
        </w:rPr>
        <w:t>Le</w:t>
      </w:r>
      <w:r w:rsidR="00BA48B2">
        <w:rPr>
          <w:rFonts w:cs="Times New Roman"/>
          <w:b/>
          <w:color w:val="000000"/>
          <w:sz w:val="20"/>
          <w:szCs w:val="20"/>
        </w:rPr>
        <w:t>B</w:t>
      </w:r>
      <w:r w:rsidRPr="00504BD0">
        <w:rPr>
          <w:rFonts w:cs="Times New Roman"/>
          <w:b/>
          <w:color w:val="000000"/>
          <w:sz w:val="20"/>
          <w:szCs w:val="20"/>
        </w:rPr>
        <w:t>el</w:t>
      </w:r>
      <w:proofErr w:type="spellEnd"/>
      <w:r w:rsidRPr="00504BD0">
        <w:rPr>
          <w:rFonts w:cs="Times New Roman"/>
          <w:b/>
          <w:color w:val="000000"/>
          <w:sz w:val="20"/>
          <w:szCs w:val="20"/>
        </w:rPr>
        <w:t xml:space="preserve">, </w:t>
      </w:r>
      <w:proofErr w:type="spellStart"/>
      <w:r w:rsidRPr="00504BD0">
        <w:rPr>
          <w:rFonts w:cs="Times New Roman"/>
          <w:b/>
          <w:color w:val="000000"/>
          <w:sz w:val="20"/>
          <w:szCs w:val="20"/>
        </w:rPr>
        <w:t>Deschamps</w:t>
      </w:r>
      <w:proofErr w:type="spellEnd"/>
      <w:r w:rsidRPr="00504BD0">
        <w:rPr>
          <w:rFonts w:cs="Times New Roman"/>
          <w:b/>
          <w:color w:val="000000"/>
          <w:sz w:val="20"/>
          <w:szCs w:val="20"/>
        </w:rPr>
        <w:t xml:space="preserve"> and </w:t>
      </w:r>
      <w:proofErr w:type="spellStart"/>
      <w:r w:rsidRPr="00504BD0">
        <w:rPr>
          <w:rFonts w:cs="Times New Roman"/>
          <w:b/>
          <w:color w:val="000000"/>
          <w:sz w:val="20"/>
          <w:szCs w:val="20"/>
        </w:rPr>
        <w:t>Charron</w:t>
      </w:r>
      <w:proofErr w:type="spellEnd"/>
      <w:r w:rsidRPr="00504BD0">
        <w:rPr>
          <w:rFonts w:cs="Times New Roman"/>
          <w:b/>
          <w:color w:val="000000"/>
          <w:sz w:val="20"/>
          <w:szCs w:val="20"/>
        </w:rPr>
        <w:t xml:space="preserve"> JJ.</w:t>
      </w:r>
    </w:p>
    <w:p w:rsidR="002A091E" w:rsidRPr="00504BD0" w:rsidRDefault="002A091E" w:rsidP="002A091E">
      <w:pPr>
        <w:jc w:val="center"/>
        <w:rPr>
          <w:rFonts w:cs="Times New Roman"/>
          <w:b/>
          <w:color w:val="000000"/>
          <w:sz w:val="20"/>
          <w:szCs w:val="20"/>
          <w:lang w:val="fr-CA"/>
        </w:rPr>
      </w:pPr>
      <w:r w:rsidRPr="00504BD0">
        <w:rPr>
          <w:rFonts w:cs="Times New Roman"/>
          <w:b/>
          <w:color w:val="000000"/>
          <w:sz w:val="20"/>
          <w:szCs w:val="20"/>
          <w:lang w:val="fr-CA"/>
        </w:rPr>
        <w:t xml:space="preserve">Les juges </w:t>
      </w:r>
      <w:proofErr w:type="spellStart"/>
      <w:r w:rsidRPr="00504BD0">
        <w:rPr>
          <w:rFonts w:cs="Times New Roman"/>
          <w:b/>
          <w:color w:val="000000"/>
          <w:sz w:val="20"/>
          <w:szCs w:val="20"/>
          <w:lang w:val="fr-CA"/>
        </w:rPr>
        <w:t>Le</w:t>
      </w:r>
      <w:r w:rsidR="00BA48B2">
        <w:rPr>
          <w:rFonts w:cs="Times New Roman"/>
          <w:b/>
          <w:color w:val="000000"/>
          <w:sz w:val="20"/>
          <w:szCs w:val="20"/>
          <w:lang w:val="fr-CA"/>
        </w:rPr>
        <w:t>B</w:t>
      </w:r>
      <w:r w:rsidRPr="00504BD0">
        <w:rPr>
          <w:rFonts w:cs="Times New Roman"/>
          <w:b/>
          <w:color w:val="000000"/>
          <w:sz w:val="20"/>
          <w:szCs w:val="20"/>
          <w:lang w:val="fr-CA"/>
        </w:rPr>
        <w:t>el</w:t>
      </w:r>
      <w:proofErr w:type="spellEnd"/>
      <w:r w:rsidRPr="00504BD0">
        <w:rPr>
          <w:rFonts w:cs="Times New Roman"/>
          <w:b/>
          <w:color w:val="000000"/>
          <w:sz w:val="20"/>
          <w:szCs w:val="20"/>
          <w:lang w:val="fr-CA"/>
        </w:rPr>
        <w:t>, Deschamps et Charron</w:t>
      </w:r>
    </w:p>
    <w:p w:rsidR="002A091E" w:rsidRPr="00504BD0" w:rsidRDefault="002A091E" w:rsidP="002A091E">
      <w:pPr>
        <w:rPr>
          <w:rFonts w:cs="Times New Roman"/>
          <w:sz w:val="20"/>
          <w:szCs w:val="20"/>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007"/>
      </w:tblGrid>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7.</w:t>
            </w:r>
          </w:p>
        </w:tc>
        <w:tc>
          <w:tcPr>
            <w:tcW w:w="9007" w:type="dxa"/>
          </w:tcPr>
          <w:p w:rsidR="002A091E" w:rsidRPr="00504BD0" w:rsidRDefault="002A091E" w:rsidP="001379E0">
            <w:pPr>
              <w:rPr>
                <w:rFonts w:cs="Times New Roman"/>
                <w:color w:val="000000"/>
                <w:sz w:val="20"/>
                <w:szCs w:val="20"/>
              </w:rPr>
            </w:pPr>
            <w:r w:rsidRPr="00504BD0">
              <w:rPr>
                <w:rFonts w:cs="Times New Roman"/>
                <w:i/>
                <w:color w:val="000000"/>
                <w:sz w:val="20"/>
                <w:szCs w:val="20"/>
              </w:rPr>
              <w:t>Randy Leigh Roy v. Her Majesty the Queen</w:t>
            </w:r>
            <w:r w:rsidRPr="00504BD0">
              <w:rPr>
                <w:rFonts w:cs="Times New Roman"/>
                <w:color w:val="000000"/>
                <w:sz w:val="20"/>
                <w:szCs w:val="20"/>
              </w:rPr>
              <w:t xml:space="preserve"> (B.C.) (Crim.) (By Leave) (33699)</w:t>
            </w:r>
          </w:p>
          <w:p w:rsidR="002A091E" w:rsidRPr="00504BD0" w:rsidRDefault="002A091E" w:rsidP="001379E0">
            <w:pPr>
              <w:rPr>
                <w:rFonts w:cs="Times New Roman"/>
                <w:color w:val="000000"/>
                <w:sz w:val="20"/>
                <w:szCs w:val="20"/>
              </w:rPr>
            </w:pPr>
          </w:p>
        </w:tc>
      </w:tr>
      <w:tr w:rsidR="002A091E" w:rsidRPr="00504BD0"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8.</w:t>
            </w:r>
          </w:p>
        </w:tc>
        <w:tc>
          <w:tcPr>
            <w:tcW w:w="9007" w:type="dxa"/>
          </w:tcPr>
          <w:p w:rsidR="002A091E" w:rsidRPr="00504BD0" w:rsidRDefault="002A091E" w:rsidP="001379E0">
            <w:pPr>
              <w:tabs>
                <w:tab w:val="left" w:pos="-1080"/>
                <w:tab w:val="left" w:pos="-720"/>
                <w:tab w:val="left" w:pos="0"/>
                <w:tab w:val="right" w:pos="396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0"/>
                <w:szCs w:val="20"/>
              </w:rPr>
            </w:pPr>
            <w:r w:rsidRPr="00504BD0">
              <w:rPr>
                <w:rFonts w:cs="Times New Roman"/>
                <w:i/>
                <w:color w:val="000000"/>
                <w:sz w:val="20"/>
                <w:szCs w:val="20"/>
              </w:rPr>
              <w:t xml:space="preserve">Larry Scott </w:t>
            </w:r>
            <w:proofErr w:type="spellStart"/>
            <w:r w:rsidRPr="00504BD0">
              <w:rPr>
                <w:rFonts w:cs="Times New Roman"/>
                <w:i/>
                <w:color w:val="000000"/>
                <w:sz w:val="20"/>
                <w:szCs w:val="20"/>
              </w:rPr>
              <w:t>Runholm</w:t>
            </w:r>
            <w:proofErr w:type="spellEnd"/>
            <w:r w:rsidRPr="00504BD0">
              <w:rPr>
                <w:rFonts w:cs="Times New Roman"/>
                <w:i/>
                <w:color w:val="000000"/>
                <w:sz w:val="20"/>
                <w:szCs w:val="20"/>
              </w:rPr>
              <w:t xml:space="preserve"> v. Her Majesty the Queen</w:t>
            </w:r>
            <w:r w:rsidRPr="00504BD0">
              <w:rPr>
                <w:rFonts w:cs="Times New Roman"/>
                <w:color w:val="000000"/>
                <w:sz w:val="20"/>
                <w:szCs w:val="20"/>
              </w:rPr>
              <w:t xml:space="preserve"> (Ont.) (Crim.) (By Leave) (33724)</w:t>
            </w:r>
          </w:p>
          <w:p w:rsidR="002A091E" w:rsidRPr="00504BD0" w:rsidRDefault="002A091E" w:rsidP="001379E0">
            <w:pPr>
              <w:rPr>
                <w:rFonts w:cs="Times New Roman"/>
                <w:color w:val="000000"/>
                <w:sz w:val="20"/>
                <w:szCs w:val="20"/>
              </w:rPr>
            </w:pPr>
          </w:p>
        </w:tc>
      </w:tr>
      <w:tr w:rsidR="002A091E" w:rsidRPr="00822441" w:rsidTr="001379E0">
        <w:tc>
          <w:tcPr>
            <w:tcW w:w="828" w:type="dxa"/>
          </w:tcPr>
          <w:p w:rsidR="002A091E" w:rsidRPr="00504BD0" w:rsidRDefault="002A091E" w:rsidP="001379E0">
            <w:pPr>
              <w:rPr>
                <w:rFonts w:cs="Times New Roman"/>
                <w:color w:val="000000"/>
                <w:sz w:val="20"/>
                <w:szCs w:val="20"/>
              </w:rPr>
            </w:pPr>
            <w:r w:rsidRPr="00504BD0">
              <w:rPr>
                <w:rFonts w:cs="Times New Roman"/>
                <w:color w:val="000000"/>
                <w:sz w:val="20"/>
                <w:szCs w:val="20"/>
              </w:rPr>
              <w:t>9.</w:t>
            </w:r>
          </w:p>
        </w:tc>
        <w:tc>
          <w:tcPr>
            <w:tcW w:w="9007" w:type="dxa"/>
          </w:tcPr>
          <w:p w:rsidR="002A091E" w:rsidRPr="00504BD0" w:rsidRDefault="002A091E" w:rsidP="001379E0">
            <w:pPr>
              <w:tabs>
                <w:tab w:val="left" w:pos="-1080"/>
                <w:tab w:val="left" w:pos="-720"/>
                <w:tab w:val="left" w:pos="0"/>
                <w:tab w:val="right" w:pos="396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color w:val="000000"/>
                <w:sz w:val="20"/>
                <w:szCs w:val="20"/>
                <w:lang w:val="fr-CA"/>
              </w:rPr>
            </w:pPr>
            <w:r w:rsidRPr="00504BD0">
              <w:rPr>
                <w:rFonts w:cs="Times New Roman"/>
                <w:i/>
                <w:color w:val="000000"/>
                <w:sz w:val="20"/>
                <w:szCs w:val="20"/>
                <w:lang w:val="fr-CA"/>
              </w:rPr>
              <w:t xml:space="preserve">Nathalie </w:t>
            </w:r>
            <w:proofErr w:type="spellStart"/>
            <w:r w:rsidRPr="00504BD0">
              <w:rPr>
                <w:rFonts w:cs="Times New Roman"/>
                <w:i/>
                <w:color w:val="000000"/>
                <w:sz w:val="20"/>
                <w:szCs w:val="20"/>
                <w:lang w:val="fr-CA"/>
              </w:rPr>
              <w:t>Deshaies</w:t>
            </w:r>
            <w:proofErr w:type="spellEnd"/>
            <w:r w:rsidRPr="00504BD0">
              <w:rPr>
                <w:rFonts w:cs="Times New Roman"/>
                <w:i/>
                <w:color w:val="000000"/>
                <w:sz w:val="20"/>
                <w:szCs w:val="20"/>
                <w:lang w:val="fr-CA"/>
              </w:rPr>
              <w:t xml:space="preserve"> c. Sous-ministre du revenu, ès qualités de liquidateur provisoire de la succession de Jeanne Groulx </w:t>
            </w:r>
            <w:r w:rsidRPr="00504BD0">
              <w:rPr>
                <w:rFonts w:cs="Times New Roman"/>
                <w:color w:val="000000"/>
                <w:sz w:val="20"/>
                <w:szCs w:val="20"/>
                <w:lang w:val="fr-CA"/>
              </w:rPr>
              <w:t>(Qc) (Civile) (Autorisation) (33758)</w:t>
            </w:r>
          </w:p>
        </w:tc>
      </w:tr>
    </w:tbl>
    <w:p w:rsidR="002A091E" w:rsidRPr="00504BD0" w:rsidRDefault="002A091E" w:rsidP="002A091E">
      <w:pPr>
        <w:rPr>
          <w:rFonts w:cs="Times New Roman"/>
          <w:sz w:val="20"/>
          <w:szCs w:val="20"/>
          <w:lang w:val="fr-CA"/>
        </w:rPr>
      </w:pPr>
    </w:p>
    <w:p w:rsidR="002A091E" w:rsidRPr="00504BD0" w:rsidRDefault="00822441" w:rsidP="002A091E">
      <w:pPr>
        <w:rPr>
          <w:rFonts w:cs="Times New Roman"/>
          <w:sz w:val="20"/>
          <w:szCs w:val="20"/>
          <w:lang w:val="fr-CA"/>
        </w:rPr>
      </w:pPr>
      <w:r>
        <w:rPr>
          <w:rFonts w:cs="Times New Roman"/>
          <w:sz w:val="20"/>
          <w:szCs w:val="20"/>
          <w:lang w:val="fr-CA"/>
        </w:rPr>
        <w:pict>
          <v:rect id="_x0000_i1051" style="width:144.3pt;height:1pt" o:hrpct="300" o:hralign="center" o:hrstd="t" o:hrnoshade="t" o:hr="t" fillcolor="black [3213]" stroked="f"/>
        </w:pict>
      </w:r>
    </w:p>
    <w:p w:rsidR="002A091E" w:rsidRPr="00504BD0" w:rsidRDefault="002A091E" w:rsidP="002A091E">
      <w:pPr>
        <w:rPr>
          <w:rFonts w:cs="Times New Roman"/>
          <w:sz w:val="20"/>
          <w:szCs w:val="20"/>
        </w:rPr>
      </w:pPr>
    </w:p>
    <w:p w:rsidR="006F4EBD" w:rsidRPr="00504BD0" w:rsidRDefault="006F4EBD" w:rsidP="0095096B">
      <w:pPr>
        <w:tabs>
          <w:tab w:val="right" w:pos="9360"/>
        </w:tabs>
        <w:rPr>
          <w:rFonts w:cs="Times New Roman"/>
          <w:sz w:val="20"/>
          <w:szCs w:val="20"/>
          <w:lang w:val="fr-CA"/>
        </w:rPr>
        <w:sectPr w:rsidR="006F4EBD" w:rsidRPr="00504BD0" w:rsidSect="002A091E">
          <w:headerReference w:type="even" r:id="rId14"/>
          <w:headerReference w:type="default" r:id="rId15"/>
          <w:footerReference w:type="even" r:id="rId16"/>
          <w:footerReference w:type="default" r:id="rId17"/>
          <w:headerReference w:type="first" r:id="rId18"/>
          <w:footerReference w:type="first" r:id="rId19"/>
          <w:pgSz w:w="12240" w:h="15840"/>
          <w:pgMar w:top="720" w:right="965" w:bottom="965" w:left="1656" w:header="720" w:footer="965" w:gutter="0"/>
          <w:cols w:space="720"/>
          <w:titlePg/>
          <w:docGrid w:linePitch="326"/>
        </w:sectPr>
      </w:pPr>
    </w:p>
    <w:p w:rsidR="006F4EBD" w:rsidRPr="00504BD0" w:rsidRDefault="006F4EBD" w:rsidP="006F4EBD">
      <w:pPr>
        <w:rPr>
          <w:rFonts w:cs="Times New Roman"/>
          <w:sz w:val="20"/>
          <w:szCs w:val="20"/>
          <w:lang w:val="fr-CA"/>
        </w:rPr>
      </w:pPr>
    </w:p>
    <w:p w:rsidR="006F4EBD" w:rsidRPr="00504BD0" w:rsidRDefault="006F4EBD" w:rsidP="006F4EBD">
      <w:pPr>
        <w:jc w:val="both"/>
        <w:rPr>
          <w:rFonts w:cs="Times New Roman"/>
          <w:b/>
          <w:sz w:val="20"/>
          <w:szCs w:val="20"/>
          <w:lang w:val="en-CA"/>
        </w:rPr>
      </w:pPr>
      <w:r w:rsidRPr="00504BD0">
        <w:rPr>
          <w:rFonts w:cs="Times New Roman"/>
          <w:b/>
          <w:sz w:val="20"/>
          <w:szCs w:val="20"/>
          <w:lang w:val="en-CA"/>
        </w:rPr>
        <w:t>AUGUST 12, 2010 / LE 12 AOÛT 2010</w:t>
      </w:r>
    </w:p>
    <w:p w:rsidR="006F4EBD" w:rsidRPr="00504BD0" w:rsidRDefault="006F4EBD" w:rsidP="006F4EBD">
      <w:pPr>
        <w:jc w:val="both"/>
        <w:rPr>
          <w:rFonts w:cs="Times New Roman"/>
          <w:sz w:val="20"/>
          <w:szCs w:val="20"/>
          <w:lang w:val="en-CA"/>
        </w:rPr>
      </w:pPr>
    </w:p>
    <w:p w:rsidR="006F4EBD" w:rsidRPr="00504BD0" w:rsidRDefault="006F4EBD" w:rsidP="006F4EBD">
      <w:pPr>
        <w:jc w:val="both"/>
        <w:rPr>
          <w:rFonts w:cs="Times New Roman"/>
          <w:sz w:val="20"/>
          <w:szCs w:val="20"/>
          <w:lang w:val="en-CA"/>
        </w:rPr>
      </w:pPr>
      <w:r w:rsidRPr="00504BD0">
        <w:rPr>
          <w:rFonts w:cs="Times New Roman"/>
          <w:b/>
          <w:sz w:val="20"/>
          <w:szCs w:val="20"/>
          <w:lang w:val="en-CA"/>
        </w:rPr>
        <w:t>33667</w:t>
      </w:r>
      <w:r w:rsidRPr="00504BD0">
        <w:rPr>
          <w:rFonts w:cs="Times New Roman"/>
          <w:b/>
          <w:sz w:val="20"/>
          <w:szCs w:val="20"/>
          <w:lang w:val="en-CA"/>
        </w:rPr>
        <w:tab/>
      </w:r>
      <w:r w:rsidRPr="00504BD0">
        <w:rPr>
          <w:rFonts w:cs="Times New Roman"/>
          <w:b/>
          <w:sz w:val="20"/>
          <w:szCs w:val="20"/>
          <w:lang w:val="en-CA"/>
        </w:rPr>
        <w:tab/>
      </w:r>
      <w:r w:rsidRPr="00504BD0">
        <w:rPr>
          <w:rFonts w:cs="Times New Roman"/>
          <w:b/>
          <w:sz w:val="20"/>
          <w:szCs w:val="20"/>
          <w:u w:val="single"/>
          <w:lang w:val="en-CA"/>
        </w:rPr>
        <w:t>J.M.H. v. Her Majesty the Queen</w:t>
      </w:r>
      <w:r w:rsidRPr="00504BD0">
        <w:rPr>
          <w:rFonts w:cs="Times New Roman"/>
          <w:sz w:val="20"/>
          <w:szCs w:val="20"/>
          <w:lang w:val="en-CA"/>
        </w:rPr>
        <w:t xml:space="preserve"> (Ont.) (Criminal) (By leave)</w:t>
      </w:r>
    </w:p>
    <w:p w:rsidR="006F4EBD" w:rsidRPr="00504BD0" w:rsidRDefault="006F4EBD" w:rsidP="006F4EBD">
      <w:pPr>
        <w:jc w:val="both"/>
        <w:rPr>
          <w:rFonts w:cs="Times New Roman"/>
          <w:sz w:val="20"/>
          <w:szCs w:val="20"/>
          <w:lang w:val="en-CA"/>
        </w:rPr>
      </w:pPr>
    </w:p>
    <w:p w:rsidR="006F4EBD" w:rsidRPr="00504BD0" w:rsidRDefault="006F4EBD" w:rsidP="006F4EBD">
      <w:pPr>
        <w:jc w:val="both"/>
        <w:rPr>
          <w:rFonts w:cs="Times New Roman"/>
          <w:sz w:val="20"/>
          <w:szCs w:val="20"/>
        </w:rPr>
      </w:pPr>
      <w:r w:rsidRPr="00504BD0">
        <w:rPr>
          <w:rFonts w:cs="Times New Roman"/>
          <w:sz w:val="20"/>
          <w:szCs w:val="20"/>
          <w:lang w:val="en-CA"/>
        </w:rPr>
        <w:t>Coram:</w:t>
      </w:r>
      <w:r w:rsidRPr="00504BD0">
        <w:rPr>
          <w:rFonts w:cs="Times New Roman"/>
          <w:sz w:val="20"/>
          <w:szCs w:val="20"/>
          <w:lang w:val="en-CA"/>
        </w:rPr>
        <w:tab/>
      </w:r>
      <w:r w:rsidRPr="00504BD0">
        <w:rPr>
          <w:rFonts w:cs="Times New Roman"/>
          <w:sz w:val="20"/>
          <w:szCs w:val="20"/>
          <w:lang w:val="en-CA"/>
        </w:rPr>
        <w:tab/>
      </w:r>
      <w:r w:rsidR="0004691B" w:rsidRPr="00504BD0">
        <w:rPr>
          <w:rFonts w:cs="Times New Roman"/>
          <w:sz w:val="20"/>
          <w:szCs w:val="20"/>
          <w:u w:val="single"/>
        </w:rPr>
        <w:fldChar w:fldCharType="begin"/>
      </w:r>
      <w:r w:rsidRPr="00504BD0">
        <w:rPr>
          <w:rFonts w:cs="Times New Roman"/>
          <w:sz w:val="20"/>
          <w:szCs w:val="20"/>
          <w:u w:val="single"/>
        </w:rPr>
        <w:instrText xml:space="preserve"> SEQ CHAPTER \h \r 1</w:instrText>
      </w:r>
      <w:r w:rsidR="0004691B" w:rsidRPr="00504BD0">
        <w:rPr>
          <w:rFonts w:cs="Times New Roman"/>
          <w:sz w:val="20"/>
          <w:szCs w:val="20"/>
          <w:u w:val="single"/>
        </w:rPr>
        <w:fldChar w:fldCharType="end"/>
      </w:r>
      <w:proofErr w:type="spellStart"/>
      <w:r w:rsidRPr="00504BD0">
        <w:rPr>
          <w:rFonts w:cs="Times New Roman"/>
          <w:sz w:val="20"/>
          <w:szCs w:val="20"/>
          <w:u w:val="single"/>
        </w:rPr>
        <w:t>LeBel</w:t>
      </w:r>
      <w:proofErr w:type="spellEnd"/>
      <w:r w:rsidRPr="00504BD0">
        <w:rPr>
          <w:rFonts w:cs="Times New Roman"/>
          <w:sz w:val="20"/>
          <w:szCs w:val="20"/>
          <w:u w:val="single"/>
        </w:rPr>
        <w:t xml:space="preserve">, </w:t>
      </w:r>
      <w:proofErr w:type="spellStart"/>
      <w:r w:rsidRPr="00504BD0">
        <w:rPr>
          <w:rFonts w:cs="Times New Roman"/>
          <w:sz w:val="20"/>
          <w:szCs w:val="20"/>
          <w:u w:val="single"/>
        </w:rPr>
        <w:t>Deschamps</w:t>
      </w:r>
      <w:proofErr w:type="spellEnd"/>
      <w:r w:rsidRPr="00504BD0">
        <w:rPr>
          <w:rFonts w:cs="Times New Roman"/>
          <w:sz w:val="20"/>
          <w:szCs w:val="20"/>
          <w:u w:val="single"/>
        </w:rPr>
        <w:t xml:space="preserve"> and </w:t>
      </w:r>
      <w:proofErr w:type="spellStart"/>
      <w:r w:rsidRPr="00504BD0">
        <w:rPr>
          <w:rFonts w:cs="Times New Roman"/>
          <w:sz w:val="20"/>
          <w:szCs w:val="20"/>
          <w:u w:val="single"/>
        </w:rPr>
        <w:t>Charron</w:t>
      </w:r>
      <w:proofErr w:type="spellEnd"/>
      <w:r w:rsidRPr="00504BD0">
        <w:rPr>
          <w:rFonts w:cs="Times New Roman"/>
          <w:sz w:val="20"/>
          <w:szCs w:val="20"/>
          <w:u w:val="single"/>
        </w:rPr>
        <w:t xml:space="preserve"> JJ.</w:t>
      </w:r>
    </w:p>
    <w:p w:rsidR="006F4EBD" w:rsidRPr="00504BD0" w:rsidRDefault="006F4EBD" w:rsidP="006F4EBD">
      <w:pPr>
        <w:jc w:val="both"/>
        <w:rPr>
          <w:rFonts w:cs="Times New Roman"/>
          <w:sz w:val="20"/>
          <w:szCs w:val="20"/>
        </w:rPr>
      </w:pPr>
    </w:p>
    <w:p w:rsidR="006F4EBD" w:rsidRPr="00504BD0" w:rsidRDefault="006F4EBD" w:rsidP="006F4EBD">
      <w:pPr>
        <w:jc w:val="both"/>
        <w:rPr>
          <w:rFonts w:cs="Times New Roman"/>
          <w:sz w:val="20"/>
          <w:szCs w:val="20"/>
          <w:lang w:val="fr-CA"/>
        </w:rPr>
      </w:pPr>
      <w:r w:rsidRPr="00504BD0">
        <w:rPr>
          <w:rFonts w:cs="Times New Roman"/>
          <w:sz w:val="20"/>
          <w:szCs w:val="20"/>
        </w:rPr>
        <w:tab/>
      </w:r>
      <w:r w:rsidR="0004691B" w:rsidRPr="00504BD0">
        <w:rPr>
          <w:rFonts w:cs="Times New Roman"/>
          <w:sz w:val="20"/>
          <w:szCs w:val="20"/>
        </w:rPr>
        <w:fldChar w:fldCharType="begin"/>
      </w:r>
      <w:r w:rsidRPr="00504BD0">
        <w:rPr>
          <w:rFonts w:cs="Times New Roman"/>
          <w:sz w:val="20"/>
          <w:szCs w:val="20"/>
        </w:rPr>
        <w:instrText xml:space="preserve"> SEQ CHAPTER \h \r 1</w:instrText>
      </w:r>
      <w:r w:rsidR="0004691B" w:rsidRPr="00504BD0">
        <w:rPr>
          <w:rFonts w:cs="Times New Roman"/>
          <w:sz w:val="20"/>
          <w:szCs w:val="20"/>
        </w:rPr>
        <w:fldChar w:fldCharType="end"/>
      </w:r>
      <w:r w:rsidRPr="00504BD0">
        <w:rPr>
          <w:rFonts w:cs="Times New Roman"/>
          <w:sz w:val="20"/>
          <w:szCs w:val="20"/>
        </w:rPr>
        <w:t xml:space="preserve">The motion for an extension of time to serve and file the application for leave to appeal is granted.  The request for an oral hearing of the application for leave to appeal from the judgment of the Court of Appeal for Ontario, Number C49532, 2009 ONCA 834, dated November 26, 2009, is granted. </w:t>
      </w:r>
      <w:r w:rsidRPr="00504BD0">
        <w:rPr>
          <w:rFonts w:cs="Times New Roman"/>
          <w:sz w:val="20"/>
          <w:szCs w:val="20"/>
          <w:lang w:val="fr-CA"/>
        </w:rPr>
        <w:t xml:space="preserve">The </w:t>
      </w:r>
      <w:proofErr w:type="spellStart"/>
      <w:r w:rsidRPr="00504BD0">
        <w:rPr>
          <w:rFonts w:cs="Times New Roman"/>
          <w:sz w:val="20"/>
          <w:szCs w:val="20"/>
          <w:lang w:val="fr-CA"/>
        </w:rPr>
        <w:t>hearing</w:t>
      </w:r>
      <w:proofErr w:type="spellEnd"/>
      <w:r w:rsidRPr="00504BD0">
        <w:rPr>
          <w:rFonts w:cs="Times New Roman"/>
          <w:sz w:val="20"/>
          <w:szCs w:val="20"/>
          <w:lang w:val="fr-CA"/>
        </w:rPr>
        <w:t xml:space="preserve"> is </w:t>
      </w:r>
      <w:proofErr w:type="spellStart"/>
      <w:r w:rsidRPr="00504BD0">
        <w:rPr>
          <w:rFonts w:cs="Times New Roman"/>
          <w:sz w:val="20"/>
          <w:szCs w:val="20"/>
          <w:lang w:val="fr-CA"/>
        </w:rPr>
        <w:t>scheduled</w:t>
      </w:r>
      <w:proofErr w:type="spellEnd"/>
      <w:r w:rsidRPr="00504BD0">
        <w:rPr>
          <w:rFonts w:cs="Times New Roman"/>
          <w:sz w:val="20"/>
          <w:szCs w:val="20"/>
          <w:lang w:val="fr-CA"/>
        </w:rPr>
        <w:t xml:space="preserve"> for November 1, 2010.</w:t>
      </w:r>
    </w:p>
    <w:p w:rsidR="006F4EBD" w:rsidRPr="00504BD0" w:rsidRDefault="006F4EBD" w:rsidP="006F4EBD">
      <w:pPr>
        <w:jc w:val="both"/>
        <w:rPr>
          <w:rFonts w:cs="Times New Roman"/>
          <w:sz w:val="20"/>
          <w:szCs w:val="20"/>
          <w:lang w:val="fr-CA"/>
        </w:rPr>
      </w:pPr>
    </w:p>
    <w:p w:rsidR="006F4EBD" w:rsidRPr="00504BD0" w:rsidRDefault="006F4EBD" w:rsidP="006F4EBD">
      <w:pPr>
        <w:jc w:val="both"/>
        <w:rPr>
          <w:rFonts w:cs="Times New Roman"/>
          <w:sz w:val="20"/>
          <w:szCs w:val="20"/>
          <w:lang w:val="fr-CA"/>
        </w:rPr>
      </w:pPr>
      <w:r w:rsidRPr="00504BD0">
        <w:rPr>
          <w:rFonts w:cs="Times New Roman"/>
          <w:sz w:val="20"/>
          <w:szCs w:val="20"/>
          <w:lang w:val="fr-CA"/>
        </w:rPr>
        <w:tab/>
      </w:r>
      <w:r w:rsidR="0004691B" w:rsidRPr="00504BD0">
        <w:rPr>
          <w:rFonts w:cs="Times New Roman"/>
          <w:sz w:val="20"/>
          <w:szCs w:val="20"/>
        </w:rPr>
        <w:fldChar w:fldCharType="begin"/>
      </w:r>
      <w:r w:rsidRPr="00504BD0">
        <w:rPr>
          <w:rFonts w:cs="Times New Roman"/>
          <w:sz w:val="20"/>
          <w:szCs w:val="20"/>
          <w:lang w:val="fr-CA"/>
        </w:rPr>
        <w:instrText xml:space="preserve"> SEQ CHAPTER \h \r 1</w:instrText>
      </w:r>
      <w:r w:rsidR="0004691B" w:rsidRPr="00504BD0">
        <w:rPr>
          <w:rFonts w:cs="Times New Roman"/>
          <w:sz w:val="20"/>
          <w:szCs w:val="20"/>
        </w:rPr>
        <w:fldChar w:fldCharType="end"/>
      </w:r>
      <w:r w:rsidRPr="00504BD0">
        <w:rPr>
          <w:rFonts w:cs="Times New Roman"/>
          <w:sz w:val="20"/>
          <w:szCs w:val="20"/>
          <w:lang w:val="fr-CA"/>
        </w:rPr>
        <w:t>La requête en prorogation du délai de signification et de dépôt de la demande d’autorisation d’appel est accordée.  La demande pour la tenue d’une audience de la demande d’autorisation d’appel de l’arrêt de la Cour d’appel de l’Ontario, numéro C49532, 2009 ONCA 834, daté du 26 novembre 2009, est accordée. L’audition est prévue pour le 1</w:t>
      </w:r>
      <w:r w:rsidRPr="00504BD0">
        <w:rPr>
          <w:rFonts w:cs="Times New Roman"/>
          <w:sz w:val="20"/>
          <w:szCs w:val="20"/>
          <w:vertAlign w:val="superscript"/>
          <w:lang w:val="fr-CA"/>
        </w:rPr>
        <w:t>er</w:t>
      </w:r>
      <w:r w:rsidRPr="00504BD0">
        <w:rPr>
          <w:rFonts w:cs="Times New Roman"/>
          <w:sz w:val="20"/>
          <w:szCs w:val="20"/>
          <w:lang w:val="fr-CA"/>
        </w:rPr>
        <w:t> novembre 2010.</w:t>
      </w:r>
    </w:p>
    <w:p w:rsidR="006F4EBD" w:rsidRPr="00504BD0" w:rsidRDefault="006F4EBD" w:rsidP="006F4EBD">
      <w:pPr>
        <w:jc w:val="both"/>
        <w:rPr>
          <w:rFonts w:cs="Times New Roman"/>
          <w:sz w:val="20"/>
          <w:szCs w:val="20"/>
          <w:lang w:val="fr-CA"/>
        </w:rPr>
      </w:pPr>
    </w:p>
    <w:p w:rsidR="006F4EBD" w:rsidRPr="00504BD0" w:rsidRDefault="006F4EBD" w:rsidP="006F4EBD">
      <w:pPr>
        <w:widowControl w:val="0"/>
        <w:jc w:val="both"/>
        <w:rPr>
          <w:rFonts w:cs="Times New Roman"/>
          <w:sz w:val="20"/>
          <w:szCs w:val="20"/>
          <w:u w:val="single"/>
          <w:lang w:val="fr-CA"/>
        </w:rPr>
      </w:pPr>
      <w:r w:rsidRPr="00504BD0">
        <w:rPr>
          <w:rFonts w:cs="Times New Roman"/>
          <w:sz w:val="20"/>
          <w:szCs w:val="20"/>
          <w:u w:val="single"/>
          <w:lang w:val="fr-CA"/>
        </w:rPr>
        <w:t>CASE SUMMARY</w:t>
      </w:r>
    </w:p>
    <w:p w:rsidR="006F4EBD" w:rsidRPr="00504BD0" w:rsidRDefault="006F4EBD" w:rsidP="006F4EBD">
      <w:pPr>
        <w:widowControl w:val="0"/>
        <w:jc w:val="both"/>
        <w:rPr>
          <w:rFonts w:cs="Times New Roman"/>
          <w:smallCaps/>
          <w:sz w:val="20"/>
          <w:szCs w:val="20"/>
          <w:lang w:val="fr-CA"/>
        </w:rPr>
      </w:pPr>
    </w:p>
    <w:p w:rsidR="006F4EBD" w:rsidRPr="00504BD0" w:rsidRDefault="006F4EBD" w:rsidP="006F4EBD">
      <w:pPr>
        <w:widowControl w:val="0"/>
        <w:jc w:val="both"/>
        <w:rPr>
          <w:rFonts w:cs="Times New Roman"/>
          <w:sz w:val="20"/>
          <w:szCs w:val="20"/>
          <w:lang w:val="fr-CA"/>
        </w:rPr>
      </w:pPr>
      <w:r w:rsidRPr="00504BD0">
        <w:rPr>
          <w:rFonts w:cs="Times New Roman"/>
          <w:smallCaps/>
          <w:sz w:val="20"/>
          <w:szCs w:val="20"/>
          <w:lang w:val="fr-CA"/>
        </w:rPr>
        <w:t>(Publication ban on party)</w:t>
      </w:r>
    </w:p>
    <w:p w:rsidR="006F4EBD" w:rsidRPr="00504BD0" w:rsidRDefault="006F4EBD" w:rsidP="006F4EBD">
      <w:pPr>
        <w:widowControl w:val="0"/>
        <w:jc w:val="both"/>
        <w:rPr>
          <w:rFonts w:cs="Times New Roman"/>
          <w:sz w:val="20"/>
          <w:szCs w:val="20"/>
          <w:lang w:val="fr-CA"/>
        </w:rPr>
      </w:pPr>
    </w:p>
    <w:p w:rsidR="006F4EBD" w:rsidRPr="00504BD0" w:rsidRDefault="006F4EBD" w:rsidP="006F4EBD">
      <w:pPr>
        <w:widowControl w:val="0"/>
        <w:jc w:val="both"/>
        <w:rPr>
          <w:rFonts w:cs="Times New Roman"/>
          <w:sz w:val="20"/>
          <w:szCs w:val="20"/>
        </w:rPr>
      </w:pPr>
      <w:r w:rsidRPr="00504BD0">
        <w:rPr>
          <w:rFonts w:cs="Times New Roman"/>
          <w:sz w:val="20"/>
          <w:szCs w:val="20"/>
        </w:rPr>
        <w:t xml:space="preserve">Criminal law - Appeals - Powers of Court of Appeal - Crown's right to appeal from acquittal - Accused's acquittal on two counts of sexual assault overturned on appeal and new trial ordered - Trial judge failing to consider the evidence as a whole - Whether the interpretation of admissible evidence raises a question of law alone. </w:t>
      </w:r>
    </w:p>
    <w:p w:rsidR="006F4EBD" w:rsidRPr="00504BD0" w:rsidRDefault="006F4EBD" w:rsidP="006F4EBD">
      <w:pPr>
        <w:widowControl w:val="0"/>
        <w:jc w:val="both"/>
        <w:rPr>
          <w:rFonts w:cs="Times New Roman"/>
          <w:sz w:val="20"/>
          <w:szCs w:val="20"/>
        </w:rPr>
      </w:pPr>
    </w:p>
    <w:p w:rsidR="006F4EBD" w:rsidRPr="00504BD0" w:rsidRDefault="006F4EBD" w:rsidP="006F4EBD">
      <w:pPr>
        <w:widowControl w:val="0"/>
        <w:jc w:val="both"/>
        <w:rPr>
          <w:rFonts w:cs="Times New Roman"/>
          <w:sz w:val="20"/>
          <w:szCs w:val="20"/>
        </w:rPr>
      </w:pPr>
      <w:r w:rsidRPr="00504BD0">
        <w:rPr>
          <w:rFonts w:cs="Times New Roman"/>
          <w:sz w:val="20"/>
          <w:szCs w:val="20"/>
        </w:rPr>
        <w:t xml:space="preserve">The complainant was 17 years old in 2006 when, she alleged, on two occasions the accused, her older male cousin, had sexual intercourse with her without her consent when she spent the night at his apartment. On both occasions, she testified that she voluntarily laid down on the bed with him and unsuccessfully resisted his sexual advances. She wrote a poem about the first alleged sexual assault and posted it to a poetry website. She told no one about the alleged assaults until five months after the second alleged assault occurred. At the accused's trial on two counts of sexual assault, he testified that he could not recall ever having slept in the same bed as the complainant and denied ever having sexually assaulted her. His counsel argued that the </w:t>
      </w:r>
      <w:proofErr w:type="gramStart"/>
      <w:r w:rsidRPr="00504BD0">
        <w:rPr>
          <w:rFonts w:cs="Times New Roman"/>
          <w:sz w:val="20"/>
          <w:szCs w:val="20"/>
        </w:rPr>
        <w:t>complainant’s  continued</w:t>
      </w:r>
      <w:proofErr w:type="gramEnd"/>
      <w:r w:rsidRPr="00504BD0">
        <w:rPr>
          <w:rFonts w:cs="Times New Roman"/>
          <w:sz w:val="20"/>
          <w:szCs w:val="20"/>
        </w:rPr>
        <w:t xml:space="preserve"> contact with the accused and delay in making any complaint was inconsistent with her later claims of sexual assault. The prosecutor filed the poem as an exhibit to assist in establishing the narrative of her complaint and to rebut the accused’s submission that her conduct diminished her credibility and the reliability of her account.</w:t>
      </w:r>
    </w:p>
    <w:p w:rsidR="006F4EBD" w:rsidRPr="00504BD0" w:rsidRDefault="006F4EBD" w:rsidP="006F4EBD">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F4EBD" w:rsidRPr="00504BD0" w:rsidTr="001379E0">
        <w:tc>
          <w:tcPr>
            <w:tcW w:w="4536" w:type="dxa"/>
            <w:tcMar>
              <w:left w:w="0" w:type="dxa"/>
              <w:right w:w="0" w:type="dxa"/>
            </w:tcMar>
          </w:tcPr>
          <w:p w:rsidR="006F4EBD" w:rsidRPr="00504BD0" w:rsidRDefault="006F4EBD" w:rsidP="001379E0">
            <w:pPr>
              <w:keepNext/>
              <w:keepLines/>
              <w:widowControl w:val="0"/>
              <w:jc w:val="both"/>
              <w:rPr>
                <w:rFonts w:cs="Times New Roman"/>
                <w:sz w:val="20"/>
                <w:szCs w:val="20"/>
              </w:rPr>
            </w:pPr>
            <w:r w:rsidRPr="00504BD0">
              <w:rPr>
                <w:rFonts w:cs="Times New Roman"/>
                <w:sz w:val="20"/>
                <w:szCs w:val="20"/>
              </w:rPr>
              <w:t>September 29, 2008</w:t>
            </w:r>
          </w:p>
          <w:p w:rsidR="006F4EBD" w:rsidRPr="00504BD0" w:rsidRDefault="006F4EBD" w:rsidP="001379E0">
            <w:pPr>
              <w:keepNext/>
              <w:keepLines/>
              <w:widowControl w:val="0"/>
              <w:jc w:val="both"/>
              <w:rPr>
                <w:rFonts w:cs="Times New Roman"/>
                <w:sz w:val="20"/>
                <w:szCs w:val="20"/>
              </w:rPr>
            </w:pPr>
            <w:r w:rsidRPr="00504BD0">
              <w:rPr>
                <w:rFonts w:cs="Times New Roman"/>
                <w:sz w:val="20"/>
                <w:szCs w:val="20"/>
              </w:rPr>
              <w:t>Ontario Superior Court of Justice</w:t>
            </w:r>
          </w:p>
          <w:p w:rsidR="006F4EBD" w:rsidRPr="00504BD0" w:rsidRDefault="006F4EBD"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Stong</w:t>
            </w:r>
            <w:proofErr w:type="spellEnd"/>
            <w:r w:rsidRPr="00504BD0">
              <w:rPr>
                <w:rFonts w:cs="Times New Roman"/>
                <w:sz w:val="20"/>
                <w:szCs w:val="20"/>
              </w:rPr>
              <w:t xml:space="preserve"> J.)</w:t>
            </w:r>
          </w:p>
          <w:p w:rsidR="006F4EBD" w:rsidRPr="00504BD0" w:rsidRDefault="006F4EBD" w:rsidP="001379E0">
            <w:pPr>
              <w:keepNext/>
              <w:keepLines/>
              <w:widowControl w:val="0"/>
              <w:jc w:val="both"/>
              <w:rPr>
                <w:rFonts w:cs="Times New Roman"/>
                <w:sz w:val="20"/>
                <w:szCs w:val="20"/>
              </w:rPr>
            </w:pPr>
            <w:r w:rsidRPr="00504BD0">
              <w:rPr>
                <w:rFonts w:cs="Times New Roman"/>
                <w:sz w:val="20"/>
                <w:szCs w:val="20"/>
              </w:rPr>
              <w:t>(Unreported)</w:t>
            </w:r>
          </w:p>
        </w:tc>
        <w:tc>
          <w:tcPr>
            <w:tcW w:w="288" w:type="dxa"/>
            <w:tcMar>
              <w:left w:w="0" w:type="dxa"/>
              <w:right w:w="0" w:type="dxa"/>
            </w:tcMar>
          </w:tcPr>
          <w:p w:rsidR="006F4EBD" w:rsidRPr="00504BD0" w:rsidRDefault="006F4EBD" w:rsidP="001379E0">
            <w:pPr>
              <w:keepLines/>
              <w:widowControl w:val="0"/>
              <w:jc w:val="both"/>
              <w:rPr>
                <w:rFonts w:cs="Times New Roman"/>
                <w:sz w:val="20"/>
                <w:szCs w:val="20"/>
              </w:rPr>
            </w:pPr>
          </w:p>
        </w:tc>
        <w:tc>
          <w:tcPr>
            <w:tcW w:w="4536" w:type="dxa"/>
            <w:tcMar>
              <w:left w:w="0" w:type="dxa"/>
              <w:right w:w="0" w:type="dxa"/>
            </w:tcMar>
          </w:tcPr>
          <w:p w:rsidR="006F4EBD" w:rsidRPr="00504BD0" w:rsidRDefault="006F4EBD" w:rsidP="001379E0">
            <w:pPr>
              <w:keepLines/>
              <w:widowControl w:val="0"/>
              <w:jc w:val="both"/>
              <w:rPr>
                <w:rFonts w:cs="Times New Roman"/>
                <w:sz w:val="20"/>
                <w:szCs w:val="20"/>
              </w:rPr>
            </w:pPr>
            <w:r w:rsidRPr="00504BD0">
              <w:rPr>
                <w:rFonts w:cs="Times New Roman"/>
                <w:sz w:val="20"/>
                <w:szCs w:val="20"/>
              </w:rPr>
              <w:t>Accused acquitted on two counts of sexual assault</w:t>
            </w:r>
          </w:p>
        </w:tc>
      </w:tr>
    </w:tbl>
    <w:p w:rsidR="006F4EBD" w:rsidRPr="00504BD0" w:rsidRDefault="006F4EBD" w:rsidP="006F4EBD">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F4EBD" w:rsidRPr="00504BD0" w:rsidTr="001379E0">
        <w:tc>
          <w:tcPr>
            <w:tcW w:w="4536" w:type="dxa"/>
            <w:tcMar>
              <w:left w:w="0" w:type="dxa"/>
              <w:right w:w="0" w:type="dxa"/>
            </w:tcMar>
          </w:tcPr>
          <w:p w:rsidR="006F4EBD" w:rsidRPr="00504BD0" w:rsidRDefault="006F4EBD" w:rsidP="001379E0">
            <w:pPr>
              <w:keepNext/>
              <w:keepLines/>
              <w:widowControl w:val="0"/>
              <w:jc w:val="both"/>
              <w:rPr>
                <w:rFonts w:cs="Times New Roman"/>
                <w:sz w:val="20"/>
                <w:szCs w:val="20"/>
              </w:rPr>
            </w:pPr>
            <w:r w:rsidRPr="00504BD0">
              <w:rPr>
                <w:rFonts w:cs="Times New Roman"/>
                <w:sz w:val="20"/>
                <w:szCs w:val="20"/>
              </w:rPr>
              <w:t>November 26, 2009</w:t>
            </w:r>
          </w:p>
          <w:p w:rsidR="006F4EBD" w:rsidRPr="00504BD0" w:rsidRDefault="006F4EBD" w:rsidP="001379E0">
            <w:pPr>
              <w:keepNext/>
              <w:keepLines/>
              <w:widowControl w:val="0"/>
              <w:jc w:val="both"/>
              <w:rPr>
                <w:rFonts w:cs="Times New Roman"/>
                <w:sz w:val="20"/>
                <w:szCs w:val="20"/>
              </w:rPr>
            </w:pPr>
            <w:r w:rsidRPr="00504BD0">
              <w:rPr>
                <w:rFonts w:cs="Times New Roman"/>
                <w:sz w:val="20"/>
                <w:szCs w:val="20"/>
              </w:rPr>
              <w:t>Court of Appeal for Ontario</w:t>
            </w:r>
          </w:p>
          <w:p w:rsidR="006F4EBD" w:rsidRPr="00504BD0" w:rsidRDefault="006F4EBD" w:rsidP="001379E0">
            <w:pPr>
              <w:keepNext/>
              <w:keepLines/>
              <w:widowControl w:val="0"/>
              <w:jc w:val="both"/>
              <w:rPr>
                <w:rFonts w:cs="Times New Roman"/>
                <w:sz w:val="20"/>
                <w:szCs w:val="20"/>
              </w:rPr>
            </w:pPr>
            <w:r w:rsidRPr="00504BD0">
              <w:rPr>
                <w:rFonts w:cs="Times New Roman"/>
                <w:sz w:val="20"/>
                <w:szCs w:val="20"/>
              </w:rPr>
              <w:t>(Simmons, Rouleau and Watt JJ.A.)</w:t>
            </w:r>
          </w:p>
          <w:p w:rsidR="006F4EBD" w:rsidRPr="00504BD0" w:rsidRDefault="006F4EBD" w:rsidP="001379E0">
            <w:pPr>
              <w:keepNext/>
              <w:keepLines/>
              <w:widowControl w:val="0"/>
              <w:jc w:val="both"/>
              <w:rPr>
                <w:rFonts w:cs="Times New Roman"/>
                <w:sz w:val="20"/>
                <w:szCs w:val="20"/>
              </w:rPr>
            </w:pPr>
            <w:r w:rsidRPr="00504BD0">
              <w:rPr>
                <w:rFonts w:cs="Times New Roman"/>
                <w:sz w:val="20"/>
                <w:szCs w:val="20"/>
              </w:rPr>
              <w:t>2009 ONCA 834</w:t>
            </w:r>
          </w:p>
        </w:tc>
        <w:tc>
          <w:tcPr>
            <w:tcW w:w="288" w:type="dxa"/>
            <w:tcMar>
              <w:left w:w="0" w:type="dxa"/>
              <w:right w:w="0" w:type="dxa"/>
            </w:tcMar>
          </w:tcPr>
          <w:p w:rsidR="006F4EBD" w:rsidRPr="00504BD0" w:rsidRDefault="006F4EBD" w:rsidP="001379E0">
            <w:pPr>
              <w:keepLines/>
              <w:widowControl w:val="0"/>
              <w:jc w:val="both"/>
              <w:rPr>
                <w:rFonts w:cs="Times New Roman"/>
                <w:sz w:val="20"/>
                <w:szCs w:val="20"/>
              </w:rPr>
            </w:pPr>
          </w:p>
        </w:tc>
        <w:tc>
          <w:tcPr>
            <w:tcW w:w="4536" w:type="dxa"/>
            <w:tcMar>
              <w:left w:w="0" w:type="dxa"/>
              <w:right w:w="0" w:type="dxa"/>
            </w:tcMar>
          </w:tcPr>
          <w:p w:rsidR="006F4EBD" w:rsidRPr="00504BD0" w:rsidRDefault="006F4EBD" w:rsidP="001379E0">
            <w:pPr>
              <w:keepLines/>
              <w:widowControl w:val="0"/>
              <w:jc w:val="both"/>
              <w:rPr>
                <w:rFonts w:cs="Times New Roman"/>
                <w:sz w:val="20"/>
                <w:szCs w:val="20"/>
              </w:rPr>
            </w:pPr>
            <w:r w:rsidRPr="00504BD0">
              <w:rPr>
                <w:rFonts w:cs="Times New Roman"/>
                <w:sz w:val="20"/>
                <w:szCs w:val="20"/>
              </w:rPr>
              <w:t>Appeal allowed; new trial ordered</w:t>
            </w:r>
          </w:p>
        </w:tc>
      </w:tr>
    </w:tbl>
    <w:p w:rsidR="006F4EBD" w:rsidRPr="00504BD0" w:rsidRDefault="006F4EBD" w:rsidP="006F4EBD">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F4EBD" w:rsidRPr="00504BD0" w:rsidTr="001379E0">
        <w:tc>
          <w:tcPr>
            <w:tcW w:w="4536" w:type="dxa"/>
            <w:tcMar>
              <w:left w:w="0" w:type="dxa"/>
              <w:right w:w="0" w:type="dxa"/>
            </w:tcMar>
          </w:tcPr>
          <w:p w:rsidR="006F4EBD" w:rsidRPr="00504BD0" w:rsidRDefault="006F4EBD" w:rsidP="001379E0">
            <w:pPr>
              <w:keepNext/>
              <w:keepLines/>
              <w:widowControl w:val="0"/>
              <w:jc w:val="both"/>
              <w:rPr>
                <w:rFonts w:cs="Times New Roman"/>
                <w:sz w:val="20"/>
                <w:szCs w:val="20"/>
              </w:rPr>
            </w:pPr>
            <w:r w:rsidRPr="00504BD0">
              <w:rPr>
                <w:rFonts w:cs="Times New Roman"/>
                <w:sz w:val="20"/>
                <w:szCs w:val="20"/>
              </w:rPr>
              <w:t>April 23, 2010</w:t>
            </w:r>
          </w:p>
          <w:p w:rsidR="006F4EBD" w:rsidRPr="00504BD0" w:rsidRDefault="006F4EBD" w:rsidP="001379E0">
            <w:pPr>
              <w:keepNext/>
              <w:keepLines/>
              <w:widowControl w:val="0"/>
              <w:jc w:val="both"/>
              <w:rPr>
                <w:rFonts w:cs="Times New Roman"/>
                <w:sz w:val="20"/>
                <w:szCs w:val="20"/>
              </w:rPr>
            </w:pPr>
            <w:r w:rsidRPr="00504BD0">
              <w:rPr>
                <w:rFonts w:cs="Times New Roman"/>
                <w:sz w:val="20"/>
                <w:szCs w:val="20"/>
              </w:rPr>
              <w:t>Supreme Court of Canada</w:t>
            </w:r>
          </w:p>
          <w:p w:rsidR="006F4EBD" w:rsidRPr="00504BD0" w:rsidRDefault="006F4EBD" w:rsidP="001379E0">
            <w:pPr>
              <w:keepNext/>
              <w:keepLines/>
              <w:widowControl w:val="0"/>
              <w:jc w:val="both"/>
              <w:rPr>
                <w:rFonts w:cs="Times New Roman"/>
                <w:sz w:val="20"/>
                <w:szCs w:val="20"/>
              </w:rPr>
            </w:pPr>
          </w:p>
        </w:tc>
        <w:tc>
          <w:tcPr>
            <w:tcW w:w="288" w:type="dxa"/>
            <w:tcMar>
              <w:left w:w="0" w:type="dxa"/>
              <w:right w:w="0" w:type="dxa"/>
            </w:tcMar>
          </w:tcPr>
          <w:p w:rsidR="006F4EBD" w:rsidRPr="00504BD0" w:rsidRDefault="006F4EBD" w:rsidP="001379E0">
            <w:pPr>
              <w:keepLines/>
              <w:widowControl w:val="0"/>
              <w:jc w:val="both"/>
              <w:rPr>
                <w:rFonts w:cs="Times New Roman"/>
                <w:sz w:val="20"/>
                <w:szCs w:val="20"/>
              </w:rPr>
            </w:pPr>
          </w:p>
        </w:tc>
        <w:tc>
          <w:tcPr>
            <w:tcW w:w="4536" w:type="dxa"/>
            <w:tcMar>
              <w:left w:w="0" w:type="dxa"/>
              <w:right w:w="0" w:type="dxa"/>
            </w:tcMar>
          </w:tcPr>
          <w:p w:rsidR="006F4EBD" w:rsidRPr="00504BD0" w:rsidRDefault="006F4EBD" w:rsidP="001379E0">
            <w:pPr>
              <w:keepLines/>
              <w:widowControl w:val="0"/>
              <w:jc w:val="both"/>
              <w:rPr>
                <w:rFonts w:cs="Times New Roman"/>
                <w:sz w:val="20"/>
                <w:szCs w:val="20"/>
              </w:rPr>
            </w:pPr>
            <w:r w:rsidRPr="00504BD0">
              <w:rPr>
                <w:rFonts w:cs="Times New Roman"/>
                <w:sz w:val="20"/>
                <w:szCs w:val="20"/>
              </w:rPr>
              <w:t>Application for leave to appeal and motion for extension of time to serve and file the application for leave to appeal filed</w:t>
            </w:r>
          </w:p>
        </w:tc>
      </w:tr>
    </w:tbl>
    <w:p w:rsidR="00DB5D1D" w:rsidRPr="009F7BB6" w:rsidRDefault="00DB5D1D" w:rsidP="006F4EBD">
      <w:pPr>
        <w:jc w:val="both"/>
        <w:rPr>
          <w:rFonts w:cs="Times New Roman"/>
          <w:sz w:val="20"/>
          <w:szCs w:val="20"/>
          <w:lang w:val="en-CA"/>
        </w:rPr>
      </w:pPr>
    </w:p>
    <w:p w:rsidR="006F4EBD" w:rsidRPr="00504BD0" w:rsidRDefault="00822441" w:rsidP="006F4EBD">
      <w:pPr>
        <w:jc w:val="both"/>
        <w:rPr>
          <w:rFonts w:cs="Times New Roman"/>
          <w:sz w:val="20"/>
          <w:szCs w:val="20"/>
          <w:lang w:val="fr-CA"/>
        </w:rPr>
      </w:pPr>
      <w:r>
        <w:rPr>
          <w:rFonts w:cs="Times New Roman"/>
          <w:sz w:val="20"/>
          <w:szCs w:val="20"/>
          <w:lang w:val="fr-CA"/>
        </w:rPr>
        <w:pict>
          <v:rect id="_x0000_i1054" style="width:108pt;height:1pt" o:hrpct="0" o:hralign="center" o:hrstd="t" o:hrnoshade="t" o:hr="t" fillcolor="black [3213]" stroked="f"/>
        </w:pict>
      </w:r>
    </w:p>
    <w:p w:rsidR="006F4EBD" w:rsidRDefault="006F4EBD" w:rsidP="006F4EBD">
      <w:pPr>
        <w:jc w:val="both"/>
        <w:rPr>
          <w:rFonts w:cs="Times New Roman"/>
          <w:sz w:val="20"/>
          <w:szCs w:val="20"/>
          <w:lang w:val="fr-CA"/>
        </w:rPr>
      </w:pPr>
    </w:p>
    <w:p w:rsidR="00BD1C06" w:rsidRDefault="00BD1C06">
      <w:pPr>
        <w:rPr>
          <w:rFonts w:cs="Times New Roman"/>
          <w:sz w:val="20"/>
          <w:szCs w:val="20"/>
          <w:lang w:val="fr-CA"/>
        </w:rPr>
      </w:pPr>
      <w:r>
        <w:rPr>
          <w:rFonts w:cs="Times New Roman"/>
          <w:sz w:val="20"/>
          <w:szCs w:val="20"/>
          <w:lang w:val="fr-CA"/>
        </w:rPr>
        <w:br w:type="page"/>
      </w:r>
    </w:p>
    <w:p w:rsidR="00BD1C06" w:rsidRPr="00504BD0" w:rsidRDefault="00BD1C06" w:rsidP="006F4EBD">
      <w:pPr>
        <w:jc w:val="both"/>
        <w:rPr>
          <w:rFonts w:cs="Times New Roman"/>
          <w:sz w:val="20"/>
          <w:szCs w:val="20"/>
          <w:lang w:val="fr-CA"/>
        </w:rPr>
      </w:pPr>
    </w:p>
    <w:p w:rsidR="006F4EBD" w:rsidRPr="00504BD0" w:rsidRDefault="006F4EBD" w:rsidP="006F4EBD">
      <w:pPr>
        <w:widowControl w:val="0"/>
        <w:jc w:val="both"/>
        <w:rPr>
          <w:rFonts w:cs="Times New Roman"/>
          <w:sz w:val="20"/>
          <w:szCs w:val="20"/>
          <w:u w:val="single"/>
          <w:lang w:val="fr-CA"/>
        </w:rPr>
      </w:pPr>
      <w:r w:rsidRPr="00504BD0">
        <w:rPr>
          <w:rFonts w:cs="Times New Roman"/>
          <w:sz w:val="20"/>
          <w:szCs w:val="20"/>
          <w:u w:val="single"/>
          <w:lang w:val="fr-CA"/>
        </w:rPr>
        <w:t>RÉSUMÉ DE L’AFFAIRE</w:t>
      </w:r>
    </w:p>
    <w:p w:rsidR="006F4EBD" w:rsidRPr="00504BD0" w:rsidRDefault="006F4EBD" w:rsidP="006F4EBD">
      <w:pPr>
        <w:widowControl w:val="0"/>
        <w:jc w:val="both"/>
        <w:rPr>
          <w:rFonts w:cs="Times New Roman"/>
          <w:sz w:val="20"/>
          <w:szCs w:val="20"/>
          <w:lang w:val="fr-CA"/>
        </w:rPr>
      </w:pPr>
    </w:p>
    <w:p w:rsidR="006F4EBD" w:rsidRPr="00504BD0" w:rsidRDefault="006F4EBD" w:rsidP="006F4EBD">
      <w:pPr>
        <w:widowControl w:val="0"/>
        <w:jc w:val="both"/>
        <w:rPr>
          <w:rFonts w:cs="Times New Roman"/>
          <w:sz w:val="20"/>
          <w:szCs w:val="20"/>
          <w:lang w:val="fr-CA"/>
        </w:rPr>
      </w:pPr>
      <w:r w:rsidRPr="00504BD0">
        <w:rPr>
          <w:rFonts w:cs="Times New Roman"/>
          <w:smallCaps/>
          <w:sz w:val="20"/>
          <w:szCs w:val="20"/>
          <w:lang w:val="fr-CA"/>
        </w:rPr>
        <w:t>(Ordonnance de non-publication visant une partie)</w:t>
      </w:r>
    </w:p>
    <w:p w:rsidR="006F4EBD" w:rsidRPr="00504BD0" w:rsidRDefault="006F4EBD" w:rsidP="006F4EBD">
      <w:pPr>
        <w:widowControl w:val="0"/>
        <w:jc w:val="both"/>
        <w:rPr>
          <w:rFonts w:cs="Times New Roman"/>
          <w:sz w:val="20"/>
          <w:szCs w:val="20"/>
          <w:lang w:val="fr-CA"/>
        </w:rPr>
      </w:pPr>
    </w:p>
    <w:p w:rsidR="006F4EBD" w:rsidRPr="00504BD0" w:rsidRDefault="006F4EBD" w:rsidP="006F4EBD">
      <w:pPr>
        <w:widowControl w:val="0"/>
        <w:jc w:val="both"/>
        <w:rPr>
          <w:rFonts w:cs="Times New Roman"/>
          <w:sz w:val="20"/>
          <w:szCs w:val="20"/>
          <w:lang w:val="fr-CA"/>
        </w:rPr>
      </w:pPr>
      <w:r w:rsidRPr="00504BD0">
        <w:rPr>
          <w:rFonts w:cs="Times New Roman"/>
          <w:sz w:val="20"/>
          <w:szCs w:val="20"/>
          <w:lang w:val="fr-CA"/>
        </w:rPr>
        <w:t xml:space="preserve">Droit criminel - Appels - Pouvoirs de la Cour d’appel - Droit du ministère public d’interjeter appel d’un acquittement - L’acquittement de l’accusé sous deux chefs d’agression sexuelle a été infirmé en appel et un nouveau procès a été </w:t>
      </w:r>
      <w:proofErr w:type="gramStart"/>
      <w:r w:rsidRPr="00504BD0">
        <w:rPr>
          <w:rFonts w:cs="Times New Roman"/>
          <w:sz w:val="20"/>
          <w:szCs w:val="20"/>
          <w:lang w:val="fr-CA"/>
        </w:rPr>
        <w:t>ordonné -</w:t>
      </w:r>
      <w:proofErr w:type="gramEnd"/>
      <w:r w:rsidRPr="00504BD0">
        <w:rPr>
          <w:rFonts w:cs="Times New Roman"/>
          <w:sz w:val="20"/>
          <w:szCs w:val="20"/>
          <w:lang w:val="fr-CA"/>
        </w:rPr>
        <w:t xml:space="preserve"> Le juge de première instance n’a pas considéré l’ensemble de la preuve - L’interprétation de la preuve admissible soulève-t-elle une question de droit seulement?</w:t>
      </w:r>
    </w:p>
    <w:p w:rsidR="006F4EBD" w:rsidRPr="00504BD0" w:rsidRDefault="006F4EBD" w:rsidP="006F4EBD">
      <w:pPr>
        <w:widowControl w:val="0"/>
        <w:jc w:val="both"/>
        <w:rPr>
          <w:rFonts w:cs="Times New Roman"/>
          <w:sz w:val="20"/>
          <w:szCs w:val="20"/>
          <w:lang w:val="fr-CA"/>
        </w:rPr>
      </w:pPr>
    </w:p>
    <w:p w:rsidR="006F4EBD" w:rsidRPr="00504BD0" w:rsidRDefault="006F4EBD" w:rsidP="006F4EBD">
      <w:pPr>
        <w:widowControl w:val="0"/>
        <w:jc w:val="both"/>
        <w:rPr>
          <w:rFonts w:cs="Times New Roman"/>
          <w:sz w:val="20"/>
          <w:szCs w:val="20"/>
          <w:lang w:val="fr-CA"/>
        </w:rPr>
      </w:pPr>
      <w:r w:rsidRPr="00504BD0">
        <w:rPr>
          <w:rFonts w:cs="Times New Roman"/>
          <w:sz w:val="20"/>
          <w:szCs w:val="20"/>
          <w:lang w:val="fr-CA"/>
        </w:rPr>
        <w:t>La plaignante était âgée de 17 ans en 2006 quand, a-t-elle alléguée, l’accusé, son cousin aîné, aurait eu des rapports sexuels avec elle sans son consentement à deux occasions où elle a passé la nuit à son appartement.  Dans son témoignage, elle a affirmé qu’aux deux occasions, elle s’était volontairement étendue sur le lit avec l’accusé et avait résisté sans succès à ses avances sexuelles.  Elle a écrit un poème sur la première agression sexuelle présumée et l’a mis en ligne sur un site web de poésie. Ce n’est que cinq mois après la deuxième agression présumée qu’elle a parlé à quelqu’un des agressions présumées.  Au procès de l’accusé sous deux chefs d’agression sexuelle, il a témoigné qu’il ne se souvenait pas de s’être couché dans le même lit que la plaignante et a nié l’avoir agressé sexuellement.  Son avocat a plaidé que le fait que la plaignante ait continué à rester en rapport avec l’accusé et le délai qui s’est écoulé avant qu’elle ne porte plainte étaient incompatibles avec ses allégations ultérieures d’agression sexuelle.  Le substitut du procureur général a mis en preuve le poème pour aider à établir le récit de la plainte et à réfuter la prétention de l’accusé selon laquelle le comportement de la plaignante mettait en doute sa crédibilité et la fiabilité de son récit.</w:t>
      </w:r>
    </w:p>
    <w:p w:rsidR="006F4EBD" w:rsidRPr="00504BD0" w:rsidRDefault="006F4EBD" w:rsidP="006F4EBD">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F4EBD" w:rsidRPr="00822441" w:rsidTr="001379E0">
        <w:tc>
          <w:tcPr>
            <w:tcW w:w="4536" w:type="dxa"/>
            <w:tcMar>
              <w:left w:w="0" w:type="dxa"/>
              <w:right w:w="0" w:type="dxa"/>
            </w:tcMar>
          </w:tcPr>
          <w:p w:rsidR="006F4EBD" w:rsidRPr="00504BD0" w:rsidRDefault="006F4EBD" w:rsidP="001379E0">
            <w:pPr>
              <w:keepNext/>
              <w:keepLines/>
              <w:widowControl w:val="0"/>
              <w:jc w:val="both"/>
              <w:rPr>
                <w:rFonts w:cs="Times New Roman"/>
                <w:sz w:val="20"/>
                <w:szCs w:val="20"/>
                <w:lang w:val="fr-CA"/>
              </w:rPr>
            </w:pPr>
            <w:r w:rsidRPr="00504BD0">
              <w:rPr>
                <w:rFonts w:cs="Times New Roman"/>
                <w:sz w:val="20"/>
                <w:szCs w:val="20"/>
                <w:lang w:val="fr-CA"/>
              </w:rPr>
              <w:t>29 septembre 2008</w:t>
            </w:r>
          </w:p>
          <w:p w:rsidR="006F4EBD" w:rsidRPr="00504BD0" w:rsidRDefault="006F4EBD" w:rsidP="001379E0">
            <w:pPr>
              <w:keepNext/>
              <w:keepLines/>
              <w:widowControl w:val="0"/>
              <w:jc w:val="both"/>
              <w:rPr>
                <w:rFonts w:cs="Times New Roman"/>
                <w:sz w:val="20"/>
                <w:szCs w:val="20"/>
                <w:lang w:val="fr-CA"/>
              </w:rPr>
            </w:pPr>
            <w:r w:rsidRPr="00504BD0">
              <w:rPr>
                <w:rFonts w:cs="Times New Roman"/>
                <w:sz w:val="20"/>
                <w:szCs w:val="20"/>
                <w:lang w:val="fr-CA"/>
              </w:rPr>
              <w:t>Cour supérieure de justice de l’Ontario</w:t>
            </w:r>
          </w:p>
          <w:p w:rsidR="006F4EBD" w:rsidRPr="00504BD0" w:rsidRDefault="006F4EBD"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Juge</w:t>
            </w:r>
            <w:proofErr w:type="spellEnd"/>
            <w:r w:rsidRPr="00504BD0">
              <w:rPr>
                <w:rFonts w:cs="Times New Roman"/>
                <w:sz w:val="20"/>
                <w:szCs w:val="20"/>
              </w:rPr>
              <w:t xml:space="preserve"> </w:t>
            </w:r>
            <w:proofErr w:type="spellStart"/>
            <w:r w:rsidRPr="00504BD0">
              <w:rPr>
                <w:rFonts w:cs="Times New Roman"/>
                <w:sz w:val="20"/>
                <w:szCs w:val="20"/>
              </w:rPr>
              <w:t>Stong</w:t>
            </w:r>
            <w:proofErr w:type="spellEnd"/>
            <w:r w:rsidRPr="00504BD0">
              <w:rPr>
                <w:rFonts w:cs="Times New Roman"/>
                <w:sz w:val="20"/>
                <w:szCs w:val="20"/>
              </w:rPr>
              <w:t>)</w:t>
            </w:r>
          </w:p>
          <w:p w:rsidR="006F4EBD" w:rsidRPr="00504BD0" w:rsidRDefault="006F4EBD" w:rsidP="001379E0">
            <w:pPr>
              <w:keepNext/>
              <w:keepLines/>
              <w:widowControl w:val="0"/>
              <w:jc w:val="both"/>
              <w:rPr>
                <w:rFonts w:cs="Times New Roman"/>
                <w:sz w:val="20"/>
                <w:szCs w:val="20"/>
              </w:rPr>
            </w:pPr>
            <w:r w:rsidRPr="00504BD0">
              <w:rPr>
                <w:rFonts w:cs="Times New Roman"/>
                <w:sz w:val="20"/>
                <w:szCs w:val="20"/>
              </w:rPr>
              <w:t xml:space="preserve">(Non </w:t>
            </w:r>
            <w:proofErr w:type="spellStart"/>
            <w:r w:rsidRPr="00504BD0">
              <w:rPr>
                <w:rFonts w:cs="Times New Roman"/>
                <w:sz w:val="20"/>
                <w:szCs w:val="20"/>
              </w:rPr>
              <w:t>publié</w:t>
            </w:r>
            <w:proofErr w:type="spellEnd"/>
            <w:r w:rsidRPr="00504BD0">
              <w:rPr>
                <w:rFonts w:cs="Times New Roman"/>
                <w:sz w:val="20"/>
                <w:szCs w:val="20"/>
              </w:rPr>
              <w:t>)</w:t>
            </w:r>
          </w:p>
        </w:tc>
        <w:tc>
          <w:tcPr>
            <w:tcW w:w="288" w:type="dxa"/>
            <w:tcMar>
              <w:left w:w="0" w:type="dxa"/>
              <w:right w:w="0" w:type="dxa"/>
            </w:tcMar>
          </w:tcPr>
          <w:p w:rsidR="006F4EBD" w:rsidRPr="00504BD0" w:rsidRDefault="006F4EBD" w:rsidP="001379E0">
            <w:pPr>
              <w:keepLines/>
              <w:widowControl w:val="0"/>
              <w:jc w:val="both"/>
              <w:rPr>
                <w:rFonts w:cs="Times New Roman"/>
                <w:sz w:val="20"/>
                <w:szCs w:val="20"/>
              </w:rPr>
            </w:pPr>
          </w:p>
        </w:tc>
        <w:tc>
          <w:tcPr>
            <w:tcW w:w="4536" w:type="dxa"/>
            <w:tcMar>
              <w:left w:w="0" w:type="dxa"/>
              <w:right w:w="0" w:type="dxa"/>
            </w:tcMar>
          </w:tcPr>
          <w:p w:rsidR="006F4EBD" w:rsidRPr="00504BD0" w:rsidRDefault="006F4EBD" w:rsidP="001379E0">
            <w:pPr>
              <w:keepLines/>
              <w:widowControl w:val="0"/>
              <w:jc w:val="both"/>
              <w:rPr>
                <w:rFonts w:cs="Times New Roman"/>
                <w:sz w:val="20"/>
                <w:szCs w:val="20"/>
                <w:lang w:val="fr-CA"/>
              </w:rPr>
            </w:pPr>
            <w:r w:rsidRPr="00504BD0">
              <w:rPr>
                <w:rFonts w:cs="Times New Roman"/>
                <w:sz w:val="20"/>
                <w:szCs w:val="20"/>
                <w:lang w:val="fr-CA"/>
              </w:rPr>
              <w:t>Accusé acquitté relativement à deux chefs d’agression sexuelle</w:t>
            </w:r>
          </w:p>
        </w:tc>
      </w:tr>
    </w:tbl>
    <w:p w:rsidR="006F4EBD" w:rsidRPr="00504BD0" w:rsidRDefault="006F4EBD" w:rsidP="006F4EBD">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F4EBD" w:rsidRPr="00822441" w:rsidTr="001379E0">
        <w:tc>
          <w:tcPr>
            <w:tcW w:w="4536" w:type="dxa"/>
            <w:tcMar>
              <w:left w:w="0" w:type="dxa"/>
              <w:right w:w="0" w:type="dxa"/>
            </w:tcMar>
          </w:tcPr>
          <w:p w:rsidR="006F4EBD" w:rsidRPr="00504BD0" w:rsidRDefault="006F4EBD" w:rsidP="001379E0">
            <w:pPr>
              <w:keepNext/>
              <w:keepLines/>
              <w:widowControl w:val="0"/>
              <w:jc w:val="both"/>
              <w:rPr>
                <w:rFonts w:cs="Times New Roman"/>
                <w:sz w:val="20"/>
                <w:szCs w:val="20"/>
                <w:lang w:val="fr-CA"/>
              </w:rPr>
            </w:pPr>
            <w:r w:rsidRPr="00504BD0">
              <w:rPr>
                <w:rFonts w:cs="Times New Roman"/>
                <w:sz w:val="20"/>
                <w:szCs w:val="20"/>
                <w:lang w:val="fr-CA"/>
              </w:rPr>
              <w:t>26 novembre 2009</w:t>
            </w:r>
          </w:p>
          <w:p w:rsidR="006F4EBD" w:rsidRPr="00504BD0" w:rsidRDefault="006F4EBD" w:rsidP="001379E0">
            <w:pPr>
              <w:keepNext/>
              <w:keepLines/>
              <w:widowControl w:val="0"/>
              <w:jc w:val="both"/>
              <w:rPr>
                <w:rFonts w:cs="Times New Roman"/>
                <w:sz w:val="20"/>
                <w:szCs w:val="20"/>
                <w:lang w:val="fr-CA"/>
              </w:rPr>
            </w:pPr>
            <w:r w:rsidRPr="00504BD0">
              <w:rPr>
                <w:rFonts w:cs="Times New Roman"/>
                <w:sz w:val="20"/>
                <w:szCs w:val="20"/>
                <w:lang w:val="fr-CA"/>
              </w:rPr>
              <w:t>Cour d’appel de l’Ontario</w:t>
            </w:r>
          </w:p>
          <w:p w:rsidR="006F4EBD" w:rsidRPr="00504BD0" w:rsidRDefault="006F4EBD" w:rsidP="001379E0">
            <w:pPr>
              <w:keepNext/>
              <w:keepLines/>
              <w:widowControl w:val="0"/>
              <w:jc w:val="both"/>
              <w:rPr>
                <w:rFonts w:cs="Times New Roman"/>
                <w:sz w:val="20"/>
                <w:szCs w:val="20"/>
                <w:lang w:val="fr-CA"/>
              </w:rPr>
            </w:pPr>
            <w:r w:rsidRPr="00504BD0">
              <w:rPr>
                <w:rFonts w:cs="Times New Roman"/>
                <w:sz w:val="20"/>
                <w:szCs w:val="20"/>
                <w:lang w:val="fr-CA"/>
              </w:rPr>
              <w:t>(Juges Simmons, Rouleau et Watt)</w:t>
            </w:r>
          </w:p>
          <w:p w:rsidR="006F4EBD" w:rsidRPr="00504BD0" w:rsidRDefault="006F4EBD" w:rsidP="001379E0">
            <w:pPr>
              <w:keepNext/>
              <w:keepLines/>
              <w:widowControl w:val="0"/>
              <w:jc w:val="both"/>
              <w:rPr>
                <w:rFonts w:cs="Times New Roman"/>
                <w:sz w:val="20"/>
                <w:szCs w:val="20"/>
              </w:rPr>
            </w:pPr>
            <w:r w:rsidRPr="00504BD0">
              <w:rPr>
                <w:rFonts w:cs="Times New Roman"/>
                <w:sz w:val="20"/>
                <w:szCs w:val="20"/>
              </w:rPr>
              <w:t>2009 ONCA 834</w:t>
            </w:r>
          </w:p>
        </w:tc>
        <w:tc>
          <w:tcPr>
            <w:tcW w:w="288" w:type="dxa"/>
            <w:tcMar>
              <w:left w:w="0" w:type="dxa"/>
              <w:right w:w="0" w:type="dxa"/>
            </w:tcMar>
          </w:tcPr>
          <w:p w:rsidR="006F4EBD" w:rsidRPr="00504BD0" w:rsidRDefault="006F4EBD" w:rsidP="001379E0">
            <w:pPr>
              <w:keepLines/>
              <w:widowControl w:val="0"/>
              <w:jc w:val="both"/>
              <w:rPr>
                <w:rFonts w:cs="Times New Roman"/>
                <w:sz w:val="20"/>
                <w:szCs w:val="20"/>
              </w:rPr>
            </w:pPr>
          </w:p>
        </w:tc>
        <w:tc>
          <w:tcPr>
            <w:tcW w:w="4536" w:type="dxa"/>
            <w:tcMar>
              <w:left w:w="0" w:type="dxa"/>
              <w:right w:w="0" w:type="dxa"/>
            </w:tcMar>
          </w:tcPr>
          <w:p w:rsidR="006F4EBD" w:rsidRPr="00504BD0" w:rsidRDefault="006F4EBD" w:rsidP="001379E0">
            <w:pPr>
              <w:keepLines/>
              <w:widowControl w:val="0"/>
              <w:jc w:val="both"/>
              <w:rPr>
                <w:rFonts w:cs="Times New Roman"/>
                <w:sz w:val="20"/>
                <w:szCs w:val="20"/>
                <w:lang w:val="fr-CA"/>
              </w:rPr>
            </w:pPr>
            <w:r w:rsidRPr="00504BD0">
              <w:rPr>
                <w:rFonts w:cs="Times New Roman"/>
                <w:sz w:val="20"/>
                <w:szCs w:val="20"/>
                <w:lang w:val="fr-CA"/>
              </w:rPr>
              <w:t>Appel accueilli; nouveau procès ordonné</w:t>
            </w:r>
          </w:p>
        </w:tc>
      </w:tr>
    </w:tbl>
    <w:p w:rsidR="006F4EBD" w:rsidRPr="00504BD0" w:rsidRDefault="006F4EBD" w:rsidP="006F4EBD">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F4EBD" w:rsidRPr="00822441" w:rsidTr="001379E0">
        <w:tc>
          <w:tcPr>
            <w:tcW w:w="4536" w:type="dxa"/>
            <w:tcMar>
              <w:left w:w="0" w:type="dxa"/>
              <w:right w:w="0" w:type="dxa"/>
            </w:tcMar>
          </w:tcPr>
          <w:p w:rsidR="006F4EBD" w:rsidRPr="00504BD0" w:rsidRDefault="006F4EBD" w:rsidP="001379E0">
            <w:pPr>
              <w:keepNext/>
              <w:keepLines/>
              <w:widowControl w:val="0"/>
              <w:jc w:val="both"/>
              <w:rPr>
                <w:rFonts w:cs="Times New Roman"/>
                <w:sz w:val="20"/>
                <w:szCs w:val="20"/>
              </w:rPr>
            </w:pPr>
            <w:r w:rsidRPr="00504BD0">
              <w:rPr>
                <w:rFonts w:cs="Times New Roman"/>
                <w:sz w:val="20"/>
                <w:szCs w:val="20"/>
              </w:rPr>
              <w:t xml:space="preserve">23 </w:t>
            </w:r>
            <w:proofErr w:type="spellStart"/>
            <w:r w:rsidRPr="00504BD0">
              <w:rPr>
                <w:rFonts w:cs="Times New Roman"/>
                <w:sz w:val="20"/>
                <w:szCs w:val="20"/>
              </w:rPr>
              <w:t>avril</w:t>
            </w:r>
            <w:proofErr w:type="spellEnd"/>
            <w:r w:rsidRPr="00504BD0">
              <w:rPr>
                <w:rFonts w:cs="Times New Roman"/>
                <w:sz w:val="20"/>
                <w:szCs w:val="20"/>
              </w:rPr>
              <w:t xml:space="preserve"> 2010</w:t>
            </w:r>
          </w:p>
          <w:p w:rsidR="006F4EBD" w:rsidRPr="00504BD0" w:rsidRDefault="006F4EBD" w:rsidP="001379E0">
            <w:pPr>
              <w:keepNext/>
              <w:keepLines/>
              <w:widowControl w:val="0"/>
              <w:jc w:val="both"/>
              <w:rPr>
                <w:rFonts w:cs="Times New Roman"/>
                <w:sz w:val="20"/>
                <w:szCs w:val="20"/>
              </w:rPr>
            </w:pPr>
            <w:r w:rsidRPr="00504BD0">
              <w:rPr>
                <w:rFonts w:cs="Times New Roman"/>
                <w:sz w:val="20"/>
                <w:szCs w:val="20"/>
              </w:rPr>
              <w:t>Cour suprême du Canada</w:t>
            </w:r>
          </w:p>
          <w:p w:rsidR="006F4EBD" w:rsidRPr="00504BD0" w:rsidRDefault="006F4EBD" w:rsidP="001379E0">
            <w:pPr>
              <w:keepNext/>
              <w:keepLines/>
              <w:widowControl w:val="0"/>
              <w:jc w:val="both"/>
              <w:rPr>
                <w:rFonts w:cs="Times New Roman"/>
                <w:sz w:val="20"/>
                <w:szCs w:val="20"/>
              </w:rPr>
            </w:pPr>
          </w:p>
        </w:tc>
        <w:tc>
          <w:tcPr>
            <w:tcW w:w="288" w:type="dxa"/>
            <w:tcMar>
              <w:left w:w="0" w:type="dxa"/>
              <w:right w:w="0" w:type="dxa"/>
            </w:tcMar>
          </w:tcPr>
          <w:p w:rsidR="006F4EBD" w:rsidRPr="00504BD0" w:rsidRDefault="006F4EBD" w:rsidP="001379E0">
            <w:pPr>
              <w:keepLines/>
              <w:widowControl w:val="0"/>
              <w:jc w:val="both"/>
              <w:rPr>
                <w:rFonts w:cs="Times New Roman"/>
                <w:sz w:val="20"/>
                <w:szCs w:val="20"/>
              </w:rPr>
            </w:pPr>
          </w:p>
        </w:tc>
        <w:tc>
          <w:tcPr>
            <w:tcW w:w="4536" w:type="dxa"/>
            <w:tcMar>
              <w:left w:w="0" w:type="dxa"/>
              <w:right w:w="0" w:type="dxa"/>
            </w:tcMar>
          </w:tcPr>
          <w:p w:rsidR="006F4EBD" w:rsidRPr="00504BD0" w:rsidRDefault="006F4EBD" w:rsidP="001379E0">
            <w:pPr>
              <w:keepLines/>
              <w:widowControl w:val="0"/>
              <w:jc w:val="both"/>
              <w:rPr>
                <w:rFonts w:cs="Times New Roman"/>
                <w:sz w:val="20"/>
                <w:szCs w:val="20"/>
                <w:lang w:val="fr-CA"/>
              </w:rPr>
            </w:pPr>
            <w:r w:rsidRPr="00504BD0">
              <w:rPr>
                <w:rFonts w:cs="Times New Roman"/>
                <w:sz w:val="20"/>
                <w:szCs w:val="20"/>
                <w:lang w:val="fr-CA"/>
              </w:rPr>
              <w:t>Demande d’autorisation d’appel et requête en prorogation du délai de signification et de dépôt de la demande d’autorisation d’appel, déposées</w:t>
            </w:r>
          </w:p>
        </w:tc>
      </w:tr>
    </w:tbl>
    <w:p w:rsidR="006F4EBD" w:rsidRPr="00504BD0" w:rsidRDefault="006F4EBD" w:rsidP="006F4EBD">
      <w:pPr>
        <w:widowControl w:val="0"/>
        <w:jc w:val="both"/>
        <w:rPr>
          <w:rFonts w:cs="Times New Roman"/>
          <w:sz w:val="20"/>
          <w:szCs w:val="20"/>
          <w:lang w:val="fr-CA"/>
        </w:rPr>
      </w:pPr>
    </w:p>
    <w:p w:rsidR="006F4EBD" w:rsidRPr="00504BD0" w:rsidRDefault="00822441" w:rsidP="006F4EBD">
      <w:pPr>
        <w:jc w:val="both"/>
        <w:rPr>
          <w:rFonts w:cs="Times New Roman"/>
          <w:sz w:val="20"/>
          <w:szCs w:val="20"/>
          <w:lang w:val="fr-CA"/>
        </w:rPr>
      </w:pPr>
      <w:r>
        <w:rPr>
          <w:rFonts w:cs="Times New Roman"/>
          <w:sz w:val="20"/>
          <w:szCs w:val="20"/>
          <w:lang w:val="fr-CA"/>
        </w:rPr>
        <w:pict>
          <v:rect id="_x0000_i1055" style="width:108pt;height:1pt" o:hrpct="0" o:hralign="center" o:hrstd="t" o:hrnoshade="t" o:hr="t" fillcolor="black [3213]" stroked="f"/>
        </w:pict>
      </w:r>
    </w:p>
    <w:p w:rsidR="0095096B" w:rsidRPr="00504BD0" w:rsidRDefault="0095096B" w:rsidP="0095096B">
      <w:pPr>
        <w:tabs>
          <w:tab w:val="right" w:pos="9360"/>
        </w:tabs>
        <w:rPr>
          <w:rFonts w:cs="Times New Roman"/>
          <w:sz w:val="20"/>
          <w:szCs w:val="20"/>
          <w:lang w:val="fr-CA"/>
        </w:rPr>
      </w:pPr>
    </w:p>
    <w:p w:rsidR="00693A61" w:rsidRPr="00504BD0" w:rsidRDefault="00693A61" w:rsidP="0095096B">
      <w:pPr>
        <w:tabs>
          <w:tab w:val="right" w:pos="9360"/>
        </w:tabs>
        <w:rPr>
          <w:rFonts w:cs="Times New Roman"/>
          <w:sz w:val="20"/>
          <w:szCs w:val="20"/>
          <w:lang w:val="fr-CA"/>
        </w:rPr>
        <w:sectPr w:rsidR="00693A61" w:rsidRPr="00504BD0" w:rsidSect="006F4EBD">
          <w:headerReference w:type="even" r:id="rId20"/>
          <w:headerReference w:type="default" r:id="rId21"/>
          <w:footerReference w:type="even" r:id="rId22"/>
          <w:footerReference w:type="default" r:id="rId23"/>
          <w:headerReference w:type="first" r:id="rId24"/>
          <w:footerReference w:type="first" r:id="rId25"/>
          <w:pgSz w:w="12240" w:h="15840"/>
          <w:pgMar w:top="720" w:right="965" w:bottom="965" w:left="1656" w:header="720" w:footer="965" w:gutter="0"/>
          <w:cols w:space="720"/>
          <w:titlePg/>
          <w:docGrid w:linePitch="272"/>
        </w:sectPr>
      </w:pPr>
    </w:p>
    <w:p w:rsidR="00693A61" w:rsidRPr="00504BD0" w:rsidRDefault="00693A61" w:rsidP="00693A61">
      <w:pPr>
        <w:widowControl w:val="0"/>
        <w:jc w:val="both"/>
        <w:rPr>
          <w:rFonts w:cs="Times New Roman"/>
          <w:b/>
          <w:sz w:val="20"/>
          <w:szCs w:val="20"/>
          <w:lang w:val="en-CA"/>
        </w:rPr>
      </w:pPr>
      <w:r w:rsidRPr="00504BD0">
        <w:rPr>
          <w:rFonts w:cs="Times New Roman"/>
          <w:b/>
          <w:sz w:val="20"/>
          <w:szCs w:val="20"/>
          <w:lang w:val="en-CA"/>
        </w:rPr>
        <w:t>AUGUST 12, 2010 / LE 12 AOÛT 2010</w:t>
      </w:r>
    </w:p>
    <w:p w:rsidR="00693A61" w:rsidRPr="00504BD0" w:rsidRDefault="00693A61" w:rsidP="00693A61">
      <w:pPr>
        <w:widowControl w:val="0"/>
        <w:jc w:val="both"/>
        <w:rPr>
          <w:rFonts w:cs="Times New Roman"/>
          <w:b/>
          <w:sz w:val="20"/>
          <w:szCs w:val="20"/>
          <w:lang w:val="en-CA"/>
        </w:rPr>
      </w:pP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rFonts w:cs="Times New Roman"/>
          <w:sz w:val="20"/>
          <w:szCs w:val="20"/>
          <w:lang w:val="en-CA"/>
        </w:rPr>
      </w:pPr>
      <w:r w:rsidRPr="00504BD0">
        <w:rPr>
          <w:rFonts w:cs="Times New Roman"/>
          <w:b/>
          <w:sz w:val="20"/>
          <w:szCs w:val="20"/>
          <w:lang w:val="en-CA"/>
        </w:rPr>
        <w:t>32355</w:t>
      </w:r>
      <w:r w:rsidRPr="00504BD0">
        <w:rPr>
          <w:rFonts w:cs="Times New Roman"/>
          <w:sz w:val="20"/>
          <w:szCs w:val="20"/>
          <w:lang w:val="en-CA"/>
        </w:rPr>
        <w:tab/>
      </w:r>
      <w:r w:rsidRPr="00504BD0">
        <w:rPr>
          <w:rFonts w:cs="Times New Roman"/>
          <w:b/>
          <w:sz w:val="20"/>
          <w:szCs w:val="20"/>
          <w:u w:val="single"/>
          <w:lang w:val="en-CA"/>
        </w:rPr>
        <w:t>J.W.R. v. Her Majesty the Queen</w:t>
      </w:r>
      <w:r w:rsidRPr="00504BD0">
        <w:rPr>
          <w:rFonts w:cs="Times New Roman"/>
          <w:sz w:val="20"/>
          <w:szCs w:val="20"/>
          <w:lang w:val="en-CA"/>
        </w:rPr>
        <w:t xml:space="preserve"> (B.C.) (Criminal) (By Leave)</w:t>
      </w: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rFonts w:cs="Times New Roman"/>
          <w:sz w:val="20"/>
          <w:szCs w:val="20"/>
          <w:lang w:val="en-CA"/>
        </w:rPr>
      </w:pPr>
      <w:proofErr w:type="gramStart"/>
      <w:r w:rsidRPr="00504BD0">
        <w:rPr>
          <w:rFonts w:cs="Times New Roman"/>
          <w:sz w:val="20"/>
          <w:szCs w:val="20"/>
          <w:lang w:val="en-CA"/>
        </w:rPr>
        <w:t>Coram :</w:t>
      </w:r>
      <w:proofErr w:type="gramEnd"/>
      <w:r w:rsidRPr="00504BD0">
        <w:rPr>
          <w:rFonts w:cs="Times New Roman"/>
          <w:sz w:val="20"/>
          <w:szCs w:val="20"/>
          <w:lang w:val="en-CA"/>
        </w:rPr>
        <w:tab/>
      </w:r>
      <w:r w:rsidRPr="00504BD0">
        <w:rPr>
          <w:rFonts w:cs="Times New Roman"/>
          <w:sz w:val="20"/>
          <w:szCs w:val="20"/>
          <w:u w:val="single"/>
          <w:lang w:val="en-CA"/>
        </w:rPr>
        <w:t>Binnie, Fish and Rothstein JJ.</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r w:rsidRPr="00504BD0">
        <w:rPr>
          <w:rFonts w:cs="Times New Roman"/>
          <w:sz w:val="20"/>
          <w:szCs w:val="20"/>
          <w:lang w:val="en-CA"/>
        </w:rPr>
        <w:tab/>
        <w:t>The application for leave to appeal from the judgment of the Court of Appeal for British Columbia (Vancouver), Number CA032981, 2010 BCCA 66, dated February 11, 2010, is dismissed without costs.</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jc w:val="both"/>
        <w:rPr>
          <w:rFonts w:cs="Times New Roman"/>
          <w:sz w:val="20"/>
          <w:szCs w:val="20"/>
          <w:lang w:val="fr-CA"/>
        </w:rPr>
      </w:pPr>
      <w:r w:rsidRPr="00504BD0">
        <w:rPr>
          <w:rFonts w:cs="Times New Roman"/>
          <w:sz w:val="20"/>
          <w:szCs w:val="20"/>
          <w:lang w:val="en-CA"/>
        </w:rPr>
        <w:tab/>
      </w:r>
      <w:r w:rsidRPr="00504BD0">
        <w:rPr>
          <w:rFonts w:cs="Times New Roman"/>
          <w:sz w:val="20"/>
          <w:szCs w:val="20"/>
          <w:lang w:val="fr-CA"/>
        </w:rPr>
        <w:t xml:space="preserve">La demande d’autorisation d’appel de l’arrêt de la Cour d’appel de la Colombie-Britannique (Vancouver), numéro CA032981, 2010 BCCA 66, daté du 11 février 2010, est rejetée sans dépens. </w:t>
      </w:r>
    </w:p>
    <w:p w:rsidR="00693A61" w:rsidRPr="00504BD0" w:rsidRDefault="00693A61" w:rsidP="00693A61">
      <w:pPr>
        <w:jc w:val="both"/>
        <w:rPr>
          <w:rFonts w:cs="Times New Roman"/>
          <w:sz w:val="20"/>
          <w:szCs w:val="20"/>
          <w:lang w:val="fr-CA"/>
        </w:rPr>
      </w:pPr>
    </w:p>
    <w:p w:rsidR="00693A61" w:rsidRPr="00504BD0" w:rsidRDefault="00693A61" w:rsidP="00693A61">
      <w:pPr>
        <w:widowControl w:val="0"/>
        <w:jc w:val="both"/>
        <w:rPr>
          <w:rFonts w:cs="Times New Roman"/>
          <w:sz w:val="20"/>
          <w:szCs w:val="20"/>
          <w:u w:val="single"/>
        </w:rPr>
      </w:pPr>
      <w:r w:rsidRPr="00504BD0">
        <w:rPr>
          <w:rFonts w:cs="Times New Roman"/>
          <w:sz w:val="20"/>
          <w:szCs w:val="20"/>
          <w:u w:val="single"/>
        </w:rPr>
        <w:t>CASE SUMMARY</w:t>
      </w:r>
    </w:p>
    <w:p w:rsidR="00693A61" w:rsidRPr="00504BD0" w:rsidRDefault="00693A61" w:rsidP="00693A61">
      <w:pPr>
        <w:widowControl w:val="0"/>
        <w:jc w:val="both"/>
        <w:rPr>
          <w:rFonts w:cs="Times New Roman"/>
          <w:smallCaps/>
          <w:sz w:val="20"/>
          <w:szCs w:val="20"/>
        </w:rPr>
      </w:pPr>
    </w:p>
    <w:p w:rsidR="00693A61" w:rsidRPr="00504BD0" w:rsidRDefault="00693A61" w:rsidP="00693A61">
      <w:pPr>
        <w:widowControl w:val="0"/>
        <w:jc w:val="both"/>
        <w:rPr>
          <w:rFonts w:cs="Times New Roman"/>
          <w:smallCaps/>
          <w:sz w:val="20"/>
          <w:szCs w:val="20"/>
        </w:rPr>
      </w:pPr>
      <w:r w:rsidRPr="00504BD0">
        <w:rPr>
          <w:rFonts w:cs="Times New Roman"/>
          <w:smallCaps/>
          <w:sz w:val="20"/>
          <w:szCs w:val="20"/>
        </w:rPr>
        <w:t>(Publication ban in case) (Publication ban on party)</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proofErr w:type="gramStart"/>
      <w:r w:rsidRPr="00504BD0">
        <w:rPr>
          <w:rFonts w:cs="Times New Roman"/>
          <w:sz w:val="20"/>
          <w:szCs w:val="20"/>
        </w:rPr>
        <w:t>Criminal  Law</w:t>
      </w:r>
      <w:proofErr w:type="gramEnd"/>
      <w:r w:rsidRPr="00504BD0">
        <w:rPr>
          <w:rFonts w:cs="Times New Roman"/>
          <w:sz w:val="20"/>
          <w:szCs w:val="20"/>
        </w:rPr>
        <w:t xml:space="preserve"> – Sentencing – Long-term offender – Whether sentencing judge could reasonably conclude on the evidence that the applicant met the criteria for a long term offender designation – Whether Court of Appeal, after finding that sentencing judge erred in imposing a</w:t>
      </w:r>
      <w:r w:rsidRPr="00504BD0">
        <w:rPr>
          <w:rFonts w:cs="Times New Roman"/>
          <w:i/>
          <w:sz w:val="20"/>
          <w:szCs w:val="20"/>
        </w:rPr>
        <w:t xml:space="preserve"> Sex Offender's Information Registry Act </w:t>
      </w:r>
      <w:r w:rsidRPr="00504BD0">
        <w:rPr>
          <w:rFonts w:cs="Times New Roman"/>
          <w:sz w:val="20"/>
          <w:szCs w:val="20"/>
        </w:rPr>
        <w:t>order, without providing written reasons, erred in failing to set aside the order to safeguard the privacy and procedural interests of the applicant.</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The applicant was convicted on 12 counts of sexual and physical abuse for offences committed against his children, grandchildren, and another child between 1965 and 1988. At sentencing, the Crown applied for a dangerous offender designation.  The sentencing judge granted a long-term offender designation.  She ordered imprisonment </w:t>
      </w:r>
      <w:proofErr w:type="spellStart"/>
      <w:r w:rsidRPr="00504BD0">
        <w:rPr>
          <w:rFonts w:cs="Times New Roman"/>
          <w:sz w:val="20"/>
          <w:szCs w:val="20"/>
        </w:rPr>
        <w:t>totalling</w:t>
      </w:r>
      <w:proofErr w:type="spellEnd"/>
      <w:r w:rsidRPr="00504BD0">
        <w:rPr>
          <w:rFonts w:cs="Times New Roman"/>
          <w:sz w:val="20"/>
          <w:szCs w:val="20"/>
        </w:rPr>
        <w:t xml:space="preserve"> five years, ten years supervision and registration under the</w:t>
      </w:r>
      <w:r w:rsidRPr="00504BD0">
        <w:rPr>
          <w:rFonts w:cs="Times New Roman"/>
          <w:i/>
          <w:sz w:val="20"/>
          <w:szCs w:val="20"/>
        </w:rPr>
        <w:t xml:space="preserve"> Sex Offender Information Registration Act</w:t>
      </w:r>
      <w:r w:rsidRPr="00504BD0">
        <w:rPr>
          <w:rFonts w:cs="Times New Roman"/>
          <w:sz w:val="20"/>
          <w:szCs w:val="20"/>
        </w:rPr>
        <w:t xml:space="preserve">, S.C. 2004, </w:t>
      </w:r>
      <w:proofErr w:type="gramStart"/>
      <w:r w:rsidRPr="00504BD0">
        <w:rPr>
          <w:rFonts w:cs="Times New Roman"/>
          <w:sz w:val="20"/>
          <w:szCs w:val="20"/>
        </w:rPr>
        <w:t>c</w:t>
      </w:r>
      <w:proofErr w:type="gramEnd"/>
      <w:r w:rsidRPr="00504BD0">
        <w:rPr>
          <w:rFonts w:cs="Times New Roman"/>
          <w:sz w:val="20"/>
          <w:szCs w:val="20"/>
        </w:rPr>
        <w:t xml:space="preserve">. 10.  </w:t>
      </w:r>
    </w:p>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January 20, 2005</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British Columbia</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(Kirkpatrick J.)</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2005 BCSC 75</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Sentence to 5 years imprisonment, long-term offender designation granted (on a dangerous offender application), 10-years long-term supervision ordered, sex offender registration ordered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February 11,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Court of Appeal for British Columbia</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(Vancouver)</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 xml:space="preserve">(Ryan, Donald, </w:t>
            </w:r>
            <w:proofErr w:type="spellStart"/>
            <w:r w:rsidRPr="00504BD0">
              <w:rPr>
                <w:rFonts w:cs="Times New Roman"/>
                <w:sz w:val="20"/>
                <w:szCs w:val="20"/>
              </w:rPr>
              <w:t>Groberman</w:t>
            </w:r>
            <w:proofErr w:type="spellEnd"/>
            <w:r w:rsidRPr="00504BD0">
              <w:rPr>
                <w:rFonts w:cs="Times New Roman"/>
                <w:sz w:val="20"/>
                <w:szCs w:val="20"/>
              </w:rPr>
              <w:t xml:space="preserve"> JJ.A.)</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2010 BCCA 66; CA032981</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Appeal from long-term offender designation,  10-year supervision order, and order for sex offender registration dismissed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April 12,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Application for leave to appeal filed</w:t>
            </w:r>
          </w:p>
        </w:tc>
      </w:tr>
    </w:tbl>
    <w:p w:rsidR="00693A61" w:rsidRPr="00504BD0" w:rsidRDefault="00693A61" w:rsidP="00693A61">
      <w:pPr>
        <w:jc w:val="both"/>
        <w:rPr>
          <w:rFonts w:cs="Times New Roman"/>
          <w:sz w:val="20"/>
          <w:szCs w:val="20"/>
          <w:lang w:val="en-CA"/>
        </w:rPr>
      </w:pPr>
    </w:p>
    <w:p w:rsidR="00693A61" w:rsidRPr="00504BD0" w:rsidRDefault="00822441" w:rsidP="00693A61">
      <w:pPr>
        <w:jc w:val="both"/>
        <w:rPr>
          <w:rFonts w:cs="Times New Roman"/>
          <w:sz w:val="20"/>
          <w:szCs w:val="20"/>
        </w:rPr>
      </w:pPr>
      <w:r>
        <w:rPr>
          <w:rFonts w:cs="Times New Roman"/>
          <w:sz w:val="20"/>
          <w:szCs w:val="20"/>
          <w:lang w:val="fr-CA"/>
        </w:rPr>
        <w:pict>
          <v:rect id="_x0000_i1060" style="width:2in;height:1pt" o:hrpct="0" o:hralign="center" o:hrstd="t" o:hrnoshade="t" o:hr="t" fillcolor="black [3213]" stroked="f"/>
        </w:pict>
      </w:r>
    </w:p>
    <w:p w:rsidR="00693A61" w:rsidRPr="00504BD0" w:rsidRDefault="00693A61" w:rsidP="00693A61">
      <w:pPr>
        <w:jc w:val="both"/>
        <w:rPr>
          <w:rFonts w:cs="Times New Roman"/>
          <w:sz w:val="20"/>
          <w:szCs w:val="20"/>
        </w:rPr>
      </w:pPr>
    </w:p>
    <w:p w:rsidR="00693A61" w:rsidRPr="00504BD0" w:rsidRDefault="00693A61" w:rsidP="00693A61">
      <w:pPr>
        <w:widowControl w:val="0"/>
        <w:jc w:val="both"/>
        <w:rPr>
          <w:rFonts w:cs="Times New Roman"/>
          <w:sz w:val="20"/>
          <w:szCs w:val="20"/>
          <w:u w:val="single"/>
          <w:lang w:val="fr-CA"/>
        </w:rPr>
      </w:pPr>
      <w:r w:rsidRPr="00504BD0">
        <w:rPr>
          <w:rFonts w:cs="Times New Roman"/>
          <w:sz w:val="20"/>
          <w:szCs w:val="20"/>
          <w:u w:val="single"/>
          <w:lang w:val="fr-CA"/>
        </w:rPr>
        <w:t>RÉSUMÉ DE L’AFFAIRE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mallCaps/>
          <w:sz w:val="20"/>
          <w:szCs w:val="20"/>
          <w:lang w:val="fr-CA"/>
        </w:rPr>
      </w:pPr>
      <w:r w:rsidRPr="00504BD0">
        <w:rPr>
          <w:rFonts w:cs="Times New Roman"/>
          <w:smallCaps/>
          <w:sz w:val="20"/>
          <w:szCs w:val="20"/>
          <w:lang w:val="fr-CA"/>
        </w:rPr>
        <w:t>(Ordonnance de non-publication dans le dossier) (Ordonnance de non-publication visant une partie)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Droit criminel – Détermination de la peine – Délinquant à contrôler – La juge qui a imposé la peine pouvait-elle raisonnablement conclure que le demandeur remplissait les critères d’une désignation de délinquant à contrôler? – La Cour d’appel, après avoir conclu que la juge qui a imposé la peine avait eu tort de prononcer une ordonnance en vertu de la</w:t>
      </w:r>
      <w:r w:rsidRPr="00504BD0">
        <w:rPr>
          <w:rFonts w:cs="Times New Roman"/>
          <w:i/>
          <w:sz w:val="20"/>
          <w:szCs w:val="20"/>
          <w:lang w:val="fr-CA"/>
        </w:rPr>
        <w:t xml:space="preserve"> Loi sur l’enregistrement de renseignements sur les délinquants sexuels</w:t>
      </w:r>
      <w:r w:rsidRPr="00504BD0">
        <w:rPr>
          <w:rFonts w:cs="Times New Roman"/>
          <w:sz w:val="20"/>
          <w:szCs w:val="20"/>
          <w:lang w:val="fr-CA"/>
        </w:rPr>
        <w:t>, sans fournir de motifs écrits, a-t-elle eu tort de ne pas annuler l’ordonnance pour protéger la vie privée et les intérêts procéduraux du demandeur?</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Le demandeur a été déclaré coupable sous douze chefs d’accusations d’abus sexuels et de sévices physiques commis contre ses enfants, ses petits-enfants et un autre enfant entre 1965 et 1988.  Au stade de la détermination de la peine, le ministère public a demandé à ce que le demandeur soit désigné délinquant dangereux.  La juge qui a imposé la peine a prononcé une désignation de délinquant à contrôler.  Elle a imposé une peine d’emprisonnement de cinq ans au total, ordonné une supervision de dix ans et ordonné son enregistrement en vertu de la</w:t>
      </w:r>
      <w:r w:rsidRPr="00504BD0">
        <w:rPr>
          <w:rFonts w:cs="Times New Roman"/>
          <w:i/>
          <w:sz w:val="20"/>
          <w:szCs w:val="20"/>
          <w:lang w:val="fr-CA"/>
        </w:rPr>
        <w:t xml:space="preserve"> Loi sur l’enregistrement de renseignements sur les délinquants sexuels</w:t>
      </w:r>
      <w:r w:rsidRPr="00504BD0">
        <w:rPr>
          <w:rFonts w:cs="Times New Roman"/>
          <w:sz w:val="20"/>
          <w:szCs w:val="20"/>
          <w:lang w:val="fr-CA"/>
        </w:rPr>
        <w:t>, L.C. 2004, ch. 10.</w:t>
      </w:r>
    </w:p>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20 janvier 2005</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de la Colombie-Britannique</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Juge</w:t>
            </w:r>
            <w:proofErr w:type="spellEnd"/>
            <w:r w:rsidRPr="00504BD0">
              <w:rPr>
                <w:rFonts w:cs="Times New Roman"/>
                <w:sz w:val="20"/>
                <w:szCs w:val="20"/>
              </w:rPr>
              <w:t xml:space="preserve"> Kirkpatrick)</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2005 BCSC 75</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Demandeur condamné à un emprisonnement de cinq ans, une désignation de délinquant à contrôler (sur une demande de désignation de délinquant dangereux), une supervision à long terme de dix ans et un enregistrement au registre des délinquants sexuels</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11 février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d’appel de la Colombie-Britannique</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(Vancouver)</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(Juges Ryan, Donald et </w:t>
            </w:r>
            <w:proofErr w:type="spellStart"/>
            <w:r w:rsidRPr="00504BD0">
              <w:rPr>
                <w:rFonts w:cs="Times New Roman"/>
                <w:sz w:val="20"/>
                <w:szCs w:val="20"/>
                <w:lang w:val="fr-CA"/>
              </w:rPr>
              <w:t>Groberman</w:t>
            </w:r>
            <w:proofErr w:type="spellEnd"/>
            <w:r w:rsidRPr="00504BD0">
              <w:rPr>
                <w:rFonts w:cs="Times New Roman"/>
                <w:sz w:val="20"/>
                <w:szCs w:val="20"/>
                <w:lang w:val="fr-CA"/>
              </w:rPr>
              <w:t>)</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2010 BCCA 66; CA032981</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Appel de la désignation de délinquant à contrôler, de la supervision de dix ans et de l’enregistrement au registre des délinquants sexuels, rejeté</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12 avril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du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Demande d’autorisation d’appel déposée</w:t>
            </w:r>
          </w:p>
        </w:tc>
      </w:tr>
    </w:tbl>
    <w:p w:rsidR="00693A61" w:rsidRPr="00504BD0" w:rsidRDefault="00693A61" w:rsidP="00693A61">
      <w:pPr>
        <w:widowControl w:val="0"/>
        <w:jc w:val="both"/>
        <w:rPr>
          <w:rFonts w:cs="Times New Roman"/>
          <w:sz w:val="20"/>
          <w:szCs w:val="20"/>
        </w:rPr>
      </w:pPr>
    </w:p>
    <w:p w:rsidR="00693A61" w:rsidRPr="00504BD0" w:rsidRDefault="00822441" w:rsidP="00693A61">
      <w:pPr>
        <w:jc w:val="both"/>
        <w:rPr>
          <w:rFonts w:cs="Times New Roman"/>
          <w:sz w:val="20"/>
          <w:szCs w:val="20"/>
        </w:rPr>
      </w:pPr>
      <w:r>
        <w:rPr>
          <w:rFonts w:cs="Times New Roman"/>
          <w:sz w:val="20"/>
          <w:szCs w:val="20"/>
          <w:lang w:val="fr-CA"/>
        </w:rPr>
        <w:pict>
          <v:rect id="_x0000_i1061" style="width:144.3pt;height:1pt" o:hrpct="300" o:hralign="center" o:hrstd="t" o:hrnoshade="t" o:hr="t" fillcolor="black [3213]" stroked="f"/>
        </w:pict>
      </w:r>
    </w:p>
    <w:p w:rsidR="00693A61" w:rsidRPr="00504BD0" w:rsidRDefault="00693A61" w:rsidP="00693A61">
      <w:pPr>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rFonts w:cs="Times New Roman"/>
          <w:sz w:val="20"/>
          <w:szCs w:val="20"/>
          <w:lang w:val="en-CA"/>
        </w:rPr>
      </w:pPr>
      <w:r w:rsidRPr="00504BD0">
        <w:rPr>
          <w:rFonts w:cs="Times New Roman"/>
          <w:b/>
          <w:sz w:val="20"/>
          <w:szCs w:val="20"/>
          <w:lang w:val="en-CA"/>
        </w:rPr>
        <w:t>33627</w:t>
      </w:r>
      <w:r w:rsidRPr="00504BD0">
        <w:rPr>
          <w:rFonts w:cs="Times New Roman"/>
          <w:sz w:val="20"/>
          <w:szCs w:val="20"/>
          <w:lang w:val="en-CA"/>
        </w:rPr>
        <w:tab/>
      </w:r>
      <w:r w:rsidRPr="00504BD0">
        <w:rPr>
          <w:rFonts w:cs="Times New Roman"/>
          <w:b/>
          <w:sz w:val="20"/>
          <w:szCs w:val="20"/>
          <w:u w:val="single"/>
          <w:lang w:val="en-CA"/>
        </w:rPr>
        <w:t>Donna Arnold et al. v. Empire Life Insurance Company</w:t>
      </w:r>
      <w:r w:rsidRPr="00504BD0">
        <w:rPr>
          <w:rFonts w:cs="Times New Roman"/>
          <w:sz w:val="20"/>
          <w:szCs w:val="20"/>
          <w:lang w:val="en-CA"/>
        </w:rPr>
        <w:t xml:space="preserve"> (Ont.) (Civil) (By Leave)</w:t>
      </w: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rFonts w:cs="Times New Roman"/>
          <w:sz w:val="20"/>
          <w:szCs w:val="20"/>
          <w:lang w:val="en-CA"/>
        </w:rPr>
      </w:pPr>
      <w:proofErr w:type="gramStart"/>
      <w:r w:rsidRPr="00504BD0">
        <w:rPr>
          <w:rFonts w:cs="Times New Roman"/>
          <w:sz w:val="20"/>
          <w:szCs w:val="20"/>
          <w:lang w:val="en-CA"/>
        </w:rPr>
        <w:t>Coram :</w:t>
      </w:r>
      <w:proofErr w:type="gramEnd"/>
      <w:r w:rsidRPr="00504BD0">
        <w:rPr>
          <w:rFonts w:cs="Times New Roman"/>
          <w:sz w:val="20"/>
          <w:szCs w:val="20"/>
          <w:lang w:val="en-CA"/>
        </w:rPr>
        <w:tab/>
      </w:r>
      <w:r w:rsidRPr="00504BD0">
        <w:rPr>
          <w:rFonts w:cs="Times New Roman"/>
          <w:sz w:val="20"/>
          <w:szCs w:val="20"/>
          <w:u w:val="single"/>
          <w:lang w:val="en-CA"/>
        </w:rPr>
        <w:t>Binnie, Fish and Rothstein JJ.</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r w:rsidRPr="00504BD0">
        <w:rPr>
          <w:rFonts w:cs="Times New Roman"/>
          <w:sz w:val="20"/>
          <w:szCs w:val="20"/>
          <w:lang w:val="en-CA"/>
        </w:rPr>
        <w:tab/>
        <w:t>The motion for an extension of time to serve and file the application for leave to appeal is granted.  The application for leave to appeal from the judgment of the Court of Appeal for Ontario, Number C49718, 2010 ONCA 3, dated January 8, 2010, is dismissed with costs.</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jc w:val="both"/>
        <w:rPr>
          <w:rFonts w:cs="Times New Roman"/>
          <w:sz w:val="20"/>
          <w:szCs w:val="20"/>
          <w:lang w:val="fr-CA"/>
        </w:rPr>
      </w:pPr>
      <w:r w:rsidRPr="00504BD0">
        <w:rPr>
          <w:rFonts w:cs="Times New Roman"/>
          <w:sz w:val="20"/>
          <w:szCs w:val="20"/>
          <w:lang w:val="en-CA"/>
        </w:rPr>
        <w:tab/>
      </w:r>
      <w:r w:rsidRPr="00504BD0">
        <w:rPr>
          <w:rFonts w:cs="Times New Roman"/>
          <w:sz w:val="20"/>
          <w:szCs w:val="20"/>
          <w:lang w:val="fr-CA"/>
        </w:rPr>
        <w:t>La requête en prorogation du délai de signification et de dépôt de la demande d’autorisation d’appel est accordée. La demande d’autorisation d’appel de l’arrêt de la Cour d’appel de l’Ontario, numéro C49718, 2010 ONCA 3, daté du 8 janvier 2010, est rejetée avec dépens.</w:t>
      </w:r>
    </w:p>
    <w:p w:rsidR="00693A61" w:rsidRPr="00504BD0" w:rsidRDefault="00693A61" w:rsidP="00693A61">
      <w:pPr>
        <w:jc w:val="both"/>
        <w:rPr>
          <w:rFonts w:cs="Times New Roman"/>
          <w:sz w:val="20"/>
          <w:szCs w:val="20"/>
          <w:lang w:val="fr-CA"/>
        </w:rPr>
      </w:pPr>
    </w:p>
    <w:p w:rsidR="00693A61" w:rsidRPr="00504BD0" w:rsidRDefault="00693A61" w:rsidP="00693A61">
      <w:pPr>
        <w:widowControl w:val="0"/>
        <w:jc w:val="both"/>
        <w:rPr>
          <w:rFonts w:cs="Times New Roman"/>
          <w:sz w:val="20"/>
          <w:szCs w:val="20"/>
          <w:u w:val="single"/>
        </w:rPr>
      </w:pPr>
      <w:r w:rsidRPr="00504BD0">
        <w:rPr>
          <w:rFonts w:cs="Times New Roman"/>
          <w:sz w:val="20"/>
          <w:szCs w:val="20"/>
          <w:u w:val="single"/>
        </w:rPr>
        <w:t>CASE SUMMARY</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Torts - Negligence - Tort of negligent misrepresentation - Whether actionable - Whether the Court of Appeal erred in its approach to duty of care - Whether the Court of Appeal’s decision is at odds with the decision in </w:t>
      </w:r>
      <w:r w:rsidRPr="00504BD0">
        <w:rPr>
          <w:rFonts w:cs="Times New Roman"/>
          <w:i/>
          <w:sz w:val="20"/>
          <w:szCs w:val="20"/>
        </w:rPr>
        <w:t xml:space="preserve">Manufacturers Life Insurance Company v. City of Winnipeg </w:t>
      </w:r>
      <w:r w:rsidRPr="00504BD0">
        <w:rPr>
          <w:rFonts w:cs="Times New Roman"/>
          <w:sz w:val="20"/>
          <w:szCs w:val="20"/>
        </w:rPr>
        <w:t xml:space="preserve">2009 MBCA 83 which recognized that there can be proximity to more than one party - Whether the Court of Appeal erred in its analysis of three of the five elements of negligent misrepresentation, namely duty of care, standard of care and reliance - This Court last considered the issue in </w:t>
      </w:r>
      <w:r w:rsidRPr="00504BD0">
        <w:rPr>
          <w:rFonts w:cs="Times New Roman"/>
          <w:i/>
          <w:sz w:val="20"/>
          <w:szCs w:val="20"/>
        </w:rPr>
        <w:t>Hercules Management v. Ernst &amp; Young,</w:t>
      </w:r>
      <w:r w:rsidRPr="00504BD0">
        <w:rPr>
          <w:rFonts w:cs="Times New Roman"/>
          <w:sz w:val="20"/>
          <w:szCs w:val="20"/>
        </w:rPr>
        <w:t xml:space="preserve"> [1997] 2 S.C.R. 165 - Whether the lower courts’ decisions will create confusion in many subsequent cases if left unclarified by this Court. </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The Applicant investors were limited partners in a London condominium complex. The mortgagee Colonia provided the limited partners with loans through a fractured mortgage arrangement. A renewal letter sent to the investors implicitly represented that the project had no property tax arrears. The mortgagee subsequently became aware of outstanding taxes. The general partner in the project agreed to pay the tax arrears but failed to do so. By the time the Applicant investors learned of the tax arrears, the project was no longer salvageable. The mortgagee sued the investors to recover the deficiency under the mortgage arrangement following power of sale proceedings. The investors claimed damages from the mortgagee for negligent misrepresentation, or alternatively, breach of fiduciary duty. The trial judge held the mortgagee was entitled to a declaration of its entitlement to recover the mortgage debt. The investors’ counterclaims were dismissed. The Court of Appeal dismissed the appeal.</w:t>
      </w:r>
    </w:p>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November 18, 2008</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Ontario Superior Court of Justice</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(Archibald J.)</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Action by mortgagee for deficiency remaining on a mortgage allowed; counterclaim for negligent misrepresentation dismissed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January 8,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Court of Appeal for Ontario</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MacFarland</w:t>
            </w:r>
            <w:proofErr w:type="spellEnd"/>
            <w:r w:rsidRPr="00504BD0">
              <w:rPr>
                <w:rFonts w:cs="Times New Roman"/>
                <w:sz w:val="20"/>
                <w:szCs w:val="20"/>
              </w:rPr>
              <w:t>, Rouleau and Watt JJ.A.)</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Neutral citation: 2010 ONCA 3</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Appeal dismissed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March 31,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Canada</w:t>
            </w:r>
          </w:p>
          <w:p w:rsidR="00693A61" w:rsidRPr="00504BD0" w:rsidRDefault="00693A61" w:rsidP="001379E0">
            <w:pPr>
              <w:keepNext/>
              <w:keepLines/>
              <w:widowControl w:val="0"/>
              <w:jc w:val="both"/>
              <w:rPr>
                <w:rFonts w:cs="Times New Roman"/>
                <w:sz w:val="20"/>
                <w:szCs w:val="20"/>
              </w:rPr>
            </w:pP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Motion to extend time to file and serve application for leave to appeal and application for leave to appeal filed</w:t>
            </w:r>
          </w:p>
        </w:tc>
      </w:tr>
    </w:tbl>
    <w:p w:rsidR="00693A61" w:rsidRPr="00504BD0" w:rsidRDefault="00693A61" w:rsidP="00693A61">
      <w:pPr>
        <w:jc w:val="both"/>
        <w:rPr>
          <w:rFonts w:cs="Times New Roman"/>
          <w:sz w:val="20"/>
          <w:szCs w:val="20"/>
        </w:rPr>
      </w:pPr>
    </w:p>
    <w:p w:rsidR="00693A61" w:rsidRPr="00504BD0" w:rsidRDefault="00822441" w:rsidP="00693A61">
      <w:pPr>
        <w:jc w:val="both"/>
        <w:rPr>
          <w:rFonts w:cs="Times New Roman"/>
          <w:sz w:val="20"/>
          <w:szCs w:val="20"/>
        </w:rPr>
      </w:pPr>
      <w:r>
        <w:rPr>
          <w:rFonts w:cs="Times New Roman"/>
          <w:sz w:val="20"/>
          <w:szCs w:val="20"/>
          <w:lang w:val="fr-CA"/>
        </w:rPr>
        <w:pict>
          <v:rect id="_x0000_i1062" style="width:144.3pt;height:1pt" o:hrpct="300" o:hralign="center" o:hrstd="t" o:hrnoshade="t" o:hr="t" fillcolor="black [3213]" stroked="f"/>
        </w:pic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spacing w:line="-19" w:lineRule="auto"/>
        <w:jc w:val="both"/>
        <w:rPr>
          <w:rFonts w:cs="Times New Roman"/>
          <w:sz w:val="20"/>
          <w:szCs w:val="20"/>
        </w:rPr>
      </w:pPr>
    </w:p>
    <w:p w:rsidR="00693A61" w:rsidRPr="00504BD0" w:rsidRDefault="00693A61" w:rsidP="00693A61">
      <w:pPr>
        <w:widowControl w:val="0"/>
        <w:jc w:val="both"/>
        <w:rPr>
          <w:rFonts w:cs="Times New Roman"/>
          <w:sz w:val="20"/>
          <w:szCs w:val="20"/>
          <w:u w:val="single"/>
          <w:lang w:val="fr-CA"/>
        </w:rPr>
      </w:pPr>
      <w:r w:rsidRPr="00504BD0">
        <w:rPr>
          <w:rFonts w:cs="Times New Roman"/>
          <w:sz w:val="20"/>
          <w:szCs w:val="20"/>
          <w:u w:val="single"/>
          <w:lang w:val="fr-CA"/>
        </w:rPr>
        <w:t>RÉSUMÉ DE L’AFFAIRE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Responsabilité délictuelle - Négligence - Délit de déclaration inexacte faite par négligence - Le délit est-il judiciairement réparable? - La Cour d’appel a-t-elle commis une erreur dans la manière dont elle a traité l’obligation de diligence? - L’arrêt de la Cour d’appel est-il incompatible avec l’arrêt </w:t>
      </w:r>
      <w:proofErr w:type="spellStart"/>
      <w:r w:rsidRPr="00504BD0">
        <w:rPr>
          <w:rFonts w:cs="Times New Roman"/>
          <w:i/>
          <w:sz w:val="20"/>
          <w:szCs w:val="20"/>
          <w:lang w:val="fr-CA"/>
        </w:rPr>
        <w:t>Manufacturers</w:t>
      </w:r>
      <w:proofErr w:type="spellEnd"/>
      <w:r w:rsidRPr="00504BD0">
        <w:rPr>
          <w:rFonts w:cs="Times New Roman"/>
          <w:i/>
          <w:sz w:val="20"/>
          <w:szCs w:val="20"/>
          <w:lang w:val="fr-CA"/>
        </w:rPr>
        <w:t xml:space="preserve"> Life </w:t>
      </w:r>
      <w:proofErr w:type="spellStart"/>
      <w:r w:rsidRPr="00504BD0">
        <w:rPr>
          <w:rFonts w:cs="Times New Roman"/>
          <w:i/>
          <w:sz w:val="20"/>
          <w:szCs w:val="20"/>
          <w:lang w:val="fr-CA"/>
        </w:rPr>
        <w:t>Insurance</w:t>
      </w:r>
      <w:proofErr w:type="spellEnd"/>
      <w:r w:rsidRPr="00504BD0">
        <w:rPr>
          <w:rFonts w:cs="Times New Roman"/>
          <w:i/>
          <w:sz w:val="20"/>
          <w:szCs w:val="20"/>
          <w:lang w:val="fr-CA"/>
        </w:rPr>
        <w:t xml:space="preserve"> </w:t>
      </w:r>
      <w:proofErr w:type="spellStart"/>
      <w:r w:rsidRPr="00504BD0">
        <w:rPr>
          <w:rFonts w:cs="Times New Roman"/>
          <w:i/>
          <w:sz w:val="20"/>
          <w:szCs w:val="20"/>
          <w:lang w:val="fr-CA"/>
        </w:rPr>
        <w:t>Company</w:t>
      </w:r>
      <w:proofErr w:type="spellEnd"/>
      <w:r w:rsidRPr="00504BD0">
        <w:rPr>
          <w:rFonts w:cs="Times New Roman"/>
          <w:i/>
          <w:sz w:val="20"/>
          <w:szCs w:val="20"/>
          <w:lang w:val="fr-CA"/>
        </w:rPr>
        <w:t xml:space="preserve"> c. City of Winnipeg </w:t>
      </w:r>
      <w:r w:rsidRPr="00504BD0">
        <w:rPr>
          <w:rFonts w:cs="Times New Roman"/>
          <w:sz w:val="20"/>
          <w:szCs w:val="20"/>
          <w:lang w:val="fr-CA"/>
        </w:rPr>
        <w:t xml:space="preserve">2009 MBCA 83 qui reconnaît qu’il peut y avoir un lien étroit avec plus d’une partie? - La Cour d’appel a-t-elle commis une erreur dans son analyse de trois des cinq éléments de la déclaration inexacte faite par négligence, à savoir l’obligation de diligence, la norme de diligence et la confiance? - Cette Cour a considéré cette question le plus récemment dans l’arrêt </w:t>
      </w:r>
      <w:r w:rsidRPr="00504BD0">
        <w:rPr>
          <w:rFonts w:cs="Times New Roman"/>
          <w:i/>
          <w:sz w:val="20"/>
          <w:szCs w:val="20"/>
          <w:lang w:val="fr-CA"/>
        </w:rPr>
        <w:t>Hercules Management c. Ernst &amp; Young,</w:t>
      </w:r>
      <w:r w:rsidRPr="00504BD0">
        <w:rPr>
          <w:rFonts w:cs="Times New Roman"/>
          <w:sz w:val="20"/>
          <w:szCs w:val="20"/>
          <w:lang w:val="fr-CA"/>
        </w:rPr>
        <w:t xml:space="preserve"> [1997] 2 R.C.S. 165 - Les décisions des juridictions inférieures créeront-elles de la confusion dans plusieurs affaires subséquentes si cette Cour ne clarifie pas ces questions? </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Les investisseurs demandeurs étaient des commanditaires d’un complexe de condominiums à London.  La créancière hypothécaire Colonia avait consenti aux commanditaires des prêts dans le cadre d’un arrangement de « prêt hypothécaire fragmenté » (</w:t>
      </w:r>
      <w:proofErr w:type="spellStart"/>
      <w:r w:rsidRPr="00504BD0">
        <w:rPr>
          <w:rFonts w:cs="Times New Roman"/>
          <w:i/>
          <w:sz w:val="20"/>
          <w:szCs w:val="20"/>
          <w:lang w:val="fr-CA"/>
        </w:rPr>
        <w:t>fractured</w:t>
      </w:r>
      <w:proofErr w:type="spellEnd"/>
      <w:r w:rsidRPr="00504BD0">
        <w:rPr>
          <w:rFonts w:cs="Times New Roman"/>
          <w:i/>
          <w:sz w:val="20"/>
          <w:szCs w:val="20"/>
          <w:lang w:val="fr-CA"/>
        </w:rPr>
        <w:t xml:space="preserve"> </w:t>
      </w:r>
      <w:proofErr w:type="spellStart"/>
      <w:r w:rsidRPr="00504BD0">
        <w:rPr>
          <w:rFonts w:cs="Times New Roman"/>
          <w:i/>
          <w:sz w:val="20"/>
          <w:szCs w:val="20"/>
          <w:lang w:val="fr-CA"/>
        </w:rPr>
        <w:t>mortgage</w:t>
      </w:r>
      <w:proofErr w:type="spellEnd"/>
      <w:r w:rsidRPr="00504BD0">
        <w:rPr>
          <w:rFonts w:cs="Times New Roman"/>
          <w:sz w:val="20"/>
          <w:szCs w:val="20"/>
          <w:lang w:val="fr-CA"/>
        </w:rPr>
        <w:t>).  Une lettre de renouvellement envoyée aux investisseurs laissait implicitement entendre qu’aucun arriéré de taxes foncières ne grevait le projet.  Par la suite, la créancière hypothécaire a eu connaissance de taxes impayées.  Le commandité du projet a accepté de payer les arriérés de taxes, mais il ne l’a pas fait.  Lorsque les investisseurs demandeurs ont pris connaissance des arriérés de taxes, le projet n’était plus récupérable.  La créancière hypothécaire a poursuivi les investisseurs pour recouvrer l’insuffisance de l’actif en vertu de l’arrangement hypothécaire après les procédures de pouvoir de vente.  Les investisseurs ont demandé des dommages-intérêts de la créancière hypothécaire pour assertion inexacte et négligente ou, à titre subsidiaire, pour manquement à l’obligation fiduciaire.  Le juge de première instance a statué que la créancière hypothécaire avait droit à un jugement déclaratoire de son droit de recouvrer sa créance hypothécaire.  Les demandes reconventionnelles des investisseurs ont été rejetées.  La Cour d’appel a rejeté l’appel.</w:t>
      </w:r>
    </w:p>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18 novembre 2008</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supérieure de justice de l’Ontario</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Juge</w:t>
            </w:r>
            <w:proofErr w:type="spellEnd"/>
            <w:r w:rsidRPr="00504BD0">
              <w:rPr>
                <w:rFonts w:cs="Times New Roman"/>
                <w:sz w:val="20"/>
                <w:szCs w:val="20"/>
              </w:rPr>
              <w:t xml:space="preserve"> Archibald)</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Action de la créancière hypothécaire pour insuffisance de l’actif pour acquitter le solde d’un prêt hypothécaire, accueillie; demande reconventionnelle pour déclaration inexacte faite par négligence, rejetée</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8 janvier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d’appel de l’Ontario</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(Juge </w:t>
            </w:r>
            <w:proofErr w:type="spellStart"/>
            <w:r w:rsidRPr="00504BD0">
              <w:rPr>
                <w:rFonts w:cs="Times New Roman"/>
                <w:sz w:val="20"/>
                <w:szCs w:val="20"/>
                <w:lang w:val="fr-CA"/>
              </w:rPr>
              <w:t>MacFarland</w:t>
            </w:r>
            <w:proofErr w:type="spellEnd"/>
            <w:r w:rsidRPr="00504BD0">
              <w:rPr>
                <w:rFonts w:cs="Times New Roman"/>
                <w:sz w:val="20"/>
                <w:szCs w:val="20"/>
                <w:lang w:val="fr-CA"/>
              </w:rPr>
              <w:t>, Rouleau et Watt)</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 xml:space="preserve">Référence </w:t>
            </w:r>
            <w:proofErr w:type="spellStart"/>
            <w:r w:rsidRPr="00504BD0">
              <w:rPr>
                <w:rFonts w:cs="Times New Roman"/>
                <w:sz w:val="20"/>
                <w:szCs w:val="20"/>
              </w:rPr>
              <w:t>neutre</w:t>
            </w:r>
            <w:proofErr w:type="spellEnd"/>
            <w:r w:rsidRPr="00504BD0">
              <w:rPr>
                <w:rFonts w:cs="Times New Roman"/>
                <w:sz w:val="20"/>
                <w:szCs w:val="20"/>
              </w:rPr>
              <w:t>: 2010 ONCA 3</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 xml:space="preserve">Appel </w:t>
            </w:r>
            <w:proofErr w:type="spellStart"/>
            <w:r w:rsidRPr="00504BD0">
              <w:rPr>
                <w:rFonts w:cs="Times New Roman"/>
                <w:sz w:val="20"/>
                <w:szCs w:val="20"/>
              </w:rPr>
              <w:t>rejeté</w:t>
            </w:r>
            <w:proofErr w:type="spellEnd"/>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31 mars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Cour suprême du Canada</w:t>
            </w:r>
          </w:p>
          <w:p w:rsidR="00693A61" w:rsidRPr="00504BD0" w:rsidRDefault="00693A61" w:rsidP="001379E0">
            <w:pPr>
              <w:keepNext/>
              <w:keepLines/>
              <w:widowControl w:val="0"/>
              <w:jc w:val="both"/>
              <w:rPr>
                <w:rFonts w:cs="Times New Roman"/>
                <w:sz w:val="20"/>
                <w:szCs w:val="20"/>
              </w:rPr>
            </w:pP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Requête en prorogation du délai de dépôt et de signification de la demande d’autorisation d’appel et demande d’autorisation d’appel, déposées</w:t>
            </w:r>
          </w:p>
        </w:tc>
      </w:tr>
    </w:tbl>
    <w:p w:rsidR="00693A61" w:rsidRPr="00504BD0" w:rsidRDefault="00693A61" w:rsidP="00693A61">
      <w:pPr>
        <w:widowControl w:val="0"/>
        <w:spacing w:line="-14" w:lineRule="auto"/>
        <w:jc w:val="both"/>
        <w:rPr>
          <w:rFonts w:cs="Times New Roman"/>
          <w:sz w:val="20"/>
          <w:szCs w:val="20"/>
          <w:lang w:val="fr-CA"/>
        </w:rPr>
      </w:pPr>
    </w:p>
    <w:p w:rsidR="00693A61" w:rsidRPr="00504BD0" w:rsidRDefault="00822441" w:rsidP="00693A61">
      <w:pPr>
        <w:jc w:val="both"/>
        <w:rPr>
          <w:rFonts w:cs="Times New Roman"/>
          <w:sz w:val="20"/>
          <w:szCs w:val="20"/>
        </w:rPr>
      </w:pPr>
      <w:r>
        <w:rPr>
          <w:rFonts w:cs="Times New Roman"/>
          <w:sz w:val="20"/>
          <w:szCs w:val="20"/>
          <w:lang w:val="fr-CA"/>
        </w:rPr>
        <w:pict>
          <v:rect id="_x0000_i1063" style="width:144.3pt;height:1pt" o:hrpct="300" o:hralign="center" o:hrstd="t" o:hrnoshade="t" o:hr="t" fillcolor="black [3213]" stroked="f"/>
        </w:pict>
      </w:r>
    </w:p>
    <w:p w:rsidR="00693A61" w:rsidRPr="00504BD0" w:rsidRDefault="00693A61" w:rsidP="00693A61">
      <w:pPr>
        <w:jc w:val="both"/>
        <w:rPr>
          <w:rFonts w:cs="Times New Roman"/>
          <w:sz w:val="20"/>
          <w:szCs w:val="20"/>
          <w:lang w:val="fr-CA"/>
        </w:rPr>
      </w:pP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Times New Roman"/>
          <w:sz w:val="20"/>
          <w:szCs w:val="20"/>
          <w:lang w:val="en-CA"/>
        </w:rPr>
      </w:pPr>
      <w:r w:rsidRPr="00504BD0">
        <w:rPr>
          <w:rFonts w:cs="Times New Roman"/>
          <w:b/>
          <w:sz w:val="20"/>
          <w:szCs w:val="20"/>
          <w:lang w:val="en-CA"/>
        </w:rPr>
        <w:t>33674</w:t>
      </w:r>
      <w:r w:rsidRPr="00504BD0">
        <w:rPr>
          <w:rFonts w:cs="Times New Roman"/>
          <w:sz w:val="20"/>
          <w:szCs w:val="20"/>
          <w:lang w:val="en-CA"/>
        </w:rPr>
        <w:tab/>
      </w:r>
      <w:r w:rsidRPr="00504BD0">
        <w:rPr>
          <w:rFonts w:cs="Times New Roman"/>
          <w:b/>
          <w:sz w:val="20"/>
          <w:szCs w:val="20"/>
          <w:u w:val="single"/>
          <w:lang w:val="en-CA"/>
        </w:rPr>
        <w:t xml:space="preserve">Clearwater </w:t>
      </w:r>
      <w:proofErr w:type="spellStart"/>
      <w:r w:rsidRPr="00504BD0">
        <w:rPr>
          <w:rFonts w:cs="Times New Roman"/>
          <w:b/>
          <w:sz w:val="20"/>
          <w:szCs w:val="20"/>
          <w:u w:val="single"/>
          <w:lang w:val="en-CA"/>
        </w:rPr>
        <w:t>Seafoods</w:t>
      </w:r>
      <w:proofErr w:type="spellEnd"/>
      <w:r w:rsidRPr="00504BD0">
        <w:rPr>
          <w:rFonts w:cs="Times New Roman"/>
          <w:b/>
          <w:sz w:val="20"/>
          <w:szCs w:val="20"/>
          <w:u w:val="single"/>
          <w:lang w:val="en-CA"/>
        </w:rPr>
        <w:t xml:space="preserve"> Limited Partnership, a Nova Scotia Limited Partnership v. Cecil </w:t>
      </w:r>
      <w:proofErr w:type="spellStart"/>
      <w:r w:rsidRPr="00504BD0">
        <w:rPr>
          <w:rFonts w:cs="Times New Roman"/>
          <w:b/>
          <w:sz w:val="20"/>
          <w:szCs w:val="20"/>
          <w:u w:val="single"/>
          <w:lang w:val="en-CA"/>
        </w:rPr>
        <w:t>Boutcher</w:t>
      </w:r>
      <w:proofErr w:type="spellEnd"/>
      <w:r w:rsidRPr="00504BD0">
        <w:rPr>
          <w:rFonts w:cs="Times New Roman"/>
          <w:b/>
          <w:sz w:val="20"/>
          <w:szCs w:val="20"/>
          <w:u w:val="single"/>
          <w:lang w:val="en-CA"/>
        </w:rPr>
        <w:t xml:space="preserve"> and Clyde </w:t>
      </w:r>
      <w:proofErr w:type="spellStart"/>
      <w:r w:rsidRPr="00504BD0">
        <w:rPr>
          <w:rFonts w:cs="Times New Roman"/>
          <w:b/>
          <w:sz w:val="20"/>
          <w:szCs w:val="20"/>
          <w:u w:val="single"/>
          <w:lang w:val="en-CA"/>
        </w:rPr>
        <w:t>Knickle</w:t>
      </w:r>
      <w:proofErr w:type="spellEnd"/>
      <w:r w:rsidRPr="00504BD0">
        <w:rPr>
          <w:rFonts w:cs="Times New Roman"/>
          <w:sz w:val="20"/>
          <w:szCs w:val="20"/>
          <w:lang w:val="en-CA"/>
        </w:rPr>
        <w:t xml:space="preserve"> (N.S.) (Civil) (By Leave)</w:t>
      </w: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rFonts w:cs="Times New Roman"/>
          <w:sz w:val="20"/>
          <w:szCs w:val="20"/>
          <w:lang w:val="en-CA"/>
        </w:rPr>
      </w:pPr>
      <w:proofErr w:type="gramStart"/>
      <w:r w:rsidRPr="00504BD0">
        <w:rPr>
          <w:rFonts w:cs="Times New Roman"/>
          <w:sz w:val="20"/>
          <w:szCs w:val="20"/>
          <w:lang w:val="en-CA"/>
        </w:rPr>
        <w:t>Coram :</w:t>
      </w:r>
      <w:proofErr w:type="gramEnd"/>
      <w:r w:rsidRPr="00504BD0">
        <w:rPr>
          <w:rFonts w:cs="Times New Roman"/>
          <w:sz w:val="20"/>
          <w:szCs w:val="20"/>
          <w:lang w:val="en-CA"/>
        </w:rPr>
        <w:tab/>
      </w:r>
      <w:r w:rsidRPr="00504BD0">
        <w:rPr>
          <w:rFonts w:cs="Times New Roman"/>
          <w:sz w:val="20"/>
          <w:szCs w:val="20"/>
          <w:u w:val="single"/>
          <w:lang w:val="en-CA"/>
        </w:rPr>
        <w:t>Binnie, Fish and Rothstein JJ.</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r w:rsidRPr="00504BD0">
        <w:rPr>
          <w:rFonts w:cs="Times New Roman"/>
          <w:sz w:val="20"/>
          <w:szCs w:val="20"/>
          <w:lang w:val="en-CA"/>
        </w:rPr>
        <w:tab/>
        <w:t>The application for leave to appeal from the judgment of the Nova Scotia Court of Appeal, Number CA 311111, 2010 NSCA 12, dated February 23, 2010, is dismissed with costs.</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jc w:val="both"/>
        <w:rPr>
          <w:rFonts w:cs="Times New Roman"/>
          <w:sz w:val="20"/>
          <w:szCs w:val="20"/>
          <w:lang w:val="fr-CA"/>
        </w:rPr>
      </w:pPr>
      <w:r w:rsidRPr="00504BD0">
        <w:rPr>
          <w:rFonts w:cs="Times New Roman"/>
          <w:sz w:val="20"/>
          <w:szCs w:val="20"/>
          <w:lang w:val="en-CA"/>
        </w:rPr>
        <w:tab/>
      </w:r>
      <w:r w:rsidRPr="00504BD0">
        <w:rPr>
          <w:rFonts w:cs="Times New Roman"/>
          <w:sz w:val="20"/>
          <w:szCs w:val="20"/>
          <w:lang w:val="fr-CA"/>
        </w:rPr>
        <w:t>La demande d’autorisation d’appel de l’arrêt de la Cour d’appel de la Nouvelle-Écosse, numéro CA 311111, 2010 NSCA 12, daté du 23 février 2010, est rejetée avec dépens.</w:t>
      </w:r>
    </w:p>
    <w:p w:rsidR="00693A61" w:rsidRPr="00504BD0" w:rsidRDefault="00693A61" w:rsidP="00693A61">
      <w:pPr>
        <w:jc w:val="both"/>
        <w:rPr>
          <w:rFonts w:cs="Times New Roman"/>
          <w:sz w:val="20"/>
          <w:szCs w:val="20"/>
          <w:lang w:val="fr-CA"/>
        </w:rPr>
      </w:pPr>
    </w:p>
    <w:p w:rsidR="00693A61" w:rsidRPr="00504BD0" w:rsidRDefault="00693A61" w:rsidP="00693A61">
      <w:pPr>
        <w:widowControl w:val="0"/>
        <w:jc w:val="both"/>
        <w:rPr>
          <w:rFonts w:cs="Times New Roman"/>
          <w:sz w:val="20"/>
          <w:szCs w:val="20"/>
          <w:u w:val="single"/>
        </w:rPr>
      </w:pPr>
      <w:r w:rsidRPr="00504BD0">
        <w:rPr>
          <w:rFonts w:cs="Times New Roman"/>
          <w:sz w:val="20"/>
          <w:szCs w:val="20"/>
          <w:u w:val="single"/>
        </w:rPr>
        <w:t>CASE SUMMARY</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Employment law – Wrongful dismissal – Administrative law – Appeals – Whether the duty to mitigate applies to a severance provision in an employment contract – Whether an appellate court can go behind the trial judge’s factual findings.</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The respondents, Cecil </w:t>
      </w:r>
      <w:proofErr w:type="spellStart"/>
      <w:r w:rsidRPr="00504BD0">
        <w:rPr>
          <w:rFonts w:cs="Times New Roman"/>
          <w:sz w:val="20"/>
          <w:szCs w:val="20"/>
        </w:rPr>
        <w:t>Boutcher</w:t>
      </w:r>
      <w:proofErr w:type="spellEnd"/>
      <w:r w:rsidRPr="00504BD0">
        <w:rPr>
          <w:rFonts w:cs="Times New Roman"/>
          <w:sz w:val="20"/>
          <w:szCs w:val="20"/>
        </w:rPr>
        <w:t xml:space="preserve"> and Clyde </w:t>
      </w:r>
      <w:proofErr w:type="spellStart"/>
      <w:r w:rsidRPr="00504BD0">
        <w:rPr>
          <w:rFonts w:cs="Times New Roman"/>
          <w:sz w:val="20"/>
          <w:szCs w:val="20"/>
        </w:rPr>
        <w:t>Knickle</w:t>
      </w:r>
      <w:proofErr w:type="spellEnd"/>
      <w:r w:rsidRPr="00504BD0">
        <w:rPr>
          <w:rFonts w:cs="Times New Roman"/>
          <w:sz w:val="20"/>
          <w:szCs w:val="20"/>
        </w:rPr>
        <w:t xml:space="preserve"> captained scallop vessels for the applicant, Clearwater </w:t>
      </w:r>
      <w:proofErr w:type="spellStart"/>
      <w:r w:rsidRPr="00504BD0">
        <w:rPr>
          <w:rFonts w:cs="Times New Roman"/>
          <w:sz w:val="20"/>
          <w:szCs w:val="20"/>
        </w:rPr>
        <w:t>Seafoods</w:t>
      </w:r>
      <w:proofErr w:type="spellEnd"/>
      <w:r w:rsidRPr="00504BD0">
        <w:rPr>
          <w:rFonts w:cs="Times New Roman"/>
          <w:sz w:val="20"/>
          <w:szCs w:val="20"/>
        </w:rPr>
        <w:t xml:space="preserve"> Ltd.  Their employment ended with Clearwater in January 2005 and they sued for wrongful dismissal.  The trial judge found Clearwater had dismissed the two without cause and Captain </w:t>
      </w:r>
      <w:proofErr w:type="spellStart"/>
      <w:r w:rsidRPr="00504BD0">
        <w:rPr>
          <w:rFonts w:cs="Times New Roman"/>
          <w:sz w:val="20"/>
          <w:szCs w:val="20"/>
        </w:rPr>
        <w:t>Knickle</w:t>
      </w:r>
      <w:proofErr w:type="spellEnd"/>
      <w:r w:rsidRPr="00504BD0">
        <w:rPr>
          <w:rFonts w:cs="Times New Roman"/>
          <w:sz w:val="20"/>
          <w:szCs w:val="20"/>
        </w:rPr>
        <w:t xml:space="preserve"> was awarded damages but the judge found Captain </w:t>
      </w:r>
      <w:proofErr w:type="spellStart"/>
      <w:r w:rsidRPr="00504BD0">
        <w:rPr>
          <w:rFonts w:cs="Times New Roman"/>
          <w:sz w:val="20"/>
          <w:szCs w:val="20"/>
        </w:rPr>
        <w:t>Boutcher’s</w:t>
      </w:r>
      <w:proofErr w:type="spellEnd"/>
      <w:r w:rsidRPr="00504BD0">
        <w:rPr>
          <w:rFonts w:cs="Times New Roman"/>
          <w:sz w:val="20"/>
          <w:szCs w:val="20"/>
        </w:rPr>
        <w:t xml:space="preserve"> failure to mitigate disentitled him to damages.  The Court of Appeal allowed Captain </w:t>
      </w:r>
      <w:proofErr w:type="spellStart"/>
      <w:r w:rsidRPr="00504BD0">
        <w:rPr>
          <w:rFonts w:cs="Times New Roman"/>
          <w:sz w:val="20"/>
          <w:szCs w:val="20"/>
        </w:rPr>
        <w:t>Boutcher’s</w:t>
      </w:r>
      <w:proofErr w:type="spellEnd"/>
      <w:r w:rsidRPr="00504BD0">
        <w:rPr>
          <w:rFonts w:cs="Times New Roman"/>
          <w:sz w:val="20"/>
          <w:szCs w:val="20"/>
        </w:rPr>
        <w:t xml:space="preserve"> appeal from the ruling he failed to mitigate and awarded Captain </w:t>
      </w:r>
      <w:proofErr w:type="spellStart"/>
      <w:r w:rsidRPr="00504BD0">
        <w:rPr>
          <w:rFonts w:cs="Times New Roman"/>
          <w:sz w:val="20"/>
          <w:szCs w:val="20"/>
        </w:rPr>
        <w:t>Boutcher</w:t>
      </w:r>
      <w:proofErr w:type="spellEnd"/>
      <w:r w:rsidRPr="00504BD0">
        <w:rPr>
          <w:rFonts w:cs="Times New Roman"/>
          <w:sz w:val="20"/>
          <w:szCs w:val="20"/>
        </w:rPr>
        <w:t xml:space="preserve"> damages but dismissed his other grounds of appeal.  The Court of Appeal dismissed Captain </w:t>
      </w:r>
      <w:proofErr w:type="spellStart"/>
      <w:r w:rsidRPr="00504BD0">
        <w:rPr>
          <w:rFonts w:cs="Times New Roman"/>
          <w:sz w:val="20"/>
          <w:szCs w:val="20"/>
        </w:rPr>
        <w:t>Knickle’s</w:t>
      </w:r>
      <w:proofErr w:type="spellEnd"/>
      <w:r w:rsidRPr="00504BD0">
        <w:rPr>
          <w:rFonts w:cs="Times New Roman"/>
          <w:sz w:val="20"/>
          <w:szCs w:val="20"/>
        </w:rPr>
        <w:t xml:space="preserve"> appeal and Clearwater’s cross-appeal.  </w:t>
      </w:r>
    </w:p>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August 6, 2009</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Nova Scotia</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w:t>
            </w:r>
            <w:proofErr w:type="spellStart"/>
            <w:r w:rsidRPr="00504BD0">
              <w:rPr>
                <w:rFonts w:cs="Times New Roman"/>
                <w:sz w:val="20"/>
                <w:szCs w:val="20"/>
                <w:lang w:val="fr-CA"/>
              </w:rPr>
              <w:t>MacLellan</w:t>
            </w:r>
            <w:proofErr w:type="spellEnd"/>
            <w:r w:rsidRPr="00504BD0">
              <w:rPr>
                <w:rFonts w:cs="Times New Roman"/>
                <w:sz w:val="20"/>
                <w:szCs w:val="20"/>
                <w:lang w:val="fr-CA"/>
              </w:rPr>
              <w:t xml:space="preserve"> J.)</w:t>
            </w:r>
          </w:p>
          <w:p w:rsidR="00693A61" w:rsidRPr="00504BD0" w:rsidRDefault="00693A61" w:rsidP="001379E0">
            <w:pPr>
              <w:keepNext/>
              <w:keepLines/>
              <w:widowControl w:val="0"/>
              <w:jc w:val="both"/>
              <w:rPr>
                <w:rFonts w:cs="Times New Roman"/>
                <w:sz w:val="20"/>
                <w:szCs w:val="20"/>
                <w:lang w:val="fr-CA"/>
              </w:rPr>
            </w:pPr>
            <w:proofErr w:type="spellStart"/>
            <w:r w:rsidRPr="00504BD0">
              <w:rPr>
                <w:rFonts w:cs="Times New Roman"/>
                <w:sz w:val="20"/>
                <w:szCs w:val="20"/>
                <w:lang w:val="fr-CA"/>
              </w:rPr>
              <w:t>Neutral</w:t>
            </w:r>
            <w:proofErr w:type="spellEnd"/>
            <w:r w:rsidRPr="00504BD0">
              <w:rPr>
                <w:rFonts w:cs="Times New Roman"/>
                <w:sz w:val="20"/>
                <w:szCs w:val="20"/>
                <w:lang w:val="fr-CA"/>
              </w:rPr>
              <w:t xml:space="preserve"> citation: 2009 NSSC 107 </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 xml:space="preserve">Captain </w:t>
            </w:r>
            <w:proofErr w:type="spellStart"/>
            <w:r w:rsidRPr="00504BD0">
              <w:rPr>
                <w:rFonts w:cs="Times New Roman"/>
                <w:sz w:val="20"/>
                <w:szCs w:val="20"/>
              </w:rPr>
              <w:t>Boutcher</w:t>
            </w:r>
            <w:proofErr w:type="spellEnd"/>
            <w:r w:rsidRPr="00504BD0">
              <w:rPr>
                <w:rFonts w:cs="Times New Roman"/>
                <w:sz w:val="20"/>
                <w:szCs w:val="20"/>
              </w:rPr>
              <w:t xml:space="preserve"> not entitled to any damages against Clearwater and Captain </w:t>
            </w:r>
            <w:proofErr w:type="spellStart"/>
            <w:r w:rsidRPr="00504BD0">
              <w:rPr>
                <w:rFonts w:cs="Times New Roman"/>
                <w:sz w:val="20"/>
                <w:szCs w:val="20"/>
              </w:rPr>
              <w:t>Knickle</w:t>
            </w:r>
            <w:proofErr w:type="spellEnd"/>
            <w:r w:rsidRPr="00504BD0">
              <w:rPr>
                <w:rFonts w:cs="Times New Roman"/>
                <w:sz w:val="20"/>
                <w:szCs w:val="20"/>
              </w:rPr>
              <w:t xml:space="preserve"> awarded damages against Clearwater</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February 23,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Nova Scotia Court of Appeal</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Fichaud</w:t>
            </w:r>
            <w:proofErr w:type="spellEnd"/>
            <w:r w:rsidRPr="00504BD0">
              <w:rPr>
                <w:rFonts w:cs="Times New Roman"/>
                <w:sz w:val="20"/>
                <w:szCs w:val="20"/>
              </w:rPr>
              <w:t>, Hamilton and Beveridge JJ.A.)</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Neutral citation: 2010 NSCA 12</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 xml:space="preserve">Cecil </w:t>
            </w:r>
            <w:proofErr w:type="spellStart"/>
            <w:r w:rsidRPr="00504BD0">
              <w:rPr>
                <w:rFonts w:cs="Times New Roman"/>
                <w:sz w:val="20"/>
                <w:szCs w:val="20"/>
              </w:rPr>
              <w:t>Boutcher’s</w:t>
            </w:r>
            <w:proofErr w:type="spellEnd"/>
            <w:r w:rsidRPr="00504BD0">
              <w:rPr>
                <w:rFonts w:cs="Times New Roman"/>
                <w:sz w:val="20"/>
                <w:szCs w:val="20"/>
              </w:rPr>
              <w:t xml:space="preserve"> appeal allowed in part; Clyde </w:t>
            </w:r>
            <w:proofErr w:type="spellStart"/>
            <w:r w:rsidRPr="00504BD0">
              <w:rPr>
                <w:rFonts w:cs="Times New Roman"/>
                <w:sz w:val="20"/>
                <w:szCs w:val="20"/>
              </w:rPr>
              <w:t>Knickle’s</w:t>
            </w:r>
            <w:proofErr w:type="spellEnd"/>
            <w:r w:rsidRPr="00504BD0">
              <w:rPr>
                <w:rFonts w:cs="Times New Roman"/>
                <w:sz w:val="20"/>
                <w:szCs w:val="20"/>
              </w:rPr>
              <w:t xml:space="preserve"> appeal dismissed and Clearwater’s cross-appeal dismissed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April 23,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Application for leave to appeal filed</w:t>
            </w:r>
          </w:p>
        </w:tc>
      </w:tr>
    </w:tbl>
    <w:p w:rsidR="00693A61" w:rsidRPr="00504BD0" w:rsidRDefault="00693A61" w:rsidP="00693A61">
      <w:pPr>
        <w:jc w:val="both"/>
        <w:rPr>
          <w:rFonts w:cs="Times New Roman"/>
          <w:sz w:val="20"/>
          <w:szCs w:val="20"/>
        </w:rPr>
      </w:pPr>
    </w:p>
    <w:p w:rsidR="00693A61" w:rsidRPr="00504BD0" w:rsidRDefault="00822441" w:rsidP="00693A61">
      <w:pPr>
        <w:jc w:val="both"/>
        <w:rPr>
          <w:rFonts w:cs="Times New Roman"/>
          <w:sz w:val="20"/>
          <w:szCs w:val="20"/>
        </w:rPr>
      </w:pPr>
      <w:r>
        <w:rPr>
          <w:rFonts w:cs="Times New Roman"/>
          <w:sz w:val="20"/>
          <w:szCs w:val="20"/>
          <w:lang w:val="fr-CA"/>
        </w:rPr>
        <w:pict>
          <v:rect id="_x0000_i1064" style="width:144.3pt;height:1pt" o:hrpct="300" o:hralign="center" o:hrstd="t" o:hrnoshade="t" o:hr="t" fillcolor="black [3213]" stroked="f"/>
        </w:pic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spacing w:line="-19" w:lineRule="auto"/>
        <w:jc w:val="both"/>
        <w:rPr>
          <w:rFonts w:cs="Times New Roman"/>
          <w:sz w:val="20"/>
          <w:szCs w:val="20"/>
        </w:rPr>
      </w:pPr>
    </w:p>
    <w:p w:rsidR="00693A61" w:rsidRPr="00504BD0" w:rsidRDefault="00693A61" w:rsidP="00693A61">
      <w:pPr>
        <w:widowControl w:val="0"/>
        <w:jc w:val="both"/>
        <w:rPr>
          <w:rFonts w:cs="Times New Roman"/>
          <w:sz w:val="20"/>
          <w:szCs w:val="20"/>
          <w:u w:val="single"/>
          <w:lang w:val="fr-CA"/>
        </w:rPr>
      </w:pPr>
      <w:r w:rsidRPr="00504BD0">
        <w:rPr>
          <w:rFonts w:cs="Times New Roman"/>
          <w:sz w:val="20"/>
          <w:szCs w:val="20"/>
          <w:u w:val="single"/>
          <w:lang w:val="fr-CA"/>
        </w:rPr>
        <w:t>RÉSUMÉ DE L’AFFAIRE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Droit de l’emploi – Congédiement injustifié – Droit administratif – Appels – L’obligation d’atténuer le préjudice s’applique-t-elle à une disposition de départ prévue dans un contrat de travail? – Une cour d’appel peut-elle revoir les conclusions de fait du juge de première instance?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Les intimés, Cecil </w:t>
      </w:r>
      <w:proofErr w:type="spellStart"/>
      <w:r w:rsidRPr="00504BD0">
        <w:rPr>
          <w:rFonts w:cs="Times New Roman"/>
          <w:sz w:val="20"/>
          <w:szCs w:val="20"/>
          <w:lang w:val="fr-CA"/>
        </w:rPr>
        <w:t>Boutcher</w:t>
      </w:r>
      <w:proofErr w:type="spellEnd"/>
      <w:r w:rsidRPr="00504BD0">
        <w:rPr>
          <w:rFonts w:cs="Times New Roman"/>
          <w:sz w:val="20"/>
          <w:szCs w:val="20"/>
          <w:lang w:val="fr-CA"/>
        </w:rPr>
        <w:t xml:space="preserve"> et Clyde </w:t>
      </w:r>
      <w:proofErr w:type="spellStart"/>
      <w:r w:rsidRPr="00504BD0">
        <w:rPr>
          <w:rFonts w:cs="Times New Roman"/>
          <w:sz w:val="20"/>
          <w:szCs w:val="20"/>
          <w:lang w:val="fr-CA"/>
        </w:rPr>
        <w:t>Knickle</w:t>
      </w:r>
      <w:proofErr w:type="spellEnd"/>
      <w:r w:rsidRPr="00504BD0">
        <w:rPr>
          <w:rFonts w:cs="Times New Roman"/>
          <w:sz w:val="20"/>
          <w:szCs w:val="20"/>
          <w:lang w:val="fr-CA"/>
        </w:rPr>
        <w:t xml:space="preserve"> ont été capitaines de </w:t>
      </w:r>
      <w:proofErr w:type="spellStart"/>
      <w:r w:rsidRPr="00504BD0">
        <w:rPr>
          <w:rFonts w:cs="Times New Roman"/>
          <w:sz w:val="20"/>
          <w:szCs w:val="20"/>
          <w:lang w:val="fr-CA"/>
        </w:rPr>
        <w:t>pétoncliers</w:t>
      </w:r>
      <w:proofErr w:type="spellEnd"/>
      <w:r w:rsidRPr="00504BD0">
        <w:rPr>
          <w:rFonts w:cs="Times New Roman"/>
          <w:sz w:val="20"/>
          <w:szCs w:val="20"/>
          <w:lang w:val="fr-CA"/>
        </w:rPr>
        <w:t xml:space="preserve"> pour la demanderesse, Clearwater </w:t>
      </w:r>
      <w:proofErr w:type="spellStart"/>
      <w:r w:rsidRPr="00504BD0">
        <w:rPr>
          <w:rFonts w:cs="Times New Roman"/>
          <w:sz w:val="20"/>
          <w:szCs w:val="20"/>
          <w:lang w:val="fr-CA"/>
        </w:rPr>
        <w:t>Seafoods</w:t>
      </w:r>
      <w:proofErr w:type="spellEnd"/>
      <w:r w:rsidRPr="00504BD0">
        <w:rPr>
          <w:rFonts w:cs="Times New Roman"/>
          <w:sz w:val="20"/>
          <w:szCs w:val="20"/>
          <w:lang w:val="fr-CA"/>
        </w:rPr>
        <w:t xml:space="preserve"> Ltd.  Leur emploi chez Clearwater a pris fin en janvier 2005 et ils ont intenté une poursuite pour congédiement injustifié.  Le juge de première instance a conclu que Clearwater avait congédié les deux intimés sans motif et il a accordé des dommages-intérêts au capitaine </w:t>
      </w:r>
      <w:proofErr w:type="spellStart"/>
      <w:r w:rsidRPr="00504BD0">
        <w:rPr>
          <w:rFonts w:cs="Times New Roman"/>
          <w:sz w:val="20"/>
          <w:szCs w:val="20"/>
          <w:lang w:val="fr-CA"/>
        </w:rPr>
        <w:t>Knickle</w:t>
      </w:r>
      <w:proofErr w:type="spellEnd"/>
      <w:r w:rsidRPr="00504BD0">
        <w:rPr>
          <w:rFonts w:cs="Times New Roman"/>
          <w:sz w:val="20"/>
          <w:szCs w:val="20"/>
          <w:lang w:val="fr-CA"/>
        </w:rPr>
        <w:t xml:space="preserve">; toutefois, le juge a conclu que parce que capitaine </w:t>
      </w:r>
      <w:proofErr w:type="spellStart"/>
      <w:r w:rsidRPr="00504BD0">
        <w:rPr>
          <w:rFonts w:cs="Times New Roman"/>
          <w:sz w:val="20"/>
          <w:szCs w:val="20"/>
          <w:lang w:val="fr-CA"/>
        </w:rPr>
        <w:t>Boutcher</w:t>
      </w:r>
      <w:proofErr w:type="spellEnd"/>
      <w:r w:rsidRPr="00504BD0">
        <w:rPr>
          <w:rFonts w:cs="Times New Roman"/>
          <w:sz w:val="20"/>
          <w:szCs w:val="20"/>
          <w:lang w:val="fr-CA"/>
        </w:rPr>
        <w:t xml:space="preserve"> n’avait pas atténué le préjudice, il n’avait pas droit à des dommages-intérêts.  La Cour d’appel a accueilli l’appel interjeté par le capitaine </w:t>
      </w:r>
      <w:proofErr w:type="spellStart"/>
      <w:r w:rsidRPr="00504BD0">
        <w:rPr>
          <w:rFonts w:cs="Times New Roman"/>
          <w:sz w:val="20"/>
          <w:szCs w:val="20"/>
          <w:lang w:val="fr-CA"/>
        </w:rPr>
        <w:t>Boutcher</w:t>
      </w:r>
      <w:proofErr w:type="spellEnd"/>
      <w:r w:rsidRPr="00504BD0">
        <w:rPr>
          <w:rFonts w:cs="Times New Roman"/>
          <w:sz w:val="20"/>
          <w:szCs w:val="20"/>
          <w:lang w:val="fr-CA"/>
        </w:rPr>
        <w:t xml:space="preserve"> de la décision selon laquelle il n’avait pas atténué le préjudice et lui a accordé des dommages-intérêts, mais a rejeté ses autres motifs d’appel. La Cour d’appel a rejeté l’appel du capitaine </w:t>
      </w:r>
      <w:proofErr w:type="spellStart"/>
      <w:r w:rsidRPr="00504BD0">
        <w:rPr>
          <w:rFonts w:cs="Times New Roman"/>
          <w:sz w:val="20"/>
          <w:szCs w:val="20"/>
          <w:lang w:val="fr-CA"/>
        </w:rPr>
        <w:t>Knickle</w:t>
      </w:r>
      <w:proofErr w:type="spellEnd"/>
      <w:r w:rsidRPr="00504BD0">
        <w:rPr>
          <w:rFonts w:cs="Times New Roman"/>
          <w:sz w:val="20"/>
          <w:szCs w:val="20"/>
          <w:lang w:val="fr-CA"/>
        </w:rPr>
        <w:t xml:space="preserve"> et l’appel incident de Clearwater.</w:t>
      </w:r>
    </w:p>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6 août 2009</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de la Nouvelle-Écosse</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(Juge </w:t>
            </w:r>
            <w:proofErr w:type="spellStart"/>
            <w:r w:rsidRPr="00504BD0">
              <w:rPr>
                <w:rFonts w:cs="Times New Roman"/>
                <w:sz w:val="20"/>
                <w:szCs w:val="20"/>
                <w:lang w:val="fr-CA"/>
              </w:rPr>
              <w:t>MacLellan</w:t>
            </w:r>
            <w:proofErr w:type="spellEnd"/>
            <w:r w:rsidRPr="00504BD0">
              <w:rPr>
                <w:rFonts w:cs="Times New Roman"/>
                <w:sz w:val="20"/>
                <w:szCs w:val="20"/>
                <w:lang w:val="fr-CA"/>
              </w:rPr>
              <w:t>)</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Référence neutre: 2009 NSSC 107 </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 xml:space="preserve">Le capitaine </w:t>
            </w:r>
            <w:proofErr w:type="spellStart"/>
            <w:r w:rsidRPr="00504BD0">
              <w:rPr>
                <w:rFonts w:cs="Times New Roman"/>
                <w:sz w:val="20"/>
                <w:szCs w:val="20"/>
                <w:lang w:val="fr-CA"/>
              </w:rPr>
              <w:t>Boutcher</w:t>
            </w:r>
            <w:proofErr w:type="spellEnd"/>
            <w:r w:rsidRPr="00504BD0">
              <w:rPr>
                <w:rFonts w:cs="Times New Roman"/>
                <w:sz w:val="20"/>
                <w:szCs w:val="20"/>
                <w:lang w:val="fr-CA"/>
              </w:rPr>
              <w:t xml:space="preserve"> n’a pas droit à des dommages-intérêts contre Clearwater et le capitaine </w:t>
            </w:r>
            <w:proofErr w:type="spellStart"/>
            <w:r w:rsidRPr="00504BD0">
              <w:rPr>
                <w:rFonts w:cs="Times New Roman"/>
                <w:sz w:val="20"/>
                <w:szCs w:val="20"/>
                <w:lang w:val="fr-CA"/>
              </w:rPr>
              <w:t>Knickle</w:t>
            </w:r>
            <w:proofErr w:type="spellEnd"/>
            <w:r w:rsidRPr="00504BD0">
              <w:rPr>
                <w:rFonts w:cs="Times New Roman"/>
                <w:sz w:val="20"/>
                <w:szCs w:val="20"/>
                <w:lang w:val="fr-CA"/>
              </w:rPr>
              <w:t xml:space="preserve"> se voit accorder des dommages-intérêts contre Clearwater</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23 février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d’appel de la Nouvelle-Écosse</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(Juges </w:t>
            </w:r>
            <w:proofErr w:type="spellStart"/>
            <w:r w:rsidRPr="00504BD0">
              <w:rPr>
                <w:rFonts w:cs="Times New Roman"/>
                <w:sz w:val="20"/>
                <w:szCs w:val="20"/>
                <w:lang w:val="fr-CA"/>
              </w:rPr>
              <w:t>Fichaud</w:t>
            </w:r>
            <w:proofErr w:type="spellEnd"/>
            <w:r w:rsidRPr="00504BD0">
              <w:rPr>
                <w:rFonts w:cs="Times New Roman"/>
                <w:sz w:val="20"/>
                <w:szCs w:val="20"/>
                <w:lang w:val="fr-CA"/>
              </w:rPr>
              <w:t>, Hamilton et Beveridge)</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 xml:space="preserve">Référence </w:t>
            </w:r>
            <w:proofErr w:type="spellStart"/>
            <w:r w:rsidRPr="00504BD0">
              <w:rPr>
                <w:rFonts w:cs="Times New Roman"/>
                <w:sz w:val="20"/>
                <w:szCs w:val="20"/>
              </w:rPr>
              <w:t>neutre</w:t>
            </w:r>
            <w:proofErr w:type="spellEnd"/>
            <w:r w:rsidRPr="00504BD0">
              <w:rPr>
                <w:rFonts w:cs="Times New Roman"/>
                <w:sz w:val="20"/>
                <w:szCs w:val="20"/>
              </w:rPr>
              <w:t>: 2010 NSCA 12</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 xml:space="preserve">Appel de Cecil </w:t>
            </w:r>
            <w:proofErr w:type="spellStart"/>
            <w:r w:rsidRPr="00504BD0">
              <w:rPr>
                <w:rFonts w:cs="Times New Roman"/>
                <w:sz w:val="20"/>
                <w:szCs w:val="20"/>
                <w:lang w:val="fr-CA"/>
              </w:rPr>
              <w:t>Boutcher</w:t>
            </w:r>
            <w:proofErr w:type="spellEnd"/>
            <w:r w:rsidRPr="00504BD0">
              <w:rPr>
                <w:rFonts w:cs="Times New Roman"/>
                <w:sz w:val="20"/>
                <w:szCs w:val="20"/>
                <w:lang w:val="fr-CA"/>
              </w:rPr>
              <w:t xml:space="preserve"> accueilli en partie; appel de Clyde </w:t>
            </w:r>
            <w:proofErr w:type="spellStart"/>
            <w:r w:rsidRPr="00504BD0">
              <w:rPr>
                <w:rFonts w:cs="Times New Roman"/>
                <w:sz w:val="20"/>
                <w:szCs w:val="20"/>
                <w:lang w:val="fr-CA"/>
              </w:rPr>
              <w:t>Knickle</w:t>
            </w:r>
            <w:proofErr w:type="spellEnd"/>
            <w:r w:rsidRPr="00504BD0">
              <w:rPr>
                <w:rFonts w:cs="Times New Roman"/>
                <w:sz w:val="20"/>
                <w:szCs w:val="20"/>
                <w:lang w:val="fr-CA"/>
              </w:rPr>
              <w:t xml:space="preserve"> rejeté et appel incident de Clearwater, rejeté</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23 avril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du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Demande d’autorisation d’appel, déposée</w:t>
            </w:r>
          </w:p>
        </w:tc>
      </w:tr>
    </w:tbl>
    <w:p w:rsidR="00693A61" w:rsidRPr="00504BD0" w:rsidRDefault="00693A61" w:rsidP="00693A61">
      <w:pPr>
        <w:widowControl w:val="0"/>
        <w:jc w:val="both"/>
        <w:rPr>
          <w:rFonts w:cs="Times New Roman"/>
          <w:sz w:val="20"/>
          <w:szCs w:val="20"/>
        </w:rPr>
      </w:pPr>
    </w:p>
    <w:p w:rsidR="00693A61" w:rsidRPr="00504BD0" w:rsidRDefault="00822441" w:rsidP="00693A61">
      <w:pPr>
        <w:jc w:val="both"/>
        <w:rPr>
          <w:rFonts w:cs="Times New Roman"/>
          <w:sz w:val="20"/>
          <w:szCs w:val="20"/>
        </w:rPr>
      </w:pPr>
      <w:r>
        <w:rPr>
          <w:rFonts w:cs="Times New Roman"/>
          <w:sz w:val="20"/>
          <w:szCs w:val="20"/>
          <w:lang w:val="fr-CA"/>
        </w:rPr>
        <w:pict>
          <v:rect id="_x0000_i1065" style="width:144.3pt;height:1pt" o:hrpct="300" o:hralign="center" o:hrstd="t" o:hrnoshade="t" o:hr="t" fillcolor="black [3213]" stroked="f"/>
        </w:pict>
      </w:r>
    </w:p>
    <w:p w:rsidR="00693A61" w:rsidRPr="00504BD0" w:rsidRDefault="00693A61" w:rsidP="00693A61">
      <w:pPr>
        <w:jc w:val="both"/>
        <w:rPr>
          <w:rFonts w:cs="Times New Roman"/>
          <w:sz w:val="20"/>
          <w:szCs w:val="20"/>
          <w:lang w:val="fr-CA"/>
        </w:rPr>
      </w:pP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rFonts w:cs="Times New Roman"/>
          <w:sz w:val="20"/>
          <w:szCs w:val="20"/>
          <w:lang w:val="en-CA"/>
        </w:rPr>
      </w:pPr>
      <w:r w:rsidRPr="00504BD0">
        <w:rPr>
          <w:rFonts w:cs="Times New Roman"/>
          <w:b/>
          <w:sz w:val="20"/>
          <w:szCs w:val="20"/>
          <w:lang w:val="en-CA"/>
        </w:rPr>
        <w:t>33686</w:t>
      </w:r>
      <w:r w:rsidRPr="00504BD0">
        <w:rPr>
          <w:rFonts w:cs="Times New Roman"/>
          <w:sz w:val="20"/>
          <w:szCs w:val="20"/>
          <w:lang w:val="en-CA"/>
        </w:rPr>
        <w:tab/>
      </w:r>
      <w:r w:rsidRPr="00504BD0">
        <w:rPr>
          <w:rFonts w:cs="Times New Roman"/>
          <w:b/>
          <w:sz w:val="20"/>
          <w:szCs w:val="20"/>
          <w:u w:val="single"/>
          <w:lang w:val="en-CA"/>
        </w:rPr>
        <w:t>Procter &amp; Gamble Inc. v. Minister of Finance</w:t>
      </w:r>
      <w:r w:rsidRPr="00504BD0">
        <w:rPr>
          <w:rFonts w:cs="Times New Roman"/>
          <w:sz w:val="20"/>
          <w:szCs w:val="20"/>
          <w:lang w:val="en-CA"/>
        </w:rPr>
        <w:t xml:space="preserve"> (Ont.) (Civil) (By Leave)</w:t>
      </w: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rFonts w:cs="Times New Roman"/>
          <w:sz w:val="20"/>
          <w:szCs w:val="20"/>
          <w:lang w:val="en-CA"/>
        </w:rPr>
      </w:pPr>
      <w:proofErr w:type="gramStart"/>
      <w:r w:rsidRPr="00504BD0">
        <w:rPr>
          <w:rFonts w:cs="Times New Roman"/>
          <w:sz w:val="20"/>
          <w:szCs w:val="20"/>
          <w:lang w:val="en-CA"/>
        </w:rPr>
        <w:t>Coram :</w:t>
      </w:r>
      <w:proofErr w:type="gramEnd"/>
      <w:r w:rsidRPr="00504BD0">
        <w:rPr>
          <w:rFonts w:cs="Times New Roman"/>
          <w:sz w:val="20"/>
          <w:szCs w:val="20"/>
          <w:lang w:val="en-CA"/>
        </w:rPr>
        <w:tab/>
      </w:r>
      <w:r w:rsidRPr="00504BD0">
        <w:rPr>
          <w:rFonts w:cs="Times New Roman"/>
          <w:sz w:val="20"/>
          <w:szCs w:val="20"/>
          <w:u w:val="single"/>
          <w:lang w:val="en-CA"/>
        </w:rPr>
        <w:t>Binnie, Fish and Rothstein JJ.</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r w:rsidRPr="00504BD0">
        <w:rPr>
          <w:rFonts w:cs="Times New Roman"/>
          <w:sz w:val="20"/>
          <w:szCs w:val="20"/>
          <w:lang w:val="en-CA"/>
        </w:rPr>
        <w:tab/>
        <w:t>The application for leave to appeal from the judgment of the Court of Appeal for Ontario, Number C50270, 2010 ONCA 149, dated March 1, 2010, is dismissed with costs.</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jc w:val="both"/>
        <w:rPr>
          <w:rFonts w:cs="Times New Roman"/>
          <w:sz w:val="20"/>
          <w:szCs w:val="20"/>
          <w:lang w:val="fr-CA"/>
        </w:rPr>
      </w:pPr>
      <w:r w:rsidRPr="00504BD0">
        <w:rPr>
          <w:rFonts w:cs="Times New Roman"/>
          <w:sz w:val="20"/>
          <w:szCs w:val="20"/>
          <w:lang w:val="en-CA"/>
        </w:rPr>
        <w:tab/>
      </w:r>
      <w:r w:rsidRPr="00504BD0">
        <w:rPr>
          <w:rFonts w:cs="Times New Roman"/>
          <w:sz w:val="20"/>
          <w:szCs w:val="20"/>
          <w:lang w:val="fr-CA"/>
        </w:rPr>
        <w:t>La demande d’autorisation d’appel de l’arrêt de la Cour d’appel de l’Ontario, numéro C50270, 2010 ONCA 149, daté du 1er mars 2010, est rejetée avec dépens.</w:t>
      </w:r>
    </w:p>
    <w:p w:rsidR="00693A61" w:rsidRPr="00504BD0" w:rsidRDefault="00693A61" w:rsidP="00693A61">
      <w:pPr>
        <w:jc w:val="both"/>
        <w:rPr>
          <w:rFonts w:cs="Times New Roman"/>
          <w:sz w:val="20"/>
          <w:szCs w:val="20"/>
          <w:lang w:val="fr-CA"/>
        </w:rPr>
      </w:pPr>
    </w:p>
    <w:p w:rsidR="00693A61" w:rsidRPr="00504BD0" w:rsidRDefault="00693A61" w:rsidP="00693A61">
      <w:pPr>
        <w:widowControl w:val="0"/>
        <w:jc w:val="both"/>
        <w:rPr>
          <w:rFonts w:cs="Times New Roman"/>
          <w:sz w:val="20"/>
          <w:szCs w:val="20"/>
          <w:u w:val="single"/>
        </w:rPr>
      </w:pPr>
      <w:r w:rsidRPr="00504BD0">
        <w:rPr>
          <w:rFonts w:cs="Times New Roman"/>
          <w:sz w:val="20"/>
          <w:szCs w:val="20"/>
          <w:u w:val="single"/>
        </w:rPr>
        <w:t>CASE SUMMARY</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Taxation – Retail sales tax – Taxpayer and Minister dispute whether taxpayer must pay retail sales tax on the payments it makes to a third party for the lease of wooden pallets used to ship packaged consumer goods – What degree of specificity is required of a legislature when it seeks to enact retroactive legislation that affects an existing judicial decision – Whether it is necessary for the retroactive legislation to expressly indicate the intention to “overturn” the judicial decision as it applies to the successful litigant – </w:t>
      </w:r>
      <w:r w:rsidRPr="00504BD0">
        <w:rPr>
          <w:rFonts w:cs="Times New Roman"/>
          <w:i/>
          <w:sz w:val="20"/>
          <w:szCs w:val="20"/>
        </w:rPr>
        <w:t>Retail Sales Tax Act</w:t>
      </w:r>
      <w:r w:rsidRPr="00504BD0">
        <w:rPr>
          <w:rFonts w:cs="Times New Roman"/>
          <w:sz w:val="20"/>
          <w:szCs w:val="20"/>
        </w:rPr>
        <w:t xml:space="preserve">, R.S.O. 1990 c. R-31 – </w:t>
      </w:r>
      <w:r w:rsidRPr="00504BD0">
        <w:rPr>
          <w:rFonts w:cs="Times New Roman"/>
          <w:i/>
          <w:sz w:val="20"/>
          <w:szCs w:val="20"/>
        </w:rPr>
        <w:t>Budget Measures and Interim Appropriation Act, 2008</w:t>
      </w:r>
      <w:r w:rsidRPr="00504BD0">
        <w:rPr>
          <w:rFonts w:cs="Times New Roman"/>
          <w:sz w:val="20"/>
          <w:szCs w:val="20"/>
        </w:rPr>
        <w:t>, S.O. 2008, c.7.</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Procter and Gamble Inc. (“P&amp;G”) rents wooden pallets from a third party to ship packaged consumer goods.  After delivery, the third party collects the pallets and charges P&amp;G for their use and uses the pallets again for its consumers, including P&amp;G.  P&amp;G and the respondent Minister have long disputed whether P&amp;G must pay retail sales tax on the payments it makes to the third party for the lease of the pallets.  P&amp;G made applications to the Minister for refunds on the basis it had paid the tax in error.  The Minister refused the applications and confirmed the assessment on appeal.  P&amp;G commenced various Notices of Appeal and concurrently commenced an application under Rule 14 of the Ontario </w:t>
      </w:r>
      <w:r w:rsidRPr="00504BD0">
        <w:rPr>
          <w:rFonts w:cs="Times New Roman"/>
          <w:i/>
          <w:sz w:val="20"/>
          <w:szCs w:val="20"/>
        </w:rPr>
        <w:t xml:space="preserve">Rules of Civil Procedure </w:t>
      </w:r>
      <w:r w:rsidRPr="00504BD0">
        <w:rPr>
          <w:rFonts w:cs="Times New Roman"/>
          <w:sz w:val="20"/>
          <w:szCs w:val="20"/>
        </w:rPr>
        <w:t>for a declaration that the retail sales tax it had been paying on the pallets since December 1, 1999, was not payable.</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On August 30, 2006, the Ontario Superior Court granted this declaration which was upheld by the Court of Appeal on November 16, 2007. The Minister filed a leave application in the Supreme Court of Canada that was later abandoned.  Instead, it responded with legislative action – it amended the </w:t>
      </w:r>
      <w:r w:rsidRPr="00504BD0">
        <w:rPr>
          <w:rFonts w:cs="Times New Roman"/>
          <w:i/>
          <w:sz w:val="20"/>
          <w:szCs w:val="20"/>
        </w:rPr>
        <w:t xml:space="preserve">Retail Sales Tax Act </w:t>
      </w:r>
      <w:r w:rsidRPr="00504BD0">
        <w:rPr>
          <w:rFonts w:cs="Times New Roman"/>
          <w:sz w:val="20"/>
          <w:szCs w:val="20"/>
        </w:rPr>
        <w:t xml:space="preserve">on May 14, 2008, by broadening the definition of “returnable container” and the amending statute provided the amended definition “shall be deemed to have come into force on May 7, 1997.”   </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On October 16, 2008, the Minister sought a determination in the Superior Court (as part of P&amp;G’s assessment appeals) as to whether the retroactive amendment applied to P&amp;G.  The motion judge found the retroactive amendment applied to P&amp;G.  The Court of Appeal agreed and dismissed P&amp;G’s appeal.</w:t>
      </w:r>
    </w:p>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February 27, 2009</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Ontario Superior Court of Justice</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(Campbell J.)</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 xml:space="preserve">2009 </w:t>
            </w:r>
            <w:proofErr w:type="spellStart"/>
            <w:r w:rsidRPr="00504BD0">
              <w:rPr>
                <w:rFonts w:cs="Times New Roman"/>
                <w:sz w:val="20"/>
                <w:szCs w:val="20"/>
              </w:rPr>
              <w:t>CanLII</w:t>
            </w:r>
            <w:proofErr w:type="spellEnd"/>
            <w:r w:rsidRPr="00504BD0">
              <w:rPr>
                <w:rFonts w:cs="Times New Roman"/>
                <w:sz w:val="20"/>
                <w:szCs w:val="20"/>
              </w:rPr>
              <w:t xml:space="preserve"> 9475</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 xml:space="preserve">Amendments to the </w:t>
            </w:r>
            <w:r w:rsidRPr="00504BD0">
              <w:rPr>
                <w:rFonts w:cs="Times New Roman"/>
                <w:i/>
                <w:sz w:val="20"/>
                <w:szCs w:val="20"/>
              </w:rPr>
              <w:t>Retail Sales Tax Act</w:t>
            </w:r>
            <w:r w:rsidRPr="00504BD0">
              <w:rPr>
                <w:rFonts w:cs="Times New Roman"/>
                <w:sz w:val="20"/>
                <w:szCs w:val="20"/>
              </w:rPr>
              <w:t xml:space="preserve"> apply</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March 1,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Court of Appeal for Ontario</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 xml:space="preserve">(Feldman, Simmons and </w:t>
            </w:r>
            <w:proofErr w:type="spellStart"/>
            <w:r w:rsidRPr="00504BD0">
              <w:rPr>
                <w:rFonts w:cs="Times New Roman"/>
                <w:sz w:val="20"/>
                <w:szCs w:val="20"/>
              </w:rPr>
              <w:t>Juriansz</w:t>
            </w:r>
            <w:proofErr w:type="spellEnd"/>
            <w:r w:rsidRPr="00504BD0">
              <w:rPr>
                <w:rFonts w:cs="Times New Roman"/>
                <w:sz w:val="20"/>
                <w:szCs w:val="20"/>
              </w:rPr>
              <w:t xml:space="preserve"> JJ.A.)</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2010 ONCA 149</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P&amp;G’s appeal dismissed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April 30,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Application for leave to appeal filed</w:t>
            </w:r>
          </w:p>
        </w:tc>
      </w:tr>
    </w:tbl>
    <w:p w:rsidR="00693A61" w:rsidRPr="00504BD0" w:rsidRDefault="00693A61" w:rsidP="00693A61">
      <w:pPr>
        <w:jc w:val="both"/>
        <w:rPr>
          <w:rFonts w:cs="Times New Roman"/>
          <w:sz w:val="20"/>
          <w:szCs w:val="20"/>
        </w:rPr>
      </w:pPr>
    </w:p>
    <w:p w:rsidR="00693A61" w:rsidRPr="00504BD0" w:rsidRDefault="00822441" w:rsidP="00693A61">
      <w:pPr>
        <w:jc w:val="both"/>
        <w:rPr>
          <w:rFonts w:cs="Times New Roman"/>
          <w:sz w:val="20"/>
          <w:szCs w:val="20"/>
        </w:rPr>
      </w:pPr>
      <w:r>
        <w:rPr>
          <w:rFonts w:cs="Times New Roman"/>
          <w:sz w:val="20"/>
          <w:szCs w:val="20"/>
          <w:lang w:val="fr-CA"/>
        </w:rPr>
        <w:pict>
          <v:rect id="_x0000_i1066" style="width:144.3pt;height:1pt" o:hrpct="300" o:hralign="center" o:hrstd="t" o:hrnoshade="t" o:hr="t" fillcolor="black [3213]" stroked="f"/>
        </w:pic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spacing w:line="-19" w:lineRule="auto"/>
        <w:jc w:val="both"/>
        <w:rPr>
          <w:rFonts w:cs="Times New Roman"/>
          <w:sz w:val="20"/>
          <w:szCs w:val="20"/>
        </w:rPr>
      </w:pPr>
    </w:p>
    <w:p w:rsidR="00693A61" w:rsidRPr="00504BD0" w:rsidRDefault="00693A61" w:rsidP="00693A61">
      <w:pPr>
        <w:widowControl w:val="0"/>
        <w:jc w:val="both"/>
        <w:rPr>
          <w:rFonts w:cs="Times New Roman"/>
          <w:sz w:val="20"/>
          <w:szCs w:val="20"/>
          <w:u w:val="single"/>
          <w:lang w:val="fr-CA"/>
        </w:rPr>
      </w:pPr>
      <w:r w:rsidRPr="00504BD0">
        <w:rPr>
          <w:rFonts w:cs="Times New Roman"/>
          <w:sz w:val="20"/>
          <w:szCs w:val="20"/>
          <w:u w:val="single"/>
          <w:lang w:val="fr-CA"/>
        </w:rPr>
        <w:t>RÉSUMÉ DE L’AFFAIRE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Droit fiscal – Taxe de vente au détail – Le contribuable et le ministre ne s’entendent pas sur la question de savoir si le contribuable doit payer la taxe de vente au détail sur les paiements qu’il fait à un tiers pour la location de palettes de bois utilisées pour le transport de biens de consommation emballés – Quel degré de spécificité est exigé d’une législature lorsqu’elle cherche à édicter une législation rétroactive qui a une incidence sur une décision judiciaire rendue? – Est-il nécessaire que la législation rétroactive prévoie expressément l’intention d’ « infirmer » la décision judiciaire telle qu’elle s’applique au plaideur qui a eu gain de cause? – </w:t>
      </w:r>
      <w:r w:rsidRPr="00504BD0">
        <w:rPr>
          <w:rFonts w:cs="Times New Roman"/>
          <w:i/>
          <w:sz w:val="20"/>
          <w:szCs w:val="20"/>
          <w:lang w:val="fr-CA"/>
        </w:rPr>
        <w:t>Loi sur la taxe de vente au détail</w:t>
      </w:r>
      <w:r w:rsidRPr="00504BD0">
        <w:rPr>
          <w:rFonts w:cs="Times New Roman"/>
          <w:sz w:val="20"/>
          <w:szCs w:val="20"/>
          <w:lang w:val="fr-CA"/>
        </w:rPr>
        <w:t xml:space="preserve">, L.R.O. 1990 ch. R-31 – </w:t>
      </w:r>
      <w:r w:rsidRPr="00504BD0">
        <w:rPr>
          <w:rFonts w:cs="Times New Roman"/>
          <w:i/>
          <w:sz w:val="20"/>
          <w:szCs w:val="20"/>
          <w:lang w:val="fr-CA"/>
        </w:rPr>
        <w:t>Loi de 2008 sur les mesures budgétaires et l’affectation anticipée de crédits</w:t>
      </w:r>
      <w:r w:rsidRPr="00504BD0">
        <w:rPr>
          <w:rFonts w:cs="Times New Roman"/>
          <w:sz w:val="20"/>
          <w:szCs w:val="20"/>
          <w:lang w:val="fr-CA"/>
        </w:rPr>
        <w:t>, L.O. 2008, ch. 7.</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Procter and </w:t>
      </w:r>
      <w:proofErr w:type="spellStart"/>
      <w:r w:rsidRPr="00504BD0">
        <w:rPr>
          <w:rFonts w:cs="Times New Roman"/>
          <w:sz w:val="20"/>
          <w:szCs w:val="20"/>
          <w:lang w:val="fr-CA"/>
        </w:rPr>
        <w:t>Gamble</w:t>
      </w:r>
      <w:proofErr w:type="spellEnd"/>
      <w:r w:rsidRPr="00504BD0">
        <w:rPr>
          <w:rFonts w:cs="Times New Roman"/>
          <w:sz w:val="20"/>
          <w:szCs w:val="20"/>
          <w:lang w:val="fr-CA"/>
        </w:rPr>
        <w:t xml:space="preserve"> Inc. (« P&amp;G ») loue des palettes de bois d’un tiers pour le transport de biens de consommation emballés.  Après la livraison, le tiers reprend les palettes, facture leur utilisation à P&amp;G et utilise les palettes de nouveau pour ses clients, y compris P&amp;G.  P&amp;G et le ministre ne s’entendent pas depuis longtemps sur la question de savoir si P&amp;G doit payer la taxe de vente au détail sur les paiements que P&amp;G fait aux tiers pour la location des palettes.  P&amp;G a fait des demandes de remboursement au ministre, alléguant avoir payé la taxe par erreur.  Le ministre a rejeté les demandes et a confirmé la cotisation en appel.  P&amp;G a introduit divers avis d’appel et a introduit en même temps une demande fondée sur la règle 14 des </w:t>
      </w:r>
      <w:r w:rsidRPr="00504BD0">
        <w:rPr>
          <w:rFonts w:cs="Times New Roman"/>
          <w:i/>
          <w:sz w:val="20"/>
          <w:szCs w:val="20"/>
          <w:lang w:val="fr-CA"/>
        </w:rPr>
        <w:t xml:space="preserve">Règles de procédure civile </w:t>
      </w:r>
      <w:r w:rsidRPr="00504BD0">
        <w:rPr>
          <w:rFonts w:cs="Times New Roman"/>
          <w:sz w:val="20"/>
          <w:szCs w:val="20"/>
          <w:lang w:val="fr-CA"/>
        </w:rPr>
        <w:t>de l’Ontario en vue d’obtenir un jugement déclarant que la taxe de vente au détail qu’elle payait à l’égard des palettes depuis le 1</w:t>
      </w:r>
      <w:r w:rsidRPr="00504BD0">
        <w:rPr>
          <w:rFonts w:cs="Times New Roman"/>
          <w:sz w:val="20"/>
          <w:szCs w:val="20"/>
          <w:vertAlign w:val="superscript"/>
          <w:lang w:val="fr-CA"/>
        </w:rPr>
        <w:t>er</w:t>
      </w:r>
      <w:r w:rsidRPr="00504BD0">
        <w:rPr>
          <w:rFonts w:cs="Times New Roman"/>
          <w:sz w:val="20"/>
          <w:szCs w:val="20"/>
          <w:lang w:val="fr-CA"/>
        </w:rPr>
        <w:t xml:space="preserve"> décembre 1999 n’était pas exigible.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Le 30 août 2006, la Cour supérieure de justice de l’Ontario a prononcé un jugement déclaratoire qui a été confirmé par la Cour d’appel le 16 novembre 2007.  Le ministre a déposé une demande d’autorisation à la Cour suprême du Canada qui a été abandonnée par la suite.  Il a plutôt donné suite à ce jugement par une action législative – il a modifié la </w:t>
      </w:r>
      <w:r w:rsidRPr="00504BD0">
        <w:rPr>
          <w:rFonts w:cs="Times New Roman"/>
          <w:i/>
          <w:sz w:val="20"/>
          <w:szCs w:val="20"/>
          <w:lang w:val="fr-CA"/>
        </w:rPr>
        <w:t xml:space="preserve">Loi sur la taxe de vente au détail </w:t>
      </w:r>
      <w:r w:rsidRPr="00504BD0">
        <w:rPr>
          <w:rFonts w:cs="Times New Roman"/>
          <w:sz w:val="20"/>
          <w:szCs w:val="20"/>
          <w:lang w:val="fr-CA"/>
        </w:rPr>
        <w:t>le 14 mai 2008 en élargissant la définition du terme « contenant réutilisable » et la loi modificative prévoyait que la définition modifiée est réputée être entrée en vigueur le 7 mai 1997.</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Le 16 octobre 2008, le ministre a demandé à la Cour supérieure (dans le cadre des appels de cotisations interjetés par P&amp;G) de statuer sur la question de savoir si la modification rétroactive s’appliquait à P&amp;G.  Le juge saisi de la motion a conclu que la modification rétroactive s’appliquait à P&amp;G.  La Cour d’appel lui a donné raison et a rejeté l’appel de P&amp;G.</w:t>
      </w:r>
    </w:p>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27 février 2009</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supérieure de justice de l’Ontario</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Juge</w:t>
            </w:r>
            <w:proofErr w:type="spellEnd"/>
            <w:r w:rsidRPr="00504BD0">
              <w:rPr>
                <w:rFonts w:cs="Times New Roman"/>
                <w:sz w:val="20"/>
                <w:szCs w:val="20"/>
              </w:rPr>
              <w:t xml:space="preserve"> Campbell)</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 xml:space="preserve">2009 </w:t>
            </w:r>
            <w:proofErr w:type="spellStart"/>
            <w:r w:rsidRPr="00504BD0">
              <w:rPr>
                <w:rFonts w:cs="Times New Roman"/>
                <w:sz w:val="20"/>
                <w:szCs w:val="20"/>
              </w:rPr>
              <w:t>CanLII</w:t>
            </w:r>
            <w:proofErr w:type="spellEnd"/>
            <w:r w:rsidRPr="00504BD0">
              <w:rPr>
                <w:rFonts w:cs="Times New Roman"/>
                <w:sz w:val="20"/>
                <w:szCs w:val="20"/>
              </w:rPr>
              <w:t xml:space="preserve"> 9475</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 xml:space="preserve">Les modifications de la </w:t>
            </w:r>
            <w:r w:rsidRPr="00504BD0">
              <w:rPr>
                <w:rFonts w:cs="Times New Roman"/>
                <w:i/>
                <w:sz w:val="20"/>
                <w:szCs w:val="20"/>
                <w:lang w:val="fr-CA"/>
              </w:rPr>
              <w:t>Loi sur la taxe de vente au détail</w:t>
            </w:r>
            <w:r w:rsidRPr="00504BD0">
              <w:rPr>
                <w:rFonts w:cs="Times New Roman"/>
                <w:sz w:val="20"/>
                <w:szCs w:val="20"/>
                <w:lang w:val="fr-CA"/>
              </w:rPr>
              <w:t xml:space="preserve"> s’appliquent</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1</w:t>
            </w:r>
            <w:r w:rsidRPr="00504BD0">
              <w:rPr>
                <w:rFonts w:cs="Times New Roman"/>
                <w:sz w:val="20"/>
                <w:szCs w:val="20"/>
                <w:vertAlign w:val="superscript"/>
                <w:lang w:val="fr-CA"/>
              </w:rPr>
              <w:t>er</w:t>
            </w:r>
            <w:r w:rsidRPr="00504BD0">
              <w:rPr>
                <w:rFonts w:cs="Times New Roman"/>
                <w:sz w:val="20"/>
                <w:szCs w:val="20"/>
                <w:lang w:val="fr-CA"/>
              </w:rPr>
              <w:t xml:space="preserve"> mars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d’appel de l’Ontario</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(Juges </w:t>
            </w:r>
            <w:proofErr w:type="spellStart"/>
            <w:r w:rsidRPr="00504BD0">
              <w:rPr>
                <w:rFonts w:cs="Times New Roman"/>
                <w:sz w:val="20"/>
                <w:szCs w:val="20"/>
                <w:lang w:val="fr-CA"/>
              </w:rPr>
              <w:t>Feldman</w:t>
            </w:r>
            <w:proofErr w:type="spellEnd"/>
            <w:r w:rsidRPr="00504BD0">
              <w:rPr>
                <w:rFonts w:cs="Times New Roman"/>
                <w:sz w:val="20"/>
                <w:szCs w:val="20"/>
                <w:lang w:val="fr-CA"/>
              </w:rPr>
              <w:t xml:space="preserve">, Simmons et </w:t>
            </w:r>
            <w:proofErr w:type="spellStart"/>
            <w:r w:rsidRPr="00504BD0">
              <w:rPr>
                <w:rFonts w:cs="Times New Roman"/>
                <w:sz w:val="20"/>
                <w:szCs w:val="20"/>
                <w:lang w:val="fr-CA"/>
              </w:rPr>
              <w:t>Juriansz</w:t>
            </w:r>
            <w:proofErr w:type="spellEnd"/>
            <w:r w:rsidRPr="00504BD0">
              <w:rPr>
                <w:rFonts w:cs="Times New Roman"/>
                <w:sz w:val="20"/>
                <w:szCs w:val="20"/>
                <w:lang w:val="fr-CA"/>
              </w:rPr>
              <w:t>)</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2010 ONCA 149</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Appel de P&amp;G rejeté</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30 avril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du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Demande d’autorisation d’appel, déposée</w:t>
            </w:r>
          </w:p>
        </w:tc>
      </w:tr>
    </w:tbl>
    <w:p w:rsidR="00693A61" w:rsidRPr="00504BD0" w:rsidRDefault="00693A61" w:rsidP="00693A61">
      <w:pPr>
        <w:widowControl w:val="0"/>
        <w:jc w:val="both"/>
        <w:rPr>
          <w:rFonts w:cs="Times New Roman"/>
          <w:sz w:val="20"/>
          <w:szCs w:val="20"/>
        </w:rPr>
      </w:pPr>
    </w:p>
    <w:p w:rsidR="00693A61" w:rsidRPr="00504BD0" w:rsidRDefault="00693A61" w:rsidP="00693A61">
      <w:pPr>
        <w:widowControl w:val="0"/>
        <w:spacing w:line="-14" w:lineRule="auto"/>
        <w:jc w:val="both"/>
        <w:rPr>
          <w:rFonts w:cs="Times New Roman"/>
          <w:sz w:val="20"/>
          <w:szCs w:val="20"/>
        </w:rPr>
      </w:pPr>
    </w:p>
    <w:p w:rsidR="00693A61" w:rsidRPr="00504BD0" w:rsidRDefault="00822441" w:rsidP="00693A61">
      <w:pPr>
        <w:jc w:val="both"/>
        <w:rPr>
          <w:rFonts w:cs="Times New Roman"/>
          <w:sz w:val="20"/>
          <w:szCs w:val="20"/>
        </w:rPr>
      </w:pPr>
      <w:r>
        <w:rPr>
          <w:rFonts w:cs="Times New Roman"/>
          <w:sz w:val="20"/>
          <w:szCs w:val="20"/>
          <w:lang w:val="fr-CA"/>
        </w:rPr>
        <w:pict>
          <v:rect id="_x0000_i1067" style="width:144.3pt;height:1pt" o:hrpct="300" o:hralign="center" o:hrstd="t" o:hrnoshade="t" o:hr="t" fillcolor="black [3213]" stroked="f"/>
        </w:pict>
      </w:r>
    </w:p>
    <w:p w:rsidR="00693A61" w:rsidRPr="00504BD0" w:rsidRDefault="00693A61" w:rsidP="00693A61">
      <w:pPr>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rFonts w:cs="Times New Roman"/>
          <w:sz w:val="20"/>
          <w:szCs w:val="20"/>
          <w:lang w:val="en-CA"/>
        </w:rPr>
      </w:pPr>
      <w:r w:rsidRPr="00504BD0">
        <w:rPr>
          <w:rFonts w:cs="Times New Roman"/>
          <w:b/>
          <w:sz w:val="20"/>
          <w:szCs w:val="20"/>
          <w:lang w:val="en-CA"/>
        </w:rPr>
        <w:t>33707</w:t>
      </w:r>
      <w:r w:rsidRPr="00504BD0">
        <w:rPr>
          <w:rFonts w:cs="Times New Roman"/>
          <w:sz w:val="20"/>
          <w:szCs w:val="20"/>
          <w:lang w:val="en-CA"/>
        </w:rPr>
        <w:tab/>
      </w:r>
      <w:r w:rsidRPr="00504BD0">
        <w:rPr>
          <w:rFonts w:cs="Times New Roman"/>
          <w:b/>
          <w:sz w:val="20"/>
          <w:szCs w:val="20"/>
          <w:u w:val="single"/>
          <w:lang w:val="en-CA"/>
        </w:rPr>
        <w:t xml:space="preserve">Dong </w:t>
      </w:r>
      <w:proofErr w:type="spellStart"/>
      <w:r w:rsidRPr="00504BD0">
        <w:rPr>
          <w:rFonts w:cs="Times New Roman"/>
          <w:b/>
          <w:sz w:val="20"/>
          <w:szCs w:val="20"/>
          <w:u w:val="single"/>
          <w:lang w:val="en-CA"/>
        </w:rPr>
        <w:t>Zhe</w:t>
      </w:r>
      <w:proofErr w:type="spellEnd"/>
      <w:r w:rsidRPr="00504BD0">
        <w:rPr>
          <w:rFonts w:cs="Times New Roman"/>
          <w:b/>
          <w:sz w:val="20"/>
          <w:szCs w:val="20"/>
          <w:u w:val="single"/>
          <w:lang w:val="en-CA"/>
        </w:rPr>
        <w:t xml:space="preserve"> Li and Dong Hu Li v. Minister of Citizenship and Immigration</w:t>
      </w:r>
      <w:r w:rsidRPr="00504BD0">
        <w:rPr>
          <w:rFonts w:cs="Times New Roman"/>
          <w:sz w:val="20"/>
          <w:szCs w:val="20"/>
          <w:lang w:val="en-CA"/>
        </w:rPr>
        <w:t xml:space="preserve"> (F.C.) (Civil) (By Leave)</w:t>
      </w: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rFonts w:cs="Times New Roman"/>
          <w:sz w:val="20"/>
          <w:szCs w:val="20"/>
          <w:lang w:val="en-CA"/>
        </w:rPr>
      </w:pPr>
      <w:proofErr w:type="gramStart"/>
      <w:r w:rsidRPr="00504BD0">
        <w:rPr>
          <w:rFonts w:cs="Times New Roman"/>
          <w:sz w:val="20"/>
          <w:szCs w:val="20"/>
          <w:lang w:val="en-CA"/>
        </w:rPr>
        <w:t>Coram :</w:t>
      </w:r>
      <w:proofErr w:type="gramEnd"/>
      <w:r w:rsidRPr="00504BD0">
        <w:rPr>
          <w:rFonts w:cs="Times New Roman"/>
          <w:sz w:val="20"/>
          <w:szCs w:val="20"/>
          <w:lang w:val="en-CA"/>
        </w:rPr>
        <w:tab/>
      </w:r>
      <w:r w:rsidRPr="00504BD0">
        <w:rPr>
          <w:rFonts w:cs="Times New Roman"/>
          <w:sz w:val="20"/>
          <w:szCs w:val="20"/>
          <w:u w:val="single"/>
          <w:lang w:val="en-CA"/>
        </w:rPr>
        <w:t>Binnie, Fish and Rothstein JJ.</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r w:rsidRPr="00504BD0">
        <w:rPr>
          <w:rFonts w:cs="Times New Roman"/>
          <w:sz w:val="20"/>
          <w:szCs w:val="20"/>
          <w:lang w:val="en-CA"/>
        </w:rPr>
        <w:tab/>
        <w:t>The application for leave to appeal from the judgment of the Federal Court of Appeal, Number A-251-09, 2010 FCA 75, dated March 17, 2010, is dismissed with costs.</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jc w:val="both"/>
        <w:rPr>
          <w:rFonts w:cs="Times New Roman"/>
          <w:sz w:val="20"/>
          <w:szCs w:val="20"/>
          <w:lang w:val="fr-CA"/>
        </w:rPr>
      </w:pPr>
      <w:r w:rsidRPr="00504BD0">
        <w:rPr>
          <w:rFonts w:cs="Times New Roman"/>
          <w:sz w:val="20"/>
          <w:szCs w:val="20"/>
          <w:lang w:val="en-CA"/>
        </w:rPr>
        <w:tab/>
      </w:r>
      <w:r w:rsidRPr="00504BD0">
        <w:rPr>
          <w:rFonts w:cs="Times New Roman"/>
          <w:sz w:val="20"/>
          <w:szCs w:val="20"/>
          <w:lang w:val="fr-CA"/>
        </w:rPr>
        <w:t>La demande d’autorisation d’appel de l’arrêt de la Cour d’appel fédérale, numéro A-251-09, 2010 CAF 75, daté du 17 mars 2010, est rejetée avec dépens.</w:t>
      </w:r>
    </w:p>
    <w:p w:rsidR="00693A61" w:rsidRPr="00504BD0" w:rsidRDefault="00693A61" w:rsidP="00693A61">
      <w:pPr>
        <w:jc w:val="both"/>
        <w:rPr>
          <w:rFonts w:cs="Times New Roman"/>
          <w:sz w:val="20"/>
          <w:szCs w:val="20"/>
          <w:lang w:val="fr-CA"/>
        </w:rPr>
      </w:pPr>
    </w:p>
    <w:p w:rsidR="00693A61" w:rsidRPr="00504BD0" w:rsidRDefault="00693A61" w:rsidP="00693A61">
      <w:pPr>
        <w:widowControl w:val="0"/>
        <w:jc w:val="both"/>
        <w:rPr>
          <w:rFonts w:cs="Times New Roman"/>
          <w:sz w:val="20"/>
          <w:szCs w:val="20"/>
          <w:u w:val="single"/>
        </w:rPr>
      </w:pPr>
      <w:r w:rsidRPr="00504BD0">
        <w:rPr>
          <w:rFonts w:cs="Times New Roman"/>
          <w:sz w:val="20"/>
          <w:szCs w:val="20"/>
          <w:u w:val="single"/>
        </w:rPr>
        <w:t>CASE SUMMARY</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Immigration - Inadmissibility and removal - Pre-removal risk assessment - Convention refugees - Application for protection - Judicial review -  Exclusion orders issued against Applicant brothers after they failed to leave Canada when their visas expired - Applicants later applying for pre-removal risk assessment (PRRA) under s. 112 of </w:t>
      </w:r>
      <w:r w:rsidRPr="00504BD0">
        <w:rPr>
          <w:rFonts w:cs="Times New Roman"/>
          <w:i/>
          <w:sz w:val="20"/>
          <w:szCs w:val="20"/>
        </w:rPr>
        <w:t>Immigration and Refugee Protection Act</w:t>
      </w:r>
      <w:r w:rsidRPr="00504BD0">
        <w:rPr>
          <w:rFonts w:cs="Times New Roman"/>
          <w:sz w:val="20"/>
          <w:szCs w:val="20"/>
        </w:rPr>
        <w:t>, S.C. 2001, c. 27 - PRRA officer concluding that brothers were persons described in s. 112(3)(</w:t>
      </w:r>
      <w:r w:rsidRPr="00504BD0">
        <w:rPr>
          <w:rFonts w:cs="Times New Roman"/>
          <w:i/>
          <w:sz w:val="20"/>
          <w:szCs w:val="20"/>
        </w:rPr>
        <w:t>c</w:t>
      </w:r>
      <w:r w:rsidRPr="00504BD0">
        <w:rPr>
          <w:rFonts w:cs="Times New Roman"/>
          <w:sz w:val="20"/>
          <w:szCs w:val="20"/>
        </w:rPr>
        <w:t>) and therefore excluded from refugee protection - Judicial review judge setting aside PRRA officer's decision and sending matter back for re-determination - Whether refugee claimants can be denied an oral hearing when credibility issues are at stake.</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The Applicant brothers, citizens of the People's Republic of China, were admitted to Canada pursuant to Temporary Resident Visas.  When their visas expired, they did not leave the country as required and exclusion orders were issued against them.  The brothers' challenge to the validity of the exclusion orders was dismissed by the Federal Court.  In the interim, public officials in China issued warrants for the arrest of the brothers, alleging that they and others had committed theft of more than 170 million yuan, which amounts to approximately 24 million Canadian dollars, by negotiable instruments fraud.  The brothers brought applications for protection under s. 112 of the </w:t>
      </w:r>
      <w:r w:rsidRPr="00504BD0">
        <w:rPr>
          <w:rFonts w:cs="Times New Roman"/>
          <w:i/>
          <w:sz w:val="20"/>
          <w:szCs w:val="20"/>
        </w:rPr>
        <w:t>Immigration and Refugee Protection Act</w:t>
      </w:r>
      <w:r w:rsidRPr="00504BD0">
        <w:rPr>
          <w:rFonts w:cs="Times New Roman"/>
          <w:sz w:val="20"/>
          <w:szCs w:val="20"/>
        </w:rPr>
        <w:t>, a proceeding known as a pre-removal risk assessment (PRRA).  While they were found to be excluded from refugee protection by virtue of s. 98 of the Act, they were also found to be at risk of torture if returned to China.  The result is that while they are denied the status of persons in need of protection, the enforcement of the removal orders against them will be stayed for an indeterminate period, unless it is determined that they are subject to removal pursuant to s. 113(</w:t>
      </w:r>
      <w:r w:rsidRPr="00504BD0">
        <w:rPr>
          <w:rFonts w:cs="Times New Roman"/>
          <w:i/>
          <w:sz w:val="20"/>
          <w:szCs w:val="20"/>
        </w:rPr>
        <w:t>d</w:t>
      </w:r>
      <w:r w:rsidRPr="00504BD0">
        <w:rPr>
          <w:rFonts w:cs="Times New Roman"/>
          <w:sz w:val="20"/>
          <w:szCs w:val="20"/>
        </w:rPr>
        <w:t xml:space="preserve">) of the Act.  </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The Applicants’ applications for judicial review were allowed.  The Federal Court of Appeal allowed the Respondent Minister’s appeal, set aside the application judge’s decision and dismissed the application for judicial review.</w:t>
      </w:r>
    </w:p>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June 9, 2009</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Federal Court</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Heneghan</w:t>
            </w:r>
            <w:proofErr w:type="spellEnd"/>
            <w:r w:rsidRPr="00504BD0">
              <w:rPr>
                <w:rFonts w:cs="Times New Roman"/>
                <w:sz w:val="20"/>
                <w:szCs w:val="20"/>
              </w:rPr>
              <w:t xml:space="preserve"> J.)</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2009 FC 623</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Application for judicial review allowed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March 17,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Federal Court of Appeal</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 xml:space="preserve">(Noël, Pelletier and </w:t>
            </w:r>
            <w:proofErr w:type="spellStart"/>
            <w:r w:rsidRPr="00504BD0">
              <w:rPr>
                <w:rFonts w:cs="Times New Roman"/>
                <w:sz w:val="20"/>
                <w:szCs w:val="20"/>
              </w:rPr>
              <w:t>Layden</w:t>
            </w:r>
            <w:proofErr w:type="spellEnd"/>
            <w:r w:rsidRPr="00504BD0">
              <w:rPr>
                <w:rFonts w:cs="Times New Roman"/>
                <w:sz w:val="20"/>
                <w:szCs w:val="20"/>
              </w:rPr>
              <w:t>-Stevenson JJ.A.)</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2010 FCA 75</w:t>
            </w:r>
          </w:p>
        </w:tc>
        <w:tc>
          <w:tcPr>
            <w:tcW w:w="288" w:type="dxa"/>
            <w:tcMar>
              <w:left w:w="0" w:type="dxa"/>
              <w:right w:w="0" w:type="dxa"/>
            </w:tcMar>
          </w:tcPr>
          <w:p w:rsidR="00693A61" w:rsidRPr="00504BD0" w:rsidRDefault="00693A61" w:rsidP="001379E0">
            <w:pPr>
              <w:keepNext/>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Appeal allowed and application for judicial review dismissed</w:t>
            </w:r>
          </w:p>
          <w:p w:rsidR="00693A61" w:rsidRPr="00504BD0" w:rsidRDefault="00693A61" w:rsidP="001379E0">
            <w:pPr>
              <w:keepLines/>
              <w:widowControl w:val="0"/>
              <w:jc w:val="both"/>
              <w:rPr>
                <w:rFonts w:cs="Times New Roman"/>
                <w:sz w:val="20"/>
                <w:szCs w:val="20"/>
              </w:rPr>
            </w:pPr>
          </w:p>
          <w:p w:rsidR="00693A61" w:rsidRPr="00504BD0" w:rsidRDefault="00693A61" w:rsidP="001379E0">
            <w:pPr>
              <w:widowControl w:val="0"/>
              <w:jc w:val="both"/>
              <w:rPr>
                <w:rFonts w:cs="Times New Roman"/>
                <w:sz w:val="20"/>
                <w:szCs w:val="20"/>
              </w:rPr>
            </w:pPr>
            <w:r w:rsidRPr="00504BD0">
              <w:rPr>
                <w:rFonts w:cs="Times New Roman"/>
                <w:sz w:val="20"/>
                <w:szCs w:val="20"/>
              </w:rPr>
              <w:tab/>
            </w:r>
            <w:r w:rsidRPr="00504BD0">
              <w:rPr>
                <w:rFonts w:cs="Times New Roman"/>
                <w:sz w:val="20"/>
                <w:szCs w:val="20"/>
              </w:rPr>
              <w:tab/>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May 13,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Application for leave to appeal filed</w:t>
            </w:r>
          </w:p>
        </w:tc>
      </w:tr>
    </w:tbl>
    <w:p w:rsidR="00693A61" w:rsidRPr="00504BD0" w:rsidRDefault="00693A61" w:rsidP="00693A61">
      <w:pPr>
        <w:jc w:val="both"/>
        <w:rPr>
          <w:rFonts w:cs="Times New Roman"/>
          <w:sz w:val="20"/>
          <w:szCs w:val="20"/>
        </w:rPr>
      </w:pPr>
    </w:p>
    <w:p w:rsidR="00693A61" w:rsidRPr="00504BD0" w:rsidRDefault="00822441" w:rsidP="00693A61">
      <w:pPr>
        <w:jc w:val="both"/>
        <w:rPr>
          <w:rFonts w:cs="Times New Roman"/>
          <w:sz w:val="20"/>
          <w:szCs w:val="20"/>
        </w:rPr>
      </w:pPr>
      <w:r>
        <w:rPr>
          <w:rFonts w:cs="Times New Roman"/>
          <w:sz w:val="20"/>
          <w:szCs w:val="20"/>
          <w:lang w:val="fr-CA"/>
        </w:rPr>
        <w:pict>
          <v:rect id="_x0000_i1068" style="width:144.3pt;height:1pt" o:hrpct="300" o:hralign="center" o:hrstd="t" o:hrnoshade="t" o:hr="t" fillcolor="black [3213]" stroked="f"/>
        </w:pict>
      </w:r>
    </w:p>
    <w:p w:rsidR="00693A61" w:rsidRPr="00504BD0" w:rsidRDefault="00693A61" w:rsidP="00693A61">
      <w:pPr>
        <w:rPr>
          <w:rFonts w:cs="Times New Roman"/>
          <w:sz w:val="20"/>
          <w:szCs w:val="20"/>
          <w:u w:val="single"/>
          <w:lang w:val="fr-CA"/>
        </w:rPr>
      </w:pPr>
    </w:p>
    <w:p w:rsidR="00693A61" w:rsidRPr="00504BD0" w:rsidRDefault="00693A61" w:rsidP="00693A61">
      <w:pPr>
        <w:widowControl w:val="0"/>
        <w:jc w:val="both"/>
        <w:rPr>
          <w:rFonts w:cs="Times New Roman"/>
          <w:sz w:val="20"/>
          <w:szCs w:val="20"/>
          <w:u w:val="single"/>
          <w:lang w:val="fr-CA"/>
        </w:rPr>
      </w:pPr>
      <w:r w:rsidRPr="00504BD0">
        <w:rPr>
          <w:rFonts w:cs="Times New Roman"/>
          <w:sz w:val="20"/>
          <w:szCs w:val="20"/>
          <w:u w:val="single"/>
          <w:lang w:val="fr-CA"/>
        </w:rPr>
        <w:t>RÉSUMÉ DE L’AFFAIRE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Immigration - Interdiction de territoire et renvoi - Examen des risques avant renvoi - Réfugiés au sens de la Convention - Demande de protection - Contrôle judiciaire - Mesures d’exclusion prises contre les frères demandeurs après qu’ils ont omis de quitter le Canada à l’expiration de leurs visas - Les demandeurs ont par la suite demandé un examen des risques avant renvoi (ERAR) en vertu de l’art. 112 de la </w:t>
      </w:r>
      <w:r w:rsidRPr="00504BD0">
        <w:rPr>
          <w:rFonts w:cs="Times New Roman"/>
          <w:i/>
          <w:sz w:val="20"/>
          <w:szCs w:val="20"/>
          <w:lang w:val="fr-CA"/>
        </w:rPr>
        <w:t>Loi sur l’immigration et la protection des réfugiés</w:t>
      </w:r>
      <w:r w:rsidRPr="00504BD0">
        <w:rPr>
          <w:rFonts w:cs="Times New Roman"/>
          <w:sz w:val="20"/>
          <w:szCs w:val="20"/>
          <w:lang w:val="fr-CA"/>
        </w:rPr>
        <w:t xml:space="preserve">, L.C. 2001, ch. 27 - L’agente d’ERAR a conclu que les frères étaient exclus du droit d’asile parce qu’ils étaient visés par l’al. 112(3) </w:t>
      </w:r>
      <w:r w:rsidRPr="00504BD0">
        <w:rPr>
          <w:rFonts w:cs="Times New Roman"/>
          <w:i/>
          <w:sz w:val="20"/>
          <w:szCs w:val="20"/>
          <w:lang w:val="fr-CA"/>
        </w:rPr>
        <w:t>c</w:t>
      </w:r>
      <w:r w:rsidRPr="00504BD0">
        <w:rPr>
          <w:rFonts w:cs="Times New Roman"/>
          <w:sz w:val="20"/>
          <w:szCs w:val="20"/>
          <w:lang w:val="fr-CA"/>
        </w:rPr>
        <w:t>) - La juge saisie de la demande de contrôle judiciaire a annulé la décision de l’agente d’ERAR et a renvoyé l’affaire à un autre agent pour qu’il rende une nouvelle décision - Peut-on refuser une audience orale aux demandeurs d’asile lorsque des questions de crédibilité sont en jeu?</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Les frères demandeurs, citoyens de la République populaire de Chine, ont été admis au Canada en vertu de visas de résidents temporaires.  À l’expiration de leurs visas, ils n’ont pas quitté le pays comme ils étaient tenus de le faire et des mesures d’exclusion ont été prises contre eux.  Les frères ont contesté la validité des mesures d’exclusion devant la Cour fédérale, qui a rejeté leur contestation.  Dans l’intervalle, les autorités publiques chinoises ont lancé des mandats d’arrêt visant les frères dans lesquels il était allégué qu’ils avaient commis, avec d’autres individus, un vol de plus de 170 millions de yuan, ce qui correspond à environ 24 millions de dollars canadiens, en fraudant des titres négociables. Les frères ont présenté des demandes de protection en vertu de l’article 112 de la </w:t>
      </w:r>
      <w:r w:rsidRPr="00504BD0">
        <w:rPr>
          <w:rFonts w:cs="Times New Roman"/>
          <w:i/>
          <w:sz w:val="20"/>
          <w:szCs w:val="20"/>
          <w:lang w:val="fr-CA"/>
        </w:rPr>
        <w:t>Loi sur l’immigration et la protection des réfugiés</w:t>
      </w:r>
      <w:r w:rsidRPr="00504BD0">
        <w:rPr>
          <w:rFonts w:cs="Times New Roman"/>
          <w:sz w:val="20"/>
          <w:szCs w:val="20"/>
          <w:lang w:val="fr-CA"/>
        </w:rPr>
        <w:t xml:space="preserve"> dans le cadre d’une procédure connue sous le nom d’examen des risques avant renvoi (ERAR).  La Cour a conclu à leur exclusion de la protection accordée aux réfugiés par application de l’article 98 de la Loi, mais a estimé qu’ils seraient exposés au risque d’être torturés s’ils devaient retourner en Chine.  Ainsi, même si la qualité de personnes à protéger leur a été refusée, l’exécution des mesures de renvoi prises contre eux a été suspendue pour une durée indéterminée, sous réserve de leur éventuel renvoi en vertu de l’alinéa 113d) de la Loi.</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Les demandes de contrôle judiciaire présentées par les demandeurs ont été accueillies.  La Cour d’appel fédérale a accueilli l’appel du ministre intimé, annulé la décision de la juge de première instance et a rejeté la demande de contrôle judiciaire.</w:t>
      </w:r>
    </w:p>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9 juin 2009</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fédérale</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(Juge </w:t>
            </w:r>
            <w:proofErr w:type="spellStart"/>
            <w:r w:rsidRPr="00504BD0">
              <w:rPr>
                <w:rFonts w:cs="Times New Roman"/>
                <w:sz w:val="20"/>
                <w:szCs w:val="20"/>
                <w:lang w:val="fr-CA"/>
              </w:rPr>
              <w:t>Heneghan</w:t>
            </w:r>
            <w:proofErr w:type="spellEnd"/>
            <w:r w:rsidRPr="00504BD0">
              <w:rPr>
                <w:rFonts w:cs="Times New Roman"/>
                <w:sz w:val="20"/>
                <w:szCs w:val="20"/>
                <w:lang w:val="fr-CA"/>
              </w:rPr>
              <w:t>)</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2009 FC 623</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Demande de contrôle judiciaire accueillie</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17 mars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d’appel fédérale</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(Juges Noël, Pelletier et </w:t>
            </w:r>
            <w:proofErr w:type="spellStart"/>
            <w:r w:rsidRPr="00504BD0">
              <w:rPr>
                <w:rFonts w:cs="Times New Roman"/>
                <w:sz w:val="20"/>
                <w:szCs w:val="20"/>
                <w:lang w:val="fr-CA"/>
              </w:rPr>
              <w:t>Layden</w:t>
            </w:r>
            <w:proofErr w:type="spellEnd"/>
            <w:r w:rsidRPr="00504BD0">
              <w:rPr>
                <w:rFonts w:cs="Times New Roman"/>
                <w:sz w:val="20"/>
                <w:szCs w:val="20"/>
                <w:lang w:val="fr-CA"/>
              </w:rPr>
              <w:t>-Stevenson)</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2010 FCA 75</w:t>
            </w:r>
          </w:p>
        </w:tc>
        <w:tc>
          <w:tcPr>
            <w:tcW w:w="288" w:type="dxa"/>
            <w:tcMar>
              <w:left w:w="0" w:type="dxa"/>
              <w:right w:w="0" w:type="dxa"/>
            </w:tcMar>
          </w:tcPr>
          <w:p w:rsidR="00693A61" w:rsidRPr="00504BD0" w:rsidRDefault="00693A61" w:rsidP="001379E0">
            <w:pPr>
              <w:keepNext/>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Appel accueilli et demande de contrôle judiciaire rejetée</w:t>
            </w:r>
          </w:p>
          <w:p w:rsidR="00693A61" w:rsidRPr="00504BD0" w:rsidRDefault="00693A61" w:rsidP="001379E0">
            <w:pPr>
              <w:widowControl w:val="0"/>
              <w:jc w:val="both"/>
              <w:rPr>
                <w:rFonts w:cs="Times New Roman"/>
                <w:sz w:val="20"/>
                <w:szCs w:val="20"/>
                <w:lang w:val="fr-CA"/>
              </w:rPr>
            </w:pP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13 mai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du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Demande d’autorisation d’appel déposée</w:t>
            </w:r>
          </w:p>
        </w:tc>
      </w:tr>
    </w:tbl>
    <w:p w:rsidR="00693A61" w:rsidRPr="00504BD0" w:rsidRDefault="00693A61" w:rsidP="00693A61">
      <w:pPr>
        <w:widowControl w:val="0"/>
        <w:jc w:val="both"/>
        <w:rPr>
          <w:rFonts w:cs="Times New Roman"/>
          <w:sz w:val="20"/>
          <w:szCs w:val="20"/>
        </w:rPr>
      </w:pPr>
    </w:p>
    <w:p w:rsidR="00693A61" w:rsidRPr="00504BD0" w:rsidRDefault="00822441" w:rsidP="00693A61">
      <w:pPr>
        <w:jc w:val="both"/>
        <w:rPr>
          <w:rFonts w:cs="Times New Roman"/>
          <w:sz w:val="20"/>
          <w:szCs w:val="20"/>
        </w:rPr>
      </w:pPr>
      <w:r>
        <w:rPr>
          <w:rFonts w:cs="Times New Roman"/>
          <w:sz w:val="20"/>
          <w:szCs w:val="20"/>
          <w:lang w:val="fr-CA"/>
        </w:rPr>
        <w:pict>
          <v:rect id="_x0000_i1069" style="width:144.3pt;height:1pt" o:hrpct="300" o:hralign="center" o:hrstd="t" o:hrnoshade="t" o:hr="t" fillcolor="black [3213]" stroked="f"/>
        </w:pict>
      </w:r>
    </w:p>
    <w:p w:rsidR="00073D86" w:rsidRDefault="00073D86">
      <w:pPr>
        <w:rPr>
          <w:rFonts w:cs="Times New Roman"/>
          <w:sz w:val="20"/>
          <w:szCs w:val="20"/>
          <w:lang w:val="en-CA"/>
        </w:rPr>
      </w:pPr>
    </w:p>
    <w:p w:rsidR="00693A61" w:rsidRPr="00504BD0" w:rsidRDefault="00693A61" w:rsidP="00693A61">
      <w:pPr>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rFonts w:cs="Times New Roman"/>
          <w:sz w:val="20"/>
          <w:szCs w:val="20"/>
          <w:lang w:val="en-CA"/>
        </w:rPr>
      </w:pPr>
      <w:r w:rsidRPr="00504BD0">
        <w:rPr>
          <w:rFonts w:cs="Times New Roman"/>
          <w:b/>
          <w:sz w:val="20"/>
          <w:szCs w:val="20"/>
          <w:lang w:val="en-CA"/>
        </w:rPr>
        <w:t>33709</w:t>
      </w:r>
      <w:r w:rsidRPr="00504BD0">
        <w:rPr>
          <w:rFonts w:cs="Times New Roman"/>
          <w:sz w:val="20"/>
          <w:szCs w:val="20"/>
          <w:lang w:val="en-CA"/>
        </w:rPr>
        <w:tab/>
      </w:r>
      <w:r w:rsidRPr="00504BD0">
        <w:rPr>
          <w:rFonts w:cs="Times New Roman"/>
          <w:b/>
          <w:sz w:val="20"/>
          <w:szCs w:val="20"/>
          <w:u w:val="single"/>
          <w:lang w:val="en-CA"/>
        </w:rPr>
        <w:t>M.T. v. R.C.</w:t>
      </w:r>
      <w:r w:rsidRPr="00504BD0">
        <w:rPr>
          <w:rFonts w:cs="Times New Roman"/>
          <w:sz w:val="20"/>
          <w:szCs w:val="20"/>
          <w:lang w:val="en-CA"/>
        </w:rPr>
        <w:t xml:space="preserve"> (Que.) (Civil) (By Leave)</w:t>
      </w: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rFonts w:cs="Times New Roman"/>
          <w:sz w:val="20"/>
          <w:szCs w:val="20"/>
          <w:lang w:val="en-CA"/>
        </w:rPr>
      </w:pPr>
      <w:proofErr w:type="gramStart"/>
      <w:r w:rsidRPr="00504BD0">
        <w:rPr>
          <w:rFonts w:cs="Times New Roman"/>
          <w:sz w:val="20"/>
          <w:szCs w:val="20"/>
          <w:lang w:val="en-CA"/>
        </w:rPr>
        <w:t>Coram :</w:t>
      </w:r>
      <w:proofErr w:type="gramEnd"/>
      <w:r w:rsidRPr="00504BD0">
        <w:rPr>
          <w:rFonts w:cs="Times New Roman"/>
          <w:sz w:val="20"/>
          <w:szCs w:val="20"/>
          <w:lang w:val="en-CA"/>
        </w:rPr>
        <w:tab/>
      </w:r>
      <w:proofErr w:type="spellStart"/>
      <w:r w:rsidRPr="00504BD0">
        <w:rPr>
          <w:rFonts w:cs="Times New Roman"/>
          <w:sz w:val="20"/>
          <w:szCs w:val="20"/>
          <w:u w:val="single"/>
          <w:lang w:val="en-CA"/>
        </w:rPr>
        <w:t>LeBel</w:t>
      </w:r>
      <w:proofErr w:type="spellEnd"/>
      <w:r w:rsidRPr="00504BD0">
        <w:rPr>
          <w:rFonts w:cs="Times New Roman"/>
          <w:sz w:val="20"/>
          <w:szCs w:val="20"/>
          <w:u w:val="single"/>
          <w:lang w:val="en-CA"/>
        </w:rPr>
        <w:t xml:space="preserve">, </w:t>
      </w:r>
      <w:proofErr w:type="spellStart"/>
      <w:r w:rsidRPr="00504BD0">
        <w:rPr>
          <w:rFonts w:cs="Times New Roman"/>
          <w:sz w:val="20"/>
          <w:szCs w:val="20"/>
          <w:u w:val="single"/>
          <w:lang w:val="en-CA"/>
        </w:rPr>
        <w:t>Deschamps</w:t>
      </w:r>
      <w:proofErr w:type="spellEnd"/>
      <w:r w:rsidRPr="00504BD0">
        <w:rPr>
          <w:rFonts w:cs="Times New Roman"/>
          <w:sz w:val="20"/>
          <w:szCs w:val="20"/>
          <w:u w:val="single"/>
          <w:lang w:val="en-CA"/>
        </w:rPr>
        <w:t xml:space="preserve"> and </w:t>
      </w:r>
      <w:proofErr w:type="spellStart"/>
      <w:r w:rsidRPr="00504BD0">
        <w:rPr>
          <w:rFonts w:cs="Times New Roman"/>
          <w:sz w:val="20"/>
          <w:szCs w:val="20"/>
          <w:u w:val="single"/>
          <w:lang w:val="en-CA"/>
        </w:rPr>
        <w:t>Charron</w:t>
      </w:r>
      <w:proofErr w:type="spellEnd"/>
      <w:r w:rsidRPr="00504BD0">
        <w:rPr>
          <w:rFonts w:cs="Times New Roman"/>
          <w:sz w:val="20"/>
          <w:szCs w:val="20"/>
          <w:u w:val="single"/>
          <w:lang w:val="en-CA"/>
        </w:rPr>
        <w:t xml:space="preserve"> JJ.</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r w:rsidRPr="00504BD0">
        <w:rPr>
          <w:rFonts w:cs="Times New Roman"/>
          <w:sz w:val="20"/>
          <w:szCs w:val="20"/>
          <w:lang w:val="en-CA"/>
        </w:rPr>
        <w:tab/>
        <w:t>The application for leave to appeal from the judgment of the Court of Appeal of Quebec (Montréal), Number 500-09-019035-088, 2010 QCCA 493, dated March 16, 2010, is dismissed with costs.</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jc w:val="both"/>
        <w:rPr>
          <w:rFonts w:cs="Times New Roman"/>
          <w:sz w:val="20"/>
          <w:szCs w:val="20"/>
          <w:lang w:val="fr-CA"/>
        </w:rPr>
      </w:pPr>
      <w:r w:rsidRPr="00504BD0">
        <w:rPr>
          <w:rFonts w:cs="Times New Roman"/>
          <w:sz w:val="20"/>
          <w:szCs w:val="20"/>
          <w:lang w:val="en-CA"/>
        </w:rPr>
        <w:tab/>
      </w:r>
      <w:r w:rsidRPr="00504BD0">
        <w:rPr>
          <w:rFonts w:cs="Times New Roman"/>
          <w:sz w:val="20"/>
          <w:szCs w:val="20"/>
          <w:lang w:val="fr-CA"/>
        </w:rPr>
        <w:t>La demande d’autorisation d’appel de l’arrêt de la Cour d’appel du Québec (Montréal), numéro 500-09-019035-088, 2010 QCCA 493, daté du 16 mars 2010, est rejetée avec dépens.</w:t>
      </w:r>
    </w:p>
    <w:p w:rsidR="00693A61" w:rsidRPr="00504BD0" w:rsidRDefault="00693A61" w:rsidP="00693A61">
      <w:pPr>
        <w:rPr>
          <w:rFonts w:cs="Times New Roman"/>
          <w:sz w:val="20"/>
          <w:szCs w:val="20"/>
          <w:lang w:val="fr-CA"/>
        </w:rPr>
      </w:pPr>
    </w:p>
    <w:p w:rsidR="00693A61" w:rsidRPr="00504BD0" w:rsidRDefault="00693A61" w:rsidP="00693A61">
      <w:pPr>
        <w:widowControl w:val="0"/>
        <w:jc w:val="both"/>
        <w:rPr>
          <w:rFonts w:cs="Times New Roman"/>
          <w:sz w:val="20"/>
          <w:szCs w:val="20"/>
          <w:u w:val="single"/>
        </w:rPr>
      </w:pPr>
      <w:r w:rsidRPr="00504BD0">
        <w:rPr>
          <w:rFonts w:cs="Times New Roman"/>
          <w:sz w:val="20"/>
          <w:szCs w:val="20"/>
          <w:u w:val="single"/>
        </w:rPr>
        <w:t>CASE SUMMARY</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mallCaps/>
          <w:sz w:val="20"/>
          <w:szCs w:val="20"/>
        </w:rPr>
        <w:t>(Publication ban in case and on party)</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Procedural Law – Natural justice – Procedural fairness – Reasonable apprehension of bias – Remedy – Applicant alleging that comments made by the trial judge raised a reasonable apprehension of bias, and that a new trial should be ordered – Whether the Court of Appeal erred in finding that the comments did not give rise to a reasonable apprehension of bias – Whether </w:t>
      </w:r>
      <w:r w:rsidRPr="00504BD0">
        <w:rPr>
          <w:rFonts w:cs="Times New Roman"/>
          <w:i/>
          <w:sz w:val="20"/>
          <w:szCs w:val="20"/>
        </w:rPr>
        <w:t>Cardinal v. Director of Kent Institution</w:t>
      </w:r>
      <w:r w:rsidRPr="00504BD0">
        <w:rPr>
          <w:rFonts w:cs="Times New Roman"/>
          <w:sz w:val="20"/>
          <w:szCs w:val="20"/>
        </w:rPr>
        <w:t xml:space="preserve">, [1985] 2 S.C.R. 643, applied to this case. </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The parties were married in Montréal in 1986, and had two children, in 1989 and in 1991. On August 28, 2008, after a six-day trial, the Superior Court pronounced the divorce of the parties, adjudicated several claims for corollary relief, issued various declarations and orders respecting the division of the family patrimony, ordered the cancellation of two notices of legal hypothecs affecting the family residence, dismissed the respondent’s claim for a compensatory allowance of $400,000, and ordered the applicant to pay to the respondent a provision for costs of $20,000. The credibility of the applicant was a major issue.</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On appeal, applicant argued, notably, that comments made by the trial judge during trial and in his judgment raised a reasonable apprehension of bias, and that a new trial should be ordered. The Court of Appeal dismissed the appeal, noting that, while some of the judge’s comments were “unnecessary” and “inappropriate” (para. 25), they did not give rise to a reasonable apprehension of bias in the context of the entirety of the case. In its view, the bases on which the trial judge concluded that the applicant’s testimony was not credible were directly related to the evidence, and much of the applicant’s evidence was implausible or “contradicted by objective facts” (para. 27).</w:t>
      </w:r>
    </w:p>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August 28, 2008</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Superior Court of Quebec</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(Guthrie J.)</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2008 QCCS 3830</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Divorced pronounced; various orders and declarations made</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March 16,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Court of Appeal of Quebec (Montréal)</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Morissette</w:t>
            </w:r>
            <w:proofErr w:type="spellEnd"/>
            <w:r w:rsidRPr="00504BD0">
              <w:rPr>
                <w:rFonts w:cs="Times New Roman"/>
                <w:sz w:val="20"/>
                <w:szCs w:val="20"/>
              </w:rPr>
              <w:t>, Hilton and Giroux JJ.A.)</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2010 QCCA 493</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Appeal dismissed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May 14,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Canada</w:t>
            </w:r>
          </w:p>
        </w:tc>
        <w:tc>
          <w:tcPr>
            <w:tcW w:w="288" w:type="dxa"/>
            <w:tcMar>
              <w:left w:w="0" w:type="dxa"/>
              <w:right w:w="0" w:type="dxa"/>
            </w:tcMar>
          </w:tcPr>
          <w:p w:rsidR="00693A61" w:rsidRPr="00504BD0" w:rsidRDefault="00693A61" w:rsidP="001379E0">
            <w:pPr>
              <w:keepNext/>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Application for leave to appeal filed</w:t>
            </w:r>
          </w:p>
          <w:p w:rsidR="00693A61" w:rsidRPr="00504BD0" w:rsidRDefault="00693A61" w:rsidP="001379E0">
            <w:pPr>
              <w:widowControl w:val="0"/>
              <w:jc w:val="both"/>
              <w:rPr>
                <w:rFonts w:cs="Times New Roman"/>
                <w:sz w:val="20"/>
                <w:szCs w:val="20"/>
              </w:rPr>
            </w:pPr>
          </w:p>
        </w:tc>
      </w:tr>
    </w:tbl>
    <w:p w:rsidR="00693A61" w:rsidRPr="00504BD0" w:rsidRDefault="00693A61" w:rsidP="00693A61">
      <w:pPr>
        <w:jc w:val="both"/>
        <w:rPr>
          <w:rFonts w:cs="Times New Roman"/>
          <w:sz w:val="20"/>
          <w:szCs w:val="20"/>
        </w:rPr>
      </w:pPr>
    </w:p>
    <w:p w:rsidR="00693A61" w:rsidRPr="00504BD0" w:rsidRDefault="00822441" w:rsidP="00693A61">
      <w:pPr>
        <w:jc w:val="both"/>
        <w:rPr>
          <w:rFonts w:cs="Times New Roman"/>
          <w:sz w:val="20"/>
          <w:szCs w:val="20"/>
        </w:rPr>
      </w:pPr>
      <w:r>
        <w:rPr>
          <w:rFonts w:cs="Times New Roman"/>
          <w:sz w:val="20"/>
          <w:szCs w:val="20"/>
          <w:lang w:val="fr-CA"/>
        </w:rPr>
        <w:pict>
          <v:rect id="_x0000_i1070" style="width:144.3pt;height:1pt" o:hrpct="300" o:hralign="center" o:hrstd="t" o:hrnoshade="t" o:hr="t" fillcolor="black [3213]" stroked="f"/>
        </w:pic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u w:val="single"/>
          <w:lang w:val="fr-CA"/>
        </w:rPr>
      </w:pPr>
      <w:r w:rsidRPr="00504BD0">
        <w:rPr>
          <w:rFonts w:cs="Times New Roman"/>
          <w:sz w:val="20"/>
          <w:szCs w:val="20"/>
          <w:u w:val="single"/>
          <w:lang w:val="fr-CA"/>
        </w:rPr>
        <w:t>RÉSUMÉ DE L’AFFAIRE</w:t>
      </w:r>
    </w:p>
    <w:p w:rsidR="00693A61" w:rsidRPr="00504BD0" w:rsidRDefault="00693A61" w:rsidP="00693A61">
      <w:pPr>
        <w:widowControl w:val="0"/>
        <w:jc w:val="both"/>
        <w:rPr>
          <w:rFonts w:cs="Times New Roman"/>
          <w:smallCaps/>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mallCaps/>
          <w:sz w:val="20"/>
          <w:szCs w:val="20"/>
          <w:lang w:val="fr-CA"/>
        </w:rPr>
        <w:t>(Ordonnance de non-publication visant une partie)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Procédure - Justice naturelle - Équité procédurale - Crainte raisonnable de partialité - Réparation - Le demandeur allègue que des commentaires faits par le juge de première instance ont fait naître une crainte raisonnable de partialité et qu’un nouveau procès devrait être </w:t>
      </w:r>
      <w:proofErr w:type="gramStart"/>
      <w:r w:rsidRPr="00504BD0">
        <w:rPr>
          <w:rFonts w:cs="Times New Roman"/>
          <w:sz w:val="20"/>
          <w:szCs w:val="20"/>
          <w:lang w:val="fr-CA"/>
        </w:rPr>
        <w:t>ordonné -</w:t>
      </w:r>
      <w:proofErr w:type="gramEnd"/>
      <w:r w:rsidRPr="00504BD0">
        <w:rPr>
          <w:rFonts w:cs="Times New Roman"/>
          <w:sz w:val="20"/>
          <w:szCs w:val="20"/>
          <w:lang w:val="fr-CA"/>
        </w:rPr>
        <w:t xml:space="preserve"> La Cour d’appel a-t-elle eu tort de conclure que les commentaires ne faisaient pas naître de crainte raisonnable de partialité? - L’arrêt </w:t>
      </w:r>
      <w:r w:rsidRPr="00504BD0">
        <w:rPr>
          <w:rFonts w:cs="Times New Roman"/>
          <w:i/>
          <w:sz w:val="20"/>
          <w:szCs w:val="20"/>
          <w:lang w:val="fr-CA"/>
        </w:rPr>
        <w:t>Cardinal c. Directeur de l’Établissement Kent</w:t>
      </w:r>
      <w:r w:rsidRPr="00504BD0">
        <w:rPr>
          <w:rFonts w:cs="Times New Roman"/>
          <w:sz w:val="20"/>
          <w:szCs w:val="20"/>
          <w:lang w:val="fr-CA"/>
        </w:rPr>
        <w:t>, [1985] 2 R.C.S. 643 s’appliquait-il en l’espèce?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Les parties se sont mariées à Montréal en 1986 et ont eu deux enfants, en 1989 et en 1991.  Le 28 août 2008, au terme d’un procès de six jours, la Cour supérieure a prononcé le divorce des parties, a tranché plusieurs réclamations de mesures accessoires, a rendu plusieurs jugements déclaratoires et ordonnances sur le partage du patrimoine familial, a ordonné l’annulation de deux avis d’hypothèques légales grevant la résidence familiale, a rejeté la réclamation de l’intimée pour prestation compensatoire de 400 000 $ et a ordonné au demandeur de payer à l’intimée une provision pour frais de 20 000 $.  La crédibilité du demandeur était une importante question en litige.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En appel, le demandeur a plaidé notamment que les commentaires prononcés par le juge de première instance pendant le procès et dans son jugement faisaient naître une crainte raisonnable de partialité et qu’un nouveau procès devrait être ordonné.  La Cour d’appel a rejeté l’appel, notant que même si certains commentaires du juge étaient [</w:t>
      </w:r>
      <w:r w:rsidRPr="00504BD0">
        <w:rPr>
          <w:rFonts w:cs="Times New Roman"/>
          <w:smallCaps/>
          <w:sz w:val="20"/>
          <w:szCs w:val="20"/>
          <w:lang w:val="fr-CA"/>
        </w:rPr>
        <w:t>traduction</w:t>
      </w:r>
      <w:r w:rsidRPr="00504BD0">
        <w:rPr>
          <w:rFonts w:cs="Times New Roman"/>
          <w:sz w:val="20"/>
          <w:szCs w:val="20"/>
          <w:lang w:val="fr-CA"/>
        </w:rPr>
        <w:t>] « superflus » et « inopportuns » (par. 25), ils ne faisaient pas naître de crainte raisonnable de partialité dans le contexte de l’affaire prise dans son ensemble.  À son avis, les fondements sur lesquels le juge de première instance s’est appuyé pour conclure que le témoignage du demandeur n’était pas crédible étaient directement liés à la preuve et une bonne partie du témoignage du demandeur était peu plausible ou [</w:t>
      </w:r>
      <w:r w:rsidRPr="00504BD0">
        <w:rPr>
          <w:rFonts w:cs="Times New Roman"/>
          <w:smallCaps/>
          <w:sz w:val="20"/>
          <w:szCs w:val="20"/>
          <w:lang w:val="fr-CA"/>
        </w:rPr>
        <w:t>traduction</w:t>
      </w:r>
      <w:r w:rsidRPr="00504BD0">
        <w:rPr>
          <w:rFonts w:cs="Times New Roman"/>
          <w:sz w:val="20"/>
          <w:szCs w:val="20"/>
          <w:lang w:val="fr-CA"/>
        </w:rPr>
        <w:t>] « contredite par des faits objectifs » (par. 27).</w:t>
      </w:r>
    </w:p>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28 août 2008</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supérieure du Québec</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(Juge </w:t>
            </w:r>
            <w:proofErr w:type="spellStart"/>
            <w:r w:rsidRPr="00504BD0">
              <w:rPr>
                <w:rFonts w:cs="Times New Roman"/>
                <w:sz w:val="20"/>
                <w:szCs w:val="20"/>
                <w:lang w:val="fr-CA"/>
              </w:rPr>
              <w:t>Guthrie</w:t>
            </w:r>
            <w:proofErr w:type="spellEnd"/>
            <w:r w:rsidRPr="00504BD0">
              <w:rPr>
                <w:rFonts w:cs="Times New Roman"/>
                <w:sz w:val="20"/>
                <w:szCs w:val="20"/>
                <w:lang w:val="fr-CA"/>
              </w:rPr>
              <w:t>)</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2008 QCCS 3830</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Divorce prononcé; diverses ordonnances et jugements déclaratoires rendus</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16 mars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d’appel du Québec (Montréal)</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(Juges Morissette, Hilton et Giroux)</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2010 QCCA 493</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 xml:space="preserve">Appel </w:t>
            </w:r>
            <w:proofErr w:type="spellStart"/>
            <w:r w:rsidRPr="00504BD0">
              <w:rPr>
                <w:rFonts w:cs="Times New Roman"/>
                <w:sz w:val="20"/>
                <w:szCs w:val="20"/>
              </w:rPr>
              <w:t>rejeté</w:t>
            </w:r>
            <w:proofErr w:type="spellEnd"/>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14 mai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du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Demande d’autorisation d’appel, déposée</w:t>
            </w:r>
          </w:p>
        </w:tc>
      </w:tr>
    </w:tbl>
    <w:p w:rsidR="00693A61" w:rsidRPr="00504BD0" w:rsidRDefault="00693A61" w:rsidP="00693A61">
      <w:pPr>
        <w:widowControl w:val="0"/>
        <w:jc w:val="both"/>
        <w:rPr>
          <w:rFonts w:cs="Times New Roman"/>
          <w:sz w:val="20"/>
          <w:szCs w:val="20"/>
        </w:rPr>
      </w:pPr>
    </w:p>
    <w:p w:rsidR="00693A61" w:rsidRPr="00504BD0" w:rsidRDefault="00822441" w:rsidP="00693A61">
      <w:pPr>
        <w:jc w:val="both"/>
        <w:rPr>
          <w:rFonts w:cs="Times New Roman"/>
          <w:sz w:val="20"/>
          <w:szCs w:val="20"/>
        </w:rPr>
      </w:pPr>
      <w:r>
        <w:rPr>
          <w:rFonts w:cs="Times New Roman"/>
          <w:sz w:val="20"/>
          <w:szCs w:val="20"/>
          <w:lang w:val="fr-CA"/>
        </w:rPr>
        <w:pict>
          <v:rect id="_x0000_i1071" style="width:144.3pt;height:1pt" o:hrpct="300" o:hralign="center" o:hrstd="t" o:hrnoshade="t" o:hr="t" fillcolor="black [3213]" stroked="f"/>
        </w:pict>
      </w:r>
    </w:p>
    <w:p w:rsidR="00693A61" w:rsidRPr="00504BD0" w:rsidRDefault="00693A61" w:rsidP="00693A61">
      <w:pPr>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Times New Roman"/>
          <w:sz w:val="20"/>
          <w:szCs w:val="20"/>
        </w:rPr>
      </w:pPr>
      <w:r w:rsidRPr="00504BD0">
        <w:rPr>
          <w:rFonts w:cs="Times New Roman"/>
          <w:b/>
          <w:sz w:val="20"/>
          <w:szCs w:val="20"/>
          <w:lang w:val="fr-CA"/>
        </w:rPr>
        <w:t>33710</w:t>
      </w:r>
      <w:r w:rsidRPr="00504BD0">
        <w:rPr>
          <w:rFonts w:cs="Times New Roman"/>
          <w:sz w:val="20"/>
          <w:szCs w:val="20"/>
          <w:lang w:val="fr-CA"/>
        </w:rPr>
        <w:tab/>
      </w:r>
      <w:r w:rsidRPr="00504BD0">
        <w:rPr>
          <w:rFonts w:cs="Times New Roman"/>
          <w:b/>
          <w:sz w:val="20"/>
          <w:szCs w:val="20"/>
          <w:u w:val="single"/>
          <w:lang w:val="fr-CA"/>
        </w:rPr>
        <w:t>Z.D. v. Commission des droits de la personne et des droits de la jeunesse, Monique Cauchy, Denise Dufour et Directeur de la protection de la jeunesse</w:t>
      </w:r>
      <w:r w:rsidRPr="00504BD0">
        <w:rPr>
          <w:rFonts w:cs="Times New Roman"/>
          <w:sz w:val="20"/>
          <w:szCs w:val="20"/>
          <w:lang w:val="fr-CA"/>
        </w:rPr>
        <w:t xml:space="preserve"> (Que.) </w:t>
      </w:r>
      <w:r w:rsidRPr="00504BD0">
        <w:rPr>
          <w:rFonts w:cs="Times New Roman"/>
          <w:sz w:val="20"/>
          <w:szCs w:val="20"/>
        </w:rPr>
        <w:t>(Civil) (By Leave)</w:t>
      </w: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rPr>
      </w:pP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rFonts w:cs="Times New Roman"/>
          <w:sz w:val="20"/>
          <w:szCs w:val="20"/>
          <w:lang w:val="en-CA"/>
        </w:rPr>
      </w:pPr>
      <w:proofErr w:type="gramStart"/>
      <w:r w:rsidRPr="00504BD0">
        <w:rPr>
          <w:rFonts w:cs="Times New Roman"/>
          <w:sz w:val="20"/>
          <w:szCs w:val="20"/>
          <w:lang w:val="en-CA"/>
        </w:rPr>
        <w:t>Coram :</w:t>
      </w:r>
      <w:proofErr w:type="gramEnd"/>
      <w:r w:rsidRPr="00504BD0">
        <w:rPr>
          <w:rFonts w:cs="Times New Roman"/>
          <w:sz w:val="20"/>
          <w:szCs w:val="20"/>
          <w:lang w:val="en-CA"/>
        </w:rPr>
        <w:tab/>
      </w:r>
      <w:proofErr w:type="spellStart"/>
      <w:r w:rsidRPr="00504BD0">
        <w:rPr>
          <w:rFonts w:cs="Times New Roman"/>
          <w:sz w:val="20"/>
          <w:szCs w:val="20"/>
          <w:u w:val="single"/>
          <w:lang w:val="en-CA"/>
        </w:rPr>
        <w:t>LeBel</w:t>
      </w:r>
      <w:proofErr w:type="spellEnd"/>
      <w:r w:rsidRPr="00504BD0">
        <w:rPr>
          <w:rFonts w:cs="Times New Roman"/>
          <w:sz w:val="20"/>
          <w:szCs w:val="20"/>
          <w:u w:val="single"/>
          <w:lang w:val="en-CA"/>
        </w:rPr>
        <w:t xml:space="preserve">, </w:t>
      </w:r>
      <w:proofErr w:type="spellStart"/>
      <w:r w:rsidRPr="00504BD0">
        <w:rPr>
          <w:rFonts w:cs="Times New Roman"/>
          <w:sz w:val="20"/>
          <w:szCs w:val="20"/>
          <w:u w:val="single"/>
          <w:lang w:val="en-CA"/>
        </w:rPr>
        <w:t>Deschamps</w:t>
      </w:r>
      <w:proofErr w:type="spellEnd"/>
      <w:r w:rsidRPr="00504BD0">
        <w:rPr>
          <w:rFonts w:cs="Times New Roman"/>
          <w:sz w:val="20"/>
          <w:szCs w:val="20"/>
          <w:u w:val="single"/>
          <w:lang w:val="en-CA"/>
        </w:rPr>
        <w:t xml:space="preserve"> and </w:t>
      </w:r>
      <w:proofErr w:type="spellStart"/>
      <w:r w:rsidRPr="00504BD0">
        <w:rPr>
          <w:rFonts w:cs="Times New Roman"/>
          <w:sz w:val="20"/>
          <w:szCs w:val="20"/>
          <w:u w:val="single"/>
          <w:lang w:val="en-CA"/>
        </w:rPr>
        <w:t>Charron</w:t>
      </w:r>
      <w:proofErr w:type="spellEnd"/>
      <w:r w:rsidRPr="00504BD0">
        <w:rPr>
          <w:rFonts w:cs="Times New Roman"/>
          <w:sz w:val="20"/>
          <w:szCs w:val="20"/>
          <w:u w:val="single"/>
          <w:lang w:val="en-CA"/>
        </w:rPr>
        <w:t xml:space="preserve"> JJ.</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r w:rsidRPr="00504BD0">
        <w:rPr>
          <w:rFonts w:cs="Times New Roman"/>
          <w:sz w:val="20"/>
          <w:szCs w:val="20"/>
          <w:lang w:val="en-CA"/>
        </w:rPr>
        <w:tab/>
        <w:t>The application for leave to appeal from the judgment of the Court of Appeal of Quebec (Montréal), Number 500-09-020221-099, 2010 QCCA 502, dated March 15, 2010, is dismissed with costs.</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jc w:val="both"/>
        <w:rPr>
          <w:rFonts w:cs="Times New Roman"/>
          <w:sz w:val="20"/>
          <w:szCs w:val="20"/>
          <w:lang w:val="fr-CA"/>
        </w:rPr>
      </w:pPr>
      <w:r w:rsidRPr="00504BD0">
        <w:rPr>
          <w:rFonts w:cs="Times New Roman"/>
          <w:sz w:val="20"/>
          <w:szCs w:val="20"/>
          <w:lang w:val="en-CA"/>
        </w:rPr>
        <w:tab/>
      </w:r>
      <w:r w:rsidRPr="00504BD0">
        <w:rPr>
          <w:rFonts w:cs="Times New Roman"/>
          <w:sz w:val="20"/>
          <w:szCs w:val="20"/>
          <w:lang w:val="fr-CA"/>
        </w:rPr>
        <w:t>La demande d’autorisation d’appel de l’arrêt de la Cour d’appel du Québec (Montréal), numéro 500-09-020221-099, 2010 QCCA 502, daté du 15 mars 2010, est rejetée avec dépens.</w:t>
      </w:r>
    </w:p>
    <w:p w:rsidR="00693A61" w:rsidRPr="00504BD0" w:rsidRDefault="00693A61" w:rsidP="00693A61">
      <w:pPr>
        <w:jc w:val="both"/>
        <w:rPr>
          <w:rFonts w:cs="Times New Roman"/>
          <w:sz w:val="20"/>
          <w:szCs w:val="20"/>
          <w:lang w:val="fr-CA"/>
        </w:rPr>
      </w:pPr>
    </w:p>
    <w:p w:rsidR="00693A61" w:rsidRPr="00504BD0" w:rsidRDefault="00693A61" w:rsidP="00693A61">
      <w:pPr>
        <w:widowControl w:val="0"/>
        <w:jc w:val="both"/>
        <w:rPr>
          <w:rFonts w:cs="Times New Roman"/>
          <w:sz w:val="20"/>
          <w:szCs w:val="20"/>
          <w:u w:val="single"/>
        </w:rPr>
      </w:pPr>
      <w:r w:rsidRPr="00504BD0">
        <w:rPr>
          <w:rFonts w:cs="Times New Roman"/>
          <w:sz w:val="20"/>
          <w:szCs w:val="20"/>
          <w:u w:val="single"/>
        </w:rPr>
        <w:t>CASE SUMMARY</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mallCaps/>
          <w:sz w:val="20"/>
          <w:szCs w:val="20"/>
        </w:rPr>
        <w:t>(Publication ban in case and on party)</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Civil procedure – Motion to dismiss appeal – Whether Court of Appeal erred in dismissing appeal.</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In 2007, the Director of Youth Protection received a report regarding the situation of the Applicant’s child.  The Respondents Monique Cauchy and Denise </w:t>
      </w:r>
      <w:proofErr w:type="spellStart"/>
      <w:r w:rsidRPr="00504BD0">
        <w:rPr>
          <w:rFonts w:cs="Times New Roman"/>
          <w:sz w:val="20"/>
          <w:szCs w:val="20"/>
        </w:rPr>
        <w:t>Dufour</w:t>
      </w:r>
      <w:proofErr w:type="spellEnd"/>
      <w:r w:rsidRPr="00504BD0">
        <w:rPr>
          <w:rFonts w:cs="Times New Roman"/>
          <w:sz w:val="20"/>
          <w:szCs w:val="20"/>
        </w:rPr>
        <w:t xml:space="preserve"> were assigned to the case by the Director.  An application was made to the Court of Québec, Youth Division for measures to ensure the child’s security and development.  In 2009, the Applicant filed a motion to institute proceedings against the Respondents in the Superior Court.  The Applicant sought $95,000 in damages.  The Respondents moved for dismissal of the action.  The Superior Court granted the motions to dismiss and dismissed the action on the basis that it was unfounded in law, even if the alleged facts were true.</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The judge noted that the facts alleged by the Applicant [</w:t>
      </w:r>
      <w:r w:rsidRPr="00504BD0">
        <w:rPr>
          <w:rFonts w:cs="Times New Roman"/>
          <w:smallCaps/>
          <w:sz w:val="20"/>
          <w:szCs w:val="20"/>
        </w:rPr>
        <w:t>translation</w:t>
      </w:r>
      <w:r w:rsidRPr="00504BD0">
        <w:rPr>
          <w:rFonts w:cs="Times New Roman"/>
          <w:sz w:val="20"/>
          <w:szCs w:val="20"/>
        </w:rPr>
        <w:t xml:space="preserve">] “in no way demonstrate bad faith on the part of the [Respondents], seriously unjust conduct or a deliberate intention to violate the Act” (para. 8).  Moreover, the Director and his employees were exercising the authority granted to them in ss. 32 and 33 of the </w:t>
      </w:r>
      <w:r w:rsidRPr="00504BD0">
        <w:rPr>
          <w:rFonts w:cs="Times New Roman"/>
          <w:i/>
          <w:sz w:val="20"/>
          <w:szCs w:val="20"/>
        </w:rPr>
        <w:t>Youth Protection Act</w:t>
      </w:r>
      <w:r w:rsidRPr="00504BD0">
        <w:rPr>
          <w:rFonts w:cs="Times New Roman"/>
          <w:sz w:val="20"/>
          <w:szCs w:val="20"/>
        </w:rPr>
        <w:t xml:space="preserve">, R.S.Q., </w:t>
      </w:r>
      <w:proofErr w:type="gramStart"/>
      <w:r w:rsidRPr="00504BD0">
        <w:rPr>
          <w:rFonts w:cs="Times New Roman"/>
          <w:sz w:val="20"/>
          <w:szCs w:val="20"/>
        </w:rPr>
        <w:t>c</w:t>
      </w:r>
      <w:proofErr w:type="gramEnd"/>
      <w:r w:rsidRPr="00504BD0">
        <w:rPr>
          <w:rFonts w:cs="Times New Roman"/>
          <w:sz w:val="20"/>
          <w:szCs w:val="20"/>
        </w:rPr>
        <w:t>. P-34.1.  Finally, although the Commission was designated as a party to the proceedings instituted by the Director in the Court of Québec, it [</w:t>
      </w:r>
      <w:r w:rsidRPr="00504BD0">
        <w:rPr>
          <w:rFonts w:cs="Times New Roman"/>
          <w:smallCaps/>
          <w:sz w:val="20"/>
          <w:szCs w:val="20"/>
        </w:rPr>
        <w:t>translation</w:t>
      </w:r>
      <w:r w:rsidRPr="00504BD0">
        <w:rPr>
          <w:rFonts w:cs="Times New Roman"/>
          <w:sz w:val="20"/>
          <w:szCs w:val="20"/>
        </w:rPr>
        <w:t xml:space="preserve">] “[had] assumed none of the duties conferred on it in sections 23 </w:t>
      </w:r>
      <w:r w:rsidRPr="00504BD0">
        <w:rPr>
          <w:rFonts w:cs="Times New Roman"/>
          <w:i/>
          <w:sz w:val="20"/>
          <w:szCs w:val="20"/>
        </w:rPr>
        <w:t>et seq.</w:t>
      </w:r>
      <w:r w:rsidRPr="00504BD0">
        <w:rPr>
          <w:rFonts w:cs="Times New Roman"/>
          <w:sz w:val="20"/>
          <w:szCs w:val="20"/>
        </w:rPr>
        <w:t xml:space="preserve"> of the Act, as the case was already before that court, and the [Applicant] had made no complaint regarding the facts of the case” (para. 18).</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On appeal, the Court of Appeal granted the Respondents’ motions to dismiss.  With respect to the Commission, it noted that the allegations of the motion to institute proceedings could not possibly lead to a finding of fault, [</w:t>
      </w:r>
      <w:r w:rsidRPr="00504BD0">
        <w:rPr>
          <w:rFonts w:cs="Times New Roman"/>
          <w:smallCaps/>
          <w:sz w:val="20"/>
          <w:szCs w:val="20"/>
        </w:rPr>
        <w:t>translation</w:t>
      </w:r>
      <w:r w:rsidRPr="00504BD0">
        <w:rPr>
          <w:rFonts w:cs="Times New Roman"/>
          <w:sz w:val="20"/>
          <w:szCs w:val="20"/>
        </w:rPr>
        <w:t>] “let alone of a compensable injury” (para. 1).  With respect to the Director and his employees, it noted that [</w:t>
      </w:r>
      <w:r w:rsidRPr="00504BD0">
        <w:rPr>
          <w:rFonts w:cs="Times New Roman"/>
          <w:smallCaps/>
          <w:sz w:val="20"/>
          <w:szCs w:val="20"/>
        </w:rPr>
        <w:t>translation</w:t>
      </w:r>
      <w:r w:rsidRPr="00504BD0">
        <w:rPr>
          <w:rFonts w:cs="Times New Roman"/>
          <w:sz w:val="20"/>
          <w:szCs w:val="20"/>
        </w:rPr>
        <w:t>] “[e]</w:t>
      </w:r>
      <w:proofErr w:type="spellStart"/>
      <w:r w:rsidRPr="00504BD0">
        <w:rPr>
          <w:rFonts w:cs="Times New Roman"/>
          <w:sz w:val="20"/>
          <w:szCs w:val="20"/>
        </w:rPr>
        <w:t>ven</w:t>
      </w:r>
      <w:proofErr w:type="spellEnd"/>
      <w:r w:rsidRPr="00504BD0">
        <w:rPr>
          <w:rFonts w:cs="Times New Roman"/>
          <w:sz w:val="20"/>
          <w:szCs w:val="20"/>
        </w:rPr>
        <w:t xml:space="preserve"> if the allegations in the [Applicant’s] motion to institute proceedings are assumed to be true, the motion does not establish a </w:t>
      </w:r>
      <w:r w:rsidRPr="00504BD0">
        <w:rPr>
          <w:rFonts w:cs="Times New Roman"/>
          <w:i/>
          <w:sz w:val="20"/>
          <w:szCs w:val="20"/>
        </w:rPr>
        <w:t xml:space="preserve">prima facie </w:t>
      </w:r>
      <w:r w:rsidRPr="00504BD0">
        <w:rPr>
          <w:rFonts w:cs="Times New Roman"/>
          <w:sz w:val="20"/>
          <w:szCs w:val="20"/>
        </w:rPr>
        <w:t xml:space="preserve">fault giving rise to liability, to say nothing of the relative immunity enjoyed by the DYP and his employees in the performance of their duties” (para. 4). </w:t>
      </w:r>
    </w:p>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November 12, 2009</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Quebec Superior Court</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Prévost</w:t>
            </w:r>
            <w:proofErr w:type="spellEnd"/>
            <w:r w:rsidRPr="00504BD0">
              <w:rPr>
                <w:rFonts w:cs="Times New Roman"/>
                <w:sz w:val="20"/>
                <w:szCs w:val="20"/>
              </w:rPr>
              <w:t xml:space="preserve"> J.)</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2009 QCCS 5239</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Motions to dismiss granted; motion to institute proceedings dismissed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March 15,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Quebec Court of Appeal (Montréal)</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Gendreau</w:t>
            </w:r>
            <w:proofErr w:type="spellEnd"/>
            <w:r w:rsidRPr="00504BD0">
              <w:rPr>
                <w:rFonts w:cs="Times New Roman"/>
                <w:sz w:val="20"/>
                <w:szCs w:val="20"/>
              </w:rPr>
              <w:t xml:space="preserve">, </w:t>
            </w:r>
            <w:proofErr w:type="spellStart"/>
            <w:r w:rsidRPr="00504BD0">
              <w:rPr>
                <w:rFonts w:cs="Times New Roman"/>
                <w:sz w:val="20"/>
                <w:szCs w:val="20"/>
              </w:rPr>
              <w:t>Dalphond</w:t>
            </w:r>
            <w:proofErr w:type="spellEnd"/>
            <w:r w:rsidRPr="00504BD0">
              <w:rPr>
                <w:rFonts w:cs="Times New Roman"/>
                <w:sz w:val="20"/>
                <w:szCs w:val="20"/>
              </w:rPr>
              <w:t xml:space="preserve"> and Léger JJ.A.)</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2010 QCCA 502</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Motions to dismiss appeal granted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May 13,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Canada</w:t>
            </w:r>
          </w:p>
        </w:tc>
        <w:tc>
          <w:tcPr>
            <w:tcW w:w="288" w:type="dxa"/>
            <w:tcMar>
              <w:left w:w="0" w:type="dxa"/>
              <w:right w:w="0" w:type="dxa"/>
            </w:tcMar>
          </w:tcPr>
          <w:p w:rsidR="00693A61" w:rsidRPr="00504BD0" w:rsidRDefault="00693A61" w:rsidP="001379E0">
            <w:pPr>
              <w:keepNext/>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Application for leave to appeal filed</w:t>
            </w:r>
          </w:p>
          <w:p w:rsidR="00693A61" w:rsidRPr="00504BD0" w:rsidRDefault="00693A61" w:rsidP="001379E0">
            <w:pPr>
              <w:widowControl w:val="0"/>
              <w:jc w:val="both"/>
              <w:rPr>
                <w:rFonts w:cs="Times New Roman"/>
                <w:sz w:val="20"/>
                <w:szCs w:val="20"/>
              </w:rPr>
            </w:pPr>
          </w:p>
        </w:tc>
      </w:tr>
    </w:tbl>
    <w:p w:rsidR="00073D86" w:rsidRPr="009F7BB6" w:rsidRDefault="00073D86" w:rsidP="00693A61">
      <w:pPr>
        <w:jc w:val="both"/>
        <w:rPr>
          <w:rFonts w:cs="Times New Roman"/>
          <w:sz w:val="20"/>
          <w:szCs w:val="20"/>
          <w:lang w:val="en-CA"/>
        </w:rPr>
      </w:pPr>
    </w:p>
    <w:p w:rsidR="00693A61" w:rsidRPr="00504BD0" w:rsidRDefault="00822441" w:rsidP="00693A61">
      <w:pPr>
        <w:jc w:val="both"/>
        <w:rPr>
          <w:rFonts w:cs="Times New Roman"/>
          <w:sz w:val="20"/>
          <w:szCs w:val="20"/>
        </w:rPr>
      </w:pPr>
      <w:r>
        <w:rPr>
          <w:rFonts w:cs="Times New Roman"/>
          <w:sz w:val="20"/>
          <w:szCs w:val="20"/>
          <w:lang w:val="fr-CA"/>
        </w:rPr>
        <w:pict>
          <v:rect id="_x0000_i1072" style="width:144.3pt;height:1pt" o:hrpct="300" o:hralign="center" o:hrstd="t" o:hrnoshade="t" o:hr="t" fillcolor="black [3213]" stroked="f"/>
        </w:pic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spacing w:line="-19" w:lineRule="auto"/>
        <w:jc w:val="both"/>
        <w:rPr>
          <w:rFonts w:cs="Times New Roman"/>
          <w:sz w:val="20"/>
          <w:szCs w:val="20"/>
        </w:rPr>
      </w:pPr>
    </w:p>
    <w:p w:rsidR="00693A61" w:rsidRPr="00504BD0" w:rsidRDefault="00693A61" w:rsidP="00693A61">
      <w:pPr>
        <w:widowControl w:val="0"/>
        <w:jc w:val="both"/>
        <w:rPr>
          <w:rFonts w:cs="Times New Roman"/>
          <w:sz w:val="20"/>
          <w:szCs w:val="20"/>
          <w:u w:val="single"/>
          <w:lang w:val="fr-CA"/>
        </w:rPr>
      </w:pPr>
      <w:r w:rsidRPr="00504BD0">
        <w:rPr>
          <w:rFonts w:cs="Times New Roman"/>
          <w:sz w:val="20"/>
          <w:szCs w:val="20"/>
          <w:u w:val="single"/>
          <w:lang w:val="fr-CA"/>
        </w:rPr>
        <w:t>RÉSUMÉ DE L’AFFAIRE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mallCaps/>
          <w:sz w:val="20"/>
          <w:szCs w:val="20"/>
          <w:lang w:val="fr-CA"/>
        </w:rPr>
        <w:t>(Ordonnance de non-publication dans le dossier et visant une partie)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Procédure civile – Requête en rejet d’appel – La Cour d’appel a-t-elle eu tort de rejeter l’appel? </w:t>
      </w: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En 2007, le Directeur de la protection de la jeunesse reçoit un signalement relativement à la situation de l’enfant du demandeur.  Les intimées Monique Cauchy et Denise Dufour sont assignées au dossier par le Directeur.  La Cour du Québec, chambre de la jeunesse, est saisie afin d’obtenir des mesures permettant d’assurer la sécurité et le développement de l’enfant.  En 2009, le demandeur dépose une requête introductive d’instance à la Cour supérieure contre les intimés.  Il leur réclame une somme de 95 000 $ à titre de dommages et intérêts.  Les intimés soulèvent l’irrecevabilité de la demande.  La Cour supérieure accueille les requêtes en irrecevabilité et rejette le recours, le jugeant non fondé en droit, supposé même que les faits allégués soient vrais. </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Le juge note que les faits allégués par le demandeur « ne démontrent aucunement la mauvaise foi des [intimés], un comportement gravement injuste ou leur intention délibérée de violer la Loi » (par. 8).  De plus, le Directeur et ses préposées ont exercé les pouvoirs que leur confèrent les </w:t>
      </w:r>
      <w:proofErr w:type="gramStart"/>
      <w:r w:rsidRPr="00504BD0">
        <w:rPr>
          <w:rFonts w:cs="Times New Roman"/>
          <w:sz w:val="20"/>
          <w:szCs w:val="20"/>
          <w:lang w:val="fr-CA"/>
        </w:rPr>
        <w:t>art</w:t>
      </w:r>
      <w:proofErr w:type="gramEnd"/>
      <w:r w:rsidRPr="00504BD0">
        <w:rPr>
          <w:rFonts w:cs="Times New Roman"/>
          <w:sz w:val="20"/>
          <w:szCs w:val="20"/>
          <w:lang w:val="fr-CA"/>
        </w:rPr>
        <w:t xml:space="preserve">. 32 et 33 de la </w:t>
      </w:r>
      <w:r w:rsidRPr="00504BD0">
        <w:rPr>
          <w:rFonts w:cs="Times New Roman"/>
          <w:i/>
          <w:sz w:val="20"/>
          <w:szCs w:val="20"/>
          <w:lang w:val="fr-CA"/>
        </w:rPr>
        <w:t>Loi sur la protection de la jeunesse</w:t>
      </w:r>
      <w:r w:rsidRPr="00504BD0">
        <w:rPr>
          <w:rFonts w:cs="Times New Roman"/>
          <w:sz w:val="20"/>
          <w:szCs w:val="20"/>
          <w:lang w:val="fr-CA"/>
        </w:rPr>
        <w:t>, L.R.Q., ch. P-34.1.  Enfin, même si la Commission a été désignée comme partie dans les procédures entreprises par le Directeur devant la Cour du Québec, elle « n’a assumé aucune des responsabilités que lui confèrent les articles 23 et suivants de la Loi puisque le tribunal était déjà saisi de l’affaire et que le demandeur n’a porté aucune plainte au sujet des faits de ce dossier » (par. 18).</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En appel, la Cour d’appel accueille les requêtes en rejet d’appel présentées par les intimés.  Elle note, pour ce qui est de la Commission, que les allégations de la requête introductive d’instance ne permettent aucunement de conclure à une quelconque faute « et, encore moins, d’un préjudice susceptible d’être compensé » (par. 1).  Quant au Directeur et à ses préposés, elle souligne que « [m]</w:t>
      </w:r>
      <w:proofErr w:type="spellStart"/>
      <w:r w:rsidRPr="00504BD0">
        <w:rPr>
          <w:rFonts w:cs="Times New Roman"/>
          <w:sz w:val="20"/>
          <w:szCs w:val="20"/>
          <w:lang w:val="fr-CA"/>
        </w:rPr>
        <w:t>ême</w:t>
      </w:r>
      <w:proofErr w:type="spellEnd"/>
      <w:r w:rsidRPr="00504BD0">
        <w:rPr>
          <w:rFonts w:cs="Times New Roman"/>
          <w:sz w:val="20"/>
          <w:szCs w:val="20"/>
          <w:lang w:val="fr-CA"/>
        </w:rPr>
        <w:t xml:space="preserve"> en tenant pour avérées les allégations de la requête introductive d’instance [du demandeur], celle-ci ne démontre pas, </w:t>
      </w:r>
      <w:r w:rsidRPr="00504BD0">
        <w:rPr>
          <w:rFonts w:cs="Times New Roman"/>
          <w:i/>
          <w:sz w:val="20"/>
          <w:szCs w:val="20"/>
          <w:lang w:val="fr-CA"/>
        </w:rPr>
        <w:t xml:space="preserve">prima </w:t>
      </w:r>
      <w:proofErr w:type="spellStart"/>
      <w:r w:rsidRPr="00504BD0">
        <w:rPr>
          <w:rFonts w:cs="Times New Roman"/>
          <w:i/>
          <w:sz w:val="20"/>
          <w:szCs w:val="20"/>
          <w:lang w:val="fr-CA"/>
        </w:rPr>
        <w:t>facie</w:t>
      </w:r>
      <w:proofErr w:type="spellEnd"/>
      <w:r w:rsidRPr="00504BD0">
        <w:rPr>
          <w:rFonts w:cs="Times New Roman"/>
          <w:sz w:val="20"/>
          <w:szCs w:val="20"/>
          <w:lang w:val="fr-CA"/>
        </w:rPr>
        <w:t xml:space="preserve">, une faute indemnisable en droit, sans parler de l’immunité relative dont doit bénéficier la DPJ et ses employés dans l’exécution de leur fonction » (par. 4). </w:t>
      </w:r>
    </w:p>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Le 12 novembre 2009</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supérieure du Québec</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 xml:space="preserve">(Le </w:t>
            </w:r>
            <w:proofErr w:type="spellStart"/>
            <w:r w:rsidRPr="00504BD0">
              <w:rPr>
                <w:rFonts w:cs="Times New Roman"/>
                <w:sz w:val="20"/>
                <w:szCs w:val="20"/>
              </w:rPr>
              <w:t>juge</w:t>
            </w:r>
            <w:proofErr w:type="spellEnd"/>
            <w:r w:rsidRPr="00504BD0">
              <w:rPr>
                <w:rFonts w:cs="Times New Roman"/>
                <w:sz w:val="20"/>
                <w:szCs w:val="20"/>
              </w:rPr>
              <w:t xml:space="preserve"> </w:t>
            </w:r>
            <w:proofErr w:type="spellStart"/>
            <w:r w:rsidRPr="00504BD0">
              <w:rPr>
                <w:rFonts w:cs="Times New Roman"/>
                <w:sz w:val="20"/>
                <w:szCs w:val="20"/>
              </w:rPr>
              <w:t>Prévost</w:t>
            </w:r>
            <w:proofErr w:type="spellEnd"/>
            <w:r w:rsidRPr="00504BD0">
              <w:rPr>
                <w:rFonts w:cs="Times New Roman"/>
                <w:sz w:val="20"/>
                <w:szCs w:val="20"/>
              </w:rPr>
              <w:t>)</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2009 QCCS 5239</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Requêtes en irrecevabilité accueillies; requête introductive d’instance rejetée</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Le 15 mars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d’appel du Québec (Montréal)</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(Les juges </w:t>
            </w:r>
            <w:proofErr w:type="spellStart"/>
            <w:r w:rsidRPr="00504BD0">
              <w:rPr>
                <w:rFonts w:cs="Times New Roman"/>
                <w:sz w:val="20"/>
                <w:szCs w:val="20"/>
                <w:lang w:val="fr-CA"/>
              </w:rPr>
              <w:t>Gendreau</w:t>
            </w:r>
            <w:proofErr w:type="spellEnd"/>
            <w:r w:rsidRPr="00504BD0">
              <w:rPr>
                <w:rFonts w:cs="Times New Roman"/>
                <w:sz w:val="20"/>
                <w:szCs w:val="20"/>
                <w:lang w:val="fr-CA"/>
              </w:rPr>
              <w:t xml:space="preserve">, </w:t>
            </w:r>
            <w:proofErr w:type="spellStart"/>
            <w:r w:rsidRPr="00504BD0">
              <w:rPr>
                <w:rFonts w:cs="Times New Roman"/>
                <w:sz w:val="20"/>
                <w:szCs w:val="20"/>
                <w:lang w:val="fr-CA"/>
              </w:rPr>
              <w:t>Dalphond</w:t>
            </w:r>
            <w:proofErr w:type="spellEnd"/>
            <w:r w:rsidRPr="00504BD0">
              <w:rPr>
                <w:rFonts w:cs="Times New Roman"/>
                <w:sz w:val="20"/>
                <w:szCs w:val="20"/>
                <w:lang w:val="fr-CA"/>
              </w:rPr>
              <w:t xml:space="preserve"> et Léger)</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2010 QCCA 502</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 xml:space="preserve">Requêtes en rejet </w:t>
            </w:r>
            <w:proofErr w:type="gramStart"/>
            <w:r w:rsidRPr="00504BD0">
              <w:rPr>
                <w:rFonts w:cs="Times New Roman"/>
                <w:sz w:val="20"/>
                <w:szCs w:val="20"/>
                <w:lang w:val="fr-CA"/>
              </w:rPr>
              <w:t>d’appel accueillies</w:t>
            </w:r>
            <w:proofErr w:type="gramEnd"/>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Le 13 mai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du Canada</w:t>
            </w:r>
          </w:p>
        </w:tc>
        <w:tc>
          <w:tcPr>
            <w:tcW w:w="288"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Demande d’autorisation d’appel déposée</w:t>
            </w:r>
          </w:p>
          <w:p w:rsidR="00693A61" w:rsidRPr="00504BD0" w:rsidRDefault="00693A61" w:rsidP="001379E0">
            <w:pPr>
              <w:widowControl w:val="0"/>
              <w:jc w:val="both"/>
              <w:rPr>
                <w:rFonts w:cs="Times New Roman"/>
                <w:sz w:val="20"/>
                <w:szCs w:val="20"/>
              </w:rPr>
            </w:pPr>
          </w:p>
        </w:tc>
      </w:tr>
    </w:tbl>
    <w:p w:rsidR="00693A61" w:rsidRPr="00504BD0" w:rsidRDefault="00693A61" w:rsidP="00693A61">
      <w:pPr>
        <w:widowControl w:val="0"/>
        <w:jc w:val="both"/>
        <w:rPr>
          <w:rFonts w:cs="Times New Roman"/>
          <w:sz w:val="20"/>
          <w:szCs w:val="20"/>
        </w:rPr>
      </w:pPr>
    </w:p>
    <w:p w:rsidR="00693A61" w:rsidRPr="00504BD0" w:rsidRDefault="00822441" w:rsidP="00693A61">
      <w:pPr>
        <w:jc w:val="both"/>
        <w:rPr>
          <w:rFonts w:cs="Times New Roman"/>
          <w:sz w:val="20"/>
          <w:szCs w:val="20"/>
        </w:rPr>
      </w:pPr>
      <w:r>
        <w:rPr>
          <w:rFonts w:cs="Times New Roman"/>
          <w:sz w:val="20"/>
          <w:szCs w:val="20"/>
          <w:lang w:val="fr-CA"/>
        </w:rPr>
        <w:pict>
          <v:rect id="_x0000_i1073" style="width:144.3pt;height:1pt" o:hrpct="300" o:hralign="center" o:hrstd="t" o:hrnoshade="t" o:hr="t" fillcolor="black [3213]" stroked="f"/>
        </w:pict>
      </w:r>
    </w:p>
    <w:p w:rsidR="00693A61" w:rsidRPr="00504BD0" w:rsidRDefault="00693A61" w:rsidP="00693A61">
      <w:pPr>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rFonts w:cs="Times New Roman"/>
          <w:sz w:val="20"/>
          <w:szCs w:val="20"/>
          <w:lang w:val="en-CA"/>
        </w:rPr>
      </w:pPr>
      <w:r w:rsidRPr="00504BD0">
        <w:rPr>
          <w:rFonts w:cs="Times New Roman"/>
          <w:b/>
          <w:sz w:val="20"/>
          <w:szCs w:val="20"/>
          <w:lang w:val="en-CA"/>
        </w:rPr>
        <w:t>33719</w:t>
      </w:r>
      <w:r w:rsidRPr="00504BD0">
        <w:rPr>
          <w:rFonts w:cs="Times New Roman"/>
          <w:sz w:val="20"/>
          <w:szCs w:val="20"/>
          <w:lang w:val="en-CA"/>
        </w:rPr>
        <w:tab/>
      </w:r>
      <w:r w:rsidRPr="00504BD0">
        <w:rPr>
          <w:rFonts w:cs="Times New Roman"/>
          <w:b/>
          <w:sz w:val="20"/>
          <w:szCs w:val="20"/>
          <w:u w:val="single"/>
          <w:lang w:val="en-CA"/>
        </w:rPr>
        <w:t xml:space="preserve">Henry </w:t>
      </w:r>
      <w:proofErr w:type="spellStart"/>
      <w:r w:rsidRPr="00504BD0">
        <w:rPr>
          <w:rFonts w:cs="Times New Roman"/>
          <w:b/>
          <w:sz w:val="20"/>
          <w:szCs w:val="20"/>
          <w:u w:val="single"/>
          <w:lang w:val="en-CA"/>
        </w:rPr>
        <w:t>Heidt</w:t>
      </w:r>
      <w:proofErr w:type="spellEnd"/>
      <w:r w:rsidRPr="00504BD0">
        <w:rPr>
          <w:rFonts w:cs="Times New Roman"/>
          <w:b/>
          <w:sz w:val="20"/>
          <w:szCs w:val="20"/>
          <w:u w:val="single"/>
          <w:lang w:val="en-CA"/>
        </w:rPr>
        <w:t xml:space="preserve"> and Angela Young v. TCR Holding Corporation</w:t>
      </w:r>
      <w:r w:rsidRPr="00504BD0">
        <w:rPr>
          <w:rFonts w:cs="Times New Roman"/>
          <w:sz w:val="20"/>
          <w:szCs w:val="20"/>
          <w:lang w:val="en-CA"/>
        </w:rPr>
        <w:t xml:space="preserve"> (Ont.) (Civil) (By Leave)</w:t>
      </w: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rFonts w:cs="Times New Roman"/>
          <w:sz w:val="20"/>
          <w:szCs w:val="20"/>
          <w:lang w:val="en-CA"/>
        </w:rPr>
      </w:pPr>
      <w:proofErr w:type="gramStart"/>
      <w:r w:rsidRPr="00504BD0">
        <w:rPr>
          <w:rFonts w:cs="Times New Roman"/>
          <w:sz w:val="20"/>
          <w:szCs w:val="20"/>
          <w:lang w:val="en-CA"/>
        </w:rPr>
        <w:t>Coram :</w:t>
      </w:r>
      <w:proofErr w:type="gramEnd"/>
      <w:r w:rsidRPr="00504BD0">
        <w:rPr>
          <w:rFonts w:cs="Times New Roman"/>
          <w:sz w:val="20"/>
          <w:szCs w:val="20"/>
          <w:lang w:val="en-CA"/>
        </w:rPr>
        <w:tab/>
      </w:r>
      <w:r w:rsidRPr="00504BD0">
        <w:rPr>
          <w:rFonts w:cs="Times New Roman"/>
          <w:sz w:val="20"/>
          <w:szCs w:val="20"/>
          <w:u w:val="single"/>
          <w:lang w:val="en-CA"/>
        </w:rPr>
        <w:t>Binnie, Fish and Rothstein JJ.</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r w:rsidRPr="00504BD0">
        <w:rPr>
          <w:rFonts w:cs="Times New Roman"/>
          <w:sz w:val="20"/>
          <w:szCs w:val="20"/>
          <w:lang w:val="en-CA"/>
        </w:rPr>
        <w:tab/>
        <w:t>The application for leave to appeal from the judgment of the Court of Appeal for Ontario, Number C51033, 2010 ONCA 233, dated March 30, 2010, is dismissed with costs.</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jc w:val="both"/>
        <w:rPr>
          <w:rFonts w:cs="Times New Roman"/>
          <w:sz w:val="20"/>
          <w:szCs w:val="20"/>
          <w:lang w:val="fr-CA"/>
        </w:rPr>
      </w:pPr>
      <w:r w:rsidRPr="00504BD0">
        <w:rPr>
          <w:rFonts w:cs="Times New Roman"/>
          <w:sz w:val="20"/>
          <w:szCs w:val="20"/>
          <w:lang w:val="en-CA"/>
        </w:rPr>
        <w:tab/>
      </w:r>
      <w:r w:rsidRPr="00504BD0">
        <w:rPr>
          <w:rFonts w:cs="Times New Roman"/>
          <w:sz w:val="20"/>
          <w:szCs w:val="20"/>
          <w:lang w:val="fr-CA"/>
        </w:rPr>
        <w:t>La demande d’autorisation d’appel de l’arrêt de la Cour d’appel de l’Ontario, numéro C51033, 2010 ONCA 233, daté du 30 mars 2010, est rejetée avec dépens.</w:t>
      </w:r>
    </w:p>
    <w:p w:rsidR="00693A61" w:rsidRPr="00504BD0" w:rsidRDefault="00693A61" w:rsidP="00693A61">
      <w:pPr>
        <w:jc w:val="both"/>
        <w:rPr>
          <w:rFonts w:cs="Times New Roman"/>
          <w:sz w:val="20"/>
          <w:szCs w:val="20"/>
          <w:lang w:val="fr-CA"/>
        </w:rPr>
      </w:pPr>
    </w:p>
    <w:p w:rsidR="00693A61" w:rsidRPr="00504BD0" w:rsidRDefault="00693A61" w:rsidP="00693A61">
      <w:pPr>
        <w:widowControl w:val="0"/>
        <w:jc w:val="both"/>
        <w:rPr>
          <w:rFonts w:cs="Times New Roman"/>
          <w:sz w:val="20"/>
          <w:szCs w:val="20"/>
          <w:u w:val="single"/>
        </w:rPr>
      </w:pPr>
      <w:r w:rsidRPr="00504BD0">
        <w:rPr>
          <w:rFonts w:cs="Times New Roman"/>
          <w:sz w:val="20"/>
          <w:szCs w:val="20"/>
          <w:u w:val="single"/>
        </w:rPr>
        <w:t>CASE SUMMARY</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Commercial law – Corporations – Amalgamation – Contracts – Remedies – Equity – Relief  –  Rectification – When a court exercises its inherent jurisdiction to grant equitable relief of rescission or rectification is it required to consider and follow the distinct and settled principles and tests that apply to such equitable relief, or does it have limitless power to grant such equitable relief which creates a new remedy in equity based solely upon this inherent jurisdiction of the court itself– Whether the inherent jurisdiction of the court can be exercised to completely void a transaction </w:t>
      </w:r>
      <w:proofErr w:type="spellStart"/>
      <w:r w:rsidRPr="00504BD0">
        <w:rPr>
          <w:rFonts w:cs="Times New Roman"/>
          <w:i/>
          <w:sz w:val="20"/>
          <w:szCs w:val="20"/>
        </w:rPr>
        <w:t>nunc</w:t>
      </w:r>
      <w:proofErr w:type="spellEnd"/>
      <w:r w:rsidRPr="00504BD0">
        <w:rPr>
          <w:rFonts w:cs="Times New Roman"/>
          <w:i/>
          <w:sz w:val="20"/>
          <w:szCs w:val="20"/>
        </w:rPr>
        <w:t xml:space="preserve"> pro </w:t>
      </w:r>
      <w:proofErr w:type="spellStart"/>
      <w:r w:rsidRPr="00504BD0">
        <w:rPr>
          <w:rFonts w:cs="Times New Roman"/>
          <w:i/>
          <w:sz w:val="20"/>
          <w:szCs w:val="20"/>
        </w:rPr>
        <w:t>tunc</w:t>
      </w:r>
      <w:proofErr w:type="spellEnd"/>
      <w:r w:rsidRPr="00504BD0">
        <w:rPr>
          <w:rFonts w:cs="Times New Roman"/>
          <w:i/>
          <w:sz w:val="20"/>
          <w:szCs w:val="20"/>
        </w:rPr>
        <w:t xml:space="preserve"> </w:t>
      </w:r>
      <w:r w:rsidRPr="00504BD0">
        <w:rPr>
          <w:rFonts w:cs="Times New Roman"/>
          <w:sz w:val="20"/>
          <w:szCs w:val="20"/>
        </w:rPr>
        <w:t xml:space="preserve">effectively making a transaction void </w:t>
      </w:r>
      <w:r w:rsidRPr="00504BD0">
        <w:rPr>
          <w:rFonts w:cs="Times New Roman"/>
          <w:i/>
          <w:sz w:val="20"/>
          <w:szCs w:val="20"/>
        </w:rPr>
        <w:t xml:space="preserve">ab initio </w:t>
      </w:r>
      <w:r w:rsidRPr="00504BD0">
        <w:rPr>
          <w:rFonts w:cs="Times New Roman"/>
          <w:sz w:val="20"/>
          <w:szCs w:val="20"/>
        </w:rPr>
        <w:t>and defeating the intent and purpose of validly enacted legislation – Whether an award of costs against a third party intervener in an application to set aside a transaction, where third party rights are not only affected but through rescission would be extinguished, shift the risk of the burden of the mistake to the innocent third party?</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The respondent, TCR Holding Corporation (“TCR”) applied to the Superior Court to set aside a 2008 amalgamation among itself and three subsidiary corporations.  As a result of the amalgamation, TCR was liable on a guarantee of a promissory note given by one of the amalgamating corporation in 2000.  The applicants, Henry </w:t>
      </w:r>
      <w:proofErr w:type="spellStart"/>
      <w:r w:rsidRPr="00504BD0">
        <w:rPr>
          <w:rFonts w:cs="Times New Roman"/>
          <w:sz w:val="20"/>
          <w:szCs w:val="20"/>
        </w:rPr>
        <w:t>Heidt</w:t>
      </w:r>
      <w:proofErr w:type="spellEnd"/>
      <w:r w:rsidRPr="00504BD0">
        <w:rPr>
          <w:rFonts w:cs="Times New Roman"/>
          <w:sz w:val="20"/>
          <w:szCs w:val="20"/>
        </w:rPr>
        <w:t xml:space="preserve"> and Angela Young, are the holders of the guarantee and took the position the 2008 amalgamation should stand.  The application judge ordered the amalgamation be set aside </w:t>
      </w:r>
      <w:proofErr w:type="spellStart"/>
      <w:r w:rsidRPr="00504BD0">
        <w:rPr>
          <w:rFonts w:cs="Times New Roman"/>
          <w:i/>
          <w:sz w:val="20"/>
          <w:szCs w:val="20"/>
        </w:rPr>
        <w:t>nunc</w:t>
      </w:r>
      <w:proofErr w:type="spellEnd"/>
      <w:r w:rsidRPr="00504BD0">
        <w:rPr>
          <w:rFonts w:cs="Times New Roman"/>
          <w:i/>
          <w:sz w:val="20"/>
          <w:szCs w:val="20"/>
        </w:rPr>
        <w:t xml:space="preserve"> pro </w:t>
      </w:r>
      <w:proofErr w:type="spellStart"/>
      <w:r w:rsidRPr="00504BD0">
        <w:rPr>
          <w:rFonts w:cs="Times New Roman"/>
          <w:i/>
          <w:sz w:val="20"/>
          <w:szCs w:val="20"/>
        </w:rPr>
        <w:t>tunc</w:t>
      </w:r>
      <w:proofErr w:type="spellEnd"/>
      <w:r w:rsidRPr="00504BD0">
        <w:rPr>
          <w:rFonts w:cs="Times New Roman"/>
          <w:i/>
          <w:sz w:val="20"/>
          <w:szCs w:val="20"/>
        </w:rPr>
        <w:t xml:space="preserve"> </w:t>
      </w:r>
      <w:r w:rsidRPr="00504BD0">
        <w:rPr>
          <w:rFonts w:cs="Times New Roman"/>
          <w:sz w:val="20"/>
          <w:szCs w:val="20"/>
        </w:rPr>
        <w:t xml:space="preserve">to the date of amalgamation.  The Court of Appeal dismissed Mr. </w:t>
      </w:r>
      <w:proofErr w:type="spellStart"/>
      <w:r w:rsidRPr="00504BD0">
        <w:rPr>
          <w:rFonts w:cs="Times New Roman"/>
          <w:sz w:val="20"/>
          <w:szCs w:val="20"/>
        </w:rPr>
        <w:t>Heidt</w:t>
      </w:r>
      <w:proofErr w:type="spellEnd"/>
      <w:r w:rsidRPr="00504BD0">
        <w:rPr>
          <w:rFonts w:cs="Times New Roman"/>
          <w:sz w:val="20"/>
          <w:szCs w:val="20"/>
        </w:rPr>
        <w:t xml:space="preserve"> and Ms. Young’s appeal.</w:t>
      </w:r>
    </w:p>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August 19, 2009</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Ontario Superior Court of Justice</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Newbould</w:t>
            </w:r>
            <w:proofErr w:type="spellEnd"/>
            <w:r w:rsidRPr="00504BD0">
              <w:rPr>
                <w:rFonts w:cs="Times New Roman"/>
                <w:sz w:val="20"/>
                <w:szCs w:val="20"/>
              </w:rPr>
              <w:t xml:space="preserve"> J.) </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 xml:space="preserve">Amalgamation of TCR Holding Corp., 1420846 Ontario Ltd., 991 Victoria North Ltd. and Ferris Drive Ltd. set aside </w:t>
            </w:r>
            <w:proofErr w:type="spellStart"/>
            <w:r w:rsidRPr="00504BD0">
              <w:rPr>
                <w:rFonts w:cs="Times New Roman"/>
                <w:i/>
                <w:sz w:val="20"/>
                <w:szCs w:val="20"/>
              </w:rPr>
              <w:t>nunc</w:t>
            </w:r>
            <w:proofErr w:type="spellEnd"/>
            <w:r w:rsidRPr="00504BD0">
              <w:rPr>
                <w:rFonts w:cs="Times New Roman"/>
                <w:i/>
                <w:sz w:val="20"/>
                <w:szCs w:val="20"/>
              </w:rPr>
              <w:t xml:space="preserve"> pro </w:t>
            </w:r>
            <w:proofErr w:type="spellStart"/>
            <w:r w:rsidRPr="00504BD0">
              <w:rPr>
                <w:rFonts w:cs="Times New Roman"/>
                <w:i/>
                <w:sz w:val="20"/>
                <w:szCs w:val="20"/>
              </w:rPr>
              <w:t>tunc</w:t>
            </w:r>
            <w:proofErr w:type="spellEnd"/>
            <w:r w:rsidRPr="00504BD0">
              <w:rPr>
                <w:rFonts w:cs="Times New Roman"/>
                <w:sz w:val="20"/>
                <w:szCs w:val="20"/>
              </w:rPr>
              <w:t xml:space="preserve"> to May 20, 2008, the date of amalgamation.</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March 30,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Court of Appeal for Ontario</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Goudge</w:t>
            </w:r>
            <w:proofErr w:type="spellEnd"/>
            <w:r w:rsidRPr="00504BD0">
              <w:rPr>
                <w:rFonts w:cs="Times New Roman"/>
                <w:sz w:val="20"/>
                <w:szCs w:val="20"/>
              </w:rPr>
              <w:t xml:space="preserve">, MacPherson and </w:t>
            </w:r>
            <w:proofErr w:type="spellStart"/>
            <w:r w:rsidRPr="00504BD0">
              <w:rPr>
                <w:rFonts w:cs="Times New Roman"/>
                <w:sz w:val="20"/>
                <w:szCs w:val="20"/>
              </w:rPr>
              <w:t>MacFarland</w:t>
            </w:r>
            <w:proofErr w:type="spellEnd"/>
            <w:r w:rsidRPr="00504BD0">
              <w:rPr>
                <w:rFonts w:cs="Times New Roman"/>
                <w:sz w:val="20"/>
                <w:szCs w:val="20"/>
              </w:rPr>
              <w:t xml:space="preserve"> JJ.A.)</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2010 ONCA 233</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 xml:space="preserve">Mr. </w:t>
            </w:r>
            <w:proofErr w:type="spellStart"/>
            <w:r w:rsidRPr="00504BD0">
              <w:rPr>
                <w:rFonts w:cs="Times New Roman"/>
                <w:sz w:val="20"/>
                <w:szCs w:val="20"/>
              </w:rPr>
              <w:t>Heidt</w:t>
            </w:r>
            <w:proofErr w:type="spellEnd"/>
            <w:r w:rsidRPr="00504BD0">
              <w:rPr>
                <w:rFonts w:cs="Times New Roman"/>
                <w:sz w:val="20"/>
                <w:szCs w:val="20"/>
              </w:rPr>
              <w:t xml:space="preserve"> and Ms. Young’s appeal dismissed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May 31,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Application for leave to appeal filed</w:t>
            </w:r>
          </w:p>
        </w:tc>
      </w:tr>
    </w:tbl>
    <w:p w:rsidR="00073D86" w:rsidRPr="009F7BB6" w:rsidRDefault="00073D86" w:rsidP="00693A61">
      <w:pPr>
        <w:jc w:val="both"/>
        <w:rPr>
          <w:rFonts w:cs="Times New Roman"/>
          <w:sz w:val="20"/>
          <w:szCs w:val="20"/>
          <w:lang w:val="en-CA"/>
        </w:rPr>
      </w:pPr>
    </w:p>
    <w:p w:rsidR="00693A61" w:rsidRPr="00504BD0" w:rsidRDefault="00822441" w:rsidP="00693A61">
      <w:pPr>
        <w:jc w:val="both"/>
        <w:rPr>
          <w:rFonts w:cs="Times New Roman"/>
          <w:sz w:val="20"/>
          <w:szCs w:val="20"/>
        </w:rPr>
      </w:pPr>
      <w:r>
        <w:rPr>
          <w:rFonts w:cs="Times New Roman"/>
          <w:sz w:val="20"/>
          <w:szCs w:val="20"/>
          <w:lang w:val="fr-CA"/>
        </w:rPr>
        <w:pict>
          <v:rect id="_x0000_i1074" style="width:144.3pt;height:1pt" o:hrpct="300" o:hralign="center" o:hrstd="t" o:hrnoshade="t" o:hr="t" fillcolor="black [3213]" stroked="f"/>
        </w:pict>
      </w:r>
    </w:p>
    <w:p w:rsidR="002A7494" w:rsidRDefault="002A7494">
      <w:pPr>
        <w:rPr>
          <w:rFonts w:cs="Times New Roman"/>
          <w:sz w:val="20"/>
          <w:szCs w:val="20"/>
        </w:rPr>
      </w:pPr>
      <w:r>
        <w:rPr>
          <w:rFonts w:cs="Times New Roman"/>
          <w:sz w:val="20"/>
          <w:szCs w:val="20"/>
        </w:rPr>
        <w:br w:type="page"/>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u w:val="single"/>
          <w:lang w:val="fr-CA"/>
        </w:rPr>
      </w:pPr>
      <w:r w:rsidRPr="00504BD0">
        <w:rPr>
          <w:rFonts w:cs="Times New Roman"/>
          <w:sz w:val="20"/>
          <w:szCs w:val="20"/>
          <w:u w:val="single"/>
          <w:lang w:val="fr-CA"/>
        </w:rPr>
        <w:t>RÉSUMÉ DE L’AFFAIRE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Droit commercial - Sociétés par actions - Fusion - Contrats - Recours - Équité - Redressement - Rectification - Lorsqu’un tribunal exerce sa compétence inhérente d’accorder le redressement équitable de résiliation ou de rectification, est-il tenu de considérer et d’appliquer les principes et critères distincts et établis qui s’appliquent à ce redressement équitable, ou </w:t>
      </w:r>
      <w:proofErr w:type="spellStart"/>
      <w:r w:rsidRPr="00504BD0">
        <w:rPr>
          <w:rFonts w:cs="Times New Roman"/>
          <w:sz w:val="20"/>
          <w:szCs w:val="20"/>
          <w:lang w:val="fr-CA"/>
        </w:rPr>
        <w:t>a-t-il</w:t>
      </w:r>
      <w:proofErr w:type="spellEnd"/>
      <w:r w:rsidRPr="00504BD0">
        <w:rPr>
          <w:rFonts w:cs="Times New Roman"/>
          <w:sz w:val="20"/>
          <w:szCs w:val="20"/>
          <w:lang w:val="fr-CA"/>
        </w:rPr>
        <w:t xml:space="preserve"> la compétence illimitée d’accorder ce redressement équitable, ce qui a pour effet de créer un nouveau recours en équité fondé uniquement sur la compétence inhérente du tribunal lui-même? - La compétence inhérente du tribunal peut-elle être exercée de manière à annuler complètement et rétroactivement une opération, ce qui a pour effet de rendre l’opération nulle </w:t>
      </w:r>
      <w:r w:rsidRPr="00504BD0">
        <w:rPr>
          <w:rFonts w:cs="Times New Roman"/>
          <w:i/>
          <w:sz w:val="20"/>
          <w:szCs w:val="20"/>
          <w:lang w:val="fr-CA"/>
        </w:rPr>
        <w:t xml:space="preserve">ab </w:t>
      </w:r>
      <w:proofErr w:type="spellStart"/>
      <w:r w:rsidRPr="00504BD0">
        <w:rPr>
          <w:rFonts w:cs="Times New Roman"/>
          <w:i/>
          <w:sz w:val="20"/>
          <w:szCs w:val="20"/>
          <w:lang w:val="fr-CA"/>
        </w:rPr>
        <w:t>initio</w:t>
      </w:r>
      <w:proofErr w:type="spellEnd"/>
      <w:r w:rsidRPr="00504BD0">
        <w:rPr>
          <w:rFonts w:cs="Times New Roman"/>
          <w:sz w:val="20"/>
          <w:szCs w:val="20"/>
          <w:lang w:val="fr-CA"/>
        </w:rPr>
        <w:t xml:space="preserve"> et de priver une loi validement édictée de son objet et de son but? - La condamnation d’un tiers intervenant aux dépens dans une demande d’annulation d’opération, alors que les droits du tiers sont touchés, voire éteints par une éventuelle résiliation, a-t-elle pour effet de déplacer le fardeau de l’erreur au tiers de bonne foi?</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L’intimée, TCR Holding Corporation (« TCR ») a demandé à la Cour supérieure d’annuler la fusion, réalisée en 2008, de cette société et trois filiales.  À la suite de la fusion, TCR était responsable en vertu d’une garantie d’un billet à ordre donné par une des sociétés fusionnantes en 2000.  Les demandeurs, Henry </w:t>
      </w:r>
      <w:proofErr w:type="spellStart"/>
      <w:r w:rsidRPr="00504BD0">
        <w:rPr>
          <w:rFonts w:cs="Times New Roman"/>
          <w:sz w:val="20"/>
          <w:szCs w:val="20"/>
          <w:lang w:val="fr-CA"/>
        </w:rPr>
        <w:t>Heidt</w:t>
      </w:r>
      <w:proofErr w:type="spellEnd"/>
      <w:r w:rsidRPr="00504BD0">
        <w:rPr>
          <w:rFonts w:cs="Times New Roman"/>
          <w:sz w:val="20"/>
          <w:szCs w:val="20"/>
          <w:lang w:val="fr-CA"/>
        </w:rPr>
        <w:t xml:space="preserve"> et Angela Young sont détenteurs de la garantie et ont fait valoir que la fusion devait être maintenue.  Le juge de première instance a ordonné que la fusion soit annulée rétroactivement à la date de la fusion.  La Cour d’appel a rejeté l’appel de M. </w:t>
      </w:r>
      <w:proofErr w:type="spellStart"/>
      <w:r w:rsidRPr="00504BD0">
        <w:rPr>
          <w:rFonts w:cs="Times New Roman"/>
          <w:sz w:val="20"/>
          <w:szCs w:val="20"/>
          <w:lang w:val="fr-CA"/>
        </w:rPr>
        <w:t>Heidt</w:t>
      </w:r>
      <w:proofErr w:type="spellEnd"/>
      <w:r w:rsidRPr="00504BD0">
        <w:rPr>
          <w:rFonts w:cs="Times New Roman"/>
          <w:sz w:val="20"/>
          <w:szCs w:val="20"/>
          <w:lang w:val="fr-CA"/>
        </w:rPr>
        <w:t xml:space="preserve"> et de Mme Young.</w:t>
      </w:r>
    </w:p>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19 août 2009</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supérieure de justice de l’Ontario</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Juge</w:t>
            </w:r>
            <w:proofErr w:type="spellEnd"/>
            <w:r w:rsidRPr="00504BD0">
              <w:rPr>
                <w:rFonts w:cs="Times New Roman"/>
                <w:sz w:val="20"/>
                <w:szCs w:val="20"/>
              </w:rPr>
              <w:t xml:space="preserve"> </w:t>
            </w:r>
            <w:proofErr w:type="spellStart"/>
            <w:r w:rsidRPr="00504BD0">
              <w:rPr>
                <w:rFonts w:cs="Times New Roman"/>
                <w:sz w:val="20"/>
                <w:szCs w:val="20"/>
              </w:rPr>
              <w:t>Newbould</w:t>
            </w:r>
            <w:proofErr w:type="spellEnd"/>
            <w:r w:rsidRPr="00504BD0">
              <w:rPr>
                <w:rFonts w:cs="Times New Roman"/>
                <w:sz w:val="20"/>
                <w:szCs w:val="20"/>
              </w:rPr>
              <w:t xml:space="preserve">) </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 xml:space="preserve">Fusion de TCR Holding Corp., 1420846 Ontario Ltd., 991 Victoria </w:t>
            </w:r>
            <w:proofErr w:type="spellStart"/>
            <w:r w:rsidRPr="00504BD0">
              <w:rPr>
                <w:rFonts w:cs="Times New Roman"/>
                <w:sz w:val="20"/>
                <w:szCs w:val="20"/>
                <w:lang w:val="fr-CA"/>
              </w:rPr>
              <w:t>North</w:t>
            </w:r>
            <w:proofErr w:type="spellEnd"/>
            <w:r w:rsidRPr="00504BD0">
              <w:rPr>
                <w:rFonts w:cs="Times New Roman"/>
                <w:sz w:val="20"/>
                <w:szCs w:val="20"/>
                <w:lang w:val="fr-CA"/>
              </w:rPr>
              <w:t xml:space="preserve"> Ltd. et Ferris Drive Ltd. annulée rétroactivement au 20 mai 2008, la date de la fusion.</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30 mars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d’appel de l’Ontario</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(Juges </w:t>
            </w:r>
            <w:proofErr w:type="spellStart"/>
            <w:r w:rsidRPr="00504BD0">
              <w:rPr>
                <w:rFonts w:cs="Times New Roman"/>
                <w:sz w:val="20"/>
                <w:szCs w:val="20"/>
                <w:lang w:val="fr-CA"/>
              </w:rPr>
              <w:t>Goudge</w:t>
            </w:r>
            <w:proofErr w:type="spellEnd"/>
            <w:r w:rsidRPr="00504BD0">
              <w:rPr>
                <w:rFonts w:cs="Times New Roman"/>
                <w:sz w:val="20"/>
                <w:szCs w:val="20"/>
                <w:lang w:val="fr-CA"/>
              </w:rPr>
              <w:t xml:space="preserve">, </w:t>
            </w:r>
            <w:proofErr w:type="spellStart"/>
            <w:r w:rsidRPr="00504BD0">
              <w:rPr>
                <w:rFonts w:cs="Times New Roman"/>
                <w:sz w:val="20"/>
                <w:szCs w:val="20"/>
                <w:lang w:val="fr-CA"/>
              </w:rPr>
              <w:t>MacPherson</w:t>
            </w:r>
            <w:proofErr w:type="spellEnd"/>
            <w:r w:rsidRPr="00504BD0">
              <w:rPr>
                <w:rFonts w:cs="Times New Roman"/>
                <w:sz w:val="20"/>
                <w:szCs w:val="20"/>
                <w:lang w:val="fr-CA"/>
              </w:rPr>
              <w:t xml:space="preserve"> et </w:t>
            </w:r>
            <w:proofErr w:type="spellStart"/>
            <w:r w:rsidRPr="00504BD0">
              <w:rPr>
                <w:rFonts w:cs="Times New Roman"/>
                <w:sz w:val="20"/>
                <w:szCs w:val="20"/>
                <w:lang w:val="fr-CA"/>
              </w:rPr>
              <w:t>MacFarland</w:t>
            </w:r>
            <w:proofErr w:type="spellEnd"/>
            <w:r w:rsidRPr="00504BD0">
              <w:rPr>
                <w:rFonts w:cs="Times New Roman"/>
                <w:sz w:val="20"/>
                <w:szCs w:val="20"/>
                <w:lang w:val="fr-CA"/>
              </w:rPr>
              <w:t>)</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2010 ONCA 233</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 xml:space="preserve">Appel de M. </w:t>
            </w:r>
            <w:proofErr w:type="spellStart"/>
            <w:r w:rsidRPr="00504BD0">
              <w:rPr>
                <w:rFonts w:cs="Times New Roman"/>
                <w:sz w:val="20"/>
                <w:szCs w:val="20"/>
                <w:lang w:val="fr-CA"/>
              </w:rPr>
              <w:t>Heidt</w:t>
            </w:r>
            <w:proofErr w:type="spellEnd"/>
            <w:r w:rsidRPr="00504BD0">
              <w:rPr>
                <w:rFonts w:cs="Times New Roman"/>
                <w:sz w:val="20"/>
                <w:szCs w:val="20"/>
                <w:lang w:val="fr-CA"/>
              </w:rPr>
              <w:t xml:space="preserve"> et de Mme Young, rejeté</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31 mai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du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Demande d’autorisation d’appel, déposée</w:t>
            </w:r>
          </w:p>
        </w:tc>
      </w:tr>
    </w:tbl>
    <w:p w:rsidR="00693A61" w:rsidRPr="00504BD0" w:rsidRDefault="00693A61" w:rsidP="00693A61">
      <w:pPr>
        <w:widowControl w:val="0"/>
        <w:jc w:val="both"/>
        <w:rPr>
          <w:rFonts w:cs="Times New Roman"/>
          <w:sz w:val="20"/>
          <w:szCs w:val="20"/>
        </w:rPr>
      </w:pPr>
    </w:p>
    <w:p w:rsidR="00693A61" w:rsidRPr="00504BD0" w:rsidRDefault="00822441" w:rsidP="00693A61">
      <w:pPr>
        <w:jc w:val="both"/>
        <w:rPr>
          <w:rFonts w:cs="Times New Roman"/>
          <w:sz w:val="20"/>
          <w:szCs w:val="20"/>
        </w:rPr>
      </w:pPr>
      <w:r>
        <w:rPr>
          <w:rFonts w:cs="Times New Roman"/>
          <w:sz w:val="20"/>
          <w:szCs w:val="20"/>
          <w:lang w:val="fr-CA"/>
        </w:rPr>
        <w:pict>
          <v:rect id="_x0000_i1075" style="width:144.3pt;height:1pt" o:hrpct="300" o:hralign="center" o:hrstd="t" o:hrnoshade="t" o:hr="t" fillcolor="black [3213]" stroked="f"/>
        </w:pict>
      </w:r>
    </w:p>
    <w:p w:rsidR="00693A61" w:rsidRPr="00504BD0" w:rsidRDefault="00693A61" w:rsidP="00693A61">
      <w:pPr>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Times New Roman"/>
          <w:sz w:val="20"/>
          <w:szCs w:val="20"/>
          <w:lang w:val="en-CA"/>
        </w:rPr>
      </w:pPr>
      <w:r w:rsidRPr="00504BD0">
        <w:rPr>
          <w:rFonts w:cs="Times New Roman"/>
          <w:b/>
          <w:sz w:val="20"/>
          <w:szCs w:val="20"/>
          <w:lang w:val="en-CA"/>
        </w:rPr>
        <w:t>33720</w:t>
      </w:r>
      <w:r w:rsidRPr="00504BD0">
        <w:rPr>
          <w:rFonts w:cs="Times New Roman"/>
          <w:sz w:val="20"/>
          <w:szCs w:val="20"/>
          <w:lang w:val="en-CA"/>
        </w:rPr>
        <w:tab/>
      </w:r>
      <w:r w:rsidRPr="00504BD0">
        <w:rPr>
          <w:rFonts w:cs="Times New Roman"/>
          <w:b/>
          <w:sz w:val="20"/>
          <w:szCs w:val="20"/>
          <w:u w:val="single"/>
          <w:lang w:val="en-CA"/>
        </w:rPr>
        <w:t>Deborah J. Kelly (formerly styled Deborah J. Hawkes) v. Prince Edward Island Human Rights Commission and Attorney General of Prince Edward Island</w:t>
      </w:r>
      <w:r w:rsidRPr="00504BD0">
        <w:rPr>
          <w:rFonts w:cs="Times New Roman"/>
          <w:sz w:val="20"/>
          <w:szCs w:val="20"/>
          <w:lang w:val="en-CA"/>
        </w:rPr>
        <w:t xml:space="preserve"> (P.E.I.) (Civil) (By Leave)</w:t>
      </w: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rFonts w:cs="Times New Roman"/>
          <w:sz w:val="20"/>
          <w:szCs w:val="20"/>
          <w:lang w:val="en-CA"/>
        </w:rPr>
      </w:pPr>
      <w:proofErr w:type="gramStart"/>
      <w:r w:rsidRPr="00504BD0">
        <w:rPr>
          <w:rFonts w:cs="Times New Roman"/>
          <w:sz w:val="20"/>
          <w:szCs w:val="20"/>
          <w:lang w:val="en-CA"/>
        </w:rPr>
        <w:t>Coram :</w:t>
      </w:r>
      <w:proofErr w:type="gramEnd"/>
      <w:r w:rsidRPr="00504BD0">
        <w:rPr>
          <w:rFonts w:cs="Times New Roman"/>
          <w:sz w:val="20"/>
          <w:szCs w:val="20"/>
          <w:lang w:val="en-CA"/>
        </w:rPr>
        <w:tab/>
      </w:r>
      <w:r w:rsidRPr="00504BD0">
        <w:rPr>
          <w:rFonts w:cs="Times New Roman"/>
          <w:sz w:val="20"/>
          <w:szCs w:val="20"/>
          <w:u w:val="single"/>
          <w:lang w:val="en-CA"/>
        </w:rPr>
        <w:t>Binnie, Fish and Rothstein JJ.</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r w:rsidRPr="00504BD0">
        <w:rPr>
          <w:rFonts w:cs="Times New Roman"/>
          <w:sz w:val="20"/>
          <w:szCs w:val="20"/>
          <w:lang w:val="en-CA"/>
        </w:rPr>
        <w:tab/>
        <w:t>The application for leave to appeal from the judgment of the Supreme Court of Prince Edward Island, Appeal Division, Number S1-CA-1176, 2010 PECA 06, dated March 16, 2010, is dismissed without costs.</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jc w:val="both"/>
        <w:rPr>
          <w:rFonts w:cs="Times New Roman"/>
          <w:sz w:val="20"/>
          <w:szCs w:val="20"/>
          <w:lang w:val="fr-CA"/>
        </w:rPr>
      </w:pPr>
      <w:r w:rsidRPr="00504BD0">
        <w:rPr>
          <w:rFonts w:cs="Times New Roman"/>
          <w:sz w:val="20"/>
          <w:szCs w:val="20"/>
          <w:lang w:val="en-CA"/>
        </w:rPr>
        <w:tab/>
      </w:r>
      <w:r w:rsidRPr="00504BD0">
        <w:rPr>
          <w:rFonts w:cs="Times New Roman"/>
          <w:sz w:val="20"/>
          <w:szCs w:val="20"/>
          <w:lang w:val="fr-CA"/>
        </w:rPr>
        <w:t>La demande d’autorisation d’appel de l’arrêt de la Cour suprême de l’Île-du-Prince-Édouard, Section d’appel, numéro S1-CA-1176, 2010 PECA 06, daté du 16 mars 2010, est rejetée sans dépens.</w:t>
      </w:r>
    </w:p>
    <w:p w:rsidR="00693A61" w:rsidRPr="00504BD0" w:rsidRDefault="00693A61" w:rsidP="00693A61">
      <w:pPr>
        <w:jc w:val="both"/>
        <w:rPr>
          <w:rFonts w:cs="Times New Roman"/>
          <w:sz w:val="20"/>
          <w:szCs w:val="20"/>
          <w:lang w:val="fr-CA"/>
        </w:rPr>
      </w:pPr>
    </w:p>
    <w:p w:rsidR="00693A61" w:rsidRPr="00504BD0" w:rsidRDefault="00693A61" w:rsidP="00693A61">
      <w:pPr>
        <w:widowControl w:val="0"/>
        <w:jc w:val="both"/>
        <w:rPr>
          <w:rFonts w:cs="Times New Roman"/>
          <w:sz w:val="20"/>
          <w:szCs w:val="20"/>
          <w:u w:val="single"/>
        </w:rPr>
      </w:pPr>
      <w:r w:rsidRPr="00504BD0">
        <w:rPr>
          <w:rFonts w:cs="Times New Roman"/>
          <w:sz w:val="20"/>
          <w:szCs w:val="20"/>
          <w:u w:val="single"/>
        </w:rPr>
        <w:t>CASE SUMMARY</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Charter of Rights - Civil procedure - Costs - Judicial review - Decision of Chairperson of Human Rights Commission - Applicant succeeding in her application for judicial review of a decision not to appoint a panel of inquiry to investigate her complaint of discrimination -  Costs not awarded - Whether lower class members of society are denied access to justice and judicial review of decisions from boards which have a negative effect on their lives because awards for costs are at the discretion of the trial judge and may fail to be overturned on appeal.</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In 2003, Ms. Kelly filed complaints with the Prince Edward Island Human Rights Commission alleging discrimination by the Prince Edward Island Welfare Assistance Appeal Board on the basis of source of income, association, political belief and sexual orientation because her child support was being counted as income, thereby reducing her entitlement to social assistance. The Executive Director of the Commission dismissed her complaint on the basis that it was without merit. This decision was then upheld by the Chairperson of the Commission. In 2009, Ms. Kelly applied for judicial review. </w:t>
      </w:r>
    </w:p>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May 14, 2009</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 xml:space="preserve">Supreme Court of Prince Edward Island, </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Trial Division</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(MacDonald J.)</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2009 PESC</w:t>
            </w:r>
          </w:p>
        </w:tc>
        <w:tc>
          <w:tcPr>
            <w:tcW w:w="288" w:type="dxa"/>
            <w:tcMar>
              <w:left w:w="0" w:type="dxa"/>
              <w:right w:w="0" w:type="dxa"/>
            </w:tcMar>
          </w:tcPr>
          <w:p w:rsidR="00693A61" w:rsidRPr="00504BD0" w:rsidRDefault="00693A61" w:rsidP="001379E0">
            <w:pPr>
              <w:keepNext/>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Applicant's application for judicial review granted; Chairperson directed to appoint a panel of inquiry;  No order as to costs</w:t>
            </w:r>
          </w:p>
          <w:p w:rsidR="00693A61" w:rsidRPr="00504BD0" w:rsidRDefault="00693A61" w:rsidP="001379E0">
            <w:pPr>
              <w:widowControl w:val="0"/>
              <w:jc w:val="both"/>
              <w:rPr>
                <w:rFonts w:cs="Times New Roman"/>
                <w:sz w:val="20"/>
                <w:szCs w:val="20"/>
              </w:rPr>
            </w:pP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March 16,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 xml:space="preserve">Supreme Court of Prince Edward Island, </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Appeal Division</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(Jenkins C.J., Murphy and Taylor JJ.A.)</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2010 PECA 06</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Applicant’s appeal on the issue of costs dismissed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May 14,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Application for leave to appeal filed</w:t>
            </w:r>
          </w:p>
        </w:tc>
      </w:tr>
    </w:tbl>
    <w:p w:rsidR="00693A61" w:rsidRPr="00504BD0" w:rsidRDefault="00693A61" w:rsidP="00693A61">
      <w:pPr>
        <w:jc w:val="both"/>
        <w:rPr>
          <w:rFonts w:cs="Times New Roman"/>
          <w:sz w:val="20"/>
          <w:szCs w:val="20"/>
        </w:rPr>
      </w:pPr>
    </w:p>
    <w:p w:rsidR="00693A61" w:rsidRPr="00504BD0" w:rsidRDefault="00822441" w:rsidP="00693A61">
      <w:pPr>
        <w:jc w:val="both"/>
        <w:rPr>
          <w:rFonts w:cs="Times New Roman"/>
          <w:sz w:val="20"/>
          <w:szCs w:val="20"/>
        </w:rPr>
      </w:pPr>
      <w:r>
        <w:rPr>
          <w:rFonts w:cs="Times New Roman"/>
          <w:sz w:val="20"/>
          <w:szCs w:val="20"/>
          <w:lang w:val="fr-CA"/>
        </w:rPr>
        <w:pict>
          <v:rect id="_x0000_i1076" style="width:144.3pt;height:1pt" o:hrpct="300" o:hralign="center" o:hrstd="t" o:hrnoshade="t" o:hr="t" fillcolor="black [3213]" stroked="f"/>
        </w:pic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spacing w:line="-19" w:lineRule="auto"/>
        <w:jc w:val="both"/>
        <w:rPr>
          <w:rFonts w:cs="Times New Roman"/>
          <w:sz w:val="20"/>
          <w:szCs w:val="20"/>
        </w:rPr>
      </w:pPr>
    </w:p>
    <w:p w:rsidR="00693A61" w:rsidRPr="00504BD0" w:rsidRDefault="00693A61" w:rsidP="00693A61">
      <w:pPr>
        <w:widowControl w:val="0"/>
        <w:jc w:val="both"/>
        <w:rPr>
          <w:rFonts w:cs="Times New Roman"/>
          <w:sz w:val="20"/>
          <w:szCs w:val="20"/>
          <w:u w:val="single"/>
          <w:lang w:val="fr-CA"/>
        </w:rPr>
      </w:pPr>
      <w:r w:rsidRPr="00504BD0">
        <w:rPr>
          <w:rFonts w:cs="Times New Roman"/>
          <w:sz w:val="20"/>
          <w:szCs w:val="20"/>
          <w:u w:val="single"/>
          <w:lang w:val="fr-CA"/>
        </w:rPr>
        <w:t>RÉSUMÉ DE L’AFFAIRE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Charte des droits - Procédure civile - Dépens - Contrôle judiciaire - Décision du président de la Commission des droits de la personne - La demanderesse a gain de cause dans sa demande de contrôle judiciaire de la décision de ne pas nommer un comité pour enquêter sur sa demande de discrimination - Dépens non adjugés - Les membres des classes défavorisées de la société se voient-ils refuser l’accès à la justice et au contrôle judiciaire de décisions rendues par des organismes administratifs qui ont un effet négatif sur leurs vies parce que les adjudications de dépens se font à la discrétion du juge de première instance et ne seront peut-être pas infirmées en appel?</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En 2003, Mme Kelly a déposé des plaintes à la Commission des droits de la personne de l’Île-du-Prince-Édouard, alléguant la discrimination du </w:t>
      </w:r>
      <w:proofErr w:type="spellStart"/>
      <w:r w:rsidRPr="00504BD0">
        <w:rPr>
          <w:rFonts w:cs="Times New Roman"/>
          <w:sz w:val="20"/>
          <w:szCs w:val="20"/>
          <w:lang w:val="fr-CA"/>
        </w:rPr>
        <w:t>Welfare</w:t>
      </w:r>
      <w:proofErr w:type="spellEnd"/>
      <w:r w:rsidRPr="00504BD0">
        <w:rPr>
          <w:rFonts w:cs="Times New Roman"/>
          <w:sz w:val="20"/>
          <w:szCs w:val="20"/>
          <w:lang w:val="fr-CA"/>
        </w:rPr>
        <w:t xml:space="preserve"> Assistance Appeal </w:t>
      </w:r>
      <w:proofErr w:type="spellStart"/>
      <w:r w:rsidRPr="00504BD0">
        <w:rPr>
          <w:rFonts w:cs="Times New Roman"/>
          <w:sz w:val="20"/>
          <w:szCs w:val="20"/>
          <w:lang w:val="fr-CA"/>
        </w:rPr>
        <w:t>Board</w:t>
      </w:r>
      <w:proofErr w:type="spellEnd"/>
      <w:r w:rsidRPr="00504BD0">
        <w:rPr>
          <w:rFonts w:cs="Times New Roman"/>
          <w:sz w:val="20"/>
          <w:szCs w:val="20"/>
          <w:lang w:val="fr-CA"/>
        </w:rPr>
        <w:t xml:space="preserve"> de l’Île-du-Prince-Édouard fondée sur la source de revenu, l’association, les croyances politiques et l’orientation sexuelle parce que sa pension alimentaire pour enfant était considérée comme un revenu, réduisant ainsi son droit à l’aide sociale.  Le directeur exécutif a rejeté sa plainte au motif qu’elle était sans fondement.  Cette décision a alors été confirmée par le président de la Commission. En 2009, Mme Kelly a présenté une demande de contrôle judiciaire. </w:t>
      </w:r>
    </w:p>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14 mai 2009</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de l’Île-du-Prince-Édouard</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Section de première instance</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(Juge </w:t>
            </w:r>
            <w:proofErr w:type="spellStart"/>
            <w:r w:rsidRPr="00504BD0">
              <w:rPr>
                <w:rFonts w:cs="Times New Roman"/>
                <w:sz w:val="20"/>
                <w:szCs w:val="20"/>
                <w:lang w:val="fr-CA"/>
              </w:rPr>
              <w:t>MacDonald</w:t>
            </w:r>
            <w:proofErr w:type="spellEnd"/>
            <w:r w:rsidRPr="00504BD0">
              <w:rPr>
                <w:rFonts w:cs="Times New Roman"/>
                <w:sz w:val="20"/>
                <w:szCs w:val="20"/>
                <w:lang w:val="fr-CA"/>
              </w:rPr>
              <w:t>)</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2009 PESC</w:t>
            </w:r>
          </w:p>
        </w:tc>
        <w:tc>
          <w:tcPr>
            <w:tcW w:w="288" w:type="dxa"/>
            <w:tcMar>
              <w:left w:w="0" w:type="dxa"/>
              <w:right w:w="0" w:type="dxa"/>
            </w:tcMar>
          </w:tcPr>
          <w:p w:rsidR="00693A61" w:rsidRPr="00504BD0" w:rsidRDefault="00693A61" w:rsidP="001379E0">
            <w:pPr>
              <w:keepNext/>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Demande de contrôle judiciaire présentée par la demanderesse, accueillie; le tribunal ordonne au président de nommer un comité d’enquête; sans frais</w:t>
            </w:r>
          </w:p>
          <w:p w:rsidR="00693A61" w:rsidRPr="00504BD0" w:rsidRDefault="00693A61" w:rsidP="001379E0">
            <w:pPr>
              <w:widowControl w:val="0"/>
              <w:jc w:val="both"/>
              <w:rPr>
                <w:rFonts w:cs="Times New Roman"/>
                <w:sz w:val="20"/>
                <w:szCs w:val="20"/>
                <w:lang w:val="fr-CA"/>
              </w:rPr>
            </w:pP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16 mars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de l’Île-du-Prince-Édouard</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Section d’appel</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(Juge en chef Jenkins, juges Murphy et Taylor)</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2010 PECA 06</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Appel de la demanderesse sur la question des dépens, rejeté</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14 mai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du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Demande d’autorisation d’appel, déposée</w:t>
            </w:r>
          </w:p>
        </w:tc>
      </w:tr>
    </w:tbl>
    <w:p w:rsidR="00693A61" w:rsidRPr="00504BD0" w:rsidRDefault="00693A61" w:rsidP="00693A61">
      <w:pPr>
        <w:widowControl w:val="0"/>
        <w:jc w:val="both"/>
        <w:rPr>
          <w:rFonts w:cs="Times New Roman"/>
          <w:sz w:val="20"/>
          <w:szCs w:val="20"/>
        </w:rPr>
      </w:pPr>
    </w:p>
    <w:p w:rsidR="00693A61" w:rsidRPr="00504BD0" w:rsidRDefault="00822441" w:rsidP="00693A61">
      <w:pPr>
        <w:jc w:val="both"/>
        <w:rPr>
          <w:rFonts w:cs="Times New Roman"/>
          <w:sz w:val="20"/>
          <w:szCs w:val="20"/>
        </w:rPr>
      </w:pPr>
      <w:r>
        <w:rPr>
          <w:rFonts w:cs="Times New Roman"/>
          <w:sz w:val="20"/>
          <w:szCs w:val="20"/>
          <w:lang w:val="fr-CA"/>
        </w:rPr>
        <w:pict>
          <v:rect id="_x0000_i1077" style="width:144.3pt;height:1pt" o:hrpct="300" o:hralign="center" o:hrstd="t" o:hrnoshade="t" o:hr="t" fillcolor="black [3213]" stroked="f"/>
        </w:pict>
      </w:r>
    </w:p>
    <w:p w:rsidR="00693A61" w:rsidRPr="00504BD0" w:rsidRDefault="00693A61" w:rsidP="00693A61">
      <w:pPr>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cs="Times New Roman"/>
          <w:sz w:val="20"/>
          <w:szCs w:val="20"/>
          <w:lang w:val="en-CA"/>
        </w:rPr>
      </w:pPr>
      <w:r w:rsidRPr="00504BD0">
        <w:rPr>
          <w:rFonts w:cs="Times New Roman"/>
          <w:b/>
          <w:sz w:val="20"/>
          <w:szCs w:val="20"/>
          <w:lang w:val="en-CA"/>
        </w:rPr>
        <w:t>33728</w:t>
      </w:r>
      <w:r w:rsidRPr="00504BD0">
        <w:rPr>
          <w:rFonts w:cs="Times New Roman"/>
          <w:sz w:val="20"/>
          <w:szCs w:val="20"/>
          <w:lang w:val="en-CA"/>
        </w:rPr>
        <w:tab/>
      </w:r>
      <w:r w:rsidRPr="00504BD0">
        <w:rPr>
          <w:rFonts w:cs="Times New Roman"/>
          <w:b/>
          <w:sz w:val="20"/>
          <w:szCs w:val="20"/>
          <w:u w:val="single"/>
          <w:lang w:val="en-CA"/>
        </w:rPr>
        <w:t>Deborah J. Kelly (formerly styled Deborah J. Hawkes) v. Prince Edward Island Human Rights Commission</w:t>
      </w:r>
      <w:r w:rsidRPr="00504BD0">
        <w:rPr>
          <w:rFonts w:cs="Times New Roman"/>
          <w:sz w:val="20"/>
          <w:szCs w:val="20"/>
          <w:lang w:val="en-CA"/>
        </w:rPr>
        <w:t xml:space="preserve"> (P.E.I.) (Civil) (By Leave)</w:t>
      </w:r>
    </w:p>
    <w:p w:rsidR="00693A61" w:rsidRPr="00504BD0" w:rsidRDefault="00693A61" w:rsidP="00693A61">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hanging="1560"/>
        <w:jc w:val="both"/>
        <w:rPr>
          <w:rFonts w:cs="Times New Roman"/>
          <w:sz w:val="20"/>
          <w:szCs w:val="20"/>
          <w:lang w:val="en-CA"/>
        </w:rPr>
      </w:pPr>
      <w:proofErr w:type="gramStart"/>
      <w:r w:rsidRPr="00504BD0">
        <w:rPr>
          <w:rFonts w:cs="Times New Roman"/>
          <w:sz w:val="20"/>
          <w:szCs w:val="20"/>
          <w:lang w:val="en-CA"/>
        </w:rPr>
        <w:t>Coram :</w:t>
      </w:r>
      <w:proofErr w:type="gramEnd"/>
      <w:r w:rsidRPr="00504BD0">
        <w:rPr>
          <w:rFonts w:cs="Times New Roman"/>
          <w:sz w:val="20"/>
          <w:szCs w:val="20"/>
          <w:lang w:val="en-CA"/>
        </w:rPr>
        <w:tab/>
      </w:r>
      <w:r w:rsidRPr="00504BD0">
        <w:rPr>
          <w:rFonts w:cs="Times New Roman"/>
          <w:sz w:val="20"/>
          <w:szCs w:val="20"/>
          <w:u w:val="single"/>
          <w:lang w:val="en-CA"/>
        </w:rPr>
        <w:t>Binnie, Fish and Rothstein JJ.</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r w:rsidRPr="00504BD0">
        <w:rPr>
          <w:rFonts w:cs="Times New Roman"/>
          <w:sz w:val="20"/>
          <w:szCs w:val="20"/>
          <w:lang w:val="en-CA"/>
        </w:rPr>
        <w:tab/>
        <w:t>The application for leave to appeal from the judgment of the Supreme Court of Prince Edward Island, Appeal Division, Number S1-CA-1181, 2010 PECA 7, dated April 14, 2010, is dismissed without costs.</w:t>
      </w:r>
    </w:p>
    <w:p w:rsidR="00693A61" w:rsidRPr="00504BD0" w:rsidRDefault="00693A61" w:rsidP="00693A61">
      <w:pPr>
        <w:widowControl w:val="0"/>
        <w:tabs>
          <w:tab w:val="left" w:pos="-120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Times New Roman"/>
          <w:sz w:val="20"/>
          <w:szCs w:val="20"/>
          <w:lang w:val="en-CA"/>
        </w:rPr>
      </w:pPr>
    </w:p>
    <w:p w:rsidR="00693A61" w:rsidRPr="00504BD0" w:rsidRDefault="00693A61" w:rsidP="00693A61">
      <w:pPr>
        <w:jc w:val="both"/>
        <w:rPr>
          <w:rFonts w:cs="Times New Roman"/>
          <w:sz w:val="20"/>
          <w:szCs w:val="20"/>
          <w:lang w:val="fr-CA"/>
        </w:rPr>
      </w:pPr>
      <w:r w:rsidRPr="00504BD0">
        <w:rPr>
          <w:rFonts w:cs="Times New Roman"/>
          <w:sz w:val="20"/>
          <w:szCs w:val="20"/>
          <w:lang w:val="en-CA"/>
        </w:rPr>
        <w:tab/>
      </w:r>
      <w:r w:rsidRPr="00504BD0">
        <w:rPr>
          <w:rFonts w:cs="Times New Roman"/>
          <w:sz w:val="20"/>
          <w:szCs w:val="20"/>
          <w:lang w:val="fr-CA"/>
        </w:rPr>
        <w:t>La demande d’autorisation d’appel de l’arrêt de la Cour suprême de l’Île-du-Prince-Édouard, Section d’appel, numéro S1-CA-1181, 2010 PECA 7, daté du 14 avril 2010, est rejetée sans dépens.</w:t>
      </w:r>
    </w:p>
    <w:p w:rsidR="00693A61" w:rsidRPr="00504BD0" w:rsidRDefault="00693A61" w:rsidP="00693A61">
      <w:pPr>
        <w:jc w:val="both"/>
        <w:rPr>
          <w:rFonts w:cs="Times New Roman"/>
          <w:sz w:val="20"/>
          <w:szCs w:val="20"/>
          <w:lang w:val="fr-CA"/>
        </w:rPr>
      </w:pPr>
    </w:p>
    <w:p w:rsidR="00693A61" w:rsidRPr="00504BD0" w:rsidRDefault="00693A61" w:rsidP="00693A61">
      <w:pPr>
        <w:widowControl w:val="0"/>
        <w:jc w:val="both"/>
        <w:rPr>
          <w:rFonts w:cs="Times New Roman"/>
          <w:sz w:val="20"/>
          <w:szCs w:val="20"/>
          <w:u w:val="single"/>
        </w:rPr>
      </w:pPr>
      <w:r w:rsidRPr="00504BD0">
        <w:rPr>
          <w:rFonts w:cs="Times New Roman"/>
          <w:sz w:val="20"/>
          <w:szCs w:val="20"/>
          <w:u w:val="single"/>
        </w:rPr>
        <w:t>CASE SUMMARY</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Human rights - Discriminatory practices - Sexual orientation - Applicant screened out of a competition for a position as a youth worker - Decision of the Prince Edward Island Human Rights Commission decision not to convene a board of inquiry to investigate her complaint - Whether lower class members of society who reside in Canada are going to continue to be denied access to justice, judicial review, the democratic check and balance of the decisions from legislated boards and commissions which have a negative effect on their lives due to the fact that they are forced to represent themselves and thus, for the most part, have ineffective legal representation thus, no access to justice, and could pay for the judicial review presumably for the rest of their lives.</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In 2005, Ms. Kelly was screened out of the competition for a position as a youth group leader in a family violence prevention program.  She filed a human rights complaint against the employer alleging, </w:t>
      </w:r>
      <w:r w:rsidRPr="00504BD0">
        <w:rPr>
          <w:rFonts w:cs="Times New Roman"/>
          <w:i/>
          <w:sz w:val="20"/>
          <w:szCs w:val="20"/>
        </w:rPr>
        <w:t>inter alia</w:t>
      </w:r>
      <w:r w:rsidRPr="00504BD0">
        <w:rPr>
          <w:rFonts w:cs="Times New Roman"/>
          <w:sz w:val="20"/>
          <w:szCs w:val="20"/>
        </w:rPr>
        <w:t>, that this was due to her sexual orientation as a bisexual person living in a lesbian relationship.  At the time, Ms. Kelly was a public figure, known for her support for a person charged with the assault and harassment of his wife.  The employer denied any knowledge of Ms. Kelly’s sexual orientation and asserted that there were reasonable, non-discriminatory reasons for the refusal to interview her for the position.  The Executive Director of the Human Rights Commission concluded that there was insufficient evidence of discrimination on the basis of sexual orientation or association with bisexual or lesbian persons to warrant sending the matter to a public inquiry.  This decision was confirmed by the Chairperson and the complaint was dismissed on October 1, 2007.  Ms. Kelly sought judicial review of that decision.</w:t>
      </w:r>
    </w:p>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June 9, 2009</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 xml:space="preserve">Supreme Court of Prince Edward Island, </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Trial Division</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(Campbell J.)</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Ms. Kelly's application for judicial review dismissed</w:t>
            </w:r>
          </w:p>
        </w:tc>
      </w:tr>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p>
        </w:tc>
      </w:tr>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April 14,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 xml:space="preserve">Supreme Court of Prince Edward Island, </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Appeal Division</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 xml:space="preserve">(Jenkins C.J., Murphy and </w:t>
            </w:r>
            <w:proofErr w:type="spellStart"/>
            <w:r w:rsidRPr="00504BD0">
              <w:rPr>
                <w:rFonts w:cs="Times New Roman"/>
                <w:sz w:val="20"/>
                <w:szCs w:val="20"/>
              </w:rPr>
              <w:t>Cheverie</w:t>
            </w:r>
            <w:proofErr w:type="spellEnd"/>
            <w:r w:rsidRPr="00504BD0">
              <w:rPr>
                <w:rFonts w:cs="Times New Roman"/>
                <w:sz w:val="20"/>
                <w:szCs w:val="20"/>
              </w:rPr>
              <w:t xml:space="preserve"> JJ.A.)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Appeal dismissed</w:t>
            </w:r>
          </w:p>
        </w:tc>
      </w:tr>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p>
        </w:tc>
      </w:tr>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June 10,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Application for leave to appeal filed</w:t>
            </w:r>
          </w:p>
        </w:tc>
      </w:tr>
    </w:tbl>
    <w:p w:rsidR="00693A61" w:rsidRPr="00504BD0" w:rsidRDefault="00693A61" w:rsidP="00693A61">
      <w:pPr>
        <w:jc w:val="both"/>
        <w:rPr>
          <w:rFonts w:cs="Times New Roman"/>
          <w:sz w:val="20"/>
          <w:szCs w:val="20"/>
        </w:rPr>
      </w:pPr>
    </w:p>
    <w:p w:rsidR="00693A61" w:rsidRPr="00504BD0" w:rsidRDefault="00822441" w:rsidP="00693A61">
      <w:pPr>
        <w:jc w:val="both"/>
        <w:rPr>
          <w:rFonts w:cs="Times New Roman"/>
          <w:sz w:val="20"/>
          <w:szCs w:val="20"/>
        </w:rPr>
      </w:pPr>
      <w:r>
        <w:rPr>
          <w:rFonts w:cs="Times New Roman"/>
          <w:sz w:val="20"/>
          <w:szCs w:val="20"/>
          <w:lang w:val="fr-CA"/>
        </w:rPr>
        <w:pict>
          <v:rect id="_x0000_i1078" style="width:144.3pt;height:1pt" o:hrpct="300" o:hralign="center" o:hrstd="t" o:hrnoshade="t" o:hr="t" fillcolor="black [3213]" stroked="f"/>
        </w:pic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spacing w:line="-19" w:lineRule="auto"/>
        <w:jc w:val="both"/>
        <w:rPr>
          <w:rFonts w:cs="Times New Roman"/>
          <w:sz w:val="20"/>
          <w:szCs w:val="20"/>
        </w:rPr>
      </w:pPr>
    </w:p>
    <w:p w:rsidR="00693A61" w:rsidRPr="00504BD0" w:rsidRDefault="00693A61" w:rsidP="00693A61">
      <w:pPr>
        <w:widowControl w:val="0"/>
        <w:jc w:val="both"/>
        <w:rPr>
          <w:rFonts w:cs="Times New Roman"/>
          <w:sz w:val="20"/>
          <w:szCs w:val="20"/>
          <w:u w:val="single"/>
          <w:lang w:val="fr-CA"/>
        </w:rPr>
      </w:pPr>
      <w:r w:rsidRPr="00504BD0">
        <w:rPr>
          <w:rFonts w:cs="Times New Roman"/>
          <w:sz w:val="20"/>
          <w:szCs w:val="20"/>
          <w:u w:val="single"/>
          <w:lang w:val="fr-CA"/>
        </w:rPr>
        <w:t>RÉSUMÉ DE L’AFFAIRE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Droits de la personne - Pratiques discriminatoires - Orientation sexuelle - La demanderesse a été éliminée d’un concours pour le poste de travailleuse auprès des jeunes à la suite d’une présélection - Décision de la commission des droits de la personne de l’Île-du-Prince-Édouard de ne pas convoquer un comité d’enquête pour examiner sa plainte - Les membres des classes défavorisées de la société qui vivent au Canada </w:t>
      </w:r>
      <w:proofErr w:type="spellStart"/>
      <w:r w:rsidRPr="00504BD0">
        <w:rPr>
          <w:rFonts w:cs="Times New Roman"/>
          <w:sz w:val="20"/>
          <w:szCs w:val="20"/>
          <w:lang w:val="fr-CA"/>
        </w:rPr>
        <w:t>continueront-ils</w:t>
      </w:r>
      <w:proofErr w:type="spellEnd"/>
      <w:r w:rsidRPr="00504BD0">
        <w:rPr>
          <w:rFonts w:cs="Times New Roman"/>
          <w:sz w:val="20"/>
          <w:szCs w:val="20"/>
          <w:lang w:val="fr-CA"/>
        </w:rPr>
        <w:t xml:space="preserve"> à se voir refuser l’accès à la justice, au contrôle judiciaire et aux freins et contrepoids démocratiques à l’égard de décisions rendues par des organismes administratifs qui ont un effet négatif sur leurs vies parce qu’ils sont obligés d’ester en justice sans avocat, si bien qu’ils n’ont pas, dans l’ensemble, et faute de représentation efficace par un avocat, accès à la justice, et qu’ils pourraient vraisemblablement être obligés de payer le contrôle judiciaire pour le reste de leur vie?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En 2005, Mme Kelly a été éliminée d’un concours pour un poste de chef de </w:t>
      </w:r>
      <w:proofErr w:type="spellStart"/>
      <w:r w:rsidRPr="00504BD0">
        <w:rPr>
          <w:rFonts w:cs="Times New Roman"/>
          <w:sz w:val="20"/>
          <w:szCs w:val="20"/>
          <w:lang w:val="fr-CA"/>
        </w:rPr>
        <w:t>group</w:t>
      </w:r>
      <w:proofErr w:type="spellEnd"/>
      <w:r w:rsidRPr="00504BD0">
        <w:rPr>
          <w:rFonts w:cs="Times New Roman"/>
          <w:sz w:val="20"/>
          <w:szCs w:val="20"/>
          <w:lang w:val="fr-CA"/>
        </w:rPr>
        <w:t xml:space="preserve"> de jeunes dans un programme de prévention de la violence familiale à la suite d’une présélection.  Elle a déposé contre l’employeur une plainte relative aux droits de la personne, alléguant notamment que son élimination du concours était attribuable à son orientation sexuelle de personne bisexuelle vivant une relation lesbienne.  À l’époque, Mme Kelly était une personnalité connue pour son appui d’une personne accusée d’agression et de harcèlement à l’égard de son épouse.  L’employeur a nié toute connaissance de l’orientation sexuelle de Mme Kelly et a affirmé que le refus de lui accorder une entrevue pour le poste était fondé sur des motifs raisonnables et non discriminatoires.  Le directeur exécutif de la Commission des droits de la personne a conclu qu’il n’y avait pas suffisamment de preuve de discrimination fondée sur l’orientation sexuelle ou une association avec des personnes bisexuelles ou lesbiennes pour justifier le renvoi de l’affaire à une enquête publique.  Le président a confirmé cette décision et la plainte a été rejetée le 1</w:t>
      </w:r>
      <w:r w:rsidRPr="00504BD0">
        <w:rPr>
          <w:rFonts w:cs="Times New Roman"/>
          <w:sz w:val="20"/>
          <w:szCs w:val="20"/>
          <w:vertAlign w:val="superscript"/>
          <w:lang w:val="fr-CA"/>
        </w:rPr>
        <w:t>er</w:t>
      </w:r>
      <w:r w:rsidRPr="00504BD0">
        <w:rPr>
          <w:rFonts w:cs="Times New Roman"/>
          <w:sz w:val="20"/>
          <w:szCs w:val="20"/>
          <w:lang w:val="fr-CA"/>
        </w:rPr>
        <w:t xml:space="preserve"> octobre 2007.  Madame Kelly a demandé le contrôle judiciaire de cette décision.</w:t>
      </w:r>
    </w:p>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9 juin 2009</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Cour suprême de l’Île-du-Prince-Édouard, </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Section de première instance</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(Juge Campbell)</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Demande de contrôle judiciaire présentée par Mme Kelly, rejetée</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14 avril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Cour suprême de l’Île-du-Prince-Édouard, </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Section d’appel</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(Juge en chef Jenkins, juges Murphy et </w:t>
            </w:r>
            <w:proofErr w:type="spellStart"/>
            <w:r w:rsidRPr="00504BD0">
              <w:rPr>
                <w:rFonts w:cs="Times New Roman"/>
                <w:sz w:val="20"/>
                <w:szCs w:val="20"/>
                <w:lang w:val="fr-CA"/>
              </w:rPr>
              <w:t>Cheverie</w:t>
            </w:r>
            <w:proofErr w:type="spellEnd"/>
            <w:r w:rsidRPr="00504BD0">
              <w:rPr>
                <w:rFonts w:cs="Times New Roman"/>
                <w:sz w:val="20"/>
                <w:szCs w:val="20"/>
                <w:lang w:val="fr-CA"/>
              </w:rPr>
              <w:t>)</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 xml:space="preserve">Appel </w:t>
            </w:r>
            <w:proofErr w:type="spellStart"/>
            <w:r w:rsidRPr="00504BD0">
              <w:rPr>
                <w:rFonts w:cs="Times New Roman"/>
                <w:sz w:val="20"/>
                <w:szCs w:val="20"/>
              </w:rPr>
              <w:t>rejeté</w:t>
            </w:r>
            <w:proofErr w:type="spellEnd"/>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10 juin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du Canada</w:t>
            </w:r>
          </w:p>
        </w:tc>
        <w:tc>
          <w:tcPr>
            <w:tcW w:w="288"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Demande d’autorisation d’appel, déposée</w:t>
            </w:r>
          </w:p>
          <w:p w:rsidR="00693A61" w:rsidRPr="00504BD0" w:rsidRDefault="00693A61" w:rsidP="001379E0">
            <w:pPr>
              <w:widowControl w:val="0"/>
              <w:jc w:val="both"/>
              <w:rPr>
                <w:rFonts w:cs="Times New Roman"/>
                <w:sz w:val="20"/>
                <w:szCs w:val="20"/>
              </w:rPr>
            </w:pPr>
          </w:p>
        </w:tc>
      </w:tr>
    </w:tbl>
    <w:p w:rsidR="00693A61" w:rsidRPr="00504BD0" w:rsidRDefault="00693A61" w:rsidP="00693A61">
      <w:pPr>
        <w:widowControl w:val="0"/>
        <w:jc w:val="both"/>
        <w:rPr>
          <w:rFonts w:cs="Times New Roman"/>
          <w:sz w:val="20"/>
          <w:szCs w:val="20"/>
        </w:rPr>
      </w:pPr>
    </w:p>
    <w:p w:rsidR="00693A61" w:rsidRPr="00504BD0" w:rsidRDefault="00822441" w:rsidP="00693A61">
      <w:pPr>
        <w:rPr>
          <w:rFonts w:cs="Times New Roman"/>
          <w:sz w:val="20"/>
          <w:szCs w:val="20"/>
          <w:lang w:val="fr-CA"/>
        </w:rPr>
      </w:pPr>
      <w:r>
        <w:rPr>
          <w:rFonts w:cs="Times New Roman"/>
          <w:sz w:val="20"/>
          <w:szCs w:val="20"/>
          <w:lang w:val="fr-CA"/>
        </w:rPr>
        <w:pict>
          <v:rect id="_x0000_i1079" style="width:144.3pt;height:1pt" o:hrpct="300" o:hralign="center" o:hrstd="t" o:hrnoshade="t" o:hr="t" fillcolor="black [3213]" stroked="f"/>
        </w:pict>
      </w:r>
    </w:p>
    <w:p w:rsidR="00693A61" w:rsidRPr="00504BD0" w:rsidRDefault="00693A61" w:rsidP="00693A61">
      <w:pPr>
        <w:rPr>
          <w:rFonts w:cs="Times New Roman"/>
          <w:sz w:val="20"/>
          <w:szCs w:val="20"/>
          <w:lang w:val="fr-CA"/>
        </w:rPr>
      </w:pPr>
    </w:p>
    <w:p w:rsidR="00693A61" w:rsidRPr="00504BD0" w:rsidRDefault="00693A61" w:rsidP="00693A61">
      <w:pPr>
        <w:rPr>
          <w:rFonts w:cs="Times New Roman"/>
          <w:b/>
          <w:sz w:val="20"/>
          <w:szCs w:val="20"/>
          <w:lang w:val="fr-CA"/>
        </w:rPr>
      </w:pPr>
      <w:r w:rsidRPr="00504BD0">
        <w:rPr>
          <w:rFonts w:cs="Times New Roman"/>
          <w:b/>
          <w:sz w:val="20"/>
          <w:szCs w:val="20"/>
          <w:lang w:val="fr-CA"/>
        </w:rPr>
        <w:t>AUGUST 19, 2010 / 19 AOÛT 2010</w:t>
      </w:r>
    </w:p>
    <w:p w:rsidR="00693A61" w:rsidRPr="00504BD0" w:rsidRDefault="00693A61" w:rsidP="00693A61">
      <w:pPr>
        <w:jc w:val="both"/>
        <w:rPr>
          <w:rFonts w:cs="Times New Roman"/>
          <w:sz w:val="20"/>
          <w:szCs w:val="20"/>
          <w:lang w:val="fr-CA"/>
        </w:rPr>
      </w:pPr>
    </w:p>
    <w:p w:rsidR="00693A61" w:rsidRPr="00504BD0" w:rsidRDefault="00693A61" w:rsidP="00693A61">
      <w:pPr>
        <w:widowControl w:val="0"/>
        <w:ind w:left="1440" w:hanging="1440"/>
        <w:jc w:val="both"/>
        <w:rPr>
          <w:rFonts w:cs="Times New Roman"/>
          <w:sz w:val="20"/>
          <w:szCs w:val="20"/>
          <w:lang w:val="fr-CA"/>
        </w:rPr>
      </w:pPr>
      <w:r w:rsidRPr="00504BD0">
        <w:rPr>
          <w:rFonts w:cs="Times New Roman"/>
          <w:b/>
          <w:sz w:val="20"/>
          <w:szCs w:val="20"/>
          <w:lang w:val="fr-CA"/>
        </w:rPr>
        <w:t>33611</w:t>
      </w:r>
      <w:r w:rsidRPr="00504BD0">
        <w:rPr>
          <w:rFonts w:cs="Times New Roman"/>
          <w:sz w:val="20"/>
          <w:szCs w:val="20"/>
          <w:lang w:val="fr-CA"/>
        </w:rPr>
        <w:tab/>
      </w:r>
      <w:r w:rsidRPr="00504BD0">
        <w:rPr>
          <w:rFonts w:cs="Times New Roman"/>
          <w:b/>
          <w:sz w:val="20"/>
          <w:szCs w:val="20"/>
          <w:u w:val="single"/>
          <w:lang w:val="fr-CA"/>
        </w:rPr>
        <w:t>M</w:t>
      </w:r>
      <w:r w:rsidR="00822441">
        <w:rPr>
          <w:rFonts w:cs="Times New Roman"/>
          <w:b/>
          <w:sz w:val="20"/>
          <w:szCs w:val="20"/>
          <w:u w:val="single"/>
          <w:lang w:val="fr-CA"/>
        </w:rPr>
        <w:t>.</w:t>
      </w:r>
      <w:r w:rsidRPr="00504BD0">
        <w:rPr>
          <w:rFonts w:cs="Times New Roman"/>
          <w:b/>
          <w:sz w:val="20"/>
          <w:szCs w:val="20"/>
          <w:u w:val="single"/>
          <w:lang w:val="fr-CA"/>
        </w:rPr>
        <w:t xml:space="preserve"> S</w:t>
      </w:r>
      <w:r w:rsidR="00822441">
        <w:rPr>
          <w:rFonts w:cs="Times New Roman"/>
          <w:b/>
          <w:sz w:val="20"/>
          <w:szCs w:val="20"/>
          <w:u w:val="single"/>
          <w:lang w:val="fr-CA"/>
        </w:rPr>
        <w:t>.</w:t>
      </w:r>
      <w:r w:rsidRPr="00504BD0">
        <w:rPr>
          <w:rFonts w:cs="Times New Roman"/>
          <w:b/>
          <w:sz w:val="20"/>
          <w:szCs w:val="20"/>
          <w:u w:val="single"/>
          <w:lang w:val="fr-CA"/>
        </w:rPr>
        <w:t xml:space="preserve"> c. Sa Majesté la Reine</w:t>
      </w:r>
      <w:r w:rsidRPr="00504BD0">
        <w:rPr>
          <w:rFonts w:cs="Times New Roman"/>
          <w:sz w:val="20"/>
          <w:szCs w:val="20"/>
          <w:lang w:val="fr-CA"/>
        </w:rPr>
        <w:t xml:space="preserve"> (C.F.) (Criminelle) (Autorisation)</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ind w:left="1440" w:hanging="1440"/>
        <w:jc w:val="both"/>
        <w:rPr>
          <w:rFonts w:cs="Times New Roman"/>
          <w:sz w:val="20"/>
          <w:szCs w:val="20"/>
          <w:lang w:val="fr-CA"/>
        </w:rPr>
      </w:pPr>
      <w:r w:rsidRPr="00504BD0">
        <w:rPr>
          <w:rFonts w:cs="Times New Roman"/>
          <w:sz w:val="20"/>
          <w:szCs w:val="20"/>
          <w:lang w:val="fr-CA"/>
        </w:rPr>
        <w:t>Coram :</w:t>
      </w:r>
      <w:r w:rsidRPr="00504BD0">
        <w:rPr>
          <w:rFonts w:cs="Times New Roman"/>
          <w:sz w:val="20"/>
          <w:szCs w:val="20"/>
          <w:lang w:val="fr-CA"/>
        </w:rPr>
        <w:tab/>
      </w:r>
      <w:r w:rsidRPr="00504BD0">
        <w:rPr>
          <w:rFonts w:cs="Times New Roman"/>
          <w:sz w:val="20"/>
          <w:szCs w:val="20"/>
          <w:u w:val="single"/>
          <w:lang w:val="fr-CA"/>
        </w:rPr>
        <w:t xml:space="preserve">Les juges </w:t>
      </w:r>
      <w:proofErr w:type="spellStart"/>
      <w:r w:rsidRPr="00504BD0">
        <w:rPr>
          <w:rFonts w:cs="Times New Roman"/>
          <w:sz w:val="20"/>
          <w:szCs w:val="20"/>
          <w:u w:val="single"/>
          <w:lang w:val="fr-CA"/>
        </w:rPr>
        <w:t>LeBel</w:t>
      </w:r>
      <w:proofErr w:type="spellEnd"/>
      <w:r w:rsidRPr="00504BD0">
        <w:rPr>
          <w:rFonts w:cs="Times New Roman"/>
          <w:sz w:val="20"/>
          <w:szCs w:val="20"/>
          <w:u w:val="single"/>
          <w:lang w:val="fr-CA"/>
        </w:rPr>
        <w:t>, Deschamps et Charron</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ind w:firstLine="720"/>
        <w:jc w:val="both"/>
        <w:rPr>
          <w:rFonts w:cs="Times New Roman"/>
          <w:sz w:val="20"/>
          <w:szCs w:val="20"/>
          <w:lang w:val="fr-CA"/>
        </w:rPr>
      </w:pPr>
      <w:r w:rsidRPr="00504BD0">
        <w:rPr>
          <w:rFonts w:cs="Times New Roman"/>
          <w:sz w:val="20"/>
          <w:szCs w:val="20"/>
          <w:lang w:val="fr-CA"/>
        </w:rPr>
        <w:t>La demande d’autorisation d’appel de l’arrêt de la Cour d’appel de la cour martiale du Canada, numéro CMAC-525, 2010 CMAC 1, daté du 29 janvier 2010, est rejetée sans dépens.</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en-CA"/>
        </w:rPr>
      </w:pPr>
      <w:r w:rsidRPr="00504BD0">
        <w:rPr>
          <w:rFonts w:cs="Times New Roman"/>
          <w:sz w:val="20"/>
          <w:szCs w:val="20"/>
          <w:lang w:val="fr-CA"/>
        </w:rPr>
        <w:tab/>
      </w:r>
      <w:r w:rsidRPr="00504BD0">
        <w:rPr>
          <w:rFonts w:cs="Times New Roman"/>
          <w:sz w:val="20"/>
          <w:szCs w:val="20"/>
          <w:lang w:val="en-CA"/>
        </w:rPr>
        <w:t xml:space="preserve">The application for leave to appeal from the judgment of the Court Martial Appeal Court of Canada, Number CMAC-525, 2010 CMAC 1, dated January 29, 2010, is dismissed without costs. </w:t>
      </w:r>
    </w:p>
    <w:p w:rsidR="00693A61" w:rsidRPr="00504BD0" w:rsidRDefault="00693A61" w:rsidP="00693A61">
      <w:pPr>
        <w:widowControl w:val="0"/>
        <w:jc w:val="both"/>
        <w:rPr>
          <w:rFonts w:cs="Times New Roman"/>
          <w:sz w:val="20"/>
          <w:szCs w:val="20"/>
          <w:lang w:val="en-CA"/>
        </w:rPr>
      </w:pPr>
    </w:p>
    <w:p w:rsidR="00693A61" w:rsidRPr="00504BD0" w:rsidRDefault="00693A61" w:rsidP="00693A61">
      <w:pPr>
        <w:widowControl w:val="0"/>
        <w:jc w:val="both"/>
        <w:rPr>
          <w:rFonts w:cs="Times New Roman"/>
          <w:sz w:val="20"/>
          <w:szCs w:val="20"/>
          <w:lang w:val="en-CA"/>
        </w:rPr>
      </w:pPr>
      <w:r w:rsidRPr="00504BD0">
        <w:rPr>
          <w:rFonts w:cs="Times New Roman"/>
          <w:sz w:val="20"/>
          <w:szCs w:val="20"/>
          <w:u w:val="single"/>
          <w:lang w:val="en-CA"/>
        </w:rPr>
        <w:t>CASE SUMMARY</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Criminal law – Armed Forces – Military offences – Forging medical documents – Access to information – Unlawful and unreasonable search and seizure – Reasonable expectation of privacy – Whether disclosure of personal information under s. 8(2)(</w:t>
      </w:r>
      <w:r w:rsidRPr="00504BD0">
        <w:rPr>
          <w:rFonts w:cs="Times New Roman"/>
          <w:i/>
          <w:sz w:val="20"/>
          <w:szCs w:val="20"/>
        </w:rPr>
        <w:t>e</w:t>
      </w:r>
      <w:r w:rsidRPr="00504BD0">
        <w:rPr>
          <w:rFonts w:cs="Times New Roman"/>
          <w:sz w:val="20"/>
          <w:szCs w:val="20"/>
        </w:rPr>
        <w:t xml:space="preserve">) of </w:t>
      </w:r>
      <w:r w:rsidRPr="00504BD0">
        <w:rPr>
          <w:rFonts w:cs="Times New Roman"/>
          <w:i/>
          <w:sz w:val="20"/>
          <w:szCs w:val="20"/>
        </w:rPr>
        <w:t>Privacy Act</w:t>
      </w:r>
      <w:r w:rsidRPr="00504BD0">
        <w:rPr>
          <w:rFonts w:cs="Times New Roman"/>
          <w:sz w:val="20"/>
          <w:szCs w:val="20"/>
        </w:rPr>
        <w:t xml:space="preserve">, R.S.C. 1985, c. P-21, and seizure of documents contained in medical record were unreasonable – </w:t>
      </w:r>
      <w:r w:rsidRPr="00504BD0">
        <w:rPr>
          <w:rFonts w:cs="Times New Roman"/>
          <w:i/>
          <w:sz w:val="20"/>
          <w:szCs w:val="20"/>
        </w:rPr>
        <w:t xml:space="preserve">National </w:t>
      </w:r>
      <w:proofErr w:type="spellStart"/>
      <w:r w:rsidRPr="00504BD0">
        <w:rPr>
          <w:rFonts w:cs="Times New Roman"/>
          <w:i/>
          <w:sz w:val="20"/>
          <w:szCs w:val="20"/>
        </w:rPr>
        <w:t>Defence</w:t>
      </w:r>
      <w:proofErr w:type="spellEnd"/>
      <w:r w:rsidRPr="00504BD0">
        <w:rPr>
          <w:rFonts w:cs="Times New Roman"/>
          <w:i/>
          <w:sz w:val="20"/>
          <w:szCs w:val="20"/>
        </w:rPr>
        <w:t xml:space="preserve"> Act</w:t>
      </w:r>
      <w:r w:rsidRPr="00504BD0">
        <w:rPr>
          <w:rFonts w:cs="Times New Roman"/>
          <w:sz w:val="20"/>
          <w:szCs w:val="20"/>
        </w:rPr>
        <w:t xml:space="preserve">, R.S.C. 1985, c. N-5 – Section 487 </w:t>
      </w:r>
      <w:r w:rsidRPr="00504BD0">
        <w:rPr>
          <w:rFonts w:cs="Times New Roman"/>
          <w:i/>
          <w:sz w:val="20"/>
          <w:szCs w:val="20"/>
        </w:rPr>
        <w:t>Criminal Code</w:t>
      </w:r>
      <w:r w:rsidRPr="00504BD0">
        <w:rPr>
          <w:rFonts w:cs="Times New Roman"/>
          <w:sz w:val="20"/>
          <w:szCs w:val="20"/>
        </w:rPr>
        <w:t>.</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Captain S</w:t>
      </w:r>
      <w:r w:rsidR="00822441">
        <w:rPr>
          <w:rFonts w:cs="Times New Roman"/>
          <w:sz w:val="20"/>
          <w:szCs w:val="20"/>
        </w:rPr>
        <w:t>.</w:t>
      </w:r>
      <w:r w:rsidRPr="00504BD0">
        <w:rPr>
          <w:rFonts w:cs="Times New Roman"/>
          <w:sz w:val="20"/>
          <w:szCs w:val="20"/>
        </w:rPr>
        <w:t xml:space="preserve"> was charged with making false documents contrary to ss. 367 of the </w:t>
      </w:r>
      <w:r w:rsidRPr="00504BD0">
        <w:rPr>
          <w:rFonts w:cs="Times New Roman"/>
          <w:i/>
          <w:sz w:val="20"/>
          <w:szCs w:val="20"/>
        </w:rPr>
        <w:t xml:space="preserve">Criminal Code </w:t>
      </w:r>
      <w:r w:rsidRPr="00504BD0">
        <w:rPr>
          <w:rFonts w:cs="Times New Roman"/>
          <w:sz w:val="20"/>
          <w:szCs w:val="20"/>
        </w:rPr>
        <w:t xml:space="preserve">and 130 of the </w:t>
      </w:r>
      <w:r w:rsidRPr="00504BD0">
        <w:rPr>
          <w:rFonts w:cs="Times New Roman"/>
          <w:i/>
          <w:sz w:val="20"/>
          <w:szCs w:val="20"/>
        </w:rPr>
        <w:t xml:space="preserve">National </w:t>
      </w:r>
      <w:proofErr w:type="spellStart"/>
      <w:r w:rsidRPr="00504BD0">
        <w:rPr>
          <w:rFonts w:cs="Times New Roman"/>
          <w:i/>
          <w:sz w:val="20"/>
          <w:szCs w:val="20"/>
        </w:rPr>
        <w:t>Defence</w:t>
      </w:r>
      <w:proofErr w:type="spellEnd"/>
      <w:r w:rsidRPr="00504BD0">
        <w:rPr>
          <w:rFonts w:cs="Times New Roman"/>
          <w:i/>
          <w:sz w:val="20"/>
          <w:szCs w:val="20"/>
        </w:rPr>
        <w:t xml:space="preserve"> Act</w:t>
      </w:r>
      <w:r w:rsidRPr="00504BD0">
        <w:rPr>
          <w:rFonts w:cs="Times New Roman"/>
          <w:sz w:val="20"/>
          <w:szCs w:val="20"/>
        </w:rPr>
        <w:t>.  Alternatively, he was also charged with altering documents made for military purposes, using forged documents, knowingly making a false answer to a question in a document to be completed in relation to his enrolment in the Canadian Forces and, finally, knowingly furnishing false information in relation to his enrolment in the Canadian Forces.</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At the beginning of his trial, Captain S</w:t>
      </w:r>
      <w:r w:rsidR="00822441">
        <w:rPr>
          <w:rFonts w:cs="Times New Roman"/>
          <w:sz w:val="20"/>
          <w:szCs w:val="20"/>
        </w:rPr>
        <w:t>.</w:t>
      </w:r>
      <w:r w:rsidRPr="00504BD0">
        <w:rPr>
          <w:rFonts w:cs="Times New Roman"/>
          <w:sz w:val="20"/>
          <w:szCs w:val="20"/>
        </w:rPr>
        <w:t xml:space="preserve"> applied for an order under s. 24(2) of the </w:t>
      </w:r>
      <w:r w:rsidRPr="00504BD0">
        <w:rPr>
          <w:rFonts w:cs="Times New Roman"/>
          <w:i/>
          <w:sz w:val="20"/>
          <w:szCs w:val="20"/>
        </w:rPr>
        <w:t>Canadian Charter</w:t>
      </w:r>
      <w:r w:rsidRPr="00504BD0">
        <w:rPr>
          <w:rFonts w:cs="Times New Roman"/>
          <w:sz w:val="20"/>
          <w:szCs w:val="20"/>
        </w:rPr>
        <w:t xml:space="preserve"> to exclude certain evidence.  He alleged that his right to be secure against unreasonable search and seizure had been violated.</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On December 17, 2008, the military judge dismissed Captain S</w:t>
      </w:r>
      <w:r w:rsidR="00822441">
        <w:rPr>
          <w:rFonts w:cs="Times New Roman"/>
          <w:sz w:val="20"/>
          <w:szCs w:val="20"/>
        </w:rPr>
        <w:t>.</w:t>
      </w:r>
      <w:r w:rsidRPr="00504BD0">
        <w:rPr>
          <w:rFonts w:cs="Times New Roman"/>
          <w:sz w:val="20"/>
          <w:szCs w:val="20"/>
        </w:rPr>
        <w:t>’s motion. The accused was subsequently found guilty of making false medical documents. He was sentenced to a severe reprimand and a fine of $3,000.</w:t>
      </w:r>
    </w:p>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December 17, 2008</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Standing Court Martial</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D’Auteuil</w:t>
            </w:r>
            <w:proofErr w:type="spellEnd"/>
            <w:r w:rsidRPr="00504BD0">
              <w:rPr>
                <w:rFonts w:cs="Times New Roman"/>
                <w:sz w:val="20"/>
                <w:szCs w:val="20"/>
              </w:rPr>
              <w:t xml:space="preserve"> M.J.)</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 xml:space="preserve">Motion under s. 24(2) of the </w:t>
            </w:r>
            <w:r w:rsidRPr="00504BD0">
              <w:rPr>
                <w:rFonts w:cs="Times New Roman"/>
                <w:i/>
                <w:sz w:val="20"/>
                <w:szCs w:val="20"/>
              </w:rPr>
              <w:t>Charter</w:t>
            </w:r>
            <w:r w:rsidRPr="00504BD0">
              <w:rPr>
                <w:rFonts w:cs="Times New Roman"/>
                <w:sz w:val="20"/>
                <w:szCs w:val="20"/>
              </w:rPr>
              <w:t xml:space="preserve"> dismissed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February 3, 2009</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Standing Court Martial</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D’Auteuil</w:t>
            </w:r>
            <w:proofErr w:type="spellEnd"/>
            <w:r w:rsidRPr="00504BD0">
              <w:rPr>
                <w:rFonts w:cs="Times New Roman"/>
                <w:sz w:val="20"/>
                <w:szCs w:val="20"/>
              </w:rPr>
              <w:t xml:space="preserve"> M.J.)</w:t>
            </w:r>
          </w:p>
        </w:tc>
        <w:tc>
          <w:tcPr>
            <w:tcW w:w="288" w:type="dxa"/>
            <w:tcMar>
              <w:left w:w="0" w:type="dxa"/>
              <w:right w:w="0" w:type="dxa"/>
            </w:tcMar>
          </w:tcPr>
          <w:p w:rsidR="00693A61" w:rsidRPr="00504BD0" w:rsidRDefault="00693A61" w:rsidP="001379E0">
            <w:pPr>
              <w:keepNext/>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Applicant found guilty of making false medical documents</w:t>
            </w:r>
          </w:p>
          <w:p w:rsidR="00693A61" w:rsidRPr="00504BD0" w:rsidRDefault="00693A61" w:rsidP="001379E0">
            <w:pPr>
              <w:widowControl w:val="0"/>
              <w:jc w:val="both"/>
              <w:rPr>
                <w:rFonts w:cs="Times New Roman"/>
                <w:sz w:val="20"/>
                <w:szCs w:val="20"/>
              </w:rPr>
            </w:pP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January 29,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Court Martial Appeal Court of Canada</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Létourneau</w:t>
            </w:r>
            <w:proofErr w:type="spellEnd"/>
            <w:r w:rsidRPr="00504BD0">
              <w:rPr>
                <w:rFonts w:cs="Times New Roman"/>
                <w:sz w:val="20"/>
                <w:szCs w:val="20"/>
              </w:rPr>
              <w:t xml:space="preserve">, </w:t>
            </w:r>
            <w:proofErr w:type="spellStart"/>
            <w:r w:rsidRPr="00504BD0">
              <w:rPr>
                <w:rFonts w:cs="Times New Roman"/>
                <w:sz w:val="20"/>
                <w:szCs w:val="20"/>
              </w:rPr>
              <w:t>Trudel</w:t>
            </w:r>
            <w:proofErr w:type="spellEnd"/>
            <w:r w:rsidRPr="00504BD0">
              <w:rPr>
                <w:rFonts w:cs="Times New Roman"/>
                <w:sz w:val="20"/>
                <w:szCs w:val="20"/>
              </w:rPr>
              <w:t xml:space="preserve"> and </w:t>
            </w:r>
            <w:proofErr w:type="spellStart"/>
            <w:r w:rsidRPr="00504BD0">
              <w:rPr>
                <w:rFonts w:cs="Times New Roman"/>
                <w:sz w:val="20"/>
                <w:szCs w:val="20"/>
              </w:rPr>
              <w:t>Boivin</w:t>
            </w:r>
            <w:proofErr w:type="spellEnd"/>
            <w:r w:rsidRPr="00504BD0">
              <w:rPr>
                <w:rFonts w:cs="Times New Roman"/>
                <w:sz w:val="20"/>
                <w:szCs w:val="20"/>
              </w:rPr>
              <w:t xml:space="preserve"> JJ.A.)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Appeal dismissed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March 24,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Application for leave to appeal filed</w:t>
            </w:r>
          </w:p>
        </w:tc>
      </w:tr>
    </w:tbl>
    <w:p w:rsidR="00693A61" w:rsidRPr="00504BD0" w:rsidRDefault="00693A61" w:rsidP="00693A61">
      <w:pPr>
        <w:widowControl w:val="0"/>
        <w:jc w:val="both"/>
        <w:rPr>
          <w:rFonts w:cs="Times New Roman"/>
          <w:sz w:val="20"/>
          <w:szCs w:val="20"/>
        </w:rPr>
      </w:pPr>
    </w:p>
    <w:p w:rsidR="00693A61" w:rsidRPr="00504BD0" w:rsidRDefault="00822441" w:rsidP="00693A61">
      <w:pPr>
        <w:widowControl w:val="0"/>
        <w:jc w:val="both"/>
        <w:rPr>
          <w:rFonts w:cs="Times New Roman"/>
          <w:sz w:val="20"/>
          <w:szCs w:val="20"/>
        </w:rPr>
      </w:pPr>
      <w:r>
        <w:rPr>
          <w:rFonts w:cs="Times New Roman"/>
          <w:sz w:val="20"/>
          <w:szCs w:val="20"/>
          <w:lang w:val="fr-CA"/>
        </w:rPr>
        <w:pict>
          <v:rect id="_x0000_i1080" style="width:144.3pt;height:1pt" o:hrpct="300" o:hralign="center" o:hrstd="t" o:hrnoshade="t" o:hr="t" fillcolor="black [3213]" stroked="f"/>
        </w:pic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u w:val="single"/>
          <w:lang w:val="fr-CA"/>
        </w:rPr>
      </w:pPr>
      <w:r w:rsidRPr="00504BD0">
        <w:rPr>
          <w:rFonts w:cs="Times New Roman"/>
          <w:sz w:val="20"/>
          <w:szCs w:val="20"/>
          <w:u w:val="single"/>
          <w:lang w:val="fr-CA"/>
        </w:rPr>
        <w:t>RÉSUMÉ DE L’AFFAIRE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Droit criminel – Forces armées – Infractions militaires – Fabrication de faux documents médicaux – Accès à l’information – Saisie et perquisition illégale et abusive – Expectative raisonnable de vie privée – La communication des renseignements personnels en vertu de l’al. 8(2)e) de la </w:t>
      </w:r>
      <w:r w:rsidRPr="00504BD0">
        <w:rPr>
          <w:rFonts w:cs="Times New Roman"/>
          <w:i/>
          <w:sz w:val="20"/>
          <w:szCs w:val="20"/>
          <w:lang w:val="fr-CA"/>
        </w:rPr>
        <w:t>Loi sur la protection des renseignements personnels</w:t>
      </w:r>
      <w:r w:rsidRPr="00504BD0">
        <w:rPr>
          <w:rFonts w:cs="Times New Roman"/>
          <w:sz w:val="20"/>
          <w:szCs w:val="20"/>
          <w:lang w:val="fr-CA"/>
        </w:rPr>
        <w:t xml:space="preserve">, L.R.C. 1985, c. P-21, et la saisie de documents contenus au dossier médical sont-elles abusives? – </w:t>
      </w:r>
      <w:r w:rsidRPr="00504BD0">
        <w:rPr>
          <w:rFonts w:cs="Times New Roman"/>
          <w:i/>
          <w:sz w:val="20"/>
          <w:szCs w:val="20"/>
          <w:lang w:val="fr-CA"/>
        </w:rPr>
        <w:t>Loi sur la défense nationale</w:t>
      </w:r>
      <w:r w:rsidRPr="00504BD0">
        <w:rPr>
          <w:rFonts w:cs="Times New Roman"/>
          <w:sz w:val="20"/>
          <w:szCs w:val="20"/>
          <w:lang w:val="fr-CA"/>
        </w:rPr>
        <w:t xml:space="preserve">, L.R.C. 1985, c. N-5 – Article 487 </w:t>
      </w:r>
      <w:r w:rsidRPr="00504BD0">
        <w:rPr>
          <w:rFonts w:cs="Times New Roman"/>
          <w:i/>
          <w:sz w:val="20"/>
          <w:szCs w:val="20"/>
          <w:lang w:val="fr-CA"/>
        </w:rPr>
        <w:t>Code criminel</w:t>
      </w:r>
      <w:r w:rsidRPr="00504BD0">
        <w:rPr>
          <w:rFonts w:cs="Times New Roman"/>
          <w:sz w:val="20"/>
          <w:szCs w:val="20"/>
          <w:lang w:val="fr-CA"/>
        </w:rPr>
        <w:t>.</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Le capitaine S</w:t>
      </w:r>
      <w:r w:rsidR="00822441">
        <w:rPr>
          <w:rFonts w:cs="Times New Roman"/>
          <w:sz w:val="20"/>
          <w:szCs w:val="20"/>
          <w:lang w:val="fr-CA"/>
        </w:rPr>
        <w:t>.</w:t>
      </w:r>
      <w:r w:rsidRPr="00504BD0">
        <w:rPr>
          <w:rFonts w:cs="Times New Roman"/>
          <w:sz w:val="20"/>
          <w:szCs w:val="20"/>
          <w:lang w:val="fr-CA"/>
        </w:rPr>
        <w:t xml:space="preserve"> est accusé de fabrication de faux documents contrairement aux</w:t>
      </w:r>
      <w:bookmarkStart w:id="0" w:name="_GoBack"/>
      <w:bookmarkEnd w:id="0"/>
      <w:r w:rsidRPr="00504BD0">
        <w:rPr>
          <w:rFonts w:cs="Times New Roman"/>
          <w:sz w:val="20"/>
          <w:szCs w:val="20"/>
          <w:lang w:val="fr-CA"/>
        </w:rPr>
        <w:t xml:space="preserve"> art. 367 du </w:t>
      </w:r>
      <w:r w:rsidRPr="00504BD0">
        <w:rPr>
          <w:rFonts w:cs="Times New Roman"/>
          <w:i/>
          <w:sz w:val="20"/>
          <w:szCs w:val="20"/>
          <w:lang w:val="fr-CA"/>
        </w:rPr>
        <w:t>Code criminel</w:t>
      </w:r>
      <w:r w:rsidRPr="00504BD0">
        <w:rPr>
          <w:rFonts w:cs="Times New Roman"/>
          <w:sz w:val="20"/>
          <w:szCs w:val="20"/>
          <w:lang w:val="fr-CA"/>
        </w:rPr>
        <w:t xml:space="preserve"> et 130 de la </w:t>
      </w:r>
      <w:r w:rsidRPr="00504BD0">
        <w:rPr>
          <w:rFonts w:cs="Times New Roman"/>
          <w:i/>
          <w:sz w:val="20"/>
          <w:szCs w:val="20"/>
          <w:lang w:val="fr-CA"/>
        </w:rPr>
        <w:t>Loi sur la défense nationale</w:t>
      </w:r>
      <w:r w:rsidRPr="00504BD0">
        <w:rPr>
          <w:rFonts w:cs="Times New Roman"/>
          <w:sz w:val="20"/>
          <w:szCs w:val="20"/>
          <w:lang w:val="fr-CA"/>
        </w:rPr>
        <w:t>.  De manière subsidiaire, il est également accusé d'avoir altéré des documents établis à des fins militaires, de s'être servi de documents contrefaits, d'avoir sciemment donné une fausse réponse à une question d'un document à remplir à propos de son enrôlement dans les Forces canadiennes, et finalement d'avoir fourni un renseignement qu'il savait être faux à propos de son enrôlement dans les Forces canadiennes.</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Au début du procès, M. S</w:t>
      </w:r>
      <w:r w:rsidR="00822441">
        <w:rPr>
          <w:rFonts w:cs="Times New Roman"/>
          <w:sz w:val="20"/>
          <w:szCs w:val="20"/>
          <w:lang w:val="fr-CA"/>
        </w:rPr>
        <w:t>.</w:t>
      </w:r>
      <w:r w:rsidRPr="00504BD0">
        <w:rPr>
          <w:rFonts w:cs="Times New Roman"/>
          <w:sz w:val="20"/>
          <w:szCs w:val="20"/>
          <w:lang w:val="fr-CA"/>
        </w:rPr>
        <w:t xml:space="preserve"> présente une requête visant à obtenir une ordonnance en vertu du par. 24(2) de la </w:t>
      </w:r>
      <w:r w:rsidRPr="00504BD0">
        <w:rPr>
          <w:rFonts w:cs="Times New Roman"/>
          <w:i/>
          <w:sz w:val="20"/>
          <w:szCs w:val="20"/>
          <w:lang w:val="fr-CA"/>
        </w:rPr>
        <w:t>Charte canadienne</w:t>
      </w:r>
      <w:r w:rsidRPr="00504BD0">
        <w:rPr>
          <w:rFonts w:cs="Times New Roman"/>
          <w:sz w:val="20"/>
          <w:szCs w:val="20"/>
          <w:lang w:val="fr-CA"/>
        </w:rPr>
        <w:t xml:space="preserve"> afin d’exclure certains éléments de preuve.  Il prétend que son droit à la protection contre les fouilles, perquisitions ou saisies abusives aurait été violé.</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Le 17 décembre 2008, le juge militaire rejette la requête de M. S</w:t>
      </w:r>
      <w:proofErr w:type="gramStart"/>
      <w:r w:rsidR="00822441">
        <w:rPr>
          <w:rFonts w:cs="Times New Roman"/>
          <w:sz w:val="20"/>
          <w:szCs w:val="20"/>
          <w:lang w:val="fr-CA"/>
        </w:rPr>
        <w:t>.</w:t>
      </w:r>
      <w:r w:rsidRPr="00504BD0">
        <w:rPr>
          <w:rFonts w:cs="Times New Roman"/>
          <w:sz w:val="20"/>
          <w:szCs w:val="20"/>
          <w:lang w:val="fr-CA"/>
        </w:rPr>
        <w:t>.</w:t>
      </w:r>
      <w:proofErr w:type="gramEnd"/>
      <w:r w:rsidRPr="00504BD0">
        <w:rPr>
          <w:rFonts w:cs="Times New Roman"/>
          <w:sz w:val="20"/>
          <w:szCs w:val="20"/>
          <w:lang w:val="fr-CA"/>
        </w:rPr>
        <w:t xml:space="preserve">  Celui-ci est par la suite déclaré coupable de fabrication de faux documents médicaux.  Un blâme et une amende de 3 000 $ lui sont alors imposés.</w:t>
      </w:r>
    </w:p>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Le 17 décembre 2008</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martiale permanente</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(Le juge D’Auteuil)</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 xml:space="preserve">Requête en vertu de l’art. 24(2) de la </w:t>
            </w:r>
            <w:r w:rsidRPr="00504BD0">
              <w:rPr>
                <w:rFonts w:cs="Times New Roman"/>
                <w:i/>
                <w:sz w:val="20"/>
                <w:szCs w:val="20"/>
                <w:lang w:val="fr-CA"/>
              </w:rPr>
              <w:t>Charte</w:t>
            </w:r>
            <w:r w:rsidRPr="00504BD0">
              <w:rPr>
                <w:rFonts w:cs="Times New Roman"/>
                <w:sz w:val="20"/>
                <w:szCs w:val="20"/>
                <w:lang w:val="fr-CA"/>
              </w:rPr>
              <w:t xml:space="preserve"> rejetée.</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Le 3 février 2009</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martiale permanente</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(Le juge D’Auteuil)</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Demandeur déclaré coupable de fabrication de faux documents médicaux.</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Le 29 janvier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d’appel de la cour martiale du Canada</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(Les juges </w:t>
            </w:r>
            <w:proofErr w:type="spellStart"/>
            <w:r w:rsidRPr="00504BD0">
              <w:rPr>
                <w:rFonts w:cs="Times New Roman"/>
                <w:sz w:val="20"/>
                <w:szCs w:val="20"/>
                <w:lang w:val="fr-CA"/>
              </w:rPr>
              <w:t>Létourneau</w:t>
            </w:r>
            <w:proofErr w:type="spellEnd"/>
            <w:r w:rsidRPr="00504BD0">
              <w:rPr>
                <w:rFonts w:cs="Times New Roman"/>
                <w:sz w:val="20"/>
                <w:szCs w:val="20"/>
                <w:lang w:val="fr-CA"/>
              </w:rPr>
              <w:t>, Trudel et Boivin)</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 xml:space="preserve">Appel </w:t>
            </w:r>
            <w:proofErr w:type="spellStart"/>
            <w:r w:rsidRPr="00504BD0">
              <w:rPr>
                <w:rFonts w:cs="Times New Roman"/>
                <w:sz w:val="20"/>
                <w:szCs w:val="20"/>
              </w:rPr>
              <w:t>rejeté</w:t>
            </w:r>
            <w:proofErr w:type="spellEnd"/>
            <w:r w:rsidRPr="00504BD0">
              <w:rPr>
                <w:rFonts w:cs="Times New Roman"/>
                <w:sz w:val="20"/>
                <w:szCs w:val="20"/>
              </w:rPr>
              <w:t>.</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Le 24 mars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du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Demande d’autorisation d’appel déposée.</w:t>
            </w:r>
          </w:p>
        </w:tc>
      </w:tr>
    </w:tbl>
    <w:p w:rsidR="00693A61" w:rsidRPr="00504BD0" w:rsidRDefault="00693A61" w:rsidP="00693A61">
      <w:pPr>
        <w:widowControl w:val="0"/>
        <w:spacing w:line="-19" w:lineRule="auto"/>
        <w:jc w:val="both"/>
        <w:rPr>
          <w:rFonts w:cs="Times New Roman"/>
          <w:sz w:val="20"/>
          <w:szCs w:val="20"/>
        </w:rPr>
      </w:pPr>
    </w:p>
    <w:p w:rsidR="00693A61" w:rsidRPr="00504BD0" w:rsidRDefault="00693A61" w:rsidP="00693A61">
      <w:pPr>
        <w:widowControl w:val="0"/>
        <w:jc w:val="both"/>
        <w:rPr>
          <w:rFonts w:cs="Times New Roman"/>
          <w:sz w:val="20"/>
          <w:szCs w:val="20"/>
        </w:rPr>
      </w:pPr>
    </w:p>
    <w:p w:rsidR="00693A61" w:rsidRPr="00504BD0" w:rsidRDefault="00822441" w:rsidP="00693A61">
      <w:pPr>
        <w:widowControl w:val="0"/>
        <w:jc w:val="both"/>
        <w:rPr>
          <w:rFonts w:cs="Times New Roman"/>
          <w:sz w:val="20"/>
          <w:szCs w:val="20"/>
        </w:rPr>
      </w:pPr>
      <w:r>
        <w:rPr>
          <w:rFonts w:cs="Times New Roman"/>
          <w:sz w:val="20"/>
          <w:szCs w:val="20"/>
          <w:lang w:val="fr-CA"/>
        </w:rPr>
        <w:pict>
          <v:rect id="_x0000_i1081" style="width:144.3pt;height:1pt" o:hrpct="300" o:hralign="center" o:hrstd="t" o:hrnoshade="t" o:hr="t" fillcolor="black [3213]" stroked="f"/>
        </w:pict>
      </w:r>
    </w:p>
    <w:p w:rsidR="00693A61" w:rsidRPr="00504BD0" w:rsidRDefault="00693A61" w:rsidP="00693A61">
      <w:pPr>
        <w:widowControl w:val="0"/>
        <w:jc w:val="both"/>
        <w:rPr>
          <w:rFonts w:cs="Times New Roman"/>
          <w:b/>
          <w:sz w:val="20"/>
          <w:szCs w:val="20"/>
          <w:lang w:val="en-CA"/>
        </w:rPr>
      </w:pPr>
    </w:p>
    <w:p w:rsidR="00693A61" w:rsidRPr="00504BD0" w:rsidRDefault="00693A61" w:rsidP="00693A61">
      <w:pPr>
        <w:widowControl w:val="0"/>
        <w:ind w:left="1440" w:hanging="1440"/>
        <w:jc w:val="both"/>
        <w:rPr>
          <w:rFonts w:cs="Times New Roman"/>
          <w:sz w:val="20"/>
          <w:szCs w:val="20"/>
        </w:rPr>
      </w:pPr>
      <w:r w:rsidRPr="00504BD0">
        <w:rPr>
          <w:rFonts w:cs="Times New Roman"/>
          <w:b/>
          <w:sz w:val="20"/>
          <w:szCs w:val="20"/>
          <w:lang w:val="fr-CA"/>
        </w:rPr>
        <w:t>33662</w:t>
      </w:r>
      <w:r w:rsidRPr="00504BD0">
        <w:rPr>
          <w:rFonts w:cs="Times New Roman"/>
          <w:sz w:val="20"/>
          <w:szCs w:val="20"/>
          <w:lang w:val="fr-CA"/>
        </w:rPr>
        <w:tab/>
      </w:r>
      <w:r w:rsidRPr="00504BD0">
        <w:rPr>
          <w:rFonts w:cs="Times New Roman"/>
          <w:b/>
          <w:sz w:val="20"/>
          <w:szCs w:val="20"/>
          <w:u w:val="single"/>
          <w:lang w:val="fr-CA"/>
        </w:rPr>
        <w:t xml:space="preserve">Peter </w:t>
      </w:r>
      <w:proofErr w:type="spellStart"/>
      <w:r w:rsidRPr="00504BD0">
        <w:rPr>
          <w:rFonts w:cs="Times New Roman"/>
          <w:b/>
          <w:sz w:val="20"/>
          <w:szCs w:val="20"/>
          <w:u w:val="single"/>
          <w:lang w:val="fr-CA"/>
        </w:rPr>
        <w:t>Michalakopoulos</w:t>
      </w:r>
      <w:proofErr w:type="spellEnd"/>
      <w:r w:rsidRPr="00504BD0">
        <w:rPr>
          <w:rFonts w:cs="Times New Roman"/>
          <w:b/>
          <w:sz w:val="20"/>
          <w:szCs w:val="20"/>
          <w:u w:val="single"/>
          <w:lang w:val="fr-CA"/>
        </w:rPr>
        <w:t xml:space="preserve"> v. </w:t>
      </w:r>
      <w:proofErr w:type="spellStart"/>
      <w:r w:rsidRPr="00504BD0">
        <w:rPr>
          <w:rFonts w:cs="Times New Roman"/>
          <w:b/>
          <w:sz w:val="20"/>
          <w:szCs w:val="20"/>
          <w:u w:val="single"/>
          <w:lang w:val="fr-CA"/>
        </w:rPr>
        <w:t>Lawyers</w:t>
      </w:r>
      <w:proofErr w:type="spellEnd"/>
      <w:r w:rsidRPr="00504BD0">
        <w:rPr>
          <w:rFonts w:cs="Times New Roman"/>
          <w:b/>
          <w:sz w:val="20"/>
          <w:szCs w:val="20"/>
          <w:u w:val="single"/>
          <w:lang w:val="fr-CA"/>
        </w:rPr>
        <w:t xml:space="preserve"> </w:t>
      </w:r>
      <w:proofErr w:type="spellStart"/>
      <w:r w:rsidRPr="00504BD0">
        <w:rPr>
          <w:rFonts w:cs="Times New Roman"/>
          <w:b/>
          <w:sz w:val="20"/>
          <w:szCs w:val="20"/>
          <w:u w:val="single"/>
          <w:lang w:val="fr-CA"/>
        </w:rPr>
        <w:t>Title</w:t>
      </w:r>
      <w:proofErr w:type="spellEnd"/>
      <w:r w:rsidRPr="00504BD0">
        <w:rPr>
          <w:rFonts w:cs="Times New Roman"/>
          <w:b/>
          <w:sz w:val="20"/>
          <w:szCs w:val="20"/>
          <w:u w:val="single"/>
          <w:lang w:val="fr-CA"/>
        </w:rPr>
        <w:t xml:space="preserve"> </w:t>
      </w:r>
      <w:proofErr w:type="spellStart"/>
      <w:r w:rsidRPr="00504BD0">
        <w:rPr>
          <w:rFonts w:cs="Times New Roman"/>
          <w:b/>
          <w:sz w:val="20"/>
          <w:szCs w:val="20"/>
          <w:u w:val="single"/>
          <w:lang w:val="fr-CA"/>
        </w:rPr>
        <w:t>Insurance</w:t>
      </w:r>
      <w:proofErr w:type="spellEnd"/>
      <w:r w:rsidRPr="00504BD0">
        <w:rPr>
          <w:rFonts w:cs="Times New Roman"/>
          <w:b/>
          <w:sz w:val="20"/>
          <w:szCs w:val="20"/>
          <w:u w:val="single"/>
          <w:lang w:val="fr-CA"/>
        </w:rPr>
        <w:t xml:space="preserve"> Corporation, Woods and Associates, Sébastien Richemont, Daniel </w:t>
      </w:r>
      <w:proofErr w:type="spellStart"/>
      <w:r w:rsidRPr="00504BD0">
        <w:rPr>
          <w:rFonts w:cs="Times New Roman"/>
          <w:b/>
          <w:sz w:val="20"/>
          <w:szCs w:val="20"/>
          <w:u w:val="single"/>
          <w:lang w:val="fr-CA"/>
        </w:rPr>
        <w:t>Urbas</w:t>
      </w:r>
      <w:proofErr w:type="spellEnd"/>
      <w:r w:rsidRPr="00504BD0">
        <w:rPr>
          <w:rFonts w:cs="Times New Roman"/>
          <w:b/>
          <w:sz w:val="20"/>
          <w:szCs w:val="20"/>
          <w:u w:val="single"/>
          <w:lang w:val="fr-CA"/>
        </w:rPr>
        <w:t xml:space="preserve"> and Fonds d’assurance responsabilité professionnelle du Barreau du Québec</w:t>
      </w:r>
      <w:r w:rsidRPr="00504BD0">
        <w:rPr>
          <w:rFonts w:cs="Times New Roman"/>
          <w:sz w:val="20"/>
          <w:szCs w:val="20"/>
          <w:lang w:val="fr-CA"/>
        </w:rPr>
        <w:t xml:space="preserve"> (Que.) </w:t>
      </w:r>
      <w:r w:rsidRPr="00504BD0">
        <w:rPr>
          <w:rFonts w:cs="Times New Roman"/>
          <w:sz w:val="20"/>
          <w:szCs w:val="20"/>
        </w:rPr>
        <w:t>(Civil) (By Leave)</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ind w:left="1440" w:hanging="1440"/>
        <w:jc w:val="both"/>
        <w:rPr>
          <w:rFonts w:cs="Times New Roman"/>
          <w:sz w:val="20"/>
          <w:szCs w:val="20"/>
          <w:lang w:val="en-CA"/>
        </w:rPr>
      </w:pPr>
      <w:proofErr w:type="gramStart"/>
      <w:r w:rsidRPr="00504BD0">
        <w:rPr>
          <w:rFonts w:cs="Times New Roman"/>
          <w:sz w:val="20"/>
          <w:szCs w:val="20"/>
          <w:lang w:val="en-CA"/>
        </w:rPr>
        <w:t>Coram :</w:t>
      </w:r>
      <w:proofErr w:type="gramEnd"/>
      <w:r w:rsidRPr="00504BD0">
        <w:rPr>
          <w:rFonts w:cs="Times New Roman"/>
          <w:sz w:val="20"/>
          <w:szCs w:val="20"/>
          <w:lang w:val="en-CA"/>
        </w:rPr>
        <w:tab/>
      </w:r>
      <w:proofErr w:type="spellStart"/>
      <w:r w:rsidRPr="00504BD0">
        <w:rPr>
          <w:rFonts w:cs="Times New Roman"/>
          <w:sz w:val="20"/>
          <w:szCs w:val="20"/>
          <w:u w:val="single"/>
          <w:lang w:val="en-CA"/>
        </w:rPr>
        <w:t>LeBel</w:t>
      </w:r>
      <w:proofErr w:type="spellEnd"/>
      <w:r w:rsidRPr="00504BD0">
        <w:rPr>
          <w:rFonts w:cs="Times New Roman"/>
          <w:sz w:val="20"/>
          <w:szCs w:val="20"/>
          <w:u w:val="single"/>
          <w:lang w:val="en-CA"/>
        </w:rPr>
        <w:t xml:space="preserve">, </w:t>
      </w:r>
      <w:proofErr w:type="spellStart"/>
      <w:r w:rsidRPr="00504BD0">
        <w:rPr>
          <w:rFonts w:cs="Times New Roman"/>
          <w:sz w:val="20"/>
          <w:szCs w:val="20"/>
          <w:u w:val="single"/>
          <w:lang w:val="en-CA"/>
        </w:rPr>
        <w:t>Deschamps</w:t>
      </w:r>
      <w:proofErr w:type="spellEnd"/>
      <w:r w:rsidRPr="00504BD0">
        <w:rPr>
          <w:rFonts w:cs="Times New Roman"/>
          <w:sz w:val="20"/>
          <w:szCs w:val="20"/>
          <w:u w:val="single"/>
          <w:lang w:val="en-CA"/>
        </w:rPr>
        <w:t xml:space="preserve"> and </w:t>
      </w:r>
      <w:proofErr w:type="spellStart"/>
      <w:r w:rsidRPr="00504BD0">
        <w:rPr>
          <w:rFonts w:cs="Times New Roman"/>
          <w:sz w:val="20"/>
          <w:szCs w:val="20"/>
          <w:u w:val="single"/>
          <w:lang w:val="en-CA"/>
        </w:rPr>
        <w:t>Charron</w:t>
      </w:r>
      <w:proofErr w:type="spellEnd"/>
      <w:r w:rsidRPr="00504BD0">
        <w:rPr>
          <w:rFonts w:cs="Times New Roman"/>
          <w:sz w:val="20"/>
          <w:szCs w:val="20"/>
          <w:u w:val="single"/>
          <w:lang w:val="en-CA"/>
        </w:rPr>
        <w:t xml:space="preserve"> JJ.</w:t>
      </w:r>
    </w:p>
    <w:p w:rsidR="00693A61" w:rsidRPr="00504BD0" w:rsidRDefault="00693A61" w:rsidP="00693A61">
      <w:pPr>
        <w:widowControl w:val="0"/>
        <w:jc w:val="both"/>
        <w:rPr>
          <w:rFonts w:cs="Times New Roman"/>
          <w:sz w:val="20"/>
          <w:szCs w:val="20"/>
          <w:lang w:val="en-CA"/>
        </w:rPr>
      </w:pPr>
    </w:p>
    <w:p w:rsidR="00693A61" w:rsidRPr="00504BD0" w:rsidRDefault="00693A61" w:rsidP="00693A61">
      <w:pPr>
        <w:widowControl w:val="0"/>
        <w:ind w:firstLine="720"/>
        <w:jc w:val="both"/>
        <w:rPr>
          <w:rFonts w:cs="Times New Roman"/>
          <w:sz w:val="20"/>
          <w:szCs w:val="20"/>
          <w:lang w:val="en-CA"/>
        </w:rPr>
      </w:pPr>
      <w:r w:rsidRPr="00504BD0">
        <w:rPr>
          <w:rFonts w:cs="Times New Roman"/>
          <w:sz w:val="20"/>
          <w:szCs w:val="20"/>
          <w:lang w:val="en-CA"/>
        </w:rPr>
        <w:t>The motion to file a lengthy memorandum of argument is granted. The application for leave to appeal from the judgment of the Court of Appeal of Quebec (Montréal), Number 500-09-020127-098, 2010 QCCA 297, dated February 17, 2010, is dismissed without costs.</w:t>
      </w:r>
    </w:p>
    <w:p w:rsidR="00693A61" w:rsidRPr="00504BD0" w:rsidRDefault="00693A61" w:rsidP="00693A61">
      <w:pPr>
        <w:widowControl w:val="0"/>
        <w:jc w:val="both"/>
        <w:rPr>
          <w:rFonts w:cs="Times New Roman"/>
          <w:sz w:val="20"/>
          <w:szCs w:val="20"/>
          <w:lang w:val="en-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en-CA"/>
        </w:rPr>
        <w:tab/>
      </w:r>
      <w:r w:rsidRPr="00504BD0">
        <w:rPr>
          <w:rFonts w:cs="Times New Roman"/>
          <w:sz w:val="20"/>
          <w:szCs w:val="20"/>
          <w:lang w:val="fr-CA"/>
        </w:rPr>
        <w:t xml:space="preserve">La requête pour déposer un mémoire  des arguments volumineux est accordée. La demande d’autorisation d’appel de l’arrêt de la Cour d’appel du Québec (Montréal), numéro 500-09-020127-098, daté du 17 février 2010, 2010 QCCA 297, est rejetée sans dépens. </w:t>
      </w:r>
    </w:p>
    <w:p w:rsidR="00693A61" w:rsidRPr="00504BD0" w:rsidRDefault="00693A61" w:rsidP="00693A61">
      <w:pPr>
        <w:widowControl w:val="0"/>
        <w:jc w:val="both"/>
        <w:rPr>
          <w:rFonts w:cs="Times New Roman"/>
          <w:b/>
          <w:sz w:val="20"/>
          <w:szCs w:val="20"/>
          <w:lang w:val="fr-CA"/>
        </w:rPr>
      </w:pPr>
    </w:p>
    <w:p w:rsidR="00693A61" w:rsidRPr="00504BD0" w:rsidRDefault="00693A61" w:rsidP="00693A61">
      <w:pPr>
        <w:widowControl w:val="0"/>
        <w:jc w:val="both"/>
        <w:rPr>
          <w:rFonts w:cs="Times New Roman"/>
          <w:sz w:val="20"/>
          <w:szCs w:val="20"/>
          <w:lang w:val="en-CA"/>
        </w:rPr>
      </w:pPr>
      <w:r w:rsidRPr="00504BD0">
        <w:rPr>
          <w:rFonts w:cs="Times New Roman"/>
          <w:sz w:val="20"/>
          <w:szCs w:val="20"/>
          <w:u w:val="single"/>
          <w:lang w:val="en-CA"/>
        </w:rPr>
        <w:t>CASE SUMMARY</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Civil procedure - Improper action - Successful proceedings against lawyer by insurer following judgment in which lawyer was reprimanded - Abstention of lawyer’s Professional Liability Insurance Fund - Former lawyer bringing proceedings against insurer and Professional Liability Insurance Fund for conspiracy and improper action - Whether lower courts erred in applying art. 54.1 C.C.P. - Whether Court of Appeal erred in ruling on its own initiative that joinder of causes of action improper and that quantum insufficient to bring action within jurisdiction of Superior Court - Whether Court of Appeal erred in not considering “solidary” condemnation sought by Applicant - Whether Court of Appeal erred in not considering that motion for leave to appeal, if necessary, was filed as early as possible - </w:t>
      </w:r>
      <w:r w:rsidRPr="00504BD0">
        <w:rPr>
          <w:rFonts w:cs="Times New Roman"/>
          <w:i/>
          <w:sz w:val="20"/>
          <w:szCs w:val="20"/>
        </w:rPr>
        <w:t>Code of Civil Procedure</w:t>
      </w:r>
      <w:r w:rsidRPr="00504BD0">
        <w:rPr>
          <w:rFonts w:cs="Times New Roman"/>
          <w:sz w:val="20"/>
          <w:szCs w:val="20"/>
        </w:rPr>
        <w:t>, R.S.Q., c. C-25, art. 54.1.</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Mr. </w:t>
      </w:r>
      <w:proofErr w:type="spellStart"/>
      <w:r w:rsidRPr="00504BD0">
        <w:rPr>
          <w:rFonts w:cs="Times New Roman"/>
          <w:sz w:val="20"/>
          <w:szCs w:val="20"/>
        </w:rPr>
        <w:t>Michalakopoulos</w:t>
      </w:r>
      <w:proofErr w:type="spellEnd"/>
      <w:r w:rsidRPr="00504BD0">
        <w:rPr>
          <w:rFonts w:cs="Times New Roman"/>
          <w:sz w:val="20"/>
          <w:szCs w:val="20"/>
        </w:rPr>
        <w:t xml:space="preserve"> was reprimanded by a judge before whom he had appeared.  An insurer involved in the case brought an action against him in 2001.  When he asked the Professional Liability Insurance Fund of the </w:t>
      </w:r>
      <w:proofErr w:type="spellStart"/>
      <w:r w:rsidRPr="00504BD0">
        <w:rPr>
          <w:rFonts w:cs="Times New Roman"/>
          <w:sz w:val="20"/>
          <w:szCs w:val="20"/>
        </w:rPr>
        <w:t>Barreau</w:t>
      </w:r>
      <w:proofErr w:type="spellEnd"/>
      <w:r w:rsidRPr="00504BD0">
        <w:rPr>
          <w:rFonts w:cs="Times New Roman"/>
          <w:sz w:val="20"/>
          <w:szCs w:val="20"/>
        </w:rPr>
        <w:t xml:space="preserve"> to defend him, it refused to do so, and once judgment had been rendered against him, it refused to appeal the judgment.  Mr. </w:t>
      </w:r>
      <w:proofErr w:type="spellStart"/>
      <w:r w:rsidRPr="00504BD0">
        <w:rPr>
          <w:rFonts w:cs="Times New Roman"/>
          <w:sz w:val="20"/>
          <w:szCs w:val="20"/>
        </w:rPr>
        <w:t>Michalakopoulos</w:t>
      </w:r>
      <w:proofErr w:type="spellEnd"/>
      <w:r w:rsidRPr="00504BD0">
        <w:rPr>
          <w:rFonts w:cs="Times New Roman"/>
          <w:sz w:val="20"/>
          <w:szCs w:val="20"/>
        </w:rPr>
        <w:t xml:space="preserve"> brought proceedings in which he claimed $99,999 in damages jointly from the insurer and the Fund. </w:t>
      </w:r>
    </w:p>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October 8, 2009</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Quebec Superior Court</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(Masse J.)</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Neutral citation: 2009 QCCS 4645</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Applicant’s motion to institute proceedings dismissed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February 17,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 xml:space="preserve">Quebec Court of Appeal (Montréal) </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 xml:space="preserve">(Beauregard, </w:t>
            </w:r>
            <w:proofErr w:type="spellStart"/>
            <w:r w:rsidRPr="00504BD0">
              <w:rPr>
                <w:rFonts w:cs="Times New Roman"/>
                <w:sz w:val="20"/>
                <w:szCs w:val="20"/>
              </w:rPr>
              <w:t>Morissette</w:t>
            </w:r>
            <w:proofErr w:type="spellEnd"/>
            <w:r w:rsidRPr="00504BD0">
              <w:rPr>
                <w:rFonts w:cs="Times New Roman"/>
                <w:sz w:val="20"/>
                <w:szCs w:val="20"/>
              </w:rPr>
              <w:t xml:space="preserve"> and Giroux JJ.A.)</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Neutral citation: 2010 QCCA 297</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Appeal dismissed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Canada</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April 19, 2010</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Application for leave to appeal and Applicant’s motion to file lengthy memorandum of argument filed</w:t>
            </w:r>
          </w:p>
        </w:tc>
      </w:tr>
    </w:tbl>
    <w:p w:rsidR="00693A61" w:rsidRPr="00504BD0" w:rsidRDefault="00693A61" w:rsidP="00693A61">
      <w:pPr>
        <w:widowControl w:val="0"/>
        <w:spacing w:line="-14" w:lineRule="auto"/>
        <w:jc w:val="both"/>
        <w:rPr>
          <w:rFonts w:cs="Times New Roman"/>
          <w:sz w:val="20"/>
          <w:szCs w:val="20"/>
        </w:rPr>
      </w:pPr>
    </w:p>
    <w:p w:rsidR="00693A61" w:rsidRPr="00504BD0" w:rsidRDefault="00693A61" w:rsidP="00693A61">
      <w:pPr>
        <w:widowControl w:val="0"/>
        <w:jc w:val="both"/>
        <w:rPr>
          <w:rFonts w:cs="Times New Roman"/>
          <w:sz w:val="20"/>
          <w:szCs w:val="20"/>
        </w:rPr>
      </w:pPr>
    </w:p>
    <w:p w:rsidR="00693A61" w:rsidRPr="00504BD0" w:rsidRDefault="00822441" w:rsidP="00693A61">
      <w:pPr>
        <w:widowControl w:val="0"/>
        <w:jc w:val="both"/>
        <w:rPr>
          <w:rFonts w:cs="Times New Roman"/>
          <w:sz w:val="20"/>
          <w:szCs w:val="20"/>
        </w:rPr>
      </w:pPr>
      <w:r>
        <w:rPr>
          <w:rFonts w:cs="Times New Roman"/>
          <w:sz w:val="20"/>
          <w:szCs w:val="20"/>
          <w:lang w:val="fr-CA"/>
        </w:rPr>
        <w:pict>
          <v:rect id="_x0000_i1082" style="width:144.3pt;height:1pt" o:hrpct="300" o:hralign="center" o:hrstd="t" o:hrnoshade="t" o:hr="t" fillcolor="black [3213]" stroked="f"/>
        </w:pic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u w:val="single"/>
          <w:lang w:val="fr-CA"/>
        </w:rPr>
      </w:pPr>
      <w:r w:rsidRPr="00504BD0">
        <w:rPr>
          <w:rFonts w:cs="Times New Roman"/>
          <w:sz w:val="20"/>
          <w:szCs w:val="20"/>
          <w:u w:val="single"/>
          <w:lang w:val="fr-CA"/>
        </w:rPr>
        <w:t>RÉSUMÉ DE L’AFFAIRE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Procédure civile - Recours abusif - Poursuite fructueuse contre un avocat par un assureur après un jugement comportant un blâme envers ce dernier - Implication par abstention du Fonds d’assurance responsabilité professionnelle de l’avocat - Poursuite ultérieure de l’ex-avocat dirigée contre l’assureur et le Fonds d’assurance responsabilité pour complot et  recours abusif - Les instances inférieures </w:t>
      </w:r>
      <w:proofErr w:type="spellStart"/>
      <w:r w:rsidRPr="00504BD0">
        <w:rPr>
          <w:rFonts w:cs="Times New Roman"/>
          <w:sz w:val="20"/>
          <w:szCs w:val="20"/>
          <w:lang w:val="fr-CA"/>
        </w:rPr>
        <w:t>ont-elles</w:t>
      </w:r>
      <w:proofErr w:type="spellEnd"/>
      <w:r w:rsidRPr="00504BD0">
        <w:rPr>
          <w:rFonts w:cs="Times New Roman"/>
          <w:sz w:val="20"/>
          <w:szCs w:val="20"/>
          <w:lang w:val="fr-CA"/>
        </w:rPr>
        <w:t xml:space="preserve"> erré en appliquant l’art. 54.1 </w:t>
      </w:r>
      <w:proofErr w:type="spellStart"/>
      <w:r w:rsidRPr="00504BD0">
        <w:rPr>
          <w:rFonts w:cs="Times New Roman"/>
          <w:sz w:val="20"/>
          <w:szCs w:val="20"/>
          <w:lang w:val="fr-CA"/>
        </w:rPr>
        <w:t>C.p.c</w:t>
      </w:r>
      <w:proofErr w:type="spellEnd"/>
      <w:r w:rsidRPr="00504BD0">
        <w:rPr>
          <w:rFonts w:cs="Times New Roman"/>
          <w:sz w:val="20"/>
          <w:szCs w:val="20"/>
          <w:lang w:val="fr-CA"/>
        </w:rPr>
        <w:t xml:space="preserve">. ? - La Cour d’appel a-t-elle erré en se prononçant </w:t>
      </w:r>
      <w:r w:rsidRPr="00504BD0">
        <w:rPr>
          <w:rFonts w:cs="Times New Roman"/>
          <w:i/>
          <w:sz w:val="20"/>
          <w:szCs w:val="20"/>
          <w:lang w:val="fr-CA"/>
        </w:rPr>
        <w:t xml:space="preserve">ex </w:t>
      </w:r>
      <w:proofErr w:type="spellStart"/>
      <w:r w:rsidRPr="00504BD0">
        <w:rPr>
          <w:rFonts w:cs="Times New Roman"/>
          <w:i/>
          <w:sz w:val="20"/>
          <w:szCs w:val="20"/>
          <w:lang w:val="fr-CA"/>
        </w:rPr>
        <w:t>officio</w:t>
      </w:r>
      <w:proofErr w:type="spellEnd"/>
      <w:r w:rsidRPr="00504BD0">
        <w:rPr>
          <w:rFonts w:cs="Times New Roman"/>
          <w:i/>
          <w:sz w:val="20"/>
          <w:szCs w:val="20"/>
          <w:lang w:val="fr-CA"/>
        </w:rPr>
        <w:t xml:space="preserve"> </w:t>
      </w:r>
      <w:r w:rsidRPr="00504BD0">
        <w:rPr>
          <w:rFonts w:cs="Times New Roman"/>
          <w:sz w:val="20"/>
          <w:szCs w:val="20"/>
          <w:lang w:val="fr-CA"/>
        </w:rPr>
        <w:t xml:space="preserve">sur une réunion d’action interdite et sur un quantum insuffisant pour engager la compétence de la Cour supérieure? - La Cour d’appel a-t-elle erré en ne considérant pas la condamnation solidaire recherchée par le demandeur ? -  La Cour d’appel a-t-elle erré en ne considérant pas que la requête pour permission d’appeler, si elle est nécessaire, </w:t>
      </w:r>
      <w:proofErr w:type="gramStart"/>
      <w:r w:rsidRPr="00504BD0">
        <w:rPr>
          <w:rFonts w:cs="Times New Roman"/>
          <w:sz w:val="20"/>
          <w:szCs w:val="20"/>
          <w:lang w:val="fr-CA"/>
        </w:rPr>
        <w:t>a</w:t>
      </w:r>
      <w:proofErr w:type="gramEnd"/>
      <w:r w:rsidRPr="00504BD0">
        <w:rPr>
          <w:rFonts w:cs="Times New Roman"/>
          <w:sz w:val="20"/>
          <w:szCs w:val="20"/>
          <w:lang w:val="fr-CA"/>
        </w:rPr>
        <w:t xml:space="preserve"> été déposée dans les meilleurs délais possibles ? - </w:t>
      </w:r>
      <w:r w:rsidRPr="00504BD0">
        <w:rPr>
          <w:rFonts w:cs="Times New Roman"/>
          <w:i/>
          <w:sz w:val="20"/>
          <w:szCs w:val="20"/>
          <w:lang w:val="fr-CA"/>
        </w:rPr>
        <w:t>Code de procédure civile</w:t>
      </w:r>
      <w:r w:rsidRPr="00504BD0">
        <w:rPr>
          <w:rFonts w:cs="Times New Roman"/>
          <w:sz w:val="20"/>
          <w:szCs w:val="20"/>
          <w:lang w:val="fr-CA"/>
        </w:rPr>
        <w:t>, L.R.Q. ch. C-25, art. 54.1.</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M. </w:t>
      </w:r>
      <w:proofErr w:type="spellStart"/>
      <w:r w:rsidRPr="00504BD0">
        <w:rPr>
          <w:rFonts w:cs="Times New Roman"/>
          <w:sz w:val="20"/>
          <w:szCs w:val="20"/>
          <w:lang w:val="fr-CA"/>
        </w:rPr>
        <w:t>Michalakopoulos</w:t>
      </w:r>
      <w:proofErr w:type="spellEnd"/>
      <w:r w:rsidRPr="00504BD0">
        <w:rPr>
          <w:rFonts w:cs="Times New Roman"/>
          <w:sz w:val="20"/>
          <w:szCs w:val="20"/>
          <w:lang w:val="fr-CA"/>
        </w:rPr>
        <w:t xml:space="preserve"> a reçu des reproches de la part d’un juge devant lequel il avait plaidé. Un assureur impliqué dans ce litige intente une action contre lui en 2001. Le Fonds d’assurance responsabilité professionnelle du Barreau, impliqué, refuse de le défendre et, une fois le jugement rendu contre lui, refuse de porter celui-ci en appel. M. </w:t>
      </w:r>
      <w:proofErr w:type="spellStart"/>
      <w:r w:rsidRPr="00504BD0">
        <w:rPr>
          <w:rFonts w:cs="Times New Roman"/>
          <w:sz w:val="20"/>
          <w:szCs w:val="20"/>
          <w:lang w:val="fr-CA"/>
        </w:rPr>
        <w:t>Michalakopoulos</w:t>
      </w:r>
      <w:proofErr w:type="spellEnd"/>
      <w:r w:rsidRPr="00504BD0">
        <w:rPr>
          <w:rFonts w:cs="Times New Roman"/>
          <w:sz w:val="20"/>
          <w:szCs w:val="20"/>
          <w:lang w:val="fr-CA"/>
        </w:rPr>
        <w:t xml:space="preserve"> entame une procédure en dommages-intérêts pour un total de 99 999 $ contre l’assureur et le Fonds à la fois. </w:t>
      </w:r>
    </w:p>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Le 8 octobre 2009</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supérieure du Québec</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(La juge Masse)</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Réf. neutre : 2009 QCCS 4645</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Rejet de la requête introductive d’instance du demandeur.</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Le 17 février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Cour d’appel du Québec (Montréal) </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(Les juges Beauregard, Morissette et Giroux)</w:t>
            </w:r>
          </w:p>
          <w:p w:rsidR="00693A61" w:rsidRPr="00504BD0" w:rsidRDefault="00693A61" w:rsidP="001379E0">
            <w:pPr>
              <w:keepNext/>
              <w:keepLines/>
              <w:widowControl w:val="0"/>
              <w:jc w:val="both"/>
              <w:rPr>
                <w:rFonts w:cs="Times New Roman"/>
                <w:sz w:val="20"/>
                <w:szCs w:val="20"/>
              </w:rPr>
            </w:pPr>
            <w:proofErr w:type="spellStart"/>
            <w:r w:rsidRPr="00504BD0">
              <w:rPr>
                <w:rFonts w:cs="Times New Roman"/>
                <w:sz w:val="20"/>
                <w:szCs w:val="20"/>
              </w:rPr>
              <w:t>Réf</w:t>
            </w:r>
            <w:proofErr w:type="spellEnd"/>
            <w:r w:rsidRPr="00504BD0">
              <w:rPr>
                <w:rFonts w:cs="Times New Roman"/>
                <w:sz w:val="20"/>
                <w:szCs w:val="20"/>
              </w:rPr>
              <w:t xml:space="preserve">. </w:t>
            </w:r>
            <w:proofErr w:type="spellStart"/>
            <w:r w:rsidRPr="00504BD0">
              <w:rPr>
                <w:rFonts w:cs="Times New Roman"/>
                <w:sz w:val="20"/>
                <w:szCs w:val="20"/>
              </w:rPr>
              <w:t>neutre</w:t>
            </w:r>
            <w:proofErr w:type="spellEnd"/>
            <w:r w:rsidRPr="00504BD0">
              <w:rPr>
                <w:rFonts w:cs="Times New Roman"/>
                <w:sz w:val="20"/>
                <w:szCs w:val="20"/>
              </w:rPr>
              <w:t xml:space="preserve"> : 2010 QCCA 297</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proofErr w:type="spellStart"/>
            <w:r w:rsidRPr="00504BD0">
              <w:rPr>
                <w:rFonts w:cs="Times New Roman"/>
                <w:sz w:val="20"/>
                <w:szCs w:val="20"/>
              </w:rPr>
              <w:t>Rejet</w:t>
            </w:r>
            <w:proofErr w:type="spellEnd"/>
            <w:r w:rsidRPr="00504BD0">
              <w:rPr>
                <w:rFonts w:cs="Times New Roman"/>
                <w:sz w:val="20"/>
                <w:szCs w:val="20"/>
              </w:rPr>
              <w:t xml:space="preserve"> de </w:t>
            </w:r>
            <w:proofErr w:type="spellStart"/>
            <w:r w:rsidRPr="00504BD0">
              <w:rPr>
                <w:rFonts w:cs="Times New Roman"/>
                <w:sz w:val="20"/>
                <w:szCs w:val="20"/>
              </w:rPr>
              <w:t>l’appel</w:t>
            </w:r>
            <w:proofErr w:type="spellEnd"/>
            <w:r w:rsidRPr="00504BD0">
              <w:rPr>
                <w:rFonts w:cs="Times New Roman"/>
                <w:sz w:val="20"/>
                <w:szCs w:val="20"/>
              </w:rPr>
              <w:t>.</w:t>
            </w:r>
          </w:p>
        </w:tc>
      </w:tr>
    </w:tbl>
    <w:p w:rsidR="00073D86" w:rsidRDefault="00073D86"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du Canada</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Le 19 avril 2010</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Dépôt de la demande d’autorisation d’appel et de la requête du demandeur pour déposer un mémoire long.</w:t>
            </w:r>
          </w:p>
        </w:tc>
      </w:tr>
    </w:tbl>
    <w:p w:rsidR="00693A61" w:rsidRPr="00504BD0" w:rsidRDefault="00693A61" w:rsidP="00693A61">
      <w:pPr>
        <w:widowControl w:val="0"/>
        <w:spacing w:line="-19" w:lineRule="auto"/>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p>
    <w:p w:rsidR="00693A61" w:rsidRPr="00504BD0" w:rsidRDefault="00822441" w:rsidP="00693A61">
      <w:pPr>
        <w:widowControl w:val="0"/>
        <w:jc w:val="both"/>
        <w:rPr>
          <w:rFonts w:cs="Times New Roman"/>
          <w:b/>
          <w:sz w:val="20"/>
          <w:szCs w:val="20"/>
          <w:lang w:val="fr-CA"/>
        </w:rPr>
      </w:pPr>
      <w:r>
        <w:rPr>
          <w:rFonts w:cs="Times New Roman"/>
          <w:sz w:val="20"/>
          <w:szCs w:val="20"/>
          <w:lang w:val="fr-CA"/>
        </w:rPr>
        <w:pict>
          <v:rect id="_x0000_i1083" style="width:144.3pt;height:1pt" o:hrpct="300" o:hralign="center" o:hrstd="t" o:hrnoshade="t" o:hr="t" fillcolor="black [3213]" stroked="f"/>
        </w:pict>
      </w:r>
    </w:p>
    <w:p w:rsidR="00693A61" w:rsidRPr="00504BD0" w:rsidRDefault="00693A61" w:rsidP="00693A61">
      <w:pPr>
        <w:widowControl w:val="0"/>
        <w:jc w:val="both"/>
        <w:rPr>
          <w:rFonts w:cs="Times New Roman"/>
          <w:b/>
          <w:sz w:val="20"/>
          <w:szCs w:val="20"/>
          <w:lang w:val="fr-CA"/>
        </w:rPr>
      </w:pPr>
    </w:p>
    <w:p w:rsidR="00693A61" w:rsidRPr="00504BD0" w:rsidRDefault="00693A61" w:rsidP="00693A61">
      <w:pPr>
        <w:widowControl w:val="0"/>
        <w:ind w:left="1440" w:hanging="1440"/>
        <w:jc w:val="both"/>
        <w:rPr>
          <w:rFonts w:cs="Times New Roman"/>
          <w:sz w:val="20"/>
          <w:szCs w:val="20"/>
          <w:lang w:val="en-CA"/>
        </w:rPr>
      </w:pPr>
      <w:r w:rsidRPr="00504BD0">
        <w:rPr>
          <w:rFonts w:cs="Times New Roman"/>
          <w:b/>
          <w:sz w:val="20"/>
          <w:szCs w:val="20"/>
          <w:lang w:val="en-CA"/>
        </w:rPr>
        <w:t>33695</w:t>
      </w:r>
      <w:r w:rsidRPr="00504BD0">
        <w:rPr>
          <w:rFonts w:cs="Times New Roman"/>
          <w:sz w:val="20"/>
          <w:szCs w:val="20"/>
          <w:lang w:val="en-CA"/>
        </w:rPr>
        <w:tab/>
      </w:r>
      <w:r w:rsidRPr="00504BD0">
        <w:rPr>
          <w:rFonts w:cs="Times New Roman"/>
          <w:b/>
          <w:sz w:val="20"/>
          <w:szCs w:val="20"/>
          <w:u w:val="single"/>
          <w:lang w:val="en-CA"/>
        </w:rPr>
        <w:t xml:space="preserve">Joseph </w:t>
      </w:r>
      <w:proofErr w:type="spellStart"/>
      <w:r w:rsidRPr="00504BD0">
        <w:rPr>
          <w:rFonts w:cs="Times New Roman"/>
          <w:b/>
          <w:sz w:val="20"/>
          <w:szCs w:val="20"/>
          <w:u w:val="single"/>
          <w:lang w:val="en-CA"/>
        </w:rPr>
        <w:t>MacNeil</w:t>
      </w:r>
      <w:proofErr w:type="spellEnd"/>
      <w:r w:rsidRPr="00504BD0">
        <w:rPr>
          <w:rFonts w:cs="Times New Roman"/>
          <w:b/>
          <w:sz w:val="20"/>
          <w:szCs w:val="20"/>
          <w:u w:val="single"/>
          <w:lang w:val="en-CA"/>
        </w:rPr>
        <w:t xml:space="preserve"> v. Olive Roseanne </w:t>
      </w:r>
      <w:proofErr w:type="spellStart"/>
      <w:r w:rsidRPr="00504BD0">
        <w:rPr>
          <w:rFonts w:cs="Times New Roman"/>
          <w:b/>
          <w:sz w:val="20"/>
          <w:szCs w:val="20"/>
          <w:u w:val="single"/>
          <w:lang w:val="en-CA"/>
        </w:rPr>
        <w:t>MacNeil</w:t>
      </w:r>
      <w:proofErr w:type="spellEnd"/>
      <w:r w:rsidRPr="00504BD0">
        <w:rPr>
          <w:rFonts w:cs="Times New Roman"/>
          <w:b/>
          <w:sz w:val="20"/>
          <w:szCs w:val="20"/>
          <w:u w:val="single"/>
          <w:lang w:val="en-CA"/>
        </w:rPr>
        <w:t>-Myers</w:t>
      </w:r>
      <w:r w:rsidRPr="00504BD0">
        <w:rPr>
          <w:rFonts w:cs="Times New Roman"/>
          <w:sz w:val="20"/>
          <w:szCs w:val="20"/>
          <w:lang w:val="en-CA"/>
        </w:rPr>
        <w:t xml:space="preserve"> (N.S.) (Civil) (By Leave)</w:t>
      </w:r>
    </w:p>
    <w:p w:rsidR="00693A61" w:rsidRPr="00504BD0" w:rsidRDefault="00693A61" w:rsidP="00693A61">
      <w:pPr>
        <w:widowControl w:val="0"/>
        <w:jc w:val="both"/>
        <w:rPr>
          <w:rFonts w:cs="Times New Roman"/>
          <w:sz w:val="20"/>
          <w:szCs w:val="20"/>
          <w:lang w:val="en-CA"/>
        </w:rPr>
      </w:pPr>
    </w:p>
    <w:p w:rsidR="00693A61" w:rsidRPr="00504BD0" w:rsidRDefault="00693A61" w:rsidP="00693A61">
      <w:pPr>
        <w:widowControl w:val="0"/>
        <w:ind w:left="1440" w:hanging="1440"/>
        <w:jc w:val="both"/>
        <w:rPr>
          <w:rFonts w:cs="Times New Roman"/>
          <w:sz w:val="20"/>
          <w:szCs w:val="20"/>
          <w:lang w:val="en-CA"/>
        </w:rPr>
      </w:pPr>
      <w:proofErr w:type="gramStart"/>
      <w:r w:rsidRPr="00504BD0">
        <w:rPr>
          <w:rFonts w:cs="Times New Roman"/>
          <w:sz w:val="20"/>
          <w:szCs w:val="20"/>
          <w:lang w:val="en-CA"/>
        </w:rPr>
        <w:t>Coram :</w:t>
      </w:r>
      <w:proofErr w:type="gramEnd"/>
      <w:r w:rsidRPr="00504BD0">
        <w:rPr>
          <w:rFonts w:cs="Times New Roman"/>
          <w:sz w:val="20"/>
          <w:szCs w:val="20"/>
          <w:lang w:val="en-CA"/>
        </w:rPr>
        <w:tab/>
      </w:r>
      <w:r w:rsidRPr="00504BD0">
        <w:rPr>
          <w:rFonts w:cs="Times New Roman"/>
          <w:sz w:val="20"/>
          <w:szCs w:val="20"/>
          <w:u w:val="single"/>
          <w:lang w:val="en-CA"/>
        </w:rPr>
        <w:t>Binnie, Fish and Rothstein JJ.</w:t>
      </w:r>
    </w:p>
    <w:p w:rsidR="00693A61" w:rsidRPr="00504BD0" w:rsidRDefault="00693A61" w:rsidP="00693A61">
      <w:pPr>
        <w:widowControl w:val="0"/>
        <w:jc w:val="both"/>
        <w:rPr>
          <w:rFonts w:cs="Times New Roman"/>
          <w:sz w:val="20"/>
          <w:szCs w:val="20"/>
          <w:lang w:val="en-CA"/>
        </w:rPr>
      </w:pPr>
    </w:p>
    <w:p w:rsidR="00693A61" w:rsidRPr="00504BD0" w:rsidRDefault="00693A61" w:rsidP="00693A61">
      <w:pPr>
        <w:widowControl w:val="0"/>
        <w:jc w:val="both"/>
        <w:rPr>
          <w:rFonts w:cs="Times New Roman"/>
          <w:sz w:val="20"/>
          <w:szCs w:val="20"/>
          <w:lang w:val="en-CA"/>
        </w:rPr>
      </w:pPr>
      <w:r w:rsidRPr="00504BD0">
        <w:rPr>
          <w:rFonts w:cs="Times New Roman"/>
          <w:sz w:val="20"/>
          <w:szCs w:val="20"/>
          <w:lang w:val="en-CA"/>
        </w:rPr>
        <w:tab/>
        <w:t>The motion for an extension of time to serve and file the application for leave to appeal and the motion to file a lengthy memorandum of argument are granted.  The application for leave to appeal from the judgment of the Nova Scotia Court of Appeal, Number CA 305763, 2009 NSCA 105, dated October 21, 2009, is dismissed without costs.</w:t>
      </w:r>
    </w:p>
    <w:p w:rsidR="00693A61" w:rsidRPr="00504BD0" w:rsidRDefault="00693A61" w:rsidP="00693A61">
      <w:pPr>
        <w:widowControl w:val="0"/>
        <w:jc w:val="both"/>
        <w:rPr>
          <w:rFonts w:cs="Times New Roman"/>
          <w:sz w:val="20"/>
          <w:szCs w:val="20"/>
          <w:lang w:val="en-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en-CA"/>
        </w:rPr>
        <w:tab/>
      </w:r>
      <w:r w:rsidRPr="00504BD0">
        <w:rPr>
          <w:rFonts w:cs="Times New Roman"/>
          <w:sz w:val="20"/>
          <w:szCs w:val="20"/>
          <w:lang w:val="fr-CA"/>
        </w:rPr>
        <w:t xml:space="preserve">La requête en prorogation du délai de signification et de </w:t>
      </w:r>
      <w:proofErr w:type="spellStart"/>
      <w:r w:rsidRPr="00504BD0">
        <w:rPr>
          <w:rFonts w:cs="Times New Roman"/>
          <w:sz w:val="20"/>
          <w:szCs w:val="20"/>
          <w:lang w:val="fr-CA"/>
        </w:rPr>
        <w:t>depôt</w:t>
      </w:r>
      <w:proofErr w:type="spellEnd"/>
      <w:r w:rsidRPr="00504BD0">
        <w:rPr>
          <w:rFonts w:cs="Times New Roman"/>
          <w:sz w:val="20"/>
          <w:szCs w:val="20"/>
          <w:lang w:val="fr-CA"/>
        </w:rPr>
        <w:t xml:space="preserve"> de la demande d’autorisation d’appel et la requête pour déposer un mémoire des arguments volumineux sont accordées.  La demande d’autorisation d’appel de l’arrêt de la Cour d’appel de la Nouvelle-Écosse, numéro CA 305763, 2009 NSCA 105, daté du 21 octobre 2009, est rejetée sans dépens. </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en-CA"/>
        </w:rPr>
      </w:pPr>
      <w:r w:rsidRPr="00504BD0">
        <w:rPr>
          <w:rFonts w:cs="Times New Roman"/>
          <w:sz w:val="20"/>
          <w:szCs w:val="20"/>
          <w:u w:val="single"/>
          <w:lang w:val="en-CA"/>
        </w:rPr>
        <w:t>CASE SUMMARY</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Family law - Divorce - Division of property - Spousal support - Whether Justice </w:t>
      </w:r>
      <w:proofErr w:type="spellStart"/>
      <w:r w:rsidRPr="00504BD0">
        <w:rPr>
          <w:rFonts w:cs="Times New Roman"/>
          <w:sz w:val="20"/>
          <w:szCs w:val="20"/>
        </w:rPr>
        <w:t>MacLellan̕s</w:t>
      </w:r>
      <w:proofErr w:type="spellEnd"/>
      <w:r w:rsidRPr="00504BD0">
        <w:rPr>
          <w:rFonts w:cs="Times New Roman"/>
          <w:sz w:val="20"/>
          <w:szCs w:val="20"/>
        </w:rPr>
        <w:t xml:space="preserve"> decision was clearly wrongly applied and not based on the evidence presented to the court.</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Mr. and Mrs. </w:t>
      </w:r>
      <w:proofErr w:type="spellStart"/>
      <w:r w:rsidRPr="00504BD0">
        <w:rPr>
          <w:rFonts w:cs="Times New Roman"/>
          <w:sz w:val="20"/>
          <w:szCs w:val="20"/>
        </w:rPr>
        <w:t>MacNeil</w:t>
      </w:r>
      <w:proofErr w:type="spellEnd"/>
      <w:r w:rsidRPr="00504BD0">
        <w:rPr>
          <w:rFonts w:cs="Times New Roman"/>
          <w:sz w:val="20"/>
          <w:szCs w:val="20"/>
        </w:rPr>
        <w:t xml:space="preserve"> lived together from 1994 until their separation in 2005.  At the time of the final hearing in 2008, Mr. </w:t>
      </w:r>
      <w:proofErr w:type="spellStart"/>
      <w:r w:rsidRPr="00504BD0">
        <w:rPr>
          <w:rFonts w:cs="Times New Roman"/>
          <w:sz w:val="20"/>
          <w:szCs w:val="20"/>
        </w:rPr>
        <w:t>MacNeil</w:t>
      </w:r>
      <w:proofErr w:type="spellEnd"/>
      <w:r w:rsidRPr="00504BD0">
        <w:rPr>
          <w:rFonts w:cs="Times New Roman"/>
          <w:sz w:val="20"/>
          <w:szCs w:val="20"/>
        </w:rPr>
        <w:t xml:space="preserve"> was 65 years old and Mrs. </w:t>
      </w:r>
      <w:proofErr w:type="spellStart"/>
      <w:r w:rsidRPr="00504BD0">
        <w:rPr>
          <w:rFonts w:cs="Times New Roman"/>
          <w:sz w:val="20"/>
          <w:szCs w:val="20"/>
        </w:rPr>
        <w:t>MacNeil</w:t>
      </w:r>
      <w:proofErr w:type="spellEnd"/>
      <w:r w:rsidRPr="00504BD0">
        <w:rPr>
          <w:rFonts w:cs="Times New Roman"/>
          <w:sz w:val="20"/>
          <w:szCs w:val="20"/>
        </w:rPr>
        <w:t xml:space="preserve"> was 68.  Both had been married before and brought assets into the union.  Mrs. </w:t>
      </w:r>
      <w:proofErr w:type="spellStart"/>
      <w:r w:rsidRPr="00504BD0">
        <w:rPr>
          <w:rFonts w:cs="Times New Roman"/>
          <w:sz w:val="20"/>
          <w:szCs w:val="20"/>
        </w:rPr>
        <w:t>MacNeil</w:t>
      </w:r>
      <w:proofErr w:type="spellEnd"/>
      <w:r w:rsidRPr="00504BD0">
        <w:rPr>
          <w:rFonts w:cs="Times New Roman"/>
          <w:sz w:val="20"/>
          <w:szCs w:val="20"/>
        </w:rPr>
        <w:t xml:space="preserve"> entered the relationship owning the house in which the parties resided and Mr. </w:t>
      </w:r>
      <w:proofErr w:type="spellStart"/>
      <w:r w:rsidRPr="00504BD0">
        <w:rPr>
          <w:rFonts w:cs="Times New Roman"/>
          <w:sz w:val="20"/>
          <w:szCs w:val="20"/>
        </w:rPr>
        <w:t>MacNeil</w:t>
      </w:r>
      <w:proofErr w:type="spellEnd"/>
      <w:r w:rsidRPr="00504BD0">
        <w:rPr>
          <w:rFonts w:cs="Times New Roman"/>
          <w:sz w:val="20"/>
          <w:szCs w:val="20"/>
        </w:rPr>
        <w:t xml:space="preserve"> had a pension from his lengthy service in the military and a RRIF account.  The union was a traditional one for parties of this age.  Mrs. </w:t>
      </w:r>
      <w:proofErr w:type="spellStart"/>
      <w:r w:rsidRPr="00504BD0">
        <w:rPr>
          <w:rFonts w:cs="Times New Roman"/>
          <w:sz w:val="20"/>
          <w:szCs w:val="20"/>
        </w:rPr>
        <w:t>MacNeil</w:t>
      </w:r>
      <w:proofErr w:type="spellEnd"/>
      <w:r w:rsidRPr="00504BD0">
        <w:rPr>
          <w:rFonts w:cs="Times New Roman"/>
          <w:sz w:val="20"/>
          <w:szCs w:val="20"/>
        </w:rPr>
        <w:t xml:space="preserve"> had limited income and was principally a homemaker.  Mr. </w:t>
      </w:r>
      <w:proofErr w:type="spellStart"/>
      <w:r w:rsidRPr="00504BD0">
        <w:rPr>
          <w:rFonts w:cs="Times New Roman"/>
          <w:sz w:val="20"/>
          <w:szCs w:val="20"/>
        </w:rPr>
        <w:t>MacNeil</w:t>
      </w:r>
      <w:proofErr w:type="spellEnd"/>
      <w:r w:rsidRPr="00504BD0">
        <w:rPr>
          <w:rFonts w:cs="Times New Roman"/>
          <w:sz w:val="20"/>
          <w:szCs w:val="20"/>
        </w:rPr>
        <w:t xml:space="preserve"> was the breadwinner, supplementing his pension income with employment.  He also did substantial work repairing and improving the home.</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Mrs. </w:t>
      </w:r>
      <w:proofErr w:type="spellStart"/>
      <w:r w:rsidRPr="00504BD0">
        <w:rPr>
          <w:rFonts w:cs="Times New Roman"/>
          <w:sz w:val="20"/>
          <w:szCs w:val="20"/>
        </w:rPr>
        <w:t>MacNeil</w:t>
      </w:r>
      <w:proofErr w:type="spellEnd"/>
      <w:r w:rsidRPr="00504BD0">
        <w:rPr>
          <w:rFonts w:cs="Times New Roman"/>
          <w:sz w:val="20"/>
          <w:szCs w:val="20"/>
        </w:rPr>
        <w:t xml:space="preserve"> wished to retain a full interest in the home.  If that was agreeable to Mr. </w:t>
      </w:r>
      <w:proofErr w:type="spellStart"/>
      <w:r w:rsidRPr="00504BD0">
        <w:rPr>
          <w:rFonts w:cs="Times New Roman"/>
          <w:sz w:val="20"/>
          <w:szCs w:val="20"/>
        </w:rPr>
        <w:t>MacNeil</w:t>
      </w:r>
      <w:proofErr w:type="spellEnd"/>
      <w:r w:rsidRPr="00504BD0">
        <w:rPr>
          <w:rFonts w:cs="Times New Roman"/>
          <w:sz w:val="20"/>
          <w:szCs w:val="20"/>
        </w:rPr>
        <w:t xml:space="preserve"> she would not seek an interest in his savings or pensions nor would she ask for spousal support.  Mr. </w:t>
      </w:r>
      <w:proofErr w:type="spellStart"/>
      <w:r w:rsidRPr="00504BD0">
        <w:rPr>
          <w:rFonts w:cs="Times New Roman"/>
          <w:sz w:val="20"/>
          <w:szCs w:val="20"/>
        </w:rPr>
        <w:t>MacNeil</w:t>
      </w:r>
      <w:proofErr w:type="spellEnd"/>
      <w:r w:rsidRPr="00504BD0">
        <w:rPr>
          <w:rFonts w:cs="Times New Roman"/>
          <w:sz w:val="20"/>
          <w:szCs w:val="20"/>
        </w:rPr>
        <w:t xml:space="preserve"> felt that he should share equally in the value of the home in view of his significant physical and monetary contribution to its maintenance and improvement.  As his military pension and savings were acquired prior to cohabitation he wished to retain the full interest in those assets.  He was not prepared to pay spousal support.</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The trial judge ordered an unequal division of assets, with Mr. </w:t>
      </w:r>
      <w:proofErr w:type="spellStart"/>
      <w:r w:rsidRPr="00504BD0">
        <w:rPr>
          <w:rFonts w:cs="Times New Roman"/>
          <w:sz w:val="20"/>
          <w:szCs w:val="20"/>
        </w:rPr>
        <w:t>MacNeil</w:t>
      </w:r>
      <w:proofErr w:type="spellEnd"/>
      <w:r w:rsidRPr="00504BD0">
        <w:rPr>
          <w:rFonts w:cs="Times New Roman"/>
          <w:sz w:val="20"/>
          <w:szCs w:val="20"/>
        </w:rPr>
        <w:t xml:space="preserve"> to receive a 15% interest in the value of the residence (which was to be sold) and to retain, without division, his pension and RRIF account.  She ordered that he pay lump sum and monthly spousal support of $4000.00 and $350.00 respectively. Each party was to retain the personal property in his or her possession unless ownership was disputed, in which event the property would be sold and the proceeds divided.  Mr. </w:t>
      </w:r>
      <w:proofErr w:type="spellStart"/>
      <w:r w:rsidRPr="00504BD0">
        <w:rPr>
          <w:rFonts w:cs="Times New Roman"/>
          <w:sz w:val="20"/>
          <w:szCs w:val="20"/>
        </w:rPr>
        <w:t>MacNeil</w:t>
      </w:r>
      <w:proofErr w:type="spellEnd"/>
      <w:r w:rsidRPr="00504BD0">
        <w:rPr>
          <w:rFonts w:cs="Times New Roman"/>
          <w:sz w:val="20"/>
          <w:szCs w:val="20"/>
        </w:rPr>
        <w:t xml:space="preserve"> appealed the order seeking an equal division of the matrimonial real property and household furnishings, to retain his pension and RRIF and an order that he not be obliged to pay spousal support.  His appeal was dismissed.</w:t>
      </w:r>
    </w:p>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October 1, 2008</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Nova Scotia (Family Division)</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(MacLellan J.)</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Applicant ordered to pay lump sum and ongoing spousal support; unequal division of property granted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October 21, 2009</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Nova Scotia Court of Appeal</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 xml:space="preserve">(Bateman, Oland and </w:t>
            </w:r>
            <w:proofErr w:type="spellStart"/>
            <w:r w:rsidRPr="00504BD0">
              <w:rPr>
                <w:rFonts w:cs="Times New Roman"/>
                <w:sz w:val="20"/>
                <w:szCs w:val="20"/>
              </w:rPr>
              <w:t>Fichaud</w:t>
            </w:r>
            <w:proofErr w:type="spellEnd"/>
            <w:r w:rsidRPr="00504BD0">
              <w:rPr>
                <w:rFonts w:cs="Times New Roman"/>
                <w:sz w:val="20"/>
                <w:szCs w:val="20"/>
              </w:rPr>
              <w:t xml:space="preserve"> JJ.A.)</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2009 NSCA 105</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Appeal dismissed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May 25,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Motion for extension of time to serve and file the application for leave to appeal and Application for leave to appeal filed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May 25,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Motion for permission to file lengthy memorandum filed</w:t>
            </w:r>
          </w:p>
        </w:tc>
      </w:tr>
    </w:tbl>
    <w:p w:rsidR="00693A61" w:rsidRPr="00504BD0" w:rsidRDefault="00693A61" w:rsidP="00693A61">
      <w:pPr>
        <w:widowControl w:val="0"/>
        <w:jc w:val="both"/>
        <w:rPr>
          <w:rFonts w:cs="Times New Roman"/>
          <w:sz w:val="20"/>
          <w:szCs w:val="20"/>
        </w:rPr>
      </w:pPr>
    </w:p>
    <w:p w:rsidR="00693A61" w:rsidRPr="00504BD0" w:rsidRDefault="00822441" w:rsidP="00693A61">
      <w:pPr>
        <w:widowControl w:val="0"/>
        <w:jc w:val="both"/>
        <w:rPr>
          <w:rFonts w:cs="Times New Roman"/>
          <w:sz w:val="20"/>
          <w:szCs w:val="20"/>
        </w:rPr>
      </w:pPr>
      <w:r>
        <w:rPr>
          <w:rFonts w:cs="Times New Roman"/>
          <w:sz w:val="20"/>
          <w:szCs w:val="20"/>
          <w:lang w:val="fr-CA"/>
        </w:rPr>
        <w:pict>
          <v:rect id="_x0000_i1084" style="width:144.3pt;height:1pt" o:hrpct="300" o:hralign="center" o:hrstd="t" o:hrnoshade="t" o:hr="t" fillcolor="black [3213]" stroked="f"/>
        </w:pic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u w:val="single"/>
          <w:lang w:val="fr-CA"/>
        </w:rPr>
      </w:pPr>
      <w:r w:rsidRPr="00504BD0">
        <w:rPr>
          <w:rFonts w:cs="Times New Roman"/>
          <w:sz w:val="20"/>
          <w:szCs w:val="20"/>
          <w:u w:val="single"/>
          <w:lang w:val="fr-CA"/>
        </w:rPr>
        <w:t>RÉSUMÉ DE L’AFFAIRE</w:t>
      </w:r>
    </w:p>
    <w:p w:rsidR="00693A61" w:rsidRPr="00504BD0" w:rsidRDefault="00693A61" w:rsidP="00693A61">
      <w:pPr>
        <w:widowControl w:val="0"/>
        <w:jc w:val="both"/>
        <w:rPr>
          <w:rFonts w:cs="Times New Roman"/>
          <w:sz w:val="20"/>
          <w:szCs w:val="20"/>
          <w:u w:val="single"/>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Droit de la famille - Divorce - Partage des biens - Pension alimentaire pour le conjoint - La décision de la juge </w:t>
      </w:r>
      <w:proofErr w:type="spellStart"/>
      <w:r w:rsidRPr="00504BD0">
        <w:rPr>
          <w:rFonts w:cs="Times New Roman"/>
          <w:sz w:val="20"/>
          <w:szCs w:val="20"/>
          <w:lang w:val="fr-CA"/>
        </w:rPr>
        <w:t>MacLellan</w:t>
      </w:r>
      <w:proofErr w:type="spellEnd"/>
      <w:r w:rsidRPr="00504BD0">
        <w:rPr>
          <w:rFonts w:cs="Times New Roman"/>
          <w:sz w:val="20"/>
          <w:szCs w:val="20"/>
          <w:lang w:val="fr-CA"/>
        </w:rPr>
        <w:t xml:space="preserve"> est-elle clairement erronée et non fondée sur la preuve présentée à la Cour?</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Monsieur et Mme </w:t>
      </w:r>
      <w:proofErr w:type="spellStart"/>
      <w:r w:rsidRPr="00504BD0">
        <w:rPr>
          <w:rFonts w:cs="Times New Roman"/>
          <w:sz w:val="20"/>
          <w:szCs w:val="20"/>
          <w:lang w:val="fr-CA"/>
        </w:rPr>
        <w:t>MacNeil</w:t>
      </w:r>
      <w:proofErr w:type="spellEnd"/>
      <w:r w:rsidRPr="00504BD0">
        <w:rPr>
          <w:rFonts w:cs="Times New Roman"/>
          <w:sz w:val="20"/>
          <w:szCs w:val="20"/>
          <w:lang w:val="fr-CA"/>
        </w:rPr>
        <w:t xml:space="preserve"> ont vécu ensemble de 1994 jusqu’à leur séparation en 2005.  Au moment de l’audience finale en 2008, M. </w:t>
      </w:r>
      <w:proofErr w:type="spellStart"/>
      <w:r w:rsidRPr="00504BD0">
        <w:rPr>
          <w:rFonts w:cs="Times New Roman"/>
          <w:sz w:val="20"/>
          <w:szCs w:val="20"/>
          <w:lang w:val="fr-CA"/>
        </w:rPr>
        <w:t>MacNeil</w:t>
      </w:r>
      <w:proofErr w:type="spellEnd"/>
      <w:r w:rsidRPr="00504BD0">
        <w:rPr>
          <w:rFonts w:cs="Times New Roman"/>
          <w:sz w:val="20"/>
          <w:szCs w:val="20"/>
          <w:lang w:val="fr-CA"/>
        </w:rPr>
        <w:t xml:space="preserve"> était âgé de 65 ans et Mme </w:t>
      </w:r>
      <w:proofErr w:type="spellStart"/>
      <w:r w:rsidRPr="00504BD0">
        <w:rPr>
          <w:rFonts w:cs="Times New Roman"/>
          <w:sz w:val="20"/>
          <w:szCs w:val="20"/>
          <w:lang w:val="fr-CA"/>
        </w:rPr>
        <w:t>MacNeil</w:t>
      </w:r>
      <w:proofErr w:type="spellEnd"/>
      <w:r w:rsidRPr="00504BD0">
        <w:rPr>
          <w:rFonts w:cs="Times New Roman"/>
          <w:sz w:val="20"/>
          <w:szCs w:val="20"/>
          <w:lang w:val="fr-CA"/>
        </w:rPr>
        <w:t xml:space="preserve"> avait 68 ans.  Les deux avaient déjà été mariés et apportaient des biens à l’union.  Au commencement de la relation, Mme </w:t>
      </w:r>
      <w:proofErr w:type="spellStart"/>
      <w:r w:rsidRPr="00504BD0">
        <w:rPr>
          <w:rFonts w:cs="Times New Roman"/>
          <w:sz w:val="20"/>
          <w:szCs w:val="20"/>
          <w:lang w:val="fr-CA"/>
        </w:rPr>
        <w:t>MacNeil</w:t>
      </w:r>
      <w:proofErr w:type="spellEnd"/>
      <w:r w:rsidRPr="00504BD0">
        <w:rPr>
          <w:rFonts w:cs="Times New Roman"/>
          <w:sz w:val="20"/>
          <w:szCs w:val="20"/>
          <w:lang w:val="fr-CA"/>
        </w:rPr>
        <w:t xml:space="preserve"> était propriétaire de la maison dans laquelle les parties ont habité et M. </w:t>
      </w:r>
      <w:proofErr w:type="spellStart"/>
      <w:r w:rsidRPr="00504BD0">
        <w:rPr>
          <w:rFonts w:cs="Times New Roman"/>
          <w:sz w:val="20"/>
          <w:szCs w:val="20"/>
          <w:lang w:val="fr-CA"/>
        </w:rPr>
        <w:t>MacNeil</w:t>
      </w:r>
      <w:proofErr w:type="spellEnd"/>
      <w:r w:rsidRPr="00504BD0">
        <w:rPr>
          <w:rFonts w:cs="Times New Roman"/>
          <w:sz w:val="20"/>
          <w:szCs w:val="20"/>
          <w:lang w:val="fr-CA"/>
        </w:rPr>
        <w:t xml:space="preserve"> avait une pension tirée de ses longs états de service comme militaire et un compte FEER.  Il s’agissait d’une union traditionnelle pour des gens de cet âge.  Madame </w:t>
      </w:r>
      <w:proofErr w:type="spellStart"/>
      <w:r w:rsidRPr="00504BD0">
        <w:rPr>
          <w:rFonts w:cs="Times New Roman"/>
          <w:sz w:val="20"/>
          <w:szCs w:val="20"/>
          <w:lang w:val="fr-CA"/>
        </w:rPr>
        <w:t>MacNeil</w:t>
      </w:r>
      <w:proofErr w:type="spellEnd"/>
      <w:r w:rsidRPr="00504BD0">
        <w:rPr>
          <w:rFonts w:cs="Times New Roman"/>
          <w:sz w:val="20"/>
          <w:szCs w:val="20"/>
          <w:lang w:val="fr-CA"/>
        </w:rPr>
        <w:t xml:space="preserve"> avait un revenu limité et était principalement une personne au foyer.  Monsieur </w:t>
      </w:r>
      <w:proofErr w:type="spellStart"/>
      <w:r w:rsidRPr="00504BD0">
        <w:rPr>
          <w:rFonts w:cs="Times New Roman"/>
          <w:sz w:val="20"/>
          <w:szCs w:val="20"/>
          <w:lang w:val="fr-CA"/>
        </w:rPr>
        <w:t>MacNeil</w:t>
      </w:r>
      <w:proofErr w:type="spellEnd"/>
      <w:r w:rsidRPr="00504BD0">
        <w:rPr>
          <w:rFonts w:cs="Times New Roman"/>
          <w:sz w:val="20"/>
          <w:szCs w:val="20"/>
          <w:lang w:val="fr-CA"/>
        </w:rPr>
        <w:t xml:space="preserve"> était le soutien de famille, complétant son revenu de pension par un emploi.  Il a également effectué des travaux importants de réparation et d’amélioration de la maison.</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Madame </w:t>
      </w:r>
      <w:proofErr w:type="spellStart"/>
      <w:r w:rsidRPr="00504BD0">
        <w:rPr>
          <w:rFonts w:cs="Times New Roman"/>
          <w:sz w:val="20"/>
          <w:szCs w:val="20"/>
          <w:lang w:val="fr-CA"/>
        </w:rPr>
        <w:t>MacNeil</w:t>
      </w:r>
      <w:proofErr w:type="spellEnd"/>
      <w:r w:rsidRPr="00504BD0">
        <w:rPr>
          <w:rFonts w:cs="Times New Roman"/>
          <w:sz w:val="20"/>
          <w:szCs w:val="20"/>
          <w:lang w:val="fr-CA"/>
        </w:rPr>
        <w:t xml:space="preserve"> voulait demeurer propriétaire exclusive de la maison.  Si M. </w:t>
      </w:r>
      <w:proofErr w:type="spellStart"/>
      <w:r w:rsidRPr="00504BD0">
        <w:rPr>
          <w:rFonts w:cs="Times New Roman"/>
          <w:sz w:val="20"/>
          <w:szCs w:val="20"/>
          <w:lang w:val="fr-CA"/>
        </w:rPr>
        <w:t>MacNeil</w:t>
      </w:r>
      <w:proofErr w:type="spellEnd"/>
      <w:r w:rsidRPr="00504BD0">
        <w:rPr>
          <w:rFonts w:cs="Times New Roman"/>
          <w:sz w:val="20"/>
          <w:szCs w:val="20"/>
          <w:lang w:val="fr-CA"/>
        </w:rPr>
        <w:t xml:space="preserve"> acceptait cette proposition, elle ne demanderait pas d’intérêt dans ses économies ou sa pension et elle ne demanderait pas de pension alimentaire comme conjoint.  Monsieur </w:t>
      </w:r>
      <w:proofErr w:type="spellStart"/>
      <w:r w:rsidRPr="00504BD0">
        <w:rPr>
          <w:rFonts w:cs="Times New Roman"/>
          <w:sz w:val="20"/>
          <w:szCs w:val="20"/>
          <w:lang w:val="fr-CA"/>
        </w:rPr>
        <w:t>MacNeil</w:t>
      </w:r>
      <w:proofErr w:type="spellEnd"/>
      <w:r w:rsidRPr="00504BD0">
        <w:rPr>
          <w:rFonts w:cs="Times New Roman"/>
          <w:sz w:val="20"/>
          <w:szCs w:val="20"/>
          <w:lang w:val="fr-CA"/>
        </w:rPr>
        <w:t xml:space="preserve"> estimait avoir le droit de partager à parts égales la valeur de la maison, compte tenu de son apport important à son entretien et à son amélioration, sur les plans matériel et monétaire.  Puisque sa pension militaire et les économies avaient été acquises avant la cohabitation, il souhaitait demeurer propriétaire exclusif de ces biens.  Il n’était pas disposé à verser une pension alimentaire pour le conjoint.</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rPr>
      </w:pPr>
      <w:r w:rsidRPr="00504BD0">
        <w:rPr>
          <w:rFonts w:cs="Times New Roman"/>
          <w:sz w:val="20"/>
          <w:szCs w:val="20"/>
          <w:lang w:val="fr-CA"/>
        </w:rPr>
        <w:t xml:space="preserve">La juge de première instance a ordonné le partage inégal des biens, c’est-à-dire que M. </w:t>
      </w:r>
      <w:proofErr w:type="spellStart"/>
      <w:r w:rsidRPr="00504BD0">
        <w:rPr>
          <w:rFonts w:cs="Times New Roman"/>
          <w:sz w:val="20"/>
          <w:szCs w:val="20"/>
          <w:lang w:val="fr-CA"/>
        </w:rPr>
        <w:t>MacNeil</w:t>
      </w:r>
      <w:proofErr w:type="spellEnd"/>
      <w:r w:rsidRPr="00504BD0">
        <w:rPr>
          <w:rFonts w:cs="Times New Roman"/>
          <w:sz w:val="20"/>
          <w:szCs w:val="20"/>
          <w:lang w:val="fr-CA"/>
        </w:rPr>
        <w:t xml:space="preserve"> recevrait une participation 15% de la valeur de la maison (qui devait être vendue) et conserverait, sans partage, sa pension et son compte FERR.  La juge lui a ordonné de payer une pension alimentaire versée sous forme de somme forfaitaire de 4 000 $ et une pension alimentaire mensuelle de 350 $.  Chaque partie devait conserver les biens personnels en sa possession, sauf si leur propriété était contestée, auquel cas les biens seraient vendus et le produit partagé.  Monsieur </w:t>
      </w:r>
      <w:proofErr w:type="spellStart"/>
      <w:r w:rsidRPr="00504BD0">
        <w:rPr>
          <w:rFonts w:cs="Times New Roman"/>
          <w:sz w:val="20"/>
          <w:szCs w:val="20"/>
          <w:lang w:val="fr-CA"/>
        </w:rPr>
        <w:t>MacNeil</w:t>
      </w:r>
      <w:proofErr w:type="spellEnd"/>
      <w:r w:rsidRPr="00504BD0">
        <w:rPr>
          <w:rFonts w:cs="Times New Roman"/>
          <w:sz w:val="20"/>
          <w:szCs w:val="20"/>
          <w:lang w:val="fr-CA"/>
        </w:rPr>
        <w:t xml:space="preserve"> a interjeté appel de l’ordonnance, sollicitant un partage égal des biens réels matrimoniaux et des meubles du ménage, la conservation de sa pension et de son FERR et une ordonnance comme quoi il n’était pas obligé de verser une pension alimentaire pour le conjoint.  </w:t>
      </w:r>
      <w:r w:rsidRPr="00504BD0">
        <w:rPr>
          <w:rFonts w:cs="Times New Roman"/>
          <w:sz w:val="20"/>
          <w:szCs w:val="20"/>
        </w:rPr>
        <w:t xml:space="preserve">Son </w:t>
      </w:r>
      <w:proofErr w:type="spellStart"/>
      <w:r w:rsidRPr="00504BD0">
        <w:rPr>
          <w:rFonts w:cs="Times New Roman"/>
          <w:sz w:val="20"/>
          <w:szCs w:val="20"/>
        </w:rPr>
        <w:t>appel</w:t>
      </w:r>
      <w:proofErr w:type="spellEnd"/>
      <w:r w:rsidRPr="00504BD0">
        <w:rPr>
          <w:rFonts w:cs="Times New Roman"/>
          <w:sz w:val="20"/>
          <w:szCs w:val="20"/>
        </w:rPr>
        <w:t xml:space="preserve"> </w:t>
      </w:r>
      <w:proofErr w:type="gramStart"/>
      <w:r w:rsidRPr="00504BD0">
        <w:rPr>
          <w:rFonts w:cs="Times New Roman"/>
          <w:sz w:val="20"/>
          <w:szCs w:val="20"/>
        </w:rPr>
        <w:t>a</w:t>
      </w:r>
      <w:proofErr w:type="gramEnd"/>
      <w:r w:rsidRPr="00504BD0">
        <w:rPr>
          <w:rFonts w:cs="Times New Roman"/>
          <w:sz w:val="20"/>
          <w:szCs w:val="20"/>
        </w:rPr>
        <w:t xml:space="preserve"> </w:t>
      </w:r>
      <w:proofErr w:type="spellStart"/>
      <w:r w:rsidRPr="00504BD0">
        <w:rPr>
          <w:rFonts w:cs="Times New Roman"/>
          <w:sz w:val="20"/>
          <w:szCs w:val="20"/>
        </w:rPr>
        <w:t>été</w:t>
      </w:r>
      <w:proofErr w:type="spellEnd"/>
      <w:r w:rsidRPr="00504BD0">
        <w:rPr>
          <w:rFonts w:cs="Times New Roman"/>
          <w:sz w:val="20"/>
          <w:szCs w:val="20"/>
        </w:rPr>
        <w:t xml:space="preserve"> </w:t>
      </w:r>
      <w:proofErr w:type="spellStart"/>
      <w:r w:rsidRPr="00504BD0">
        <w:rPr>
          <w:rFonts w:cs="Times New Roman"/>
          <w:sz w:val="20"/>
          <w:szCs w:val="20"/>
        </w:rPr>
        <w:t>rejeté</w:t>
      </w:r>
      <w:proofErr w:type="spellEnd"/>
      <w:r w:rsidRPr="00504BD0">
        <w:rPr>
          <w:rFonts w:cs="Times New Roman"/>
          <w:sz w:val="20"/>
          <w:szCs w:val="20"/>
        </w:rPr>
        <w:t>.</w:t>
      </w:r>
    </w:p>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1</w:t>
            </w:r>
            <w:r w:rsidRPr="00504BD0">
              <w:rPr>
                <w:rFonts w:cs="Times New Roman"/>
                <w:sz w:val="20"/>
                <w:szCs w:val="20"/>
                <w:vertAlign w:val="superscript"/>
                <w:lang w:val="fr-CA"/>
              </w:rPr>
              <w:t>er</w:t>
            </w:r>
            <w:r w:rsidRPr="00504BD0">
              <w:rPr>
                <w:rFonts w:cs="Times New Roman"/>
                <w:sz w:val="20"/>
                <w:szCs w:val="20"/>
                <w:lang w:val="fr-CA"/>
              </w:rPr>
              <w:t xml:space="preserve"> octobre 2008</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de la Nouvelle-Écosse (Division de la famille)</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Juge</w:t>
            </w:r>
            <w:proofErr w:type="spellEnd"/>
            <w:r w:rsidRPr="00504BD0">
              <w:rPr>
                <w:rFonts w:cs="Times New Roman"/>
                <w:sz w:val="20"/>
                <w:szCs w:val="20"/>
              </w:rPr>
              <w:t xml:space="preserve"> MacLellan)</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La cour ordonne au demandeur de payer un montant forfaitaire et une pension alimentaire pour le conjoint; partage inégal des biens, accordé</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21 octobre 2009</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d’appel de la Nouvelle-Écosse</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(Juges Bateman, </w:t>
            </w:r>
            <w:proofErr w:type="spellStart"/>
            <w:r w:rsidRPr="00504BD0">
              <w:rPr>
                <w:rFonts w:cs="Times New Roman"/>
                <w:sz w:val="20"/>
                <w:szCs w:val="20"/>
                <w:lang w:val="fr-CA"/>
              </w:rPr>
              <w:t>Oland</w:t>
            </w:r>
            <w:proofErr w:type="spellEnd"/>
            <w:r w:rsidRPr="00504BD0">
              <w:rPr>
                <w:rFonts w:cs="Times New Roman"/>
                <w:sz w:val="20"/>
                <w:szCs w:val="20"/>
                <w:lang w:val="fr-CA"/>
              </w:rPr>
              <w:t xml:space="preserve"> et </w:t>
            </w:r>
            <w:proofErr w:type="spellStart"/>
            <w:r w:rsidRPr="00504BD0">
              <w:rPr>
                <w:rFonts w:cs="Times New Roman"/>
                <w:sz w:val="20"/>
                <w:szCs w:val="20"/>
                <w:lang w:val="fr-CA"/>
              </w:rPr>
              <w:t>Fichaud</w:t>
            </w:r>
            <w:proofErr w:type="spellEnd"/>
            <w:r w:rsidRPr="00504BD0">
              <w:rPr>
                <w:rFonts w:cs="Times New Roman"/>
                <w:sz w:val="20"/>
                <w:szCs w:val="20"/>
                <w:lang w:val="fr-CA"/>
              </w:rPr>
              <w:t>)</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2009 NSCA 105</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 xml:space="preserve">Appel </w:t>
            </w:r>
            <w:proofErr w:type="spellStart"/>
            <w:r w:rsidRPr="00504BD0">
              <w:rPr>
                <w:rFonts w:cs="Times New Roman"/>
                <w:sz w:val="20"/>
                <w:szCs w:val="20"/>
              </w:rPr>
              <w:t>rejeté</w:t>
            </w:r>
            <w:proofErr w:type="spellEnd"/>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25 mai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du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 xml:space="preserve">Requête en </w:t>
            </w:r>
            <w:proofErr w:type="spellStart"/>
            <w:r w:rsidRPr="00504BD0">
              <w:rPr>
                <w:rFonts w:cs="Times New Roman"/>
                <w:sz w:val="20"/>
                <w:szCs w:val="20"/>
                <w:lang w:val="fr-CA"/>
              </w:rPr>
              <w:t>prorogration</w:t>
            </w:r>
            <w:proofErr w:type="spellEnd"/>
            <w:r w:rsidRPr="00504BD0">
              <w:rPr>
                <w:rFonts w:cs="Times New Roman"/>
                <w:sz w:val="20"/>
                <w:szCs w:val="20"/>
                <w:lang w:val="fr-CA"/>
              </w:rPr>
              <w:t xml:space="preserve"> du délai de </w:t>
            </w:r>
            <w:proofErr w:type="spellStart"/>
            <w:r w:rsidRPr="00504BD0">
              <w:rPr>
                <w:rFonts w:cs="Times New Roman"/>
                <w:sz w:val="20"/>
                <w:szCs w:val="20"/>
                <w:lang w:val="fr-CA"/>
              </w:rPr>
              <w:t>signfication</w:t>
            </w:r>
            <w:proofErr w:type="spellEnd"/>
            <w:r w:rsidRPr="00504BD0">
              <w:rPr>
                <w:rFonts w:cs="Times New Roman"/>
                <w:sz w:val="20"/>
                <w:szCs w:val="20"/>
                <w:lang w:val="fr-CA"/>
              </w:rPr>
              <w:t xml:space="preserve"> et de dépôt de la demande d’autorisation d’appel et demande d’autorisation d’appel, déposées</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25 mai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du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Requête en vue de déposer un mémoire volumineux</w:t>
            </w:r>
          </w:p>
        </w:tc>
      </w:tr>
    </w:tbl>
    <w:p w:rsidR="00693A61" w:rsidRPr="00504BD0" w:rsidRDefault="00693A61" w:rsidP="00693A61">
      <w:pPr>
        <w:widowControl w:val="0"/>
        <w:jc w:val="both"/>
        <w:rPr>
          <w:rFonts w:cs="Times New Roman"/>
          <w:sz w:val="20"/>
          <w:szCs w:val="20"/>
          <w:lang w:val="fr-CA"/>
        </w:rPr>
      </w:pPr>
    </w:p>
    <w:p w:rsidR="00693A61" w:rsidRPr="00504BD0" w:rsidRDefault="00822441" w:rsidP="00693A61">
      <w:pPr>
        <w:widowControl w:val="0"/>
        <w:jc w:val="both"/>
        <w:rPr>
          <w:rFonts w:cs="Times New Roman"/>
          <w:sz w:val="20"/>
          <w:szCs w:val="20"/>
          <w:lang w:val="fr-CA"/>
        </w:rPr>
      </w:pPr>
      <w:r>
        <w:rPr>
          <w:rFonts w:cs="Times New Roman"/>
          <w:sz w:val="20"/>
          <w:szCs w:val="20"/>
          <w:lang w:val="fr-CA"/>
        </w:rPr>
        <w:pict>
          <v:rect id="_x0000_i1085" style="width:144.3pt;height:1pt" o:hrpct="300" o:hralign="center" o:hrstd="t" o:hrnoshade="t" o:hr="t" fillcolor="black [3213]" stroked="f"/>
        </w:pict>
      </w:r>
    </w:p>
    <w:p w:rsidR="00693A61" w:rsidRPr="00504BD0" w:rsidRDefault="00693A61" w:rsidP="00693A61">
      <w:pPr>
        <w:widowControl w:val="0"/>
        <w:jc w:val="both"/>
        <w:rPr>
          <w:rFonts w:cs="Times New Roman"/>
          <w:b/>
          <w:sz w:val="20"/>
          <w:szCs w:val="20"/>
          <w:lang w:val="fr-CA"/>
        </w:rPr>
      </w:pPr>
    </w:p>
    <w:p w:rsidR="00693A61" w:rsidRPr="00504BD0" w:rsidRDefault="00693A61" w:rsidP="00693A61">
      <w:pPr>
        <w:widowControl w:val="0"/>
        <w:ind w:left="1440" w:hanging="1440"/>
        <w:jc w:val="both"/>
        <w:rPr>
          <w:rFonts w:cs="Times New Roman"/>
          <w:sz w:val="20"/>
          <w:szCs w:val="20"/>
          <w:lang w:val="en-CA"/>
        </w:rPr>
      </w:pPr>
      <w:r w:rsidRPr="00504BD0">
        <w:rPr>
          <w:rFonts w:cs="Times New Roman"/>
          <w:b/>
          <w:sz w:val="20"/>
          <w:szCs w:val="20"/>
          <w:lang w:val="en-CA"/>
        </w:rPr>
        <w:t>33700</w:t>
      </w:r>
      <w:r w:rsidRPr="00504BD0">
        <w:rPr>
          <w:rFonts w:cs="Times New Roman"/>
          <w:sz w:val="20"/>
          <w:szCs w:val="20"/>
          <w:lang w:val="en-CA"/>
        </w:rPr>
        <w:tab/>
      </w:r>
      <w:r w:rsidRPr="00504BD0">
        <w:rPr>
          <w:rFonts w:cs="Times New Roman"/>
          <w:b/>
          <w:sz w:val="20"/>
          <w:szCs w:val="20"/>
          <w:u w:val="single"/>
          <w:lang w:val="en-CA"/>
        </w:rPr>
        <w:t xml:space="preserve">Peter A. </w:t>
      </w:r>
      <w:proofErr w:type="spellStart"/>
      <w:r w:rsidRPr="00504BD0">
        <w:rPr>
          <w:rFonts w:cs="Times New Roman"/>
          <w:b/>
          <w:sz w:val="20"/>
          <w:szCs w:val="20"/>
          <w:u w:val="single"/>
          <w:lang w:val="en-CA"/>
        </w:rPr>
        <w:t>Athersych</w:t>
      </w:r>
      <w:proofErr w:type="spellEnd"/>
      <w:r w:rsidRPr="00504BD0">
        <w:rPr>
          <w:rFonts w:cs="Times New Roman"/>
          <w:b/>
          <w:sz w:val="20"/>
          <w:szCs w:val="20"/>
          <w:u w:val="single"/>
          <w:lang w:val="en-CA"/>
        </w:rPr>
        <w:t xml:space="preserve"> v. Kathleen Margaret Beattie, Ralph </w:t>
      </w:r>
      <w:proofErr w:type="spellStart"/>
      <w:r w:rsidRPr="00504BD0">
        <w:rPr>
          <w:rFonts w:cs="Times New Roman"/>
          <w:b/>
          <w:sz w:val="20"/>
          <w:szCs w:val="20"/>
          <w:u w:val="single"/>
          <w:lang w:val="en-CA"/>
        </w:rPr>
        <w:t>Diegel</w:t>
      </w:r>
      <w:proofErr w:type="spellEnd"/>
      <w:r w:rsidRPr="00504BD0">
        <w:rPr>
          <w:rFonts w:cs="Times New Roman"/>
          <w:b/>
          <w:sz w:val="20"/>
          <w:szCs w:val="20"/>
          <w:u w:val="single"/>
          <w:lang w:val="en-CA"/>
        </w:rPr>
        <w:t xml:space="preserve">, Patricia </w:t>
      </w:r>
      <w:proofErr w:type="spellStart"/>
      <w:r w:rsidRPr="00504BD0">
        <w:rPr>
          <w:rFonts w:cs="Times New Roman"/>
          <w:b/>
          <w:sz w:val="20"/>
          <w:szCs w:val="20"/>
          <w:u w:val="single"/>
          <w:lang w:val="en-CA"/>
        </w:rPr>
        <w:t>Diegel</w:t>
      </w:r>
      <w:proofErr w:type="spellEnd"/>
      <w:r w:rsidRPr="00504BD0">
        <w:rPr>
          <w:rFonts w:cs="Times New Roman"/>
          <w:b/>
          <w:sz w:val="20"/>
          <w:szCs w:val="20"/>
          <w:u w:val="single"/>
          <w:lang w:val="en-CA"/>
        </w:rPr>
        <w:t xml:space="preserve"> and Nipissing Financial Corporation</w:t>
      </w:r>
      <w:r w:rsidRPr="00504BD0">
        <w:rPr>
          <w:rFonts w:cs="Times New Roman"/>
          <w:sz w:val="20"/>
          <w:szCs w:val="20"/>
          <w:lang w:val="en-CA"/>
        </w:rPr>
        <w:t xml:space="preserve"> (Ont.) (Civil) (By Leave)</w:t>
      </w:r>
    </w:p>
    <w:p w:rsidR="00693A61" w:rsidRPr="00504BD0" w:rsidRDefault="00693A61" w:rsidP="00693A61">
      <w:pPr>
        <w:widowControl w:val="0"/>
        <w:jc w:val="both"/>
        <w:rPr>
          <w:rFonts w:cs="Times New Roman"/>
          <w:sz w:val="20"/>
          <w:szCs w:val="20"/>
          <w:lang w:val="en-CA"/>
        </w:rPr>
      </w:pPr>
    </w:p>
    <w:p w:rsidR="00693A61" w:rsidRPr="00504BD0" w:rsidRDefault="00693A61" w:rsidP="00693A61">
      <w:pPr>
        <w:widowControl w:val="0"/>
        <w:ind w:left="1440" w:hanging="1440"/>
        <w:jc w:val="both"/>
        <w:rPr>
          <w:rFonts w:cs="Times New Roman"/>
          <w:sz w:val="20"/>
          <w:szCs w:val="20"/>
          <w:lang w:val="en-CA"/>
        </w:rPr>
      </w:pPr>
      <w:proofErr w:type="gramStart"/>
      <w:r w:rsidRPr="00504BD0">
        <w:rPr>
          <w:rFonts w:cs="Times New Roman"/>
          <w:sz w:val="20"/>
          <w:szCs w:val="20"/>
          <w:lang w:val="en-CA"/>
        </w:rPr>
        <w:t>Coram :</w:t>
      </w:r>
      <w:proofErr w:type="gramEnd"/>
      <w:r w:rsidRPr="00504BD0">
        <w:rPr>
          <w:rFonts w:cs="Times New Roman"/>
          <w:sz w:val="20"/>
          <w:szCs w:val="20"/>
          <w:lang w:val="en-CA"/>
        </w:rPr>
        <w:tab/>
      </w:r>
      <w:proofErr w:type="spellStart"/>
      <w:r w:rsidRPr="00504BD0">
        <w:rPr>
          <w:rFonts w:cs="Times New Roman"/>
          <w:sz w:val="20"/>
          <w:szCs w:val="20"/>
          <w:u w:val="single"/>
          <w:lang w:val="en-CA"/>
        </w:rPr>
        <w:t>LeBel</w:t>
      </w:r>
      <w:proofErr w:type="spellEnd"/>
      <w:r w:rsidRPr="00504BD0">
        <w:rPr>
          <w:rFonts w:cs="Times New Roman"/>
          <w:sz w:val="20"/>
          <w:szCs w:val="20"/>
          <w:u w:val="single"/>
          <w:lang w:val="en-CA"/>
        </w:rPr>
        <w:t xml:space="preserve">, </w:t>
      </w:r>
      <w:proofErr w:type="spellStart"/>
      <w:r w:rsidRPr="00504BD0">
        <w:rPr>
          <w:rFonts w:cs="Times New Roman"/>
          <w:sz w:val="20"/>
          <w:szCs w:val="20"/>
          <w:u w:val="single"/>
          <w:lang w:val="en-CA"/>
        </w:rPr>
        <w:t>Deschamps</w:t>
      </w:r>
      <w:proofErr w:type="spellEnd"/>
      <w:r w:rsidRPr="00504BD0">
        <w:rPr>
          <w:rFonts w:cs="Times New Roman"/>
          <w:sz w:val="20"/>
          <w:szCs w:val="20"/>
          <w:u w:val="single"/>
          <w:lang w:val="en-CA"/>
        </w:rPr>
        <w:t xml:space="preserve"> and </w:t>
      </w:r>
      <w:proofErr w:type="spellStart"/>
      <w:r w:rsidRPr="00504BD0">
        <w:rPr>
          <w:rFonts w:cs="Times New Roman"/>
          <w:sz w:val="20"/>
          <w:szCs w:val="20"/>
          <w:u w:val="single"/>
          <w:lang w:val="en-CA"/>
        </w:rPr>
        <w:t>Charron</w:t>
      </w:r>
      <w:proofErr w:type="spellEnd"/>
      <w:r w:rsidRPr="00504BD0">
        <w:rPr>
          <w:rFonts w:cs="Times New Roman"/>
          <w:sz w:val="20"/>
          <w:szCs w:val="20"/>
          <w:u w:val="single"/>
          <w:lang w:val="en-CA"/>
        </w:rPr>
        <w:t xml:space="preserve"> JJ.</w:t>
      </w:r>
    </w:p>
    <w:p w:rsidR="00693A61" w:rsidRPr="00504BD0" w:rsidRDefault="00693A61" w:rsidP="00693A61">
      <w:pPr>
        <w:widowControl w:val="0"/>
        <w:jc w:val="both"/>
        <w:rPr>
          <w:rFonts w:cs="Times New Roman"/>
          <w:sz w:val="20"/>
          <w:szCs w:val="20"/>
          <w:lang w:val="en-CA"/>
        </w:rPr>
      </w:pPr>
    </w:p>
    <w:p w:rsidR="00693A61" w:rsidRPr="00504BD0" w:rsidRDefault="00693A61" w:rsidP="00693A61">
      <w:pPr>
        <w:widowControl w:val="0"/>
        <w:jc w:val="both"/>
        <w:rPr>
          <w:rFonts w:cs="Times New Roman"/>
          <w:sz w:val="20"/>
          <w:szCs w:val="20"/>
          <w:lang w:val="en-CA"/>
        </w:rPr>
      </w:pPr>
      <w:r w:rsidRPr="00504BD0">
        <w:rPr>
          <w:rFonts w:cs="Times New Roman"/>
          <w:sz w:val="20"/>
          <w:szCs w:val="20"/>
          <w:lang w:val="en-CA"/>
        </w:rPr>
        <w:tab/>
        <w:t>The application for leave to appeal from the judgment of the Court of Appeal for Ontario, Number C51355, 2010 ONCA 192, dated March 9, 2010, is dismissed with costs to the respondent Kathleen Beattie.</w:t>
      </w:r>
    </w:p>
    <w:p w:rsidR="00693A61" w:rsidRPr="00504BD0" w:rsidRDefault="00693A61" w:rsidP="00693A61">
      <w:pPr>
        <w:widowControl w:val="0"/>
        <w:jc w:val="both"/>
        <w:rPr>
          <w:rFonts w:cs="Times New Roman"/>
          <w:sz w:val="20"/>
          <w:szCs w:val="20"/>
          <w:lang w:val="en-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en-CA"/>
        </w:rPr>
        <w:tab/>
      </w:r>
      <w:r w:rsidRPr="00504BD0">
        <w:rPr>
          <w:rFonts w:cs="Times New Roman"/>
          <w:sz w:val="20"/>
          <w:szCs w:val="20"/>
          <w:lang w:val="fr-CA"/>
        </w:rPr>
        <w:t xml:space="preserve">La demande d’autorisation d’appel de l’arrêt de la Cour d’appel de l’Ontario, numéro C51355, 2010 ONCA 192, daté du 9 mars 2010, est rejetée avec dépens en faveur de l’intimée Kathleen Beattie. </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en-CA"/>
        </w:rPr>
      </w:pPr>
      <w:r w:rsidRPr="00504BD0">
        <w:rPr>
          <w:rFonts w:cs="Times New Roman"/>
          <w:sz w:val="20"/>
          <w:szCs w:val="20"/>
          <w:u w:val="single"/>
          <w:lang w:val="en-CA"/>
        </w:rPr>
        <w:t>CASE SUMMARY</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 xml:space="preserve">Civil procedure - Court granting </w:t>
      </w:r>
      <w:r w:rsidRPr="00504BD0">
        <w:rPr>
          <w:rFonts w:cs="Times New Roman"/>
          <w:i/>
          <w:sz w:val="20"/>
          <w:szCs w:val="20"/>
        </w:rPr>
        <w:t xml:space="preserve">ex parte </w:t>
      </w:r>
      <w:r w:rsidRPr="00504BD0">
        <w:rPr>
          <w:rFonts w:cs="Times New Roman"/>
          <w:sz w:val="20"/>
          <w:szCs w:val="20"/>
        </w:rPr>
        <w:t xml:space="preserve">motion to dismiss action - Appeal Court finding that plaintiff should have received notice of motion to dismiss, but not reversing Order - Whether proper exercise of judicial discretion not to grant order setting aside dismissal order - What is the legal test to determine when a motion to dismiss an action is properly brought without notice  - When should an </w:t>
      </w:r>
      <w:r w:rsidRPr="00504BD0">
        <w:rPr>
          <w:rFonts w:cs="Times New Roman"/>
          <w:i/>
          <w:sz w:val="20"/>
          <w:szCs w:val="20"/>
        </w:rPr>
        <w:t xml:space="preserve">ex parte </w:t>
      </w:r>
      <w:r w:rsidRPr="00504BD0">
        <w:rPr>
          <w:rFonts w:cs="Times New Roman"/>
          <w:sz w:val="20"/>
          <w:szCs w:val="20"/>
        </w:rPr>
        <w:t xml:space="preserve">motion to dismiss be granted - Should the dismissal order of May 20, 2008, be set aside due to lack of notice and opportunity to be heard - </w:t>
      </w:r>
      <w:r w:rsidRPr="00504BD0">
        <w:rPr>
          <w:rFonts w:cs="Times New Roman"/>
          <w:i/>
          <w:sz w:val="20"/>
          <w:szCs w:val="20"/>
        </w:rPr>
        <w:t>Rules of Civil Procedure</w:t>
      </w:r>
      <w:r w:rsidRPr="00504BD0">
        <w:rPr>
          <w:rFonts w:cs="Times New Roman"/>
          <w:sz w:val="20"/>
          <w:szCs w:val="20"/>
        </w:rPr>
        <w:t xml:space="preserve">, R.R.O. 1990, Regulation 194, </w:t>
      </w:r>
      <w:proofErr w:type="spellStart"/>
      <w:r w:rsidRPr="00504BD0">
        <w:rPr>
          <w:rFonts w:cs="Times New Roman"/>
          <w:sz w:val="20"/>
          <w:szCs w:val="20"/>
        </w:rPr>
        <w:t>subrule</w:t>
      </w:r>
      <w:proofErr w:type="spellEnd"/>
      <w:r w:rsidRPr="00504BD0">
        <w:rPr>
          <w:rFonts w:cs="Times New Roman"/>
          <w:sz w:val="20"/>
          <w:szCs w:val="20"/>
        </w:rPr>
        <w:t xml:space="preserve"> 37.14(2).</w: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rPr>
      </w:pPr>
      <w:r w:rsidRPr="00504BD0">
        <w:rPr>
          <w:rFonts w:cs="Times New Roman"/>
          <w:sz w:val="20"/>
          <w:szCs w:val="20"/>
        </w:rPr>
        <w:t>The Applicant brought an action against the Respondents in November 2003.  In May, 2008, the Ontario Superior Court of Justice granted a motion by the Respondents to dismiss the action for delay.  The motion to dismiss the action was brought without notice to the Applicant, who subsequently challenged the dismissal order on the basis that he had not received notice of the motion and had not had the opportunity to be heard. The Ontario Superior Court of Justice dismissed the motion to set aside the dismissal order, finding that the Applicant had failed to show that the relevant factors justified granting such an order. The Ontario Court of Appeal saw no reason to reverse that decision. The Applicant applies for leave to appeal that decision.</w:t>
      </w:r>
    </w:p>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May 20, 2008</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Ontario Superior Court of Justice</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Loukidelis</w:t>
            </w:r>
            <w:proofErr w:type="spellEnd"/>
            <w:r w:rsidRPr="00504BD0">
              <w:rPr>
                <w:rFonts w:cs="Times New Roman"/>
                <w:sz w:val="20"/>
                <w:szCs w:val="20"/>
              </w:rPr>
              <w:t xml:space="preserve"> J.)</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Motion for order dismissing action for delay, granted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October 2, 2009</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Ontario Superior Court of Justice</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Rivard</w:t>
            </w:r>
            <w:proofErr w:type="spellEnd"/>
            <w:r w:rsidRPr="00504BD0">
              <w:rPr>
                <w:rFonts w:cs="Times New Roman"/>
                <w:sz w:val="20"/>
                <w:szCs w:val="20"/>
              </w:rPr>
              <w:t xml:space="preserve"> J.)</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Motion for order setting aside dismissal order, dismissed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March 11,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Court of Appeal for Ontario</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(Simmons, Cronk and Rouleau JJ.A.)</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2010 ONCA 192; C51355</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Appeal dismissed</w:t>
            </w:r>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May 10, 2010</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Supreme Court of Canada</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Application for leave to appeal filed</w:t>
            </w:r>
          </w:p>
        </w:tc>
      </w:tr>
    </w:tbl>
    <w:p w:rsidR="00693A61" w:rsidRPr="00504BD0" w:rsidRDefault="00693A61" w:rsidP="00693A61">
      <w:pPr>
        <w:widowControl w:val="0"/>
        <w:spacing w:line="-14" w:lineRule="auto"/>
        <w:jc w:val="both"/>
        <w:rPr>
          <w:rFonts w:cs="Times New Roman"/>
          <w:sz w:val="20"/>
          <w:szCs w:val="20"/>
        </w:rPr>
      </w:pPr>
    </w:p>
    <w:p w:rsidR="00693A61" w:rsidRPr="00504BD0" w:rsidRDefault="00693A61" w:rsidP="00693A61">
      <w:pPr>
        <w:widowControl w:val="0"/>
        <w:jc w:val="both"/>
        <w:rPr>
          <w:rFonts w:cs="Times New Roman"/>
          <w:sz w:val="20"/>
          <w:szCs w:val="20"/>
        </w:rPr>
      </w:pPr>
    </w:p>
    <w:p w:rsidR="00693A61" w:rsidRPr="00504BD0" w:rsidRDefault="00822441" w:rsidP="00693A61">
      <w:pPr>
        <w:widowControl w:val="0"/>
        <w:jc w:val="both"/>
        <w:rPr>
          <w:rFonts w:cs="Times New Roman"/>
          <w:sz w:val="20"/>
          <w:szCs w:val="20"/>
        </w:rPr>
      </w:pPr>
      <w:r>
        <w:rPr>
          <w:rFonts w:cs="Times New Roman"/>
          <w:sz w:val="20"/>
          <w:szCs w:val="20"/>
          <w:lang w:val="fr-CA"/>
        </w:rPr>
        <w:pict>
          <v:rect id="_x0000_i1086" style="width:144.3pt;height:1pt" o:hrpct="300" o:hralign="center" o:hrstd="t" o:hrnoshade="t" o:hr="t" fillcolor="black [3213]" stroked="f"/>
        </w:pict>
      </w:r>
    </w:p>
    <w:p w:rsidR="00693A61" w:rsidRPr="00504BD0" w:rsidRDefault="00693A61" w:rsidP="00693A61">
      <w:pPr>
        <w:widowControl w:val="0"/>
        <w:jc w:val="both"/>
        <w:rPr>
          <w:rFonts w:cs="Times New Roman"/>
          <w:sz w:val="20"/>
          <w:szCs w:val="20"/>
        </w:rPr>
      </w:pPr>
    </w:p>
    <w:p w:rsidR="00693A61" w:rsidRPr="00504BD0" w:rsidRDefault="00693A61" w:rsidP="00693A61">
      <w:pPr>
        <w:widowControl w:val="0"/>
        <w:jc w:val="both"/>
        <w:rPr>
          <w:rFonts w:cs="Times New Roman"/>
          <w:sz w:val="20"/>
          <w:szCs w:val="20"/>
          <w:u w:val="single"/>
          <w:lang w:val="fr-CA"/>
        </w:rPr>
      </w:pPr>
      <w:r w:rsidRPr="00504BD0">
        <w:rPr>
          <w:rFonts w:cs="Times New Roman"/>
          <w:sz w:val="20"/>
          <w:szCs w:val="20"/>
          <w:u w:val="single"/>
          <w:lang w:val="fr-CA"/>
        </w:rPr>
        <w:t>RÉSUMÉ DE L’AFFAIRE</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lang w:val="fr-CA"/>
        </w:rPr>
      </w:pPr>
      <w:r w:rsidRPr="00504BD0">
        <w:rPr>
          <w:rFonts w:cs="Times New Roman"/>
          <w:sz w:val="20"/>
          <w:szCs w:val="20"/>
          <w:lang w:val="fr-CA"/>
        </w:rPr>
        <w:t xml:space="preserve">Procédure civile - Le tribunal accueille une motion </w:t>
      </w:r>
      <w:r w:rsidRPr="00504BD0">
        <w:rPr>
          <w:rFonts w:cs="Times New Roman"/>
          <w:i/>
          <w:sz w:val="20"/>
          <w:szCs w:val="20"/>
          <w:lang w:val="fr-CA"/>
        </w:rPr>
        <w:t>ex parte</w:t>
      </w:r>
      <w:r w:rsidRPr="00504BD0">
        <w:rPr>
          <w:rFonts w:cs="Times New Roman"/>
          <w:sz w:val="20"/>
          <w:szCs w:val="20"/>
          <w:lang w:val="fr-CA"/>
        </w:rPr>
        <w:t xml:space="preserve"> en rejet de l’action - La Cour d’appel conclut que le demandeur en première instance aurait dû recevoir un avis de la motion en rejet, mais n’a pas infirmé l’ordonnance - La cour a-t-elle bien exercé son pouvoir discrétionnaire judiciaire de ne pas rendre d’ordonnance annulant l’ordonnance de rejet? - Quel est le critère juridique qui permet de savoir si une motion en rejet d’action a été dûment présentée sans avis? - Dans quelles situations y </w:t>
      </w:r>
      <w:proofErr w:type="spellStart"/>
      <w:r w:rsidRPr="00504BD0">
        <w:rPr>
          <w:rFonts w:cs="Times New Roman"/>
          <w:sz w:val="20"/>
          <w:szCs w:val="20"/>
          <w:lang w:val="fr-CA"/>
        </w:rPr>
        <w:t>a-t-il</w:t>
      </w:r>
      <w:proofErr w:type="spellEnd"/>
      <w:r w:rsidRPr="00504BD0">
        <w:rPr>
          <w:rFonts w:cs="Times New Roman"/>
          <w:sz w:val="20"/>
          <w:szCs w:val="20"/>
          <w:lang w:val="fr-CA"/>
        </w:rPr>
        <w:t xml:space="preserve"> lieu d’accueillir une motion </w:t>
      </w:r>
      <w:r w:rsidRPr="00504BD0">
        <w:rPr>
          <w:rFonts w:cs="Times New Roman"/>
          <w:i/>
          <w:sz w:val="20"/>
          <w:szCs w:val="20"/>
          <w:lang w:val="fr-CA"/>
        </w:rPr>
        <w:t>ex parte</w:t>
      </w:r>
      <w:r w:rsidRPr="00504BD0">
        <w:rPr>
          <w:rFonts w:cs="Times New Roman"/>
          <w:sz w:val="20"/>
          <w:szCs w:val="20"/>
          <w:lang w:val="fr-CA"/>
        </w:rPr>
        <w:t xml:space="preserve"> en rejet? - Y </w:t>
      </w:r>
      <w:proofErr w:type="spellStart"/>
      <w:r w:rsidRPr="00504BD0">
        <w:rPr>
          <w:rFonts w:cs="Times New Roman"/>
          <w:sz w:val="20"/>
          <w:szCs w:val="20"/>
          <w:lang w:val="fr-CA"/>
        </w:rPr>
        <w:t>a-t-il</w:t>
      </w:r>
      <w:proofErr w:type="spellEnd"/>
      <w:r w:rsidRPr="00504BD0">
        <w:rPr>
          <w:rFonts w:cs="Times New Roman"/>
          <w:sz w:val="20"/>
          <w:szCs w:val="20"/>
          <w:lang w:val="fr-CA"/>
        </w:rPr>
        <w:t xml:space="preserve"> lieu d’annuler l’ordonnance de rejet du 20 mai 2008, faute d’avis et d’occasion d’être entendu? - </w:t>
      </w:r>
      <w:r w:rsidRPr="00504BD0">
        <w:rPr>
          <w:rFonts w:cs="Times New Roman"/>
          <w:i/>
          <w:sz w:val="20"/>
          <w:szCs w:val="20"/>
          <w:lang w:val="fr-CA"/>
        </w:rPr>
        <w:t>Règles de procédure civile</w:t>
      </w:r>
      <w:r w:rsidRPr="00504BD0">
        <w:rPr>
          <w:rFonts w:cs="Times New Roman"/>
          <w:sz w:val="20"/>
          <w:szCs w:val="20"/>
          <w:lang w:val="fr-CA"/>
        </w:rPr>
        <w:t>, R.R.O. 1990, Règlement 194, paragraphe 37.14(2).</w:t>
      </w:r>
    </w:p>
    <w:p w:rsidR="00693A61" w:rsidRPr="00504BD0" w:rsidRDefault="00693A61" w:rsidP="00693A61">
      <w:pPr>
        <w:widowControl w:val="0"/>
        <w:jc w:val="both"/>
        <w:rPr>
          <w:rFonts w:cs="Times New Roman"/>
          <w:sz w:val="20"/>
          <w:szCs w:val="20"/>
          <w:lang w:val="fr-CA"/>
        </w:rPr>
      </w:pPr>
    </w:p>
    <w:p w:rsidR="00693A61" w:rsidRPr="00504BD0" w:rsidRDefault="00693A61" w:rsidP="00693A61">
      <w:pPr>
        <w:widowControl w:val="0"/>
        <w:jc w:val="both"/>
        <w:rPr>
          <w:rFonts w:cs="Times New Roman"/>
          <w:sz w:val="20"/>
          <w:szCs w:val="20"/>
        </w:rPr>
      </w:pPr>
      <w:r w:rsidRPr="00504BD0">
        <w:rPr>
          <w:rFonts w:cs="Times New Roman"/>
          <w:sz w:val="20"/>
          <w:szCs w:val="20"/>
          <w:lang w:val="fr-CA"/>
        </w:rPr>
        <w:t xml:space="preserve">Le demandeur a intenté une action contre les intimés en novembre 2003.  En mai 2008, la Cour supérieure de justice de l’Ontario a accueilli une motion par les intimés en vue de rejeter l’action pour retard.  La motion en rejet de l’action a été présentée sans avis du demandeur qui a contesté par la suite l’ordonnance de rejet au motif qu’il n’avait pas reçu d’avis de la motion et n’avait pas eu l’occasion d’être entendu.  La Cour supérieure de justice de l’Ontario a rejeté la motion en annulation de l’ordonnance de rejet, concluant que le demandeur n’avait pas démontré que les facteurs pertinents </w:t>
      </w:r>
      <w:proofErr w:type="gramStart"/>
      <w:r w:rsidRPr="00504BD0">
        <w:rPr>
          <w:rFonts w:cs="Times New Roman"/>
          <w:sz w:val="20"/>
          <w:szCs w:val="20"/>
          <w:lang w:val="fr-CA"/>
        </w:rPr>
        <w:t>justifiait</w:t>
      </w:r>
      <w:proofErr w:type="gramEnd"/>
      <w:r w:rsidRPr="00504BD0">
        <w:rPr>
          <w:rFonts w:cs="Times New Roman"/>
          <w:sz w:val="20"/>
          <w:szCs w:val="20"/>
          <w:lang w:val="fr-CA"/>
        </w:rPr>
        <w:t xml:space="preserve"> le prononcé d’une telle ordonnance.  La Cour d’appel de l’Ontario n’a pas jugé bon d’infirmer cette décision.  </w:t>
      </w:r>
      <w:r w:rsidRPr="00504BD0">
        <w:rPr>
          <w:rFonts w:cs="Times New Roman"/>
          <w:sz w:val="20"/>
          <w:szCs w:val="20"/>
        </w:rPr>
        <w:t xml:space="preserve">Le </w:t>
      </w:r>
      <w:proofErr w:type="spellStart"/>
      <w:r w:rsidRPr="00504BD0">
        <w:rPr>
          <w:rFonts w:cs="Times New Roman"/>
          <w:sz w:val="20"/>
          <w:szCs w:val="20"/>
        </w:rPr>
        <w:t>demandeur</w:t>
      </w:r>
      <w:proofErr w:type="spellEnd"/>
      <w:r w:rsidRPr="00504BD0">
        <w:rPr>
          <w:rFonts w:cs="Times New Roman"/>
          <w:sz w:val="20"/>
          <w:szCs w:val="20"/>
        </w:rPr>
        <w:t xml:space="preserve"> demande </w:t>
      </w:r>
      <w:proofErr w:type="spellStart"/>
      <w:r w:rsidRPr="00504BD0">
        <w:rPr>
          <w:rFonts w:cs="Times New Roman"/>
          <w:sz w:val="20"/>
          <w:szCs w:val="20"/>
        </w:rPr>
        <w:t>l’autorisation</w:t>
      </w:r>
      <w:proofErr w:type="spellEnd"/>
      <w:r w:rsidRPr="00504BD0">
        <w:rPr>
          <w:rFonts w:cs="Times New Roman"/>
          <w:sz w:val="20"/>
          <w:szCs w:val="20"/>
        </w:rPr>
        <w:t xml:space="preserve"> d’appel de </w:t>
      </w:r>
      <w:proofErr w:type="spellStart"/>
      <w:r w:rsidRPr="00504BD0">
        <w:rPr>
          <w:rFonts w:cs="Times New Roman"/>
          <w:sz w:val="20"/>
          <w:szCs w:val="20"/>
        </w:rPr>
        <w:t>cette</w:t>
      </w:r>
      <w:proofErr w:type="spellEnd"/>
      <w:r w:rsidRPr="00504BD0">
        <w:rPr>
          <w:rFonts w:cs="Times New Roman"/>
          <w:sz w:val="20"/>
          <w:szCs w:val="20"/>
        </w:rPr>
        <w:t xml:space="preserve"> </w:t>
      </w:r>
      <w:proofErr w:type="spellStart"/>
      <w:r w:rsidRPr="00504BD0">
        <w:rPr>
          <w:rFonts w:cs="Times New Roman"/>
          <w:sz w:val="20"/>
          <w:szCs w:val="20"/>
        </w:rPr>
        <w:t>décision</w:t>
      </w:r>
      <w:proofErr w:type="spellEnd"/>
      <w:r w:rsidRPr="00504BD0">
        <w:rPr>
          <w:rFonts w:cs="Times New Roman"/>
          <w:sz w:val="20"/>
          <w:szCs w:val="20"/>
        </w:rPr>
        <w:t>.</w:t>
      </w:r>
    </w:p>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20 mai 2008</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supérieure de justice de l’Ontario</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Juge</w:t>
            </w:r>
            <w:proofErr w:type="spellEnd"/>
            <w:r w:rsidRPr="00504BD0">
              <w:rPr>
                <w:rFonts w:cs="Times New Roman"/>
                <w:sz w:val="20"/>
                <w:szCs w:val="20"/>
              </w:rPr>
              <w:t xml:space="preserve"> </w:t>
            </w:r>
            <w:proofErr w:type="spellStart"/>
            <w:r w:rsidRPr="00504BD0">
              <w:rPr>
                <w:rFonts w:cs="Times New Roman"/>
                <w:sz w:val="20"/>
                <w:szCs w:val="20"/>
              </w:rPr>
              <w:t>Loukidelis</w:t>
            </w:r>
            <w:proofErr w:type="spellEnd"/>
            <w:r w:rsidRPr="00504BD0">
              <w:rPr>
                <w:rFonts w:cs="Times New Roman"/>
                <w:sz w:val="20"/>
                <w:szCs w:val="20"/>
              </w:rPr>
              <w:t>)</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Motion en vue d’obtenir une ordonnance rejetant l’action pour cause de retard, accueillie</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822441"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2 octobre 2009</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supérieure de justice de l’Ontario</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w:t>
            </w:r>
            <w:proofErr w:type="spellStart"/>
            <w:r w:rsidRPr="00504BD0">
              <w:rPr>
                <w:rFonts w:cs="Times New Roman"/>
                <w:sz w:val="20"/>
                <w:szCs w:val="20"/>
              </w:rPr>
              <w:t>Juge</w:t>
            </w:r>
            <w:proofErr w:type="spellEnd"/>
            <w:r w:rsidRPr="00504BD0">
              <w:rPr>
                <w:rFonts w:cs="Times New Roman"/>
                <w:sz w:val="20"/>
                <w:szCs w:val="20"/>
              </w:rPr>
              <w:t xml:space="preserve"> </w:t>
            </w:r>
            <w:proofErr w:type="spellStart"/>
            <w:r w:rsidRPr="00504BD0">
              <w:rPr>
                <w:rFonts w:cs="Times New Roman"/>
                <w:sz w:val="20"/>
                <w:szCs w:val="20"/>
              </w:rPr>
              <w:t>Rivard</w:t>
            </w:r>
            <w:proofErr w:type="spellEnd"/>
            <w:r w:rsidRPr="00504BD0">
              <w:rPr>
                <w:rFonts w:cs="Times New Roman"/>
                <w:sz w:val="20"/>
                <w:szCs w:val="20"/>
              </w:rPr>
              <w:t>)</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lang w:val="fr-CA"/>
              </w:rPr>
            </w:pPr>
            <w:r w:rsidRPr="00504BD0">
              <w:rPr>
                <w:rFonts w:cs="Times New Roman"/>
                <w:sz w:val="20"/>
                <w:szCs w:val="20"/>
                <w:lang w:val="fr-CA"/>
              </w:rPr>
              <w:t>Motion en vue d’obtenir une ordonnance annulant l’ordonnance de rejet</w:t>
            </w:r>
          </w:p>
        </w:tc>
      </w:tr>
    </w:tbl>
    <w:p w:rsidR="00693A61" w:rsidRPr="00504BD0" w:rsidRDefault="00693A61" w:rsidP="00693A61">
      <w:pPr>
        <w:widowControl w:val="0"/>
        <w:jc w:val="both"/>
        <w:rPr>
          <w:rFonts w:cs="Times New Roman"/>
          <w:sz w:val="20"/>
          <w:szCs w:val="20"/>
          <w:lang w:val="fr-CA"/>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11 mars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d’appel de l’Ontario</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 xml:space="preserve">(Juges Simmons, </w:t>
            </w:r>
            <w:proofErr w:type="spellStart"/>
            <w:r w:rsidRPr="00504BD0">
              <w:rPr>
                <w:rFonts w:cs="Times New Roman"/>
                <w:sz w:val="20"/>
                <w:szCs w:val="20"/>
                <w:lang w:val="fr-CA"/>
              </w:rPr>
              <w:t>Cronk</w:t>
            </w:r>
            <w:proofErr w:type="spellEnd"/>
            <w:r w:rsidRPr="00504BD0">
              <w:rPr>
                <w:rFonts w:cs="Times New Roman"/>
                <w:sz w:val="20"/>
                <w:szCs w:val="20"/>
                <w:lang w:val="fr-CA"/>
              </w:rPr>
              <w:t xml:space="preserve"> et Rouleau)</w:t>
            </w:r>
          </w:p>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2010 ONCA 192; C51355</w:t>
            </w:r>
          </w:p>
        </w:tc>
        <w:tc>
          <w:tcPr>
            <w:tcW w:w="288" w:type="dxa"/>
            <w:tcMar>
              <w:left w:w="0" w:type="dxa"/>
              <w:right w:w="0" w:type="dxa"/>
            </w:tcMar>
          </w:tcPr>
          <w:p w:rsidR="00693A61" w:rsidRPr="00504BD0" w:rsidRDefault="00693A61" w:rsidP="001379E0">
            <w:pPr>
              <w:keepLines/>
              <w:widowControl w:val="0"/>
              <w:jc w:val="both"/>
              <w:rPr>
                <w:rFonts w:cs="Times New Roman"/>
                <w:sz w:val="20"/>
                <w:szCs w:val="20"/>
              </w:rPr>
            </w:pPr>
          </w:p>
        </w:tc>
        <w:tc>
          <w:tcPr>
            <w:tcW w:w="4536" w:type="dxa"/>
            <w:tcMar>
              <w:left w:w="0" w:type="dxa"/>
              <w:right w:w="0" w:type="dxa"/>
            </w:tcMar>
          </w:tcPr>
          <w:p w:rsidR="00693A61" w:rsidRPr="00504BD0" w:rsidRDefault="00693A61" w:rsidP="001379E0">
            <w:pPr>
              <w:keepLines/>
              <w:widowControl w:val="0"/>
              <w:jc w:val="both"/>
              <w:rPr>
                <w:rFonts w:cs="Times New Roman"/>
                <w:sz w:val="20"/>
                <w:szCs w:val="20"/>
              </w:rPr>
            </w:pPr>
            <w:r w:rsidRPr="00504BD0">
              <w:rPr>
                <w:rFonts w:cs="Times New Roman"/>
                <w:sz w:val="20"/>
                <w:szCs w:val="20"/>
              </w:rPr>
              <w:t xml:space="preserve">Appel </w:t>
            </w:r>
            <w:proofErr w:type="spellStart"/>
            <w:r w:rsidRPr="00504BD0">
              <w:rPr>
                <w:rFonts w:cs="Times New Roman"/>
                <w:sz w:val="20"/>
                <w:szCs w:val="20"/>
              </w:rPr>
              <w:t>rejeté</w:t>
            </w:r>
            <w:proofErr w:type="spellEnd"/>
          </w:p>
        </w:tc>
      </w:tr>
    </w:tbl>
    <w:p w:rsidR="00693A61" w:rsidRPr="00504BD0" w:rsidRDefault="00693A61" w:rsidP="00693A61">
      <w:pPr>
        <w:widowControl w:val="0"/>
        <w:jc w:val="both"/>
        <w:rPr>
          <w:rFonts w:cs="Times New Roman"/>
          <w:sz w:val="20"/>
          <w:szCs w:val="20"/>
        </w:rPr>
      </w:pPr>
    </w:p>
    <w:tbl>
      <w:tblPr>
        <w:tblW w:w="0" w:type="auto"/>
        <w:tblLayout w:type="fixed"/>
        <w:tblCellMar>
          <w:left w:w="0" w:type="dxa"/>
          <w:right w:w="0" w:type="dxa"/>
        </w:tblCellMar>
        <w:tblLook w:val="0000" w:firstRow="0" w:lastRow="0" w:firstColumn="0" w:lastColumn="0" w:noHBand="0" w:noVBand="0"/>
      </w:tblPr>
      <w:tblGrid>
        <w:gridCol w:w="4536"/>
        <w:gridCol w:w="288"/>
        <w:gridCol w:w="4536"/>
      </w:tblGrid>
      <w:tr w:rsidR="00693A61" w:rsidRPr="00504BD0" w:rsidTr="001379E0">
        <w:tc>
          <w:tcPr>
            <w:tcW w:w="4536"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10 mai 2010</w:t>
            </w:r>
          </w:p>
          <w:p w:rsidR="00693A61" w:rsidRPr="00504BD0" w:rsidRDefault="00693A61" w:rsidP="001379E0">
            <w:pPr>
              <w:keepNext/>
              <w:keepLines/>
              <w:widowControl w:val="0"/>
              <w:jc w:val="both"/>
              <w:rPr>
                <w:rFonts w:cs="Times New Roman"/>
                <w:sz w:val="20"/>
                <w:szCs w:val="20"/>
                <w:lang w:val="fr-CA"/>
              </w:rPr>
            </w:pPr>
            <w:r w:rsidRPr="00504BD0">
              <w:rPr>
                <w:rFonts w:cs="Times New Roman"/>
                <w:sz w:val="20"/>
                <w:szCs w:val="20"/>
                <w:lang w:val="fr-CA"/>
              </w:rPr>
              <w:t>Cour suprême du Canada</w:t>
            </w:r>
          </w:p>
        </w:tc>
        <w:tc>
          <w:tcPr>
            <w:tcW w:w="288" w:type="dxa"/>
            <w:tcMar>
              <w:left w:w="0" w:type="dxa"/>
              <w:right w:w="0" w:type="dxa"/>
            </w:tcMar>
          </w:tcPr>
          <w:p w:rsidR="00693A61" w:rsidRPr="00504BD0" w:rsidRDefault="00693A61" w:rsidP="001379E0">
            <w:pPr>
              <w:keepNext/>
              <w:keepLines/>
              <w:widowControl w:val="0"/>
              <w:jc w:val="both"/>
              <w:rPr>
                <w:rFonts w:cs="Times New Roman"/>
                <w:sz w:val="20"/>
                <w:szCs w:val="20"/>
                <w:lang w:val="fr-CA"/>
              </w:rPr>
            </w:pPr>
          </w:p>
        </w:tc>
        <w:tc>
          <w:tcPr>
            <w:tcW w:w="4536" w:type="dxa"/>
            <w:tcMar>
              <w:left w:w="0" w:type="dxa"/>
              <w:right w:w="0" w:type="dxa"/>
            </w:tcMar>
          </w:tcPr>
          <w:p w:rsidR="00693A61" w:rsidRPr="00504BD0" w:rsidRDefault="00693A61" w:rsidP="001379E0">
            <w:pPr>
              <w:keepNext/>
              <w:keepLines/>
              <w:widowControl w:val="0"/>
              <w:jc w:val="both"/>
              <w:rPr>
                <w:rFonts w:cs="Times New Roman"/>
                <w:sz w:val="20"/>
                <w:szCs w:val="20"/>
              </w:rPr>
            </w:pPr>
            <w:r w:rsidRPr="00504BD0">
              <w:rPr>
                <w:rFonts w:cs="Times New Roman"/>
                <w:sz w:val="20"/>
                <w:szCs w:val="20"/>
              </w:rPr>
              <w:t>Demande d’autorisation d’appel, déposée</w:t>
            </w:r>
          </w:p>
          <w:p w:rsidR="00693A61" w:rsidRPr="00504BD0" w:rsidRDefault="00693A61" w:rsidP="001379E0">
            <w:pPr>
              <w:keepNext/>
              <w:keepLines/>
              <w:widowControl w:val="0"/>
              <w:jc w:val="both"/>
              <w:rPr>
                <w:rFonts w:cs="Times New Roman"/>
                <w:sz w:val="20"/>
                <w:szCs w:val="20"/>
              </w:rPr>
            </w:pPr>
          </w:p>
        </w:tc>
      </w:tr>
    </w:tbl>
    <w:p w:rsidR="00693A61" w:rsidRPr="00504BD0" w:rsidRDefault="00693A61" w:rsidP="00693A61">
      <w:pPr>
        <w:rPr>
          <w:rFonts w:cs="Times New Roman"/>
          <w:sz w:val="20"/>
          <w:szCs w:val="20"/>
        </w:rPr>
      </w:pPr>
    </w:p>
    <w:p w:rsidR="00693A61" w:rsidRPr="00504BD0" w:rsidRDefault="00822441" w:rsidP="00693A61">
      <w:pPr>
        <w:rPr>
          <w:rFonts w:cs="Times New Roman"/>
          <w:sz w:val="20"/>
          <w:szCs w:val="20"/>
        </w:rPr>
      </w:pPr>
      <w:r>
        <w:rPr>
          <w:rFonts w:cs="Times New Roman"/>
          <w:sz w:val="20"/>
          <w:szCs w:val="20"/>
          <w:lang w:val="fr-CA"/>
        </w:rPr>
        <w:pict>
          <v:rect id="_x0000_i1087" style="width:144.3pt;height:1pt" o:hrpct="300" o:hralign="center" o:hrstd="t" o:hrnoshade="t" o:hr="t" fillcolor="black [3213]" stroked="f"/>
        </w:pict>
      </w:r>
    </w:p>
    <w:p w:rsidR="001B4E93" w:rsidRPr="00504BD0" w:rsidRDefault="001B4E93" w:rsidP="0095096B">
      <w:pPr>
        <w:tabs>
          <w:tab w:val="right" w:pos="9360"/>
        </w:tabs>
        <w:rPr>
          <w:rFonts w:cs="Times New Roman"/>
          <w:sz w:val="20"/>
          <w:szCs w:val="20"/>
          <w:lang w:val="fr-CA"/>
        </w:rPr>
        <w:sectPr w:rsidR="001B4E93" w:rsidRPr="00504BD0" w:rsidSect="00693A61">
          <w:headerReference w:type="even" r:id="rId26"/>
          <w:headerReference w:type="default" r:id="rId27"/>
          <w:footerReference w:type="even" r:id="rId28"/>
          <w:footerReference w:type="default" r:id="rId29"/>
          <w:headerReference w:type="first" r:id="rId30"/>
          <w:footerReference w:type="first" r:id="rId31"/>
          <w:pgSz w:w="12240" w:h="15840"/>
          <w:pgMar w:top="720" w:right="965" w:bottom="965" w:left="1656" w:header="720" w:footer="960" w:gutter="0"/>
          <w:cols w:space="720"/>
          <w:titlePg/>
          <w:docGrid w:linePitch="326"/>
        </w:sectPr>
      </w:pPr>
    </w:p>
    <w:p w:rsidR="001B4E93" w:rsidRPr="00504BD0" w:rsidRDefault="001B4E93" w:rsidP="001B4E93">
      <w:pPr>
        <w:keepLines/>
        <w:tabs>
          <w:tab w:val="left" w:pos="-1440"/>
          <w:tab w:val="left" w:pos="-720"/>
        </w:tabs>
        <w:rPr>
          <w:rFonts w:cs="Times New Roman"/>
          <w:sz w:val="20"/>
          <w:szCs w:val="20"/>
          <w:lang w:val="en-CA"/>
        </w:rPr>
      </w:pPr>
    </w:p>
    <w:p w:rsidR="001B4E93" w:rsidRPr="00504BD0" w:rsidRDefault="001B4E93" w:rsidP="001B4E93">
      <w:pPr>
        <w:tabs>
          <w:tab w:val="left" w:pos="-1440"/>
          <w:tab w:val="left" w:pos="-720"/>
        </w:tabs>
        <w:spacing w:line="-19" w:lineRule="auto"/>
        <w:jc w:val="both"/>
        <w:rPr>
          <w:rFonts w:cs="Times New Roman"/>
          <w:sz w:val="20"/>
          <w:szCs w:val="20"/>
          <w:lang w:val="en-CA"/>
        </w:rPr>
      </w:pPr>
    </w:p>
    <w:p w:rsidR="001B4E93" w:rsidRPr="00504BD0" w:rsidRDefault="001B4E93" w:rsidP="001B4E93">
      <w:pPr>
        <w:tabs>
          <w:tab w:val="left" w:pos="-1440"/>
          <w:tab w:val="left" w:pos="-720"/>
        </w:tabs>
        <w:jc w:val="both"/>
        <w:rPr>
          <w:rFonts w:cs="Times New Roman"/>
          <w:sz w:val="20"/>
          <w:szCs w:val="20"/>
          <w:lang w:val="fr-CA"/>
        </w:rPr>
      </w:pPr>
      <w:r w:rsidRPr="00504BD0">
        <w:rPr>
          <w:rFonts w:cs="Times New Roman"/>
          <w:sz w:val="20"/>
          <w:szCs w:val="20"/>
          <w:lang w:val="fr-CA"/>
        </w:rPr>
        <w:t>03.08.2010</w:t>
      </w:r>
    </w:p>
    <w:p w:rsidR="001B4E93" w:rsidRPr="00504BD0" w:rsidRDefault="001B4E93" w:rsidP="001B4E93">
      <w:pPr>
        <w:tabs>
          <w:tab w:val="left" w:pos="-1440"/>
          <w:tab w:val="left" w:pos="-720"/>
        </w:tabs>
        <w:jc w:val="both"/>
        <w:rPr>
          <w:rFonts w:cs="Times New Roman"/>
          <w:sz w:val="20"/>
          <w:szCs w:val="20"/>
          <w:lang w:val="fr-CA"/>
        </w:rPr>
      </w:pPr>
    </w:p>
    <w:p w:rsidR="001B4E93" w:rsidRPr="00504BD0" w:rsidRDefault="001B4E93" w:rsidP="001B4E93">
      <w:pPr>
        <w:jc w:val="both"/>
        <w:rPr>
          <w:rFonts w:cs="Times New Roman"/>
          <w:sz w:val="20"/>
          <w:szCs w:val="20"/>
          <w:lang w:val="fr-CA"/>
        </w:rPr>
      </w:pPr>
      <w:r w:rsidRPr="00504BD0">
        <w:rPr>
          <w:rFonts w:cs="Times New Roman"/>
          <w:sz w:val="20"/>
          <w:szCs w:val="20"/>
          <w:lang w:val="fr-CA"/>
        </w:rPr>
        <w:t>Before / Devant:   DESCHAMPS J. / LA JUGE DESCHAMPS</w:t>
      </w:r>
    </w:p>
    <w:p w:rsidR="001B4E93" w:rsidRPr="00504BD0" w:rsidRDefault="001B4E93" w:rsidP="001B4E93">
      <w:pPr>
        <w:jc w:val="both"/>
        <w:rPr>
          <w:rFonts w:cs="Times New Roman"/>
          <w:sz w:val="20"/>
          <w:szCs w:val="20"/>
          <w:lang w:val="fr-CA"/>
        </w:rPr>
      </w:pPr>
    </w:p>
    <w:tbl>
      <w:tblPr>
        <w:tblStyle w:val="TableGrid"/>
        <w:tblW w:w="0" w:type="auto"/>
        <w:tblLook w:val="04A0" w:firstRow="1" w:lastRow="0" w:firstColumn="1" w:lastColumn="0" w:noHBand="0" w:noVBand="1"/>
      </w:tblPr>
      <w:tblGrid>
        <w:gridCol w:w="4917"/>
        <w:gridCol w:w="4918"/>
      </w:tblGrid>
      <w:tr w:rsidR="001B4E93" w:rsidRPr="00822441" w:rsidTr="001379E0">
        <w:tc>
          <w:tcPr>
            <w:tcW w:w="4917" w:type="dxa"/>
            <w:tcBorders>
              <w:top w:val="nil"/>
              <w:left w:val="nil"/>
              <w:bottom w:val="nil"/>
              <w:right w:val="nil"/>
            </w:tcBorders>
          </w:tcPr>
          <w:p w:rsidR="001B4E93" w:rsidRPr="00504BD0" w:rsidRDefault="0004691B" w:rsidP="001379E0">
            <w:pPr>
              <w:jc w:val="both"/>
              <w:rPr>
                <w:rFonts w:cs="Times New Roman"/>
                <w:sz w:val="20"/>
                <w:szCs w:val="20"/>
                <w:lang w:val="en-CA"/>
              </w:rPr>
            </w:pPr>
            <w:r w:rsidRPr="00504BD0">
              <w:rPr>
                <w:rFonts w:cs="Times New Roman"/>
                <w:sz w:val="20"/>
                <w:szCs w:val="20"/>
                <w:lang w:val="en-CA"/>
              </w:rPr>
              <w:fldChar w:fldCharType="begin"/>
            </w:r>
            <w:r w:rsidR="001B4E93" w:rsidRPr="00504BD0">
              <w:rPr>
                <w:rFonts w:cs="Times New Roman"/>
                <w:sz w:val="20"/>
                <w:szCs w:val="20"/>
                <w:lang w:val="en-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en-CA"/>
              </w:rPr>
              <w:t>Motion to file a reply factum on appeal</w:t>
            </w:r>
            <w:r w:rsidRPr="00504BD0">
              <w:rPr>
                <w:rFonts w:cs="Times New Roman"/>
                <w:sz w:val="20"/>
                <w:szCs w:val="20"/>
                <w:lang w:val="en-CA"/>
              </w:rPr>
              <w:fldChar w:fldCharType="begin"/>
            </w:r>
            <w:r w:rsidR="001B4E93" w:rsidRPr="00504BD0">
              <w:rPr>
                <w:rFonts w:cs="Times New Roman"/>
                <w:sz w:val="20"/>
                <w:szCs w:val="20"/>
                <w:lang w:val="en-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en-CA"/>
              </w:rPr>
              <w:t xml:space="preserve"> within 10 days from the date of this order</w:t>
            </w:r>
          </w:p>
          <w:p w:rsidR="001B4E93" w:rsidRPr="00504BD0" w:rsidRDefault="001B4E93" w:rsidP="001379E0">
            <w:pPr>
              <w:jc w:val="both"/>
              <w:rPr>
                <w:rFonts w:cs="Times New Roman"/>
                <w:sz w:val="20"/>
                <w:szCs w:val="20"/>
                <w:lang w:val="en-CA"/>
              </w:rPr>
            </w:pPr>
          </w:p>
        </w:tc>
        <w:tc>
          <w:tcPr>
            <w:tcW w:w="4918" w:type="dxa"/>
            <w:tcBorders>
              <w:top w:val="nil"/>
              <w:left w:val="nil"/>
              <w:bottom w:val="nil"/>
              <w:right w:val="nil"/>
            </w:tcBorders>
          </w:tcPr>
          <w:p w:rsidR="001B4E93" w:rsidRPr="00504BD0" w:rsidRDefault="0004691B" w:rsidP="001379E0">
            <w:pPr>
              <w:jc w:val="both"/>
              <w:rPr>
                <w:rFonts w:cs="Times New Roman"/>
                <w:sz w:val="20"/>
                <w:szCs w:val="20"/>
                <w:lang w:val="fr-CA"/>
              </w:rPr>
            </w:pPr>
            <w:r w:rsidRPr="00504BD0">
              <w:rPr>
                <w:rFonts w:cs="Times New Roman"/>
                <w:sz w:val="20"/>
                <w:szCs w:val="20"/>
                <w:lang w:val="en-CA"/>
              </w:rPr>
              <w:fldChar w:fldCharType="begin"/>
            </w:r>
            <w:r w:rsidR="001B4E93" w:rsidRPr="00504BD0">
              <w:rPr>
                <w:rFonts w:cs="Times New Roman"/>
                <w:sz w:val="20"/>
                <w:szCs w:val="20"/>
                <w:lang w:val="fr-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fr-CA"/>
              </w:rPr>
              <w:t xml:space="preserve">Requête en vue de déposer un mémoire en réplique concernant l’appel </w:t>
            </w:r>
            <w:r w:rsidRPr="00504BD0">
              <w:rPr>
                <w:rFonts w:cs="Times New Roman"/>
                <w:sz w:val="20"/>
                <w:szCs w:val="20"/>
                <w:lang w:val="en-CA"/>
              </w:rPr>
              <w:fldChar w:fldCharType="begin"/>
            </w:r>
            <w:r w:rsidR="001B4E93" w:rsidRPr="00504BD0">
              <w:rPr>
                <w:rFonts w:cs="Times New Roman"/>
                <w:sz w:val="20"/>
                <w:szCs w:val="20"/>
                <w:lang w:val="fr-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fr-CA"/>
              </w:rPr>
              <w:t>au plus tard 15 jours après la date de l’ordonnance</w:t>
            </w:r>
          </w:p>
        </w:tc>
      </w:tr>
    </w:tbl>
    <w:p w:rsidR="001B4E93" w:rsidRPr="00504BD0" w:rsidRDefault="001B4E93" w:rsidP="001B4E93">
      <w:pPr>
        <w:jc w:val="both"/>
        <w:rPr>
          <w:rFonts w:cs="Times New Roman"/>
          <w:sz w:val="20"/>
          <w:szCs w:val="20"/>
          <w:lang w:val="fr-CA"/>
        </w:rPr>
      </w:pPr>
    </w:p>
    <w:p w:rsidR="001B4E93" w:rsidRPr="00504BD0" w:rsidRDefault="001B4E93" w:rsidP="001B4E93">
      <w:pPr>
        <w:jc w:val="both"/>
        <w:rPr>
          <w:rFonts w:cs="Times New Roman"/>
          <w:sz w:val="20"/>
          <w:szCs w:val="20"/>
          <w:lang w:val="fr-CA"/>
        </w:rPr>
      </w:pPr>
      <w:proofErr w:type="spellStart"/>
      <w:r w:rsidRPr="00504BD0">
        <w:rPr>
          <w:rFonts w:cs="Times New Roman"/>
          <w:sz w:val="20"/>
          <w:szCs w:val="20"/>
          <w:lang w:val="fr-CA"/>
        </w:rPr>
        <w:t>Sharbern</w:t>
      </w:r>
      <w:proofErr w:type="spellEnd"/>
      <w:r w:rsidRPr="00504BD0">
        <w:rPr>
          <w:rFonts w:cs="Times New Roman"/>
          <w:sz w:val="20"/>
          <w:szCs w:val="20"/>
          <w:lang w:val="fr-CA"/>
        </w:rPr>
        <w:t xml:space="preserve"> Holding Inc.</w:t>
      </w:r>
    </w:p>
    <w:p w:rsidR="001B4E93" w:rsidRPr="00504BD0" w:rsidRDefault="001B4E93" w:rsidP="001B4E93">
      <w:pPr>
        <w:jc w:val="both"/>
        <w:rPr>
          <w:rFonts w:cs="Times New Roman"/>
          <w:sz w:val="20"/>
          <w:szCs w:val="20"/>
          <w:lang w:val="fr-CA"/>
        </w:rPr>
      </w:pPr>
    </w:p>
    <w:p w:rsidR="001B4E93" w:rsidRPr="00504BD0" w:rsidRDefault="001B4E93" w:rsidP="001B4E93">
      <w:pPr>
        <w:jc w:val="both"/>
        <w:rPr>
          <w:rFonts w:cs="Times New Roman"/>
          <w:sz w:val="20"/>
          <w:szCs w:val="20"/>
          <w:lang w:val="fr-CA"/>
        </w:rPr>
      </w:pPr>
      <w:r w:rsidRPr="00504BD0">
        <w:rPr>
          <w:rFonts w:cs="Times New Roman"/>
          <w:sz w:val="20"/>
          <w:szCs w:val="20"/>
          <w:lang w:val="fr-CA"/>
        </w:rPr>
        <w:tab/>
        <w:t>v. (33280)</w:t>
      </w:r>
    </w:p>
    <w:p w:rsidR="001B4E93" w:rsidRPr="00504BD0" w:rsidRDefault="001B4E93" w:rsidP="001B4E93">
      <w:pPr>
        <w:jc w:val="both"/>
        <w:rPr>
          <w:rFonts w:cs="Times New Roman"/>
          <w:sz w:val="20"/>
          <w:szCs w:val="20"/>
          <w:lang w:val="fr-CA"/>
        </w:rPr>
      </w:pPr>
    </w:p>
    <w:p w:rsidR="001B4E93" w:rsidRPr="00504BD0" w:rsidRDefault="001B4E93" w:rsidP="001B4E93">
      <w:pPr>
        <w:jc w:val="both"/>
        <w:rPr>
          <w:rFonts w:cs="Times New Roman"/>
          <w:sz w:val="20"/>
          <w:szCs w:val="20"/>
          <w:lang w:val="fr-CA"/>
        </w:rPr>
      </w:pPr>
      <w:r w:rsidRPr="00504BD0">
        <w:rPr>
          <w:rFonts w:cs="Times New Roman"/>
          <w:sz w:val="20"/>
          <w:szCs w:val="20"/>
          <w:lang w:val="fr-CA"/>
        </w:rPr>
        <w:t>Vancouver Airport Centre Ltd. et al. (B.C.)</w:t>
      </w:r>
    </w:p>
    <w:p w:rsidR="001B4E93" w:rsidRPr="00504BD0" w:rsidRDefault="001B4E93" w:rsidP="001B4E93">
      <w:pPr>
        <w:jc w:val="both"/>
        <w:rPr>
          <w:rFonts w:cs="Times New Roman"/>
          <w:sz w:val="20"/>
          <w:szCs w:val="20"/>
          <w:lang w:val="fr-CA"/>
        </w:rPr>
      </w:pPr>
    </w:p>
    <w:p w:rsidR="001B4E93" w:rsidRPr="00504BD0" w:rsidRDefault="001B4E93" w:rsidP="001B4E93">
      <w:pPr>
        <w:jc w:val="both"/>
        <w:rPr>
          <w:rFonts w:cs="Times New Roman"/>
          <w:b/>
          <w:sz w:val="20"/>
          <w:szCs w:val="20"/>
          <w:lang w:val="fr-CA"/>
        </w:rPr>
      </w:pPr>
      <w:r w:rsidRPr="00504BD0">
        <w:rPr>
          <w:rFonts w:cs="Times New Roman"/>
          <w:b/>
          <w:sz w:val="20"/>
          <w:szCs w:val="20"/>
          <w:lang w:val="fr-CA"/>
        </w:rPr>
        <w:t>GRANTED / ACCORDÉE</w:t>
      </w:r>
    </w:p>
    <w:p w:rsidR="001B4E93" w:rsidRPr="00504BD0" w:rsidRDefault="001B4E93" w:rsidP="001B4E93">
      <w:pPr>
        <w:tabs>
          <w:tab w:val="left" w:pos="-1440"/>
          <w:tab w:val="left" w:pos="-720"/>
        </w:tabs>
        <w:rPr>
          <w:rFonts w:cs="Times New Roman"/>
          <w:sz w:val="20"/>
          <w:szCs w:val="20"/>
          <w:lang w:val="fr-CA"/>
        </w:rPr>
      </w:pPr>
    </w:p>
    <w:p w:rsidR="001B4E93" w:rsidRPr="00504BD0" w:rsidRDefault="00822441" w:rsidP="001B4E93">
      <w:pPr>
        <w:jc w:val="both"/>
        <w:rPr>
          <w:rFonts w:cs="Times New Roman"/>
          <w:sz w:val="20"/>
          <w:szCs w:val="20"/>
          <w:lang w:val="fr-CA"/>
        </w:rPr>
      </w:pPr>
      <w:r>
        <w:rPr>
          <w:rFonts w:cs="Times New Roman"/>
          <w:sz w:val="20"/>
          <w:szCs w:val="20"/>
          <w:lang w:val="fr-CA"/>
        </w:rPr>
        <w:pict>
          <v:rect id="_x0000_i1092" style="width:168.35pt;height:1pt" o:hrpct="350" o:hralign="center" o:hrstd="t" o:hrnoshade="t" o:hr="t" fillcolor="black [3213]" stroked="f"/>
        </w:pict>
      </w:r>
    </w:p>
    <w:p w:rsidR="001B4E93" w:rsidRPr="00504BD0" w:rsidRDefault="001B4E93" w:rsidP="001B4E93">
      <w:pPr>
        <w:jc w:val="both"/>
        <w:rPr>
          <w:rFonts w:cs="Times New Roman"/>
          <w:sz w:val="20"/>
          <w:szCs w:val="20"/>
          <w:lang w:val="fr-CA"/>
        </w:rPr>
      </w:pPr>
    </w:p>
    <w:p w:rsidR="001B4E93" w:rsidRPr="00504BD0" w:rsidRDefault="001B4E93" w:rsidP="001B4E93">
      <w:pPr>
        <w:jc w:val="both"/>
        <w:rPr>
          <w:rFonts w:cs="Times New Roman"/>
          <w:sz w:val="20"/>
          <w:szCs w:val="20"/>
          <w:lang w:val="fr-CA"/>
        </w:rPr>
      </w:pPr>
      <w:r w:rsidRPr="00504BD0">
        <w:rPr>
          <w:rFonts w:cs="Times New Roman"/>
          <w:sz w:val="20"/>
          <w:szCs w:val="20"/>
          <w:lang w:val="fr-CA"/>
        </w:rPr>
        <w:t>03.08.2010</w:t>
      </w:r>
    </w:p>
    <w:p w:rsidR="001B4E93" w:rsidRPr="00504BD0" w:rsidRDefault="001B4E93" w:rsidP="001B4E93">
      <w:pPr>
        <w:jc w:val="both"/>
        <w:rPr>
          <w:rFonts w:cs="Times New Roman"/>
          <w:sz w:val="20"/>
          <w:szCs w:val="20"/>
          <w:lang w:val="fr-CA"/>
        </w:rPr>
      </w:pPr>
    </w:p>
    <w:p w:rsidR="001B4E93" w:rsidRPr="00504BD0" w:rsidRDefault="001B4E93" w:rsidP="001B4E93">
      <w:pPr>
        <w:jc w:val="both"/>
        <w:rPr>
          <w:rFonts w:cs="Times New Roman"/>
          <w:sz w:val="20"/>
          <w:szCs w:val="20"/>
          <w:lang w:val="fr-CA"/>
        </w:rPr>
      </w:pPr>
      <w:r w:rsidRPr="00504BD0">
        <w:rPr>
          <w:rFonts w:cs="Times New Roman"/>
          <w:sz w:val="20"/>
          <w:szCs w:val="20"/>
          <w:lang w:val="fr-CA"/>
        </w:rPr>
        <w:t>Before / Devant :   THE REGISTRAR / LE REGISTRAIRE</w:t>
      </w:r>
    </w:p>
    <w:p w:rsidR="001B4E93" w:rsidRPr="00504BD0" w:rsidRDefault="001B4E93" w:rsidP="001B4E93">
      <w:pPr>
        <w:jc w:val="both"/>
        <w:rPr>
          <w:rFonts w:cs="Times New Roman"/>
          <w:sz w:val="20"/>
          <w:szCs w:val="20"/>
          <w:lang w:val="fr-CA"/>
        </w:rPr>
      </w:pPr>
    </w:p>
    <w:tbl>
      <w:tblPr>
        <w:tblStyle w:val="TableGrid"/>
        <w:tblW w:w="0" w:type="auto"/>
        <w:tblLook w:val="04A0" w:firstRow="1" w:lastRow="0" w:firstColumn="1" w:lastColumn="0" w:noHBand="0" w:noVBand="1"/>
      </w:tblPr>
      <w:tblGrid>
        <w:gridCol w:w="4917"/>
        <w:gridCol w:w="4918"/>
      </w:tblGrid>
      <w:tr w:rsidR="001B4E93" w:rsidRPr="00822441" w:rsidTr="001379E0">
        <w:tc>
          <w:tcPr>
            <w:tcW w:w="4917" w:type="dxa"/>
            <w:tcBorders>
              <w:top w:val="nil"/>
              <w:left w:val="nil"/>
              <w:bottom w:val="nil"/>
              <w:right w:val="nil"/>
            </w:tcBorders>
          </w:tcPr>
          <w:p w:rsidR="001B4E93" w:rsidRPr="00504BD0" w:rsidRDefault="0004691B" w:rsidP="001379E0">
            <w:pPr>
              <w:jc w:val="both"/>
              <w:rPr>
                <w:rFonts w:cs="Times New Roman"/>
                <w:sz w:val="20"/>
                <w:szCs w:val="20"/>
              </w:rPr>
            </w:pPr>
            <w:r w:rsidRPr="00504BD0">
              <w:rPr>
                <w:rFonts w:cs="Times New Roman"/>
                <w:sz w:val="20"/>
                <w:szCs w:val="20"/>
                <w:lang w:val="en-CA"/>
              </w:rPr>
              <w:fldChar w:fldCharType="begin"/>
            </w:r>
            <w:r w:rsidR="001B4E93" w:rsidRPr="00504BD0">
              <w:rPr>
                <w:rFonts w:cs="Times New Roman"/>
                <w:sz w:val="20"/>
                <w:szCs w:val="20"/>
                <w:lang w:val="en-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en-CA"/>
              </w:rPr>
              <w:t>Motion to extend the time to serve and file the respondents’ response to July 9, 2010</w:t>
            </w:r>
          </w:p>
        </w:tc>
        <w:tc>
          <w:tcPr>
            <w:tcW w:w="4918" w:type="dxa"/>
            <w:tcBorders>
              <w:top w:val="nil"/>
              <w:left w:val="nil"/>
              <w:bottom w:val="nil"/>
              <w:right w:val="nil"/>
            </w:tcBorders>
          </w:tcPr>
          <w:p w:rsidR="001B4E93" w:rsidRPr="00504BD0" w:rsidRDefault="0004691B" w:rsidP="001379E0">
            <w:pPr>
              <w:jc w:val="both"/>
              <w:rPr>
                <w:rFonts w:cs="Times New Roman"/>
                <w:sz w:val="20"/>
                <w:szCs w:val="20"/>
                <w:lang w:val="fr-CA"/>
              </w:rPr>
            </w:pPr>
            <w:r w:rsidRPr="00504BD0">
              <w:rPr>
                <w:rFonts w:cs="Times New Roman"/>
                <w:sz w:val="20"/>
                <w:szCs w:val="20"/>
                <w:lang w:val="en-CA"/>
              </w:rPr>
              <w:fldChar w:fldCharType="begin"/>
            </w:r>
            <w:r w:rsidR="001B4E93" w:rsidRPr="00504BD0">
              <w:rPr>
                <w:rFonts w:cs="Times New Roman"/>
                <w:sz w:val="20"/>
                <w:szCs w:val="20"/>
                <w:lang w:val="fr-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fr-CA"/>
              </w:rPr>
              <w:t>Requête en prorogation du délai de signification et de dépôt de la réponse des intimés jusqu’au 9 juillet 2010</w:t>
            </w:r>
          </w:p>
        </w:tc>
      </w:tr>
    </w:tbl>
    <w:p w:rsidR="001B4E93" w:rsidRPr="00504BD0" w:rsidRDefault="001B4E93" w:rsidP="001B4E93">
      <w:pPr>
        <w:jc w:val="both"/>
        <w:rPr>
          <w:rFonts w:cs="Times New Roman"/>
          <w:sz w:val="20"/>
          <w:szCs w:val="20"/>
          <w:lang w:val="fr-CA"/>
        </w:rPr>
      </w:pPr>
    </w:p>
    <w:p w:rsidR="001B4E93" w:rsidRPr="00504BD0" w:rsidRDefault="001B4E93" w:rsidP="001B4E93">
      <w:pPr>
        <w:jc w:val="both"/>
        <w:rPr>
          <w:rFonts w:cs="Times New Roman"/>
          <w:sz w:val="20"/>
          <w:szCs w:val="20"/>
          <w:lang w:val="fr-CA"/>
        </w:rPr>
      </w:pPr>
      <w:r w:rsidRPr="00504BD0">
        <w:rPr>
          <w:rFonts w:cs="Times New Roman"/>
          <w:sz w:val="20"/>
          <w:szCs w:val="20"/>
          <w:lang w:val="fr-CA"/>
        </w:rPr>
        <w:t xml:space="preserve">WWK </w:t>
      </w:r>
      <w:proofErr w:type="spellStart"/>
      <w:r w:rsidRPr="00504BD0">
        <w:rPr>
          <w:rFonts w:cs="Times New Roman"/>
          <w:sz w:val="20"/>
          <w:szCs w:val="20"/>
          <w:lang w:val="fr-CA"/>
        </w:rPr>
        <w:t>Sportsdome</w:t>
      </w:r>
      <w:proofErr w:type="spellEnd"/>
      <w:r w:rsidRPr="00504BD0">
        <w:rPr>
          <w:rFonts w:cs="Times New Roman"/>
          <w:sz w:val="20"/>
          <w:szCs w:val="20"/>
          <w:lang w:val="fr-CA"/>
        </w:rPr>
        <w:t xml:space="preserve"> Inc. et al.</w:t>
      </w:r>
    </w:p>
    <w:p w:rsidR="001B4E93" w:rsidRPr="00504BD0" w:rsidRDefault="001B4E93" w:rsidP="001B4E93">
      <w:pPr>
        <w:jc w:val="both"/>
        <w:rPr>
          <w:rFonts w:cs="Times New Roman"/>
          <w:sz w:val="20"/>
          <w:szCs w:val="20"/>
          <w:lang w:val="fr-CA"/>
        </w:rPr>
      </w:pPr>
    </w:p>
    <w:p w:rsidR="001B4E93" w:rsidRPr="00504BD0" w:rsidRDefault="001B4E93" w:rsidP="001B4E93">
      <w:pPr>
        <w:jc w:val="both"/>
        <w:rPr>
          <w:rFonts w:cs="Times New Roman"/>
          <w:sz w:val="20"/>
          <w:szCs w:val="20"/>
          <w:lang w:val="fr-CA"/>
        </w:rPr>
      </w:pPr>
      <w:r w:rsidRPr="00504BD0">
        <w:rPr>
          <w:rFonts w:cs="Times New Roman"/>
          <w:sz w:val="20"/>
          <w:szCs w:val="20"/>
          <w:lang w:val="fr-CA"/>
        </w:rPr>
        <w:tab/>
        <w:t>v. (33721)</w:t>
      </w:r>
    </w:p>
    <w:p w:rsidR="001B4E93" w:rsidRPr="00504BD0" w:rsidRDefault="001B4E93" w:rsidP="001B4E93">
      <w:pPr>
        <w:jc w:val="both"/>
        <w:rPr>
          <w:rFonts w:cs="Times New Roman"/>
          <w:sz w:val="20"/>
          <w:szCs w:val="20"/>
          <w:lang w:val="fr-CA"/>
        </w:rPr>
      </w:pPr>
    </w:p>
    <w:p w:rsidR="001B4E93" w:rsidRPr="00504BD0" w:rsidRDefault="001B4E93" w:rsidP="001B4E93">
      <w:pPr>
        <w:jc w:val="both"/>
        <w:rPr>
          <w:rFonts w:cs="Times New Roman"/>
          <w:sz w:val="20"/>
          <w:szCs w:val="20"/>
          <w:lang w:val="fr-CA"/>
        </w:rPr>
      </w:pPr>
      <w:r w:rsidRPr="00504BD0">
        <w:rPr>
          <w:rFonts w:cs="Times New Roman"/>
          <w:sz w:val="20"/>
          <w:szCs w:val="20"/>
          <w:lang w:val="fr-CA"/>
        </w:rPr>
        <w:t>D.G. Sports Inc. et al. (Ont.)</w:t>
      </w:r>
    </w:p>
    <w:p w:rsidR="001B4E93" w:rsidRPr="00504BD0" w:rsidRDefault="001B4E93" w:rsidP="001B4E93">
      <w:pPr>
        <w:jc w:val="both"/>
        <w:rPr>
          <w:rFonts w:cs="Times New Roman"/>
          <w:sz w:val="20"/>
          <w:szCs w:val="20"/>
          <w:lang w:val="fr-CA"/>
        </w:rPr>
      </w:pPr>
    </w:p>
    <w:p w:rsidR="001B4E93" w:rsidRPr="00504BD0" w:rsidRDefault="001B4E93" w:rsidP="001B4E93">
      <w:pPr>
        <w:jc w:val="both"/>
        <w:rPr>
          <w:rFonts w:cs="Times New Roman"/>
          <w:b/>
          <w:sz w:val="20"/>
          <w:szCs w:val="20"/>
          <w:lang w:val="fr-CA"/>
        </w:rPr>
      </w:pPr>
      <w:r w:rsidRPr="00504BD0">
        <w:rPr>
          <w:rFonts w:cs="Times New Roman"/>
          <w:b/>
          <w:sz w:val="20"/>
          <w:szCs w:val="20"/>
          <w:lang w:val="fr-CA"/>
        </w:rPr>
        <w:t>GRANTED / ACCORDÉE</w:t>
      </w:r>
    </w:p>
    <w:p w:rsidR="001B4E93" w:rsidRPr="00504BD0" w:rsidRDefault="001B4E93" w:rsidP="001B4E93">
      <w:pPr>
        <w:tabs>
          <w:tab w:val="left" w:pos="-1440"/>
          <w:tab w:val="left" w:pos="-720"/>
        </w:tabs>
        <w:rPr>
          <w:rFonts w:cs="Times New Roman"/>
          <w:sz w:val="20"/>
          <w:szCs w:val="20"/>
          <w:lang w:val="fr-CA"/>
        </w:rPr>
      </w:pPr>
    </w:p>
    <w:p w:rsidR="001B4E93" w:rsidRPr="00504BD0" w:rsidRDefault="00822441" w:rsidP="001B4E93">
      <w:pPr>
        <w:jc w:val="both"/>
        <w:rPr>
          <w:rFonts w:cs="Times New Roman"/>
          <w:sz w:val="20"/>
          <w:szCs w:val="20"/>
          <w:lang w:val="fr-CA"/>
        </w:rPr>
      </w:pPr>
      <w:r>
        <w:rPr>
          <w:rFonts w:cs="Times New Roman"/>
          <w:sz w:val="20"/>
          <w:szCs w:val="20"/>
          <w:lang w:val="fr-CA"/>
        </w:rPr>
        <w:pict>
          <v:rect id="_x0000_i1093" style="width:168.35pt;height:1pt" o:hrpct="350" o:hralign="center" o:hrstd="t" o:hrnoshade="t" o:hr="t" fillcolor="black [3213]" stroked="f"/>
        </w:pict>
      </w:r>
    </w:p>
    <w:p w:rsidR="001B4E93" w:rsidRPr="00504BD0" w:rsidRDefault="001B4E93" w:rsidP="001B4E93">
      <w:pPr>
        <w:jc w:val="both"/>
        <w:rPr>
          <w:rFonts w:cs="Times New Roman"/>
          <w:sz w:val="20"/>
          <w:szCs w:val="20"/>
          <w:lang w:val="fr-CA"/>
        </w:rPr>
      </w:pPr>
    </w:p>
    <w:p w:rsidR="001B4E93" w:rsidRPr="00504BD0" w:rsidRDefault="001B4E93" w:rsidP="001B4E93">
      <w:pPr>
        <w:jc w:val="both"/>
        <w:rPr>
          <w:rFonts w:cs="Times New Roman"/>
          <w:sz w:val="20"/>
          <w:szCs w:val="20"/>
          <w:lang w:val="fr-CA"/>
        </w:rPr>
      </w:pPr>
      <w:r w:rsidRPr="00504BD0">
        <w:rPr>
          <w:rFonts w:cs="Times New Roman"/>
          <w:sz w:val="20"/>
          <w:szCs w:val="20"/>
          <w:lang w:val="fr-CA"/>
        </w:rPr>
        <w:t>05.08.2010</w:t>
      </w:r>
    </w:p>
    <w:p w:rsidR="001B4E93" w:rsidRPr="00504BD0" w:rsidRDefault="001B4E93" w:rsidP="001B4E93">
      <w:pPr>
        <w:jc w:val="both"/>
        <w:rPr>
          <w:rFonts w:cs="Times New Roman"/>
          <w:sz w:val="20"/>
          <w:szCs w:val="20"/>
          <w:lang w:val="fr-CA"/>
        </w:rPr>
      </w:pPr>
    </w:p>
    <w:p w:rsidR="001B4E93" w:rsidRPr="00504BD0" w:rsidRDefault="001B4E93" w:rsidP="001B4E93">
      <w:pPr>
        <w:jc w:val="both"/>
        <w:rPr>
          <w:rFonts w:cs="Times New Roman"/>
          <w:sz w:val="20"/>
          <w:szCs w:val="20"/>
          <w:lang w:val="fr-CA"/>
        </w:rPr>
      </w:pPr>
      <w:r w:rsidRPr="00504BD0">
        <w:rPr>
          <w:rFonts w:cs="Times New Roman"/>
          <w:sz w:val="20"/>
          <w:szCs w:val="20"/>
          <w:lang w:val="fr-CA"/>
        </w:rPr>
        <w:t>Before / Devant :   LEBEL J. / LE JUGE LEBEL</w:t>
      </w:r>
    </w:p>
    <w:p w:rsidR="001B4E93" w:rsidRPr="00504BD0" w:rsidRDefault="001B4E93" w:rsidP="001B4E93">
      <w:pPr>
        <w:jc w:val="both"/>
        <w:rPr>
          <w:rFonts w:cs="Times New Roman"/>
          <w:sz w:val="20"/>
          <w:szCs w:val="20"/>
          <w:lang w:val="fr-CA"/>
        </w:rPr>
      </w:pPr>
    </w:p>
    <w:tbl>
      <w:tblPr>
        <w:tblStyle w:val="TableGrid"/>
        <w:tblW w:w="0" w:type="auto"/>
        <w:tblLook w:val="04A0" w:firstRow="1" w:lastRow="0" w:firstColumn="1" w:lastColumn="0" w:noHBand="0" w:noVBand="1"/>
      </w:tblPr>
      <w:tblGrid>
        <w:gridCol w:w="4917"/>
        <w:gridCol w:w="4918"/>
      </w:tblGrid>
      <w:tr w:rsidR="001B4E93" w:rsidRPr="00504BD0" w:rsidTr="001379E0">
        <w:tc>
          <w:tcPr>
            <w:tcW w:w="4917" w:type="dxa"/>
            <w:tcBorders>
              <w:top w:val="nil"/>
              <w:left w:val="nil"/>
              <w:bottom w:val="nil"/>
              <w:right w:val="nil"/>
            </w:tcBorders>
          </w:tcPr>
          <w:p w:rsidR="001B4E93" w:rsidRPr="00504BD0" w:rsidRDefault="0004691B" w:rsidP="001379E0">
            <w:pPr>
              <w:jc w:val="both"/>
              <w:rPr>
                <w:rFonts w:cs="Times New Roman"/>
                <w:sz w:val="20"/>
                <w:szCs w:val="20"/>
              </w:rPr>
            </w:pPr>
            <w:r w:rsidRPr="00504BD0">
              <w:rPr>
                <w:rFonts w:cs="Times New Roman"/>
                <w:sz w:val="20"/>
                <w:szCs w:val="20"/>
                <w:lang w:val="en-CA"/>
              </w:rPr>
              <w:fldChar w:fldCharType="begin"/>
            </w:r>
            <w:r w:rsidR="001B4E93" w:rsidRPr="00504BD0">
              <w:rPr>
                <w:rFonts w:cs="Times New Roman"/>
                <w:sz w:val="20"/>
                <w:szCs w:val="20"/>
                <w:lang w:val="en-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en-CA"/>
              </w:rPr>
              <w:t>Motions for leave to intervene</w:t>
            </w:r>
          </w:p>
        </w:tc>
        <w:tc>
          <w:tcPr>
            <w:tcW w:w="4918" w:type="dxa"/>
            <w:tcBorders>
              <w:top w:val="nil"/>
              <w:left w:val="nil"/>
              <w:bottom w:val="nil"/>
              <w:right w:val="nil"/>
            </w:tcBorders>
          </w:tcPr>
          <w:p w:rsidR="001B4E93" w:rsidRPr="00504BD0" w:rsidRDefault="0004691B" w:rsidP="001379E0">
            <w:pPr>
              <w:jc w:val="both"/>
              <w:rPr>
                <w:rFonts w:cs="Times New Roman"/>
                <w:sz w:val="20"/>
                <w:szCs w:val="20"/>
              </w:rPr>
            </w:pPr>
            <w:r w:rsidRPr="00504BD0">
              <w:rPr>
                <w:rFonts w:cs="Times New Roman"/>
                <w:sz w:val="20"/>
                <w:szCs w:val="20"/>
                <w:lang w:val="en-CA"/>
              </w:rPr>
              <w:fldChar w:fldCharType="begin"/>
            </w:r>
            <w:r w:rsidR="001B4E93" w:rsidRPr="00504BD0">
              <w:rPr>
                <w:rFonts w:cs="Times New Roman"/>
                <w:sz w:val="20"/>
                <w:szCs w:val="20"/>
                <w:lang w:val="en-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fr-CA"/>
              </w:rPr>
              <w:t>Requêtes en autorisation d’intervenir</w:t>
            </w:r>
          </w:p>
        </w:tc>
      </w:tr>
    </w:tbl>
    <w:p w:rsidR="001B4E93" w:rsidRPr="00504BD0" w:rsidRDefault="001B4E93" w:rsidP="001B4E93">
      <w:pPr>
        <w:jc w:val="both"/>
        <w:rPr>
          <w:rFonts w:cs="Times New Roman"/>
          <w:sz w:val="20"/>
          <w:szCs w:val="20"/>
        </w:rPr>
      </w:pPr>
    </w:p>
    <w:tbl>
      <w:tblPr>
        <w:tblStyle w:val="TableGrid"/>
        <w:tblW w:w="0" w:type="auto"/>
        <w:tblLook w:val="04A0" w:firstRow="1" w:lastRow="0" w:firstColumn="1" w:lastColumn="0" w:noHBand="0" w:noVBand="1"/>
      </w:tblPr>
      <w:tblGrid>
        <w:gridCol w:w="1278"/>
        <w:gridCol w:w="3690"/>
        <w:gridCol w:w="4867"/>
      </w:tblGrid>
      <w:tr w:rsidR="001B4E93" w:rsidRPr="00822441" w:rsidTr="001379E0">
        <w:tc>
          <w:tcPr>
            <w:tcW w:w="1278" w:type="dxa"/>
            <w:tcBorders>
              <w:top w:val="nil"/>
              <w:left w:val="nil"/>
              <w:bottom w:val="nil"/>
              <w:right w:val="nil"/>
            </w:tcBorders>
          </w:tcPr>
          <w:p w:rsidR="001B4E93" w:rsidRPr="00504BD0" w:rsidRDefault="001B4E93" w:rsidP="001379E0">
            <w:pPr>
              <w:jc w:val="both"/>
              <w:rPr>
                <w:rFonts w:cs="Times New Roman"/>
                <w:sz w:val="20"/>
                <w:szCs w:val="20"/>
              </w:rPr>
            </w:pPr>
            <w:r w:rsidRPr="00504BD0">
              <w:rPr>
                <w:rFonts w:cs="Times New Roman"/>
                <w:sz w:val="20"/>
                <w:szCs w:val="20"/>
              </w:rPr>
              <w:t>BY / PAR :</w:t>
            </w:r>
          </w:p>
        </w:tc>
        <w:tc>
          <w:tcPr>
            <w:tcW w:w="3690" w:type="dxa"/>
            <w:tcBorders>
              <w:top w:val="nil"/>
              <w:left w:val="nil"/>
              <w:bottom w:val="nil"/>
              <w:right w:val="nil"/>
            </w:tcBorders>
          </w:tcPr>
          <w:p w:rsidR="001B4E93" w:rsidRPr="00504BD0" w:rsidRDefault="001B4E93" w:rsidP="001379E0">
            <w:pPr>
              <w:jc w:val="both"/>
              <w:rPr>
                <w:rFonts w:cs="Times New Roman"/>
                <w:sz w:val="20"/>
                <w:szCs w:val="20"/>
              </w:rPr>
            </w:pPr>
            <w:r w:rsidRPr="00504BD0">
              <w:rPr>
                <w:rFonts w:cs="Times New Roman"/>
                <w:sz w:val="20"/>
                <w:szCs w:val="20"/>
              </w:rPr>
              <w:t>Canadian Foundation for Advancement of Investor Rights;</w:t>
            </w:r>
          </w:p>
          <w:p w:rsidR="001B4E93" w:rsidRPr="00504BD0" w:rsidRDefault="001B4E93" w:rsidP="001379E0">
            <w:pPr>
              <w:jc w:val="both"/>
              <w:rPr>
                <w:rFonts w:cs="Times New Roman"/>
                <w:sz w:val="20"/>
                <w:szCs w:val="20"/>
              </w:rPr>
            </w:pPr>
            <w:r w:rsidRPr="00504BD0">
              <w:rPr>
                <w:rFonts w:cs="Times New Roman"/>
                <w:sz w:val="20"/>
                <w:szCs w:val="20"/>
              </w:rPr>
              <w:t>Canadian Coalition for Good Governance;</w:t>
            </w:r>
          </w:p>
          <w:p w:rsidR="001B4E93" w:rsidRPr="00504BD0" w:rsidRDefault="001B4E93" w:rsidP="001379E0">
            <w:pPr>
              <w:jc w:val="both"/>
              <w:rPr>
                <w:rFonts w:cs="Times New Roman"/>
                <w:sz w:val="20"/>
                <w:szCs w:val="20"/>
              </w:rPr>
            </w:pPr>
            <w:r w:rsidRPr="00504BD0">
              <w:rPr>
                <w:rFonts w:cs="Times New Roman"/>
                <w:sz w:val="20"/>
                <w:szCs w:val="20"/>
              </w:rPr>
              <w:t>Investment Industry Association of Canada;</w:t>
            </w:r>
          </w:p>
          <w:p w:rsidR="001B4E93" w:rsidRPr="00504BD0" w:rsidRDefault="001B4E93" w:rsidP="001379E0">
            <w:pPr>
              <w:jc w:val="both"/>
              <w:rPr>
                <w:rFonts w:cs="Times New Roman"/>
                <w:sz w:val="20"/>
                <w:szCs w:val="20"/>
                <w:lang w:val="fr-CA"/>
              </w:rPr>
            </w:pPr>
            <w:r w:rsidRPr="00504BD0">
              <w:rPr>
                <w:rFonts w:cs="Times New Roman"/>
                <w:sz w:val="20"/>
                <w:szCs w:val="20"/>
                <w:lang w:val="fr-CA"/>
              </w:rPr>
              <w:t>Canadian Bankers Association;</w:t>
            </w:r>
          </w:p>
          <w:p w:rsidR="001B4E93" w:rsidRPr="00504BD0" w:rsidRDefault="001B4E93" w:rsidP="001379E0">
            <w:pPr>
              <w:jc w:val="both"/>
              <w:rPr>
                <w:rFonts w:cs="Times New Roman"/>
                <w:sz w:val="20"/>
                <w:szCs w:val="20"/>
                <w:lang w:val="fr-CA"/>
              </w:rPr>
            </w:pPr>
            <w:r w:rsidRPr="00504BD0">
              <w:rPr>
                <w:rFonts w:cs="Times New Roman"/>
                <w:sz w:val="20"/>
                <w:szCs w:val="20"/>
                <w:lang w:val="fr-CA"/>
              </w:rPr>
              <w:t>Mouvement d’Éducation et de Défense des Actionnaires;</w:t>
            </w:r>
          </w:p>
          <w:p w:rsidR="001B4E93" w:rsidRPr="00504BD0" w:rsidRDefault="001B4E93" w:rsidP="001379E0">
            <w:pPr>
              <w:jc w:val="both"/>
              <w:rPr>
                <w:rFonts w:cs="Times New Roman"/>
                <w:sz w:val="20"/>
                <w:szCs w:val="20"/>
                <w:lang w:val="fr-CA"/>
              </w:rPr>
            </w:pPr>
            <w:r w:rsidRPr="00504BD0">
              <w:rPr>
                <w:rFonts w:cs="Times New Roman"/>
                <w:sz w:val="20"/>
                <w:szCs w:val="20"/>
                <w:lang w:val="fr-CA"/>
              </w:rPr>
              <w:t>Barreau du Québec</w:t>
            </w:r>
          </w:p>
          <w:p w:rsidR="001B4E93" w:rsidRPr="00504BD0" w:rsidRDefault="001B4E93" w:rsidP="001379E0">
            <w:pPr>
              <w:jc w:val="both"/>
              <w:rPr>
                <w:rFonts w:cs="Times New Roman"/>
                <w:sz w:val="20"/>
                <w:szCs w:val="20"/>
                <w:lang w:val="fr-CA"/>
              </w:rPr>
            </w:pPr>
            <w:r w:rsidRPr="00504BD0">
              <w:rPr>
                <w:rFonts w:cs="Times New Roman"/>
                <w:sz w:val="20"/>
                <w:szCs w:val="20"/>
                <w:lang w:val="fr-CA"/>
              </w:rPr>
              <w:t xml:space="preserve">Ontario </w:t>
            </w:r>
            <w:proofErr w:type="spellStart"/>
            <w:r w:rsidRPr="00504BD0">
              <w:rPr>
                <w:rFonts w:cs="Times New Roman"/>
                <w:sz w:val="20"/>
                <w:szCs w:val="20"/>
                <w:lang w:val="fr-CA"/>
              </w:rPr>
              <w:t>Teachers</w:t>
            </w:r>
            <w:proofErr w:type="spellEnd"/>
            <w:r w:rsidRPr="00504BD0">
              <w:rPr>
                <w:rFonts w:cs="Times New Roman"/>
                <w:sz w:val="20"/>
                <w:szCs w:val="20"/>
                <w:lang w:val="fr-CA"/>
              </w:rPr>
              <w:t>’ Pension Plan</w:t>
            </w:r>
          </w:p>
          <w:p w:rsidR="001B4E93" w:rsidRPr="00504BD0" w:rsidRDefault="001B4E93" w:rsidP="001379E0">
            <w:pPr>
              <w:jc w:val="both"/>
              <w:rPr>
                <w:rFonts w:cs="Times New Roman"/>
                <w:sz w:val="20"/>
                <w:szCs w:val="20"/>
                <w:lang w:val="fr-CA"/>
              </w:rPr>
            </w:pPr>
          </w:p>
        </w:tc>
        <w:tc>
          <w:tcPr>
            <w:tcW w:w="4867" w:type="dxa"/>
            <w:tcBorders>
              <w:top w:val="nil"/>
              <w:left w:val="nil"/>
              <w:bottom w:val="nil"/>
              <w:right w:val="nil"/>
            </w:tcBorders>
          </w:tcPr>
          <w:p w:rsidR="001B4E93" w:rsidRPr="00504BD0" w:rsidRDefault="001B4E93" w:rsidP="001379E0">
            <w:pPr>
              <w:jc w:val="both"/>
              <w:rPr>
                <w:rFonts w:cs="Times New Roman"/>
                <w:sz w:val="20"/>
                <w:szCs w:val="20"/>
                <w:lang w:val="fr-CA"/>
              </w:rPr>
            </w:pPr>
          </w:p>
        </w:tc>
      </w:tr>
    </w:tbl>
    <w:p w:rsidR="001B4E93" w:rsidRPr="00504BD0" w:rsidRDefault="001B4E93" w:rsidP="001B4E93">
      <w:pPr>
        <w:jc w:val="both"/>
        <w:rPr>
          <w:rFonts w:cs="Times New Roman"/>
          <w:sz w:val="20"/>
          <w:szCs w:val="20"/>
          <w:lang w:val="fr-CA"/>
        </w:rPr>
      </w:pPr>
    </w:p>
    <w:p w:rsidR="001B4E93" w:rsidRPr="00504BD0" w:rsidRDefault="001B4E93" w:rsidP="001B4E93">
      <w:pPr>
        <w:rPr>
          <w:rFonts w:cs="Times New Roman"/>
          <w:sz w:val="20"/>
          <w:szCs w:val="20"/>
          <w:lang w:val="fr-CA"/>
        </w:rPr>
      </w:pPr>
      <w:r w:rsidRPr="00504BD0">
        <w:rPr>
          <w:rFonts w:cs="Times New Roman"/>
          <w:sz w:val="20"/>
          <w:szCs w:val="20"/>
          <w:lang w:val="fr-CA"/>
        </w:rPr>
        <w:br w:type="page"/>
      </w:r>
    </w:p>
    <w:p w:rsidR="001B4E93" w:rsidRPr="00504BD0" w:rsidRDefault="001B4E93" w:rsidP="001B4E93">
      <w:pPr>
        <w:jc w:val="both"/>
        <w:rPr>
          <w:rFonts w:cs="Times New Roman"/>
          <w:sz w:val="20"/>
          <w:szCs w:val="20"/>
          <w:lang w:val="fr-CA"/>
        </w:rPr>
      </w:pPr>
    </w:p>
    <w:tbl>
      <w:tblPr>
        <w:tblStyle w:val="TableGrid"/>
        <w:tblW w:w="0" w:type="auto"/>
        <w:tblLook w:val="04A0" w:firstRow="1" w:lastRow="0" w:firstColumn="1" w:lastColumn="0" w:noHBand="0" w:noVBand="1"/>
      </w:tblPr>
      <w:tblGrid>
        <w:gridCol w:w="1278"/>
        <w:gridCol w:w="3690"/>
        <w:gridCol w:w="4867"/>
      </w:tblGrid>
      <w:tr w:rsidR="001B4E93" w:rsidRPr="00504BD0" w:rsidTr="001379E0">
        <w:tc>
          <w:tcPr>
            <w:tcW w:w="1278" w:type="dxa"/>
            <w:tcBorders>
              <w:top w:val="nil"/>
              <w:left w:val="nil"/>
              <w:bottom w:val="nil"/>
              <w:right w:val="nil"/>
            </w:tcBorders>
          </w:tcPr>
          <w:p w:rsidR="001B4E93" w:rsidRPr="00504BD0" w:rsidRDefault="001B4E93" w:rsidP="001379E0">
            <w:pPr>
              <w:jc w:val="both"/>
              <w:rPr>
                <w:rFonts w:cs="Times New Roman"/>
                <w:sz w:val="20"/>
                <w:szCs w:val="20"/>
                <w:lang w:val="fr-CA"/>
              </w:rPr>
            </w:pPr>
            <w:r w:rsidRPr="00504BD0">
              <w:rPr>
                <w:rFonts w:cs="Times New Roman"/>
                <w:sz w:val="20"/>
                <w:szCs w:val="20"/>
                <w:lang w:val="fr-CA"/>
              </w:rPr>
              <w:t>IN / DANS :</w:t>
            </w:r>
          </w:p>
        </w:tc>
        <w:tc>
          <w:tcPr>
            <w:tcW w:w="3690" w:type="dxa"/>
            <w:tcBorders>
              <w:top w:val="nil"/>
              <w:left w:val="nil"/>
              <w:bottom w:val="nil"/>
              <w:right w:val="nil"/>
            </w:tcBorders>
          </w:tcPr>
          <w:p w:rsidR="001B4E93" w:rsidRPr="00504BD0" w:rsidRDefault="001B4E93" w:rsidP="001379E0">
            <w:pPr>
              <w:jc w:val="both"/>
              <w:rPr>
                <w:rFonts w:cs="Times New Roman"/>
                <w:sz w:val="20"/>
                <w:szCs w:val="20"/>
              </w:rPr>
            </w:pPr>
            <w:r w:rsidRPr="00504BD0">
              <w:rPr>
                <w:rFonts w:cs="Times New Roman"/>
                <w:sz w:val="20"/>
                <w:szCs w:val="20"/>
              </w:rPr>
              <w:t>In the Matter of a Reference by Governor in Council concerning the proposed Canadian Securities Act, as set out in Order in Council P.C. 2010-667, dated May 26, 2010 (Can.) (33718)</w:t>
            </w:r>
          </w:p>
        </w:tc>
        <w:tc>
          <w:tcPr>
            <w:tcW w:w="4867" w:type="dxa"/>
            <w:tcBorders>
              <w:top w:val="nil"/>
              <w:left w:val="nil"/>
              <w:bottom w:val="nil"/>
              <w:right w:val="nil"/>
            </w:tcBorders>
          </w:tcPr>
          <w:p w:rsidR="001B4E93" w:rsidRPr="00504BD0" w:rsidRDefault="001B4E93" w:rsidP="001379E0">
            <w:pPr>
              <w:jc w:val="both"/>
              <w:rPr>
                <w:rFonts w:cs="Times New Roman"/>
                <w:sz w:val="20"/>
                <w:szCs w:val="20"/>
              </w:rPr>
            </w:pPr>
          </w:p>
        </w:tc>
      </w:tr>
    </w:tbl>
    <w:p w:rsidR="001B4E93" w:rsidRPr="00504BD0" w:rsidRDefault="001B4E93" w:rsidP="001B4E93">
      <w:pPr>
        <w:jc w:val="both"/>
        <w:rPr>
          <w:rFonts w:cs="Times New Roman"/>
          <w:sz w:val="20"/>
          <w:szCs w:val="20"/>
        </w:rPr>
      </w:pPr>
    </w:p>
    <w:p w:rsidR="001B4E93" w:rsidRPr="00504BD0" w:rsidRDefault="001B4E93" w:rsidP="001B4E93">
      <w:pPr>
        <w:spacing w:line="233" w:lineRule="auto"/>
        <w:jc w:val="both"/>
        <w:rPr>
          <w:rFonts w:cs="Times New Roman"/>
          <w:sz w:val="20"/>
          <w:szCs w:val="20"/>
        </w:rPr>
      </w:pPr>
      <w:r w:rsidRPr="00504BD0">
        <w:rPr>
          <w:rFonts w:cs="Times New Roman"/>
          <w:b/>
          <w:bCs/>
          <w:sz w:val="20"/>
          <w:szCs w:val="20"/>
        </w:rPr>
        <w:t xml:space="preserve">UPON APPLICATIONS </w:t>
      </w:r>
      <w:r w:rsidRPr="00504BD0">
        <w:rPr>
          <w:rFonts w:cs="Times New Roman"/>
          <w:sz w:val="20"/>
          <w:szCs w:val="20"/>
        </w:rPr>
        <w:t xml:space="preserve">by the Canadian Foundation for Advancement of Investor Rights, the  Canadian Coalition for Good Governance, the Investment Industry Association of Canada, the Canadian Bankers Association, the </w:t>
      </w:r>
      <w:proofErr w:type="spellStart"/>
      <w:r w:rsidRPr="00504BD0">
        <w:rPr>
          <w:rFonts w:cs="Times New Roman"/>
          <w:sz w:val="20"/>
          <w:szCs w:val="20"/>
        </w:rPr>
        <w:t>Mouvement</w:t>
      </w:r>
      <w:proofErr w:type="spellEnd"/>
      <w:r w:rsidRPr="00504BD0">
        <w:rPr>
          <w:rFonts w:cs="Times New Roman"/>
          <w:sz w:val="20"/>
          <w:szCs w:val="20"/>
        </w:rPr>
        <w:t xml:space="preserve"> </w:t>
      </w:r>
      <w:proofErr w:type="spellStart"/>
      <w:r w:rsidRPr="00504BD0">
        <w:rPr>
          <w:rFonts w:cs="Times New Roman"/>
          <w:sz w:val="20"/>
          <w:szCs w:val="20"/>
        </w:rPr>
        <w:t>d’Éducation</w:t>
      </w:r>
      <w:proofErr w:type="spellEnd"/>
      <w:r w:rsidRPr="00504BD0">
        <w:rPr>
          <w:rFonts w:cs="Times New Roman"/>
          <w:sz w:val="20"/>
          <w:szCs w:val="20"/>
        </w:rPr>
        <w:t xml:space="preserve"> et de </w:t>
      </w:r>
      <w:proofErr w:type="spellStart"/>
      <w:r w:rsidRPr="00504BD0">
        <w:rPr>
          <w:rFonts w:cs="Times New Roman"/>
          <w:sz w:val="20"/>
          <w:szCs w:val="20"/>
        </w:rPr>
        <w:t>Défense</w:t>
      </w:r>
      <w:proofErr w:type="spellEnd"/>
      <w:r w:rsidRPr="00504BD0">
        <w:rPr>
          <w:rFonts w:cs="Times New Roman"/>
          <w:sz w:val="20"/>
          <w:szCs w:val="20"/>
        </w:rPr>
        <w:t xml:space="preserve"> des </w:t>
      </w:r>
      <w:proofErr w:type="spellStart"/>
      <w:r w:rsidRPr="00504BD0">
        <w:rPr>
          <w:rFonts w:cs="Times New Roman"/>
          <w:sz w:val="20"/>
          <w:szCs w:val="20"/>
        </w:rPr>
        <w:t>Actionnaires</w:t>
      </w:r>
      <w:proofErr w:type="spellEnd"/>
      <w:r w:rsidRPr="00504BD0">
        <w:rPr>
          <w:rFonts w:cs="Times New Roman"/>
          <w:sz w:val="20"/>
          <w:szCs w:val="20"/>
        </w:rPr>
        <w:t xml:space="preserve">, the </w:t>
      </w:r>
      <w:proofErr w:type="spellStart"/>
      <w:r w:rsidRPr="00504BD0">
        <w:rPr>
          <w:rFonts w:cs="Times New Roman"/>
          <w:sz w:val="20"/>
          <w:szCs w:val="20"/>
        </w:rPr>
        <w:t>Barreau</w:t>
      </w:r>
      <w:proofErr w:type="spellEnd"/>
      <w:r w:rsidRPr="00504BD0">
        <w:rPr>
          <w:rFonts w:cs="Times New Roman"/>
          <w:sz w:val="20"/>
          <w:szCs w:val="20"/>
        </w:rPr>
        <w:t xml:space="preserve"> du Québec and the Ontario Teachers’ Pension Plan for leave to intervene in the above reference;</w:t>
      </w:r>
    </w:p>
    <w:p w:rsidR="001B4E93" w:rsidRPr="00504BD0" w:rsidRDefault="001B4E93" w:rsidP="001B4E93">
      <w:pPr>
        <w:spacing w:line="233" w:lineRule="auto"/>
        <w:jc w:val="both"/>
        <w:rPr>
          <w:rFonts w:cs="Times New Roman"/>
          <w:sz w:val="20"/>
          <w:szCs w:val="20"/>
        </w:rPr>
      </w:pPr>
      <w:r w:rsidRPr="00504BD0">
        <w:rPr>
          <w:rFonts w:cs="Times New Roman"/>
          <w:sz w:val="20"/>
          <w:szCs w:val="20"/>
        </w:rPr>
        <w:t xml:space="preserve"> </w:t>
      </w:r>
    </w:p>
    <w:p w:rsidR="001B4E93" w:rsidRPr="00504BD0" w:rsidRDefault="001B4E93" w:rsidP="001B4E93">
      <w:pPr>
        <w:spacing w:line="233" w:lineRule="auto"/>
        <w:jc w:val="both"/>
        <w:rPr>
          <w:rFonts w:cs="Times New Roman"/>
          <w:sz w:val="20"/>
          <w:szCs w:val="20"/>
        </w:rPr>
      </w:pPr>
      <w:r w:rsidRPr="00504BD0">
        <w:rPr>
          <w:rFonts w:cs="Times New Roman"/>
          <w:b/>
          <w:bCs/>
          <w:sz w:val="20"/>
          <w:szCs w:val="20"/>
        </w:rPr>
        <w:t>AND THE MATERIAL FILED</w:t>
      </w:r>
      <w:r w:rsidRPr="00504BD0">
        <w:rPr>
          <w:rFonts w:cs="Times New Roman"/>
          <w:sz w:val="20"/>
          <w:szCs w:val="20"/>
        </w:rPr>
        <w:t xml:space="preserve"> having been read;</w:t>
      </w:r>
    </w:p>
    <w:p w:rsidR="001B4E93" w:rsidRPr="00504BD0" w:rsidRDefault="001B4E93" w:rsidP="001B4E93">
      <w:pPr>
        <w:spacing w:line="233" w:lineRule="auto"/>
        <w:jc w:val="both"/>
        <w:rPr>
          <w:rFonts w:cs="Times New Roman"/>
          <w:sz w:val="20"/>
          <w:szCs w:val="20"/>
        </w:rPr>
      </w:pPr>
    </w:p>
    <w:p w:rsidR="001B4E93" w:rsidRPr="00504BD0" w:rsidRDefault="001B4E93" w:rsidP="001B4E93">
      <w:pPr>
        <w:spacing w:line="233" w:lineRule="auto"/>
        <w:jc w:val="both"/>
        <w:rPr>
          <w:rFonts w:cs="Times New Roman"/>
          <w:sz w:val="20"/>
          <w:szCs w:val="20"/>
        </w:rPr>
      </w:pPr>
      <w:r w:rsidRPr="00504BD0">
        <w:rPr>
          <w:rFonts w:cs="Times New Roman"/>
          <w:b/>
          <w:bCs/>
          <w:sz w:val="20"/>
          <w:szCs w:val="20"/>
        </w:rPr>
        <w:t>IT IS HEREBY ORDERED THAT:</w:t>
      </w:r>
    </w:p>
    <w:p w:rsidR="001B4E93" w:rsidRPr="00504BD0" w:rsidRDefault="001B4E93" w:rsidP="001B4E93">
      <w:pPr>
        <w:spacing w:line="233" w:lineRule="auto"/>
        <w:jc w:val="both"/>
        <w:rPr>
          <w:rFonts w:cs="Times New Roman"/>
          <w:sz w:val="20"/>
          <w:szCs w:val="20"/>
        </w:rPr>
      </w:pPr>
    </w:p>
    <w:p w:rsidR="001B4E93" w:rsidRPr="00504BD0" w:rsidRDefault="001B4E93" w:rsidP="001B4E93">
      <w:pPr>
        <w:spacing w:line="233" w:lineRule="auto"/>
        <w:jc w:val="both"/>
        <w:rPr>
          <w:rFonts w:cs="Times New Roman"/>
          <w:sz w:val="20"/>
          <w:szCs w:val="20"/>
        </w:rPr>
      </w:pPr>
      <w:r w:rsidRPr="00504BD0">
        <w:rPr>
          <w:rFonts w:cs="Times New Roman"/>
          <w:sz w:val="20"/>
          <w:szCs w:val="20"/>
        </w:rPr>
        <w:t xml:space="preserve">The motions for leave to intervene of the Canadian Foundation for Advancement of Investor Rights, the Canadian Coalition for Good Governance, the Investment Industry Association of Canada, the Canadian Bankers Association, the </w:t>
      </w:r>
      <w:proofErr w:type="spellStart"/>
      <w:r w:rsidRPr="00504BD0">
        <w:rPr>
          <w:rFonts w:cs="Times New Roman"/>
          <w:sz w:val="20"/>
          <w:szCs w:val="20"/>
        </w:rPr>
        <w:t>Mouvement</w:t>
      </w:r>
      <w:proofErr w:type="spellEnd"/>
      <w:r w:rsidRPr="00504BD0">
        <w:rPr>
          <w:rFonts w:cs="Times New Roman"/>
          <w:sz w:val="20"/>
          <w:szCs w:val="20"/>
        </w:rPr>
        <w:t xml:space="preserve"> </w:t>
      </w:r>
      <w:proofErr w:type="spellStart"/>
      <w:r w:rsidRPr="00504BD0">
        <w:rPr>
          <w:rFonts w:cs="Times New Roman"/>
          <w:sz w:val="20"/>
          <w:szCs w:val="20"/>
        </w:rPr>
        <w:t>d’Éducation</w:t>
      </w:r>
      <w:proofErr w:type="spellEnd"/>
      <w:r w:rsidRPr="00504BD0">
        <w:rPr>
          <w:rFonts w:cs="Times New Roman"/>
          <w:sz w:val="20"/>
          <w:szCs w:val="20"/>
        </w:rPr>
        <w:t xml:space="preserve"> et de </w:t>
      </w:r>
      <w:proofErr w:type="spellStart"/>
      <w:r w:rsidRPr="00504BD0">
        <w:rPr>
          <w:rFonts w:cs="Times New Roman"/>
          <w:sz w:val="20"/>
          <w:szCs w:val="20"/>
        </w:rPr>
        <w:t>Défense</w:t>
      </w:r>
      <w:proofErr w:type="spellEnd"/>
      <w:r w:rsidRPr="00504BD0">
        <w:rPr>
          <w:rFonts w:cs="Times New Roman"/>
          <w:sz w:val="20"/>
          <w:szCs w:val="20"/>
        </w:rPr>
        <w:t xml:space="preserve"> des </w:t>
      </w:r>
      <w:proofErr w:type="spellStart"/>
      <w:r w:rsidRPr="00504BD0">
        <w:rPr>
          <w:rFonts w:cs="Times New Roman"/>
          <w:sz w:val="20"/>
          <w:szCs w:val="20"/>
        </w:rPr>
        <w:t>Actionnaires</w:t>
      </w:r>
      <w:proofErr w:type="spellEnd"/>
      <w:r w:rsidRPr="00504BD0">
        <w:rPr>
          <w:rFonts w:cs="Times New Roman"/>
          <w:sz w:val="20"/>
          <w:szCs w:val="20"/>
        </w:rPr>
        <w:t xml:space="preserve">, the </w:t>
      </w:r>
      <w:proofErr w:type="spellStart"/>
      <w:r w:rsidRPr="00504BD0">
        <w:rPr>
          <w:rFonts w:cs="Times New Roman"/>
          <w:sz w:val="20"/>
          <w:szCs w:val="20"/>
        </w:rPr>
        <w:t>Barreau</w:t>
      </w:r>
      <w:proofErr w:type="spellEnd"/>
      <w:r w:rsidRPr="00504BD0">
        <w:rPr>
          <w:rFonts w:cs="Times New Roman"/>
          <w:sz w:val="20"/>
          <w:szCs w:val="20"/>
        </w:rPr>
        <w:t xml:space="preserve"> du Québec and the Ontario Teachers’ Pension Plan are granted and the said interveners shall each be entitled to serve and file a factum not to exceed 10 pages in length.</w:t>
      </w:r>
    </w:p>
    <w:p w:rsidR="001B4E93" w:rsidRPr="00504BD0" w:rsidRDefault="001B4E93" w:rsidP="001B4E93">
      <w:pPr>
        <w:spacing w:line="233" w:lineRule="auto"/>
        <w:jc w:val="both"/>
        <w:rPr>
          <w:rFonts w:cs="Times New Roman"/>
          <w:sz w:val="20"/>
          <w:szCs w:val="20"/>
        </w:rPr>
      </w:pPr>
    </w:p>
    <w:p w:rsidR="001B4E93" w:rsidRPr="00504BD0" w:rsidRDefault="001B4E93" w:rsidP="001B4E93">
      <w:pPr>
        <w:spacing w:line="233" w:lineRule="auto"/>
        <w:jc w:val="both"/>
        <w:rPr>
          <w:rFonts w:cs="Times New Roman"/>
          <w:sz w:val="20"/>
          <w:szCs w:val="20"/>
        </w:rPr>
      </w:pPr>
      <w:r w:rsidRPr="00504BD0">
        <w:rPr>
          <w:rFonts w:cs="Times New Roman"/>
          <w:sz w:val="20"/>
          <w:szCs w:val="20"/>
        </w:rPr>
        <w:t>As per the schedule set by the Deputy Registrar on July 16, 2010, factums and books of authorities of all interveners who support federal jurisdiction in answer to the constitutional question must be served and filed no later than January 10, 2011.  Factums and books of authorities of all other interveners must be served and filed no later than February 11, 2011.</w:t>
      </w:r>
    </w:p>
    <w:p w:rsidR="001B4E93" w:rsidRPr="00504BD0" w:rsidRDefault="001B4E93" w:rsidP="001B4E93">
      <w:pPr>
        <w:spacing w:line="233" w:lineRule="auto"/>
        <w:jc w:val="both"/>
        <w:rPr>
          <w:rFonts w:cs="Times New Roman"/>
          <w:sz w:val="20"/>
          <w:szCs w:val="20"/>
        </w:rPr>
      </w:pPr>
    </w:p>
    <w:p w:rsidR="001B4E93" w:rsidRPr="00504BD0" w:rsidRDefault="001B4E93" w:rsidP="001B4E93">
      <w:pPr>
        <w:spacing w:line="233" w:lineRule="auto"/>
        <w:jc w:val="both"/>
        <w:rPr>
          <w:rFonts w:cs="Times New Roman"/>
          <w:sz w:val="20"/>
          <w:szCs w:val="20"/>
        </w:rPr>
      </w:pPr>
      <w:r w:rsidRPr="00504BD0">
        <w:rPr>
          <w:rFonts w:cs="Times New Roman"/>
          <w:sz w:val="20"/>
          <w:szCs w:val="20"/>
        </w:rPr>
        <w:t>The requests to present oral argument are deferred to a date following receipt and consideration of the written arguments of the parties and the interveners.</w:t>
      </w:r>
    </w:p>
    <w:p w:rsidR="001B4E93" w:rsidRPr="00504BD0" w:rsidRDefault="001B4E93" w:rsidP="001B4E93">
      <w:pPr>
        <w:spacing w:line="233" w:lineRule="auto"/>
        <w:jc w:val="both"/>
        <w:rPr>
          <w:rFonts w:cs="Times New Roman"/>
          <w:sz w:val="20"/>
          <w:szCs w:val="20"/>
        </w:rPr>
      </w:pPr>
    </w:p>
    <w:p w:rsidR="001B4E93" w:rsidRPr="00504BD0" w:rsidRDefault="001B4E93" w:rsidP="001B4E93">
      <w:pPr>
        <w:spacing w:line="233" w:lineRule="auto"/>
        <w:jc w:val="both"/>
        <w:rPr>
          <w:rFonts w:cs="Times New Roman"/>
          <w:sz w:val="20"/>
          <w:szCs w:val="20"/>
        </w:rPr>
      </w:pPr>
      <w:r w:rsidRPr="00504BD0">
        <w:rPr>
          <w:rFonts w:cs="Times New Roman"/>
          <w:sz w:val="20"/>
          <w:szCs w:val="20"/>
        </w:rPr>
        <w:t xml:space="preserve">Where the record does not include material or information necessary to support the submissions of the interveners, the Canadian Foundation for Advancement of Investor Rights, the Canadian Bankers Association, the Investment Industry Association of Canada and the </w:t>
      </w:r>
      <w:proofErr w:type="spellStart"/>
      <w:r w:rsidRPr="00504BD0">
        <w:rPr>
          <w:rFonts w:cs="Times New Roman"/>
          <w:sz w:val="20"/>
          <w:szCs w:val="20"/>
        </w:rPr>
        <w:t>Barreau</w:t>
      </w:r>
      <w:proofErr w:type="spellEnd"/>
      <w:r w:rsidRPr="00504BD0">
        <w:rPr>
          <w:rFonts w:cs="Times New Roman"/>
          <w:sz w:val="20"/>
          <w:szCs w:val="20"/>
        </w:rPr>
        <w:t xml:space="preserve"> du Québec, shall be entitled to supplement the record, as per the schedule set by the Deputy Registrar on July 16, 2010, for the serving and filing of materials, by serving on or before October 29, 2010, only such relevant material or information as is reasonably necessary to support their submissions provided that such material or information is of assistance to the Court.</w:t>
      </w:r>
    </w:p>
    <w:p w:rsidR="001B4E93" w:rsidRPr="00504BD0" w:rsidRDefault="001B4E93" w:rsidP="001B4E93">
      <w:pPr>
        <w:spacing w:line="233" w:lineRule="auto"/>
        <w:jc w:val="both"/>
        <w:rPr>
          <w:rFonts w:cs="Times New Roman"/>
          <w:sz w:val="20"/>
          <w:szCs w:val="20"/>
        </w:rPr>
      </w:pPr>
    </w:p>
    <w:p w:rsidR="001B4E93" w:rsidRPr="00504BD0" w:rsidRDefault="001B4E93" w:rsidP="001B4E93">
      <w:pPr>
        <w:spacing w:line="233" w:lineRule="auto"/>
        <w:jc w:val="both"/>
        <w:rPr>
          <w:rFonts w:cs="Times New Roman"/>
          <w:sz w:val="20"/>
          <w:szCs w:val="20"/>
        </w:rPr>
      </w:pPr>
    </w:p>
    <w:p w:rsidR="001B4E93" w:rsidRPr="00504BD0" w:rsidRDefault="001B4E93" w:rsidP="001B4E93">
      <w:pPr>
        <w:spacing w:line="233" w:lineRule="auto"/>
        <w:jc w:val="both"/>
        <w:rPr>
          <w:rFonts w:cs="Times New Roman"/>
          <w:sz w:val="20"/>
          <w:szCs w:val="20"/>
        </w:rPr>
      </w:pPr>
    </w:p>
    <w:p w:rsidR="001B4E93" w:rsidRPr="00504BD0" w:rsidRDefault="001B4E93" w:rsidP="001B4E93">
      <w:pPr>
        <w:spacing w:line="233" w:lineRule="auto"/>
        <w:jc w:val="both"/>
        <w:rPr>
          <w:rFonts w:cs="Times New Roman"/>
          <w:sz w:val="20"/>
          <w:szCs w:val="20"/>
          <w:lang w:val="fr-CA"/>
        </w:rPr>
      </w:pPr>
      <w:r w:rsidRPr="00504BD0">
        <w:rPr>
          <w:rFonts w:cs="Times New Roman"/>
          <w:b/>
          <w:bCs/>
          <w:sz w:val="20"/>
          <w:szCs w:val="20"/>
          <w:lang w:val="fr-CA"/>
        </w:rPr>
        <w:t xml:space="preserve">À LA SUITE DES DEMANDES </w:t>
      </w:r>
      <w:r w:rsidRPr="00504BD0">
        <w:rPr>
          <w:rFonts w:cs="Times New Roman"/>
          <w:sz w:val="20"/>
          <w:szCs w:val="20"/>
          <w:lang w:val="fr-CA"/>
        </w:rPr>
        <w:t>d’autorisation d’intervenir dans le renvoi présentées par la Fondation canadienne pour l’avancement des droits des investisseurs, la Coalition canadienne pour une saine gestion des entreprises, l’Association canadienne du commerce des valeurs mobilières, l’Association des banquiers canadiens, le Mouvement d’Éducation et de Défense des Actionnaires, le Barreau du Québec et le Régime de retraite des enseignantes et des enseignants de l’Ontario;</w:t>
      </w:r>
    </w:p>
    <w:p w:rsidR="001B4E93" w:rsidRPr="00504BD0" w:rsidRDefault="001B4E93" w:rsidP="001B4E93">
      <w:pPr>
        <w:spacing w:line="233" w:lineRule="auto"/>
        <w:jc w:val="both"/>
        <w:rPr>
          <w:rFonts w:cs="Times New Roman"/>
          <w:sz w:val="20"/>
          <w:szCs w:val="20"/>
          <w:lang w:val="fr-CA"/>
        </w:rPr>
      </w:pPr>
      <w:r w:rsidRPr="00504BD0">
        <w:rPr>
          <w:rFonts w:cs="Times New Roman"/>
          <w:sz w:val="20"/>
          <w:szCs w:val="20"/>
          <w:lang w:val="fr-CA"/>
        </w:rPr>
        <w:t xml:space="preserve"> </w:t>
      </w:r>
    </w:p>
    <w:p w:rsidR="001B4E93" w:rsidRPr="00504BD0" w:rsidRDefault="001B4E93" w:rsidP="001B4E93">
      <w:pPr>
        <w:spacing w:line="233" w:lineRule="auto"/>
        <w:jc w:val="both"/>
        <w:rPr>
          <w:rFonts w:cs="Times New Roman"/>
          <w:sz w:val="20"/>
          <w:szCs w:val="20"/>
          <w:lang w:val="fr-CA"/>
        </w:rPr>
      </w:pPr>
      <w:r w:rsidRPr="00504BD0">
        <w:rPr>
          <w:rFonts w:cs="Times New Roman"/>
          <w:b/>
          <w:bCs/>
          <w:sz w:val="20"/>
          <w:szCs w:val="20"/>
          <w:lang w:val="fr-CA"/>
        </w:rPr>
        <w:t xml:space="preserve">ET APRÈS EXAMEN </w:t>
      </w:r>
      <w:r w:rsidRPr="00504BD0">
        <w:rPr>
          <w:rFonts w:cs="Times New Roman"/>
          <w:sz w:val="20"/>
          <w:szCs w:val="20"/>
          <w:lang w:val="fr-CA"/>
        </w:rPr>
        <w:t xml:space="preserve">des documents déposés; </w:t>
      </w:r>
    </w:p>
    <w:p w:rsidR="001B4E93" w:rsidRPr="00504BD0" w:rsidRDefault="001B4E93" w:rsidP="001B4E93">
      <w:pPr>
        <w:spacing w:line="233" w:lineRule="auto"/>
        <w:jc w:val="both"/>
        <w:rPr>
          <w:rFonts w:cs="Times New Roman"/>
          <w:sz w:val="20"/>
          <w:szCs w:val="20"/>
          <w:lang w:val="fr-CA"/>
        </w:rPr>
      </w:pPr>
    </w:p>
    <w:p w:rsidR="001B4E93" w:rsidRPr="00504BD0" w:rsidRDefault="001B4E93" w:rsidP="001B4E93">
      <w:pPr>
        <w:spacing w:line="233" w:lineRule="auto"/>
        <w:jc w:val="both"/>
        <w:rPr>
          <w:rFonts w:cs="Times New Roman"/>
          <w:sz w:val="20"/>
          <w:szCs w:val="20"/>
          <w:lang w:val="fr-CA"/>
        </w:rPr>
      </w:pPr>
      <w:r w:rsidRPr="00504BD0">
        <w:rPr>
          <w:rFonts w:cs="Times New Roman"/>
          <w:b/>
          <w:bCs/>
          <w:sz w:val="20"/>
          <w:szCs w:val="20"/>
          <w:lang w:val="fr-CA"/>
        </w:rPr>
        <w:t xml:space="preserve">IL EST ORDONNÉ CE QUI SUIT : </w:t>
      </w:r>
    </w:p>
    <w:p w:rsidR="001B4E93" w:rsidRPr="00504BD0" w:rsidRDefault="001B4E93" w:rsidP="001B4E93">
      <w:pPr>
        <w:spacing w:line="233" w:lineRule="auto"/>
        <w:jc w:val="both"/>
        <w:rPr>
          <w:rFonts w:cs="Times New Roman"/>
          <w:sz w:val="20"/>
          <w:szCs w:val="20"/>
          <w:lang w:val="fr-CA"/>
        </w:rPr>
      </w:pPr>
    </w:p>
    <w:p w:rsidR="001B4E93" w:rsidRPr="00504BD0" w:rsidRDefault="001B4E93" w:rsidP="001B4E93">
      <w:pPr>
        <w:spacing w:line="233" w:lineRule="auto"/>
        <w:jc w:val="both"/>
        <w:rPr>
          <w:rFonts w:cs="Times New Roman"/>
          <w:sz w:val="20"/>
          <w:szCs w:val="20"/>
          <w:lang w:val="fr-CA"/>
        </w:rPr>
      </w:pPr>
      <w:r w:rsidRPr="00504BD0">
        <w:rPr>
          <w:rFonts w:cs="Times New Roman"/>
          <w:sz w:val="20"/>
          <w:szCs w:val="20"/>
          <w:lang w:val="fr-CA"/>
        </w:rPr>
        <w:t>Les requêtes en autorisation d’intervenir de la Fondation canadienne pour l’avancement des droits des investisseurs, de la Coalition canadienne pour une saine gestion des entreprises, de l’Association canadienne du commerce des valeurs mobilières, de l’Association des banquiers canadiens, du Mouvement d’Éducation et de Défense des Actionnaires, du Barreau du Québec et du Régime de retraite des enseignantes et des enseignants de l’Ontario sont accueillies et chacun de ces intervenants pourra signifier et déposer un mémoire d’au plus 10 pages.</w:t>
      </w:r>
    </w:p>
    <w:p w:rsidR="001B4E93" w:rsidRPr="00504BD0" w:rsidRDefault="001B4E93" w:rsidP="001B4E93">
      <w:pPr>
        <w:spacing w:line="233" w:lineRule="auto"/>
        <w:jc w:val="both"/>
        <w:rPr>
          <w:rFonts w:cs="Times New Roman"/>
          <w:sz w:val="20"/>
          <w:szCs w:val="20"/>
          <w:lang w:val="fr-CA"/>
        </w:rPr>
      </w:pPr>
    </w:p>
    <w:p w:rsidR="001B4E93" w:rsidRPr="00504BD0" w:rsidRDefault="001B4E93" w:rsidP="001B4E93">
      <w:pPr>
        <w:jc w:val="both"/>
        <w:rPr>
          <w:rFonts w:cs="Times New Roman"/>
          <w:sz w:val="20"/>
          <w:szCs w:val="20"/>
          <w:lang w:val="fr-CA"/>
        </w:rPr>
      </w:pPr>
      <w:r w:rsidRPr="00504BD0">
        <w:rPr>
          <w:rStyle w:val="mediumtext1"/>
          <w:color w:val="000000"/>
          <w:sz w:val="20"/>
          <w:szCs w:val="20"/>
          <w:shd w:val="clear" w:color="auto" w:fill="FFFFFF"/>
          <w:lang w:val="fr-CA"/>
        </w:rPr>
        <w:t xml:space="preserve">Selon le calendrier fixé par la registraire adjointe le 16 juillet 2010, </w:t>
      </w:r>
      <w:r w:rsidRPr="00504BD0">
        <w:rPr>
          <w:rFonts w:cs="Times New Roman"/>
          <w:sz w:val="20"/>
          <w:szCs w:val="20"/>
          <w:lang w:val="fr-CA"/>
        </w:rPr>
        <w:t>les mémoires et recueils de sources de tous les intervenants qui répondent à la question constitutionnelle en soutenant la thèse selon laquelle le fédéral a compétence doivent être signifiés et déposés au plus tard le 10 janvier 2011.  Les mémoires et recueils des sources de tous les autres intervenants doivent être signifiés et déposés au plus tard le 11 février 2011.</w:t>
      </w:r>
    </w:p>
    <w:p w:rsidR="001B4E93" w:rsidRPr="00504BD0" w:rsidRDefault="001B4E93" w:rsidP="001B4E93">
      <w:pPr>
        <w:spacing w:line="233" w:lineRule="auto"/>
        <w:jc w:val="both"/>
        <w:rPr>
          <w:rFonts w:cs="Times New Roman"/>
          <w:sz w:val="20"/>
          <w:szCs w:val="20"/>
          <w:lang w:val="fr-CA"/>
        </w:rPr>
      </w:pPr>
    </w:p>
    <w:p w:rsidR="001B4E93" w:rsidRPr="00504BD0" w:rsidRDefault="001B4E93" w:rsidP="001B4E93">
      <w:pPr>
        <w:spacing w:line="233" w:lineRule="auto"/>
        <w:jc w:val="both"/>
        <w:rPr>
          <w:rFonts w:cs="Times New Roman"/>
          <w:sz w:val="20"/>
          <w:szCs w:val="20"/>
          <w:lang w:val="fr-CA"/>
        </w:rPr>
      </w:pPr>
      <w:r w:rsidRPr="00504BD0">
        <w:rPr>
          <w:rFonts w:cs="Times New Roman"/>
          <w:sz w:val="20"/>
          <w:szCs w:val="20"/>
          <w:lang w:val="fr-CA"/>
        </w:rPr>
        <w:t>La décision sur les demandes en vue de présenter une plaidoirie orale sera rendue après réception et examen des arguments écrits des parties et des intervenants.</w:t>
      </w:r>
    </w:p>
    <w:p w:rsidR="001B4E93" w:rsidRPr="00504BD0" w:rsidRDefault="001B4E93" w:rsidP="001B4E93">
      <w:pPr>
        <w:spacing w:line="233" w:lineRule="auto"/>
        <w:jc w:val="both"/>
        <w:rPr>
          <w:rFonts w:cs="Times New Roman"/>
          <w:sz w:val="20"/>
          <w:szCs w:val="20"/>
          <w:lang w:val="fr-CA"/>
        </w:rPr>
      </w:pPr>
    </w:p>
    <w:p w:rsidR="001B4E93" w:rsidRPr="00504BD0" w:rsidRDefault="001B4E93" w:rsidP="001B4E93">
      <w:pPr>
        <w:spacing w:line="233" w:lineRule="auto"/>
        <w:jc w:val="both"/>
        <w:rPr>
          <w:rFonts w:cs="Times New Roman"/>
          <w:sz w:val="20"/>
          <w:szCs w:val="20"/>
          <w:lang w:val="fr-CA"/>
        </w:rPr>
      </w:pPr>
      <w:r w:rsidRPr="00504BD0">
        <w:rPr>
          <w:rFonts w:cs="Times New Roman"/>
          <w:sz w:val="20"/>
          <w:szCs w:val="20"/>
          <w:lang w:val="fr-CA"/>
        </w:rPr>
        <w:t xml:space="preserve">Si le dossier déposé ne contient pas de documents ou de renseignements dont les intervenants ont besoin pour étayer leurs arguments, la Fondation canadienne pour l’avancement des droits des investisseurs, l’Association des banquiers canadiens, l’Association canadienne du commerce des valeurs mobilières et le Barreau du Québec pourront compléter le dossier, </w:t>
      </w:r>
      <w:r w:rsidRPr="00504BD0">
        <w:rPr>
          <w:rStyle w:val="mediumtext1"/>
          <w:color w:val="000000"/>
          <w:sz w:val="20"/>
          <w:szCs w:val="20"/>
          <w:shd w:val="clear" w:color="auto" w:fill="FFFFFF"/>
          <w:lang w:val="fr-CA"/>
        </w:rPr>
        <w:t>selon le calendrier fixé par la registraire adjointe le 16 juillet 2010, pour la signification et le dépôt de documents,</w:t>
      </w:r>
      <w:r w:rsidRPr="00504BD0">
        <w:rPr>
          <w:rFonts w:cs="Times New Roman"/>
          <w:sz w:val="20"/>
          <w:szCs w:val="20"/>
          <w:lang w:val="fr-CA"/>
        </w:rPr>
        <w:t xml:space="preserve"> en signifiant le ou avant le 29 octobre 2010, les seuls documents ou renseignements dont ils peuvent raisonnablement avoir besoin pour étayer leurs arguments, à la condition que ces documents et renseignements soient utiles à la Cour.</w:t>
      </w:r>
    </w:p>
    <w:p w:rsidR="001B4E93" w:rsidRPr="00504BD0" w:rsidRDefault="001B4E93" w:rsidP="001B4E93">
      <w:pPr>
        <w:tabs>
          <w:tab w:val="left" w:pos="-1440"/>
          <w:tab w:val="left" w:pos="-720"/>
        </w:tabs>
        <w:rPr>
          <w:rFonts w:cs="Times New Roman"/>
          <w:sz w:val="20"/>
          <w:szCs w:val="20"/>
          <w:lang w:val="fr-CA"/>
        </w:rPr>
      </w:pPr>
    </w:p>
    <w:p w:rsidR="001B4E93" w:rsidRPr="00504BD0" w:rsidRDefault="00822441" w:rsidP="001B4E93">
      <w:pPr>
        <w:spacing w:line="233" w:lineRule="auto"/>
        <w:rPr>
          <w:rFonts w:cs="Times New Roman"/>
          <w:sz w:val="20"/>
          <w:szCs w:val="20"/>
          <w:lang w:val="fr-CA"/>
        </w:rPr>
      </w:pPr>
      <w:r>
        <w:rPr>
          <w:rFonts w:cs="Times New Roman"/>
          <w:sz w:val="20"/>
          <w:szCs w:val="20"/>
          <w:lang w:val="fr-CA"/>
        </w:rPr>
        <w:pict>
          <v:rect id="_x0000_i1094" style="width:168.35pt;height:1pt" o:hrpct="350" o:hralign="center" o:hrstd="t" o:hrnoshade="t" o:hr="t" fillcolor="black [3213]" stroked="f"/>
        </w:pic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18.08.2010</w: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proofErr w:type="spellStart"/>
      <w:r w:rsidRPr="00504BD0">
        <w:rPr>
          <w:rFonts w:cs="Times New Roman"/>
          <w:sz w:val="20"/>
          <w:szCs w:val="20"/>
          <w:lang w:val="fr-CA"/>
        </w:rPr>
        <w:t>Between</w:t>
      </w:r>
      <w:proofErr w:type="spellEnd"/>
      <w:r w:rsidRPr="00504BD0">
        <w:rPr>
          <w:rFonts w:cs="Times New Roman"/>
          <w:sz w:val="20"/>
          <w:szCs w:val="20"/>
          <w:lang w:val="fr-CA"/>
        </w:rPr>
        <w:t xml:space="preserve"> / Devant :   ROTHSTEIN J. / LE JUGE ROTHSTEIN</w:t>
      </w:r>
    </w:p>
    <w:p w:rsidR="001B4E93" w:rsidRPr="00504BD0" w:rsidRDefault="001B4E93" w:rsidP="001B4E93">
      <w:pPr>
        <w:spacing w:line="233" w:lineRule="auto"/>
        <w:rPr>
          <w:rFonts w:cs="Times New Roman"/>
          <w:sz w:val="20"/>
          <w:szCs w:val="20"/>
          <w:lang w:val="fr-CA"/>
        </w:rPr>
      </w:pPr>
    </w:p>
    <w:tbl>
      <w:tblPr>
        <w:tblStyle w:val="TableGrid"/>
        <w:tblW w:w="0" w:type="auto"/>
        <w:tblLook w:val="04A0" w:firstRow="1" w:lastRow="0" w:firstColumn="1" w:lastColumn="0" w:noHBand="0" w:noVBand="1"/>
      </w:tblPr>
      <w:tblGrid>
        <w:gridCol w:w="4917"/>
        <w:gridCol w:w="4918"/>
      </w:tblGrid>
      <w:tr w:rsidR="001B4E93" w:rsidRPr="00822441" w:rsidTr="001379E0">
        <w:tc>
          <w:tcPr>
            <w:tcW w:w="4917" w:type="dxa"/>
            <w:tcBorders>
              <w:top w:val="nil"/>
              <w:left w:val="nil"/>
              <w:bottom w:val="nil"/>
              <w:right w:val="nil"/>
            </w:tcBorders>
          </w:tcPr>
          <w:p w:rsidR="001B4E93" w:rsidRPr="00504BD0" w:rsidRDefault="0004691B" w:rsidP="001379E0">
            <w:pPr>
              <w:spacing w:line="233" w:lineRule="auto"/>
              <w:rPr>
                <w:rFonts w:cs="Times New Roman"/>
                <w:b/>
                <w:bCs/>
                <w:sz w:val="20"/>
                <w:szCs w:val="20"/>
              </w:rPr>
            </w:pPr>
            <w:r w:rsidRPr="00504BD0">
              <w:rPr>
                <w:rFonts w:cs="Times New Roman"/>
                <w:b/>
                <w:sz w:val="20"/>
                <w:szCs w:val="20"/>
                <w:lang w:val="en-CA"/>
              </w:rPr>
              <w:fldChar w:fldCharType="begin"/>
            </w:r>
            <w:r w:rsidR="001B4E93" w:rsidRPr="00504BD0">
              <w:rPr>
                <w:rFonts w:cs="Times New Roman"/>
                <w:b/>
                <w:sz w:val="20"/>
                <w:szCs w:val="20"/>
                <w:lang w:val="en-CA"/>
              </w:rPr>
              <w:instrText xml:space="preserve"> SEQ CHAPTER \h \r 1</w:instrText>
            </w:r>
            <w:r w:rsidRPr="00504BD0">
              <w:rPr>
                <w:rFonts w:cs="Times New Roman"/>
                <w:b/>
                <w:sz w:val="20"/>
                <w:szCs w:val="20"/>
                <w:lang w:val="en-CA"/>
              </w:rPr>
              <w:fldChar w:fldCharType="end"/>
            </w:r>
            <w:r w:rsidR="001B4E93" w:rsidRPr="00504BD0">
              <w:rPr>
                <w:rFonts w:cs="Times New Roman"/>
                <w:b/>
                <w:bCs/>
                <w:sz w:val="20"/>
                <w:szCs w:val="20"/>
              </w:rPr>
              <w:t>Motion for a stay of execution</w:t>
            </w:r>
          </w:p>
          <w:p w:rsidR="001B4E93" w:rsidRPr="00504BD0" w:rsidRDefault="001B4E93" w:rsidP="001379E0">
            <w:pPr>
              <w:spacing w:line="233" w:lineRule="auto"/>
              <w:rPr>
                <w:rFonts w:cs="Times New Roman"/>
                <w:b/>
                <w:bCs/>
                <w:sz w:val="20"/>
                <w:szCs w:val="20"/>
              </w:rPr>
            </w:pPr>
          </w:p>
          <w:p w:rsidR="001B4E93" w:rsidRPr="00504BD0" w:rsidRDefault="001B4E93" w:rsidP="001379E0">
            <w:pPr>
              <w:spacing w:line="233" w:lineRule="auto"/>
              <w:rPr>
                <w:rFonts w:cs="Times New Roman"/>
                <w:bCs/>
                <w:sz w:val="20"/>
                <w:szCs w:val="20"/>
                <w:lang w:val="fr-CA"/>
              </w:rPr>
            </w:pPr>
            <w:r w:rsidRPr="00504BD0">
              <w:rPr>
                <w:rFonts w:cs="Times New Roman"/>
                <w:bCs/>
                <w:sz w:val="20"/>
                <w:szCs w:val="20"/>
                <w:lang w:val="fr-CA"/>
              </w:rPr>
              <w:t>Érablière M.D.F. inc. et autres</w:t>
            </w:r>
          </w:p>
          <w:p w:rsidR="001B4E93" w:rsidRPr="00504BD0" w:rsidRDefault="001B4E93" w:rsidP="001379E0">
            <w:pPr>
              <w:spacing w:line="233" w:lineRule="auto"/>
              <w:rPr>
                <w:rFonts w:cs="Times New Roman"/>
                <w:bCs/>
                <w:sz w:val="20"/>
                <w:szCs w:val="20"/>
                <w:lang w:val="fr-CA"/>
              </w:rPr>
            </w:pPr>
          </w:p>
          <w:p w:rsidR="001B4E93" w:rsidRPr="00504BD0" w:rsidRDefault="001B4E93" w:rsidP="001379E0">
            <w:pPr>
              <w:spacing w:line="233" w:lineRule="auto"/>
              <w:ind w:left="720"/>
              <w:rPr>
                <w:rFonts w:cs="Times New Roman"/>
                <w:sz w:val="20"/>
                <w:szCs w:val="20"/>
                <w:lang w:val="fr-CA"/>
              </w:rPr>
            </w:pPr>
            <w:r w:rsidRPr="00504BD0">
              <w:rPr>
                <w:rFonts w:cs="Times New Roman"/>
                <w:sz w:val="20"/>
                <w:szCs w:val="20"/>
                <w:lang w:val="fr-CA"/>
              </w:rPr>
              <w:t>c. (33777)</w:t>
            </w:r>
          </w:p>
          <w:p w:rsidR="001B4E93" w:rsidRPr="00504BD0" w:rsidRDefault="001B4E93" w:rsidP="001379E0">
            <w:pPr>
              <w:spacing w:line="233" w:lineRule="auto"/>
              <w:ind w:left="720"/>
              <w:rPr>
                <w:rFonts w:cs="Times New Roman"/>
                <w:sz w:val="20"/>
                <w:szCs w:val="20"/>
                <w:lang w:val="fr-CA"/>
              </w:rPr>
            </w:pPr>
          </w:p>
          <w:p w:rsidR="001B4E93" w:rsidRPr="00504BD0" w:rsidRDefault="001B4E93" w:rsidP="001379E0">
            <w:pPr>
              <w:spacing w:line="233" w:lineRule="auto"/>
              <w:rPr>
                <w:rFonts w:cs="Times New Roman"/>
                <w:sz w:val="20"/>
                <w:szCs w:val="20"/>
                <w:lang w:val="fr-CA"/>
              </w:rPr>
            </w:pPr>
            <w:r w:rsidRPr="00504BD0">
              <w:rPr>
                <w:rFonts w:cs="Times New Roman"/>
                <w:sz w:val="20"/>
                <w:szCs w:val="20"/>
                <w:lang w:val="fr-CA"/>
              </w:rPr>
              <w:t>Régie des marchés agricoles et alimentaires du Québec et autres (Qc)</w:t>
            </w:r>
          </w:p>
          <w:p w:rsidR="001B4E93" w:rsidRPr="00504BD0" w:rsidRDefault="001B4E93" w:rsidP="001379E0">
            <w:pPr>
              <w:spacing w:line="233" w:lineRule="auto"/>
              <w:rPr>
                <w:rFonts w:cs="Times New Roman"/>
                <w:sz w:val="20"/>
                <w:szCs w:val="20"/>
                <w:lang w:val="fr-CA"/>
              </w:rPr>
            </w:pPr>
          </w:p>
        </w:tc>
        <w:tc>
          <w:tcPr>
            <w:tcW w:w="4918" w:type="dxa"/>
            <w:tcBorders>
              <w:top w:val="nil"/>
              <w:left w:val="nil"/>
              <w:bottom w:val="nil"/>
              <w:right w:val="nil"/>
            </w:tcBorders>
          </w:tcPr>
          <w:p w:rsidR="001B4E93" w:rsidRPr="00504BD0" w:rsidRDefault="0004691B" w:rsidP="001379E0">
            <w:pPr>
              <w:spacing w:line="233" w:lineRule="auto"/>
              <w:rPr>
                <w:rFonts w:cs="Times New Roman"/>
                <w:sz w:val="20"/>
                <w:szCs w:val="20"/>
                <w:lang w:val="fr-CA"/>
              </w:rPr>
            </w:pPr>
            <w:r w:rsidRPr="00504BD0">
              <w:rPr>
                <w:rFonts w:cs="Times New Roman"/>
                <w:sz w:val="20"/>
                <w:szCs w:val="20"/>
                <w:lang w:val="en-CA"/>
              </w:rPr>
              <w:fldChar w:fldCharType="begin"/>
            </w:r>
            <w:r w:rsidR="001B4E93" w:rsidRPr="00504BD0">
              <w:rPr>
                <w:rFonts w:cs="Times New Roman"/>
                <w:sz w:val="20"/>
                <w:szCs w:val="20"/>
                <w:lang w:val="fr-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fr-CA"/>
              </w:rPr>
              <w:t>Requête en vue d’obtenir un sursis à l’exécution</w:t>
            </w:r>
          </w:p>
        </w:tc>
      </w:tr>
    </w:tbl>
    <w:p w:rsidR="001B4E93" w:rsidRPr="00504BD0" w:rsidRDefault="001B4E93" w:rsidP="001B4E93">
      <w:pPr>
        <w:spacing w:line="233" w:lineRule="auto"/>
        <w:rPr>
          <w:rFonts w:cs="Times New Roman"/>
          <w:b/>
          <w:sz w:val="20"/>
          <w:szCs w:val="20"/>
          <w:lang w:val="fr-CA"/>
        </w:rPr>
      </w:pPr>
      <w:r w:rsidRPr="00504BD0">
        <w:rPr>
          <w:rFonts w:cs="Times New Roman"/>
          <w:b/>
          <w:sz w:val="20"/>
          <w:szCs w:val="20"/>
          <w:lang w:val="fr-CA"/>
        </w:rPr>
        <w:t>REFERRED / RÉFÉRÉE</w:t>
      </w:r>
    </w:p>
    <w:p w:rsidR="001B4E93" w:rsidRPr="00504BD0" w:rsidRDefault="001B4E93" w:rsidP="001B4E93">
      <w:pPr>
        <w:spacing w:line="233" w:lineRule="auto"/>
        <w:rPr>
          <w:rFonts w:cs="Times New Roman"/>
          <w:b/>
          <w:sz w:val="20"/>
          <w:szCs w:val="20"/>
          <w:lang w:val="fr-CA"/>
        </w:rPr>
      </w:pPr>
    </w:p>
    <w:p w:rsidR="001B4E93" w:rsidRPr="00504BD0" w:rsidRDefault="0004691B" w:rsidP="001B4E93">
      <w:pPr>
        <w:rPr>
          <w:rFonts w:cs="Times New Roman"/>
          <w:sz w:val="20"/>
          <w:szCs w:val="20"/>
          <w:lang w:val="fr-CA"/>
        </w:rPr>
      </w:pPr>
      <w:r w:rsidRPr="00504BD0">
        <w:rPr>
          <w:rFonts w:cs="Times New Roman"/>
          <w:sz w:val="20"/>
          <w:szCs w:val="20"/>
          <w:lang w:val="fr-CA"/>
        </w:rPr>
        <w:fldChar w:fldCharType="begin"/>
      </w:r>
      <w:r w:rsidR="001B4E93" w:rsidRPr="00504BD0">
        <w:rPr>
          <w:rFonts w:cs="Times New Roman"/>
          <w:sz w:val="20"/>
          <w:szCs w:val="20"/>
          <w:lang w:val="fr-CA"/>
        </w:rPr>
        <w:instrText xml:space="preserve"> SEQ CHAPTER \h \r 1</w:instrText>
      </w:r>
      <w:r w:rsidRPr="00504BD0">
        <w:rPr>
          <w:rFonts w:cs="Times New Roman"/>
          <w:sz w:val="20"/>
          <w:szCs w:val="20"/>
          <w:lang w:val="fr-CA"/>
        </w:rPr>
        <w:fldChar w:fldCharType="end"/>
      </w:r>
      <w:r w:rsidR="001B4E93" w:rsidRPr="00504BD0">
        <w:rPr>
          <w:rFonts w:cs="Times New Roman"/>
          <w:b/>
          <w:bCs/>
          <w:sz w:val="20"/>
          <w:szCs w:val="20"/>
          <w:lang w:val="fr-CA"/>
        </w:rPr>
        <w:t xml:space="preserve">À LA SUITE DE LA REQUÊTE </w:t>
      </w:r>
      <w:r w:rsidR="001B4E93" w:rsidRPr="00504BD0">
        <w:rPr>
          <w:rFonts w:cs="Times New Roman"/>
          <w:sz w:val="20"/>
          <w:szCs w:val="20"/>
          <w:lang w:val="fr-CA"/>
        </w:rPr>
        <w:t>des demandeurs pour obtenir un sursis interlocutoire;</w:t>
      </w:r>
    </w:p>
    <w:p w:rsidR="001B4E93" w:rsidRPr="00504BD0" w:rsidRDefault="001B4E93" w:rsidP="001B4E93">
      <w:pPr>
        <w:rPr>
          <w:rFonts w:cs="Times New Roman"/>
          <w:sz w:val="20"/>
          <w:szCs w:val="20"/>
          <w:lang w:val="fr-CA"/>
        </w:rPr>
      </w:pPr>
    </w:p>
    <w:p w:rsidR="001B4E93" w:rsidRPr="00504BD0" w:rsidRDefault="001B4E93" w:rsidP="001B4E93">
      <w:pPr>
        <w:rPr>
          <w:rFonts w:cs="Times New Roman"/>
          <w:sz w:val="20"/>
          <w:szCs w:val="20"/>
          <w:lang w:val="fr-CA"/>
        </w:rPr>
      </w:pPr>
      <w:r w:rsidRPr="00504BD0">
        <w:rPr>
          <w:rFonts w:cs="Times New Roman"/>
          <w:b/>
          <w:bCs/>
          <w:sz w:val="20"/>
          <w:szCs w:val="20"/>
          <w:lang w:val="fr-CA"/>
        </w:rPr>
        <w:t xml:space="preserve">ET APRÈS EXAMEN </w:t>
      </w:r>
      <w:r w:rsidRPr="00504BD0">
        <w:rPr>
          <w:rFonts w:cs="Times New Roman"/>
          <w:sz w:val="20"/>
          <w:szCs w:val="20"/>
          <w:lang w:val="fr-CA"/>
        </w:rPr>
        <w:t>des documents déposés;</w:t>
      </w:r>
    </w:p>
    <w:p w:rsidR="001B4E93" w:rsidRPr="00504BD0" w:rsidRDefault="001B4E93" w:rsidP="001B4E93">
      <w:pPr>
        <w:rPr>
          <w:rFonts w:cs="Times New Roman"/>
          <w:sz w:val="20"/>
          <w:szCs w:val="20"/>
          <w:lang w:val="fr-CA"/>
        </w:rPr>
      </w:pPr>
    </w:p>
    <w:p w:rsidR="001B4E93" w:rsidRPr="00504BD0" w:rsidRDefault="001B4E93" w:rsidP="001B4E93">
      <w:pPr>
        <w:rPr>
          <w:rFonts w:cs="Times New Roman"/>
          <w:sz w:val="20"/>
          <w:szCs w:val="20"/>
          <w:lang w:val="fr-CA"/>
        </w:rPr>
      </w:pPr>
      <w:r w:rsidRPr="00504BD0">
        <w:rPr>
          <w:rFonts w:cs="Times New Roman"/>
          <w:b/>
          <w:bCs/>
          <w:sz w:val="20"/>
          <w:szCs w:val="20"/>
          <w:lang w:val="fr-CA"/>
        </w:rPr>
        <w:t>IL EST PAR LA PRÉSENTE ORDONNÉ CE QUI SUIT :</w:t>
      </w:r>
    </w:p>
    <w:p w:rsidR="001B4E93" w:rsidRPr="00504BD0" w:rsidRDefault="001B4E93" w:rsidP="001B4E93">
      <w:pPr>
        <w:ind w:left="720"/>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La requête pour obtenir un sursis interlocutoire est référée au banc saisi de la demande d’autorisation d’appel, sans préjudice du droit des demandeurs de présenter une requête pour accélérer le traitement de la demande d’autorisation d’appel.</w: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p>
    <w:p w:rsidR="001B4E93" w:rsidRPr="00504BD0" w:rsidRDefault="0004691B" w:rsidP="001B4E93">
      <w:pPr>
        <w:rPr>
          <w:rFonts w:cs="Times New Roman"/>
          <w:sz w:val="20"/>
          <w:szCs w:val="20"/>
        </w:rPr>
      </w:pPr>
      <w:r w:rsidRPr="00504BD0">
        <w:rPr>
          <w:rFonts w:cs="Times New Roman"/>
          <w:sz w:val="20"/>
          <w:szCs w:val="20"/>
        </w:rPr>
        <w:fldChar w:fldCharType="begin"/>
      </w:r>
      <w:r w:rsidR="001B4E93" w:rsidRPr="00504BD0">
        <w:rPr>
          <w:rFonts w:cs="Times New Roman"/>
          <w:sz w:val="20"/>
          <w:szCs w:val="20"/>
        </w:rPr>
        <w:instrText xml:space="preserve"> SEQ CHAPTER \h \r 1</w:instrText>
      </w:r>
      <w:r w:rsidRPr="00504BD0">
        <w:rPr>
          <w:rFonts w:cs="Times New Roman"/>
          <w:sz w:val="20"/>
          <w:szCs w:val="20"/>
        </w:rPr>
        <w:fldChar w:fldCharType="end"/>
      </w:r>
      <w:r w:rsidR="001B4E93" w:rsidRPr="00504BD0">
        <w:rPr>
          <w:rFonts w:cs="Times New Roman"/>
          <w:b/>
          <w:bCs/>
          <w:sz w:val="20"/>
          <w:szCs w:val="20"/>
        </w:rPr>
        <w:t xml:space="preserve">UPON APPLICATION </w:t>
      </w:r>
      <w:r w:rsidR="001B4E93" w:rsidRPr="00504BD0">
        <w:rPr>
          <w:rFonts w:cs="Times New Roman"/>
          <w:sz w:val="20"/>
          <w:szCs w:val="20"/>
        </w:rPr>
        <w:t>by the Applicants for an interlocutory stay;</w:t>
      </w:r>
    </w:p>
    <w:p w:rsidR="001B4E93" w:rsidRPr="00504BD0" w:rsidRDefault="001B4E93" w:rsidP="001B4E93">
      <w:pPr>
        <w:rPr>
          <w:rFonts w:cs="Times New Roman"/>
          <w:sz w:val="20"/>
          <w:szCs w:val="20"/>
        </w:rPr>
      </w:pPr>
    </w:p>
    <w:p w:rsidR="001B4E93" w:rsidRPr="00504BD0" w:rsidRDefault="001B4E93" w:rsidP="001B4E93">
      <w:pPr>
        <w:rPr>
          <w:rFonts w:cs="Times New Roman"/>
          <w:sz w:val="20"/>
          <w:szCs w:val="20"/>
        </w:rPr>
      </w:pPr>
      <w:r w:rsidRPr="00504BD0">
        <w:rPr>
          <w:rFonts w:cs="Times New Roman"/>
          <w:b/>
          <w:bCs/>
          <w:sz w:val="20"/>
          <w:szCs w:val="20"/>
        </w:rPr>
        <w:t xml:space="preserve">AND HAVING READ </w:t>
      </w:r>
      <w:r w:rsidRPr="00504BD0">
        <w:rPr>
          <w:rFonts w:cs="Times New Roman"/>
          <w:sz w:val="20"/>
          <w:szCs w:val="20"/>
        </w:rPr>
        <w:t>the material filed;</w:t>
      </w:r>
    </w:p>
    <w:p w:rsidR="001B4E93" w:rsidRPr="00504BD0" w:rsidRDefault="001B4E93" w:rsidP="001B4E93">
      <w:pPr>
        <w:rPr>
          <w:rFonts w:cs="Times New Roman"/>
          <w:sz w:val="20"/>
          <w:szCs w:val="20"/>
        </w:rPr>
      </w:pPr>
    </w:p>
    <w:p w:rsidR="001B4E93" w:rsidRPr="00504BD0" w:rsidRDefault="001B4E93" w:rsidP="001B4E93">
      <w:pPr>
        <w:rPr>
          <w:rFonts w:cs="Times New Roman"/>
          <w:sz w:val="20"/>
          <w:szCs w:val="20"/>
        </w:rPr>
      </w:pPr>
      <w:r w:rsidRPr="00504BD0">
        <w:rPr>
          <w:rFonts w:cs="Times New Roman"/>
          <w:b/>
          <w:bCs/>
          <w:sz w:val="20"/>
          <w:szCs w:val="20"/>
        </w:rPr>
        <w:t>IT IS HEREBY ORDERED THAT:</w:t>
      </w:r>
    </w:p>
    <w:p w:rsidR="001B4E93" w:rsidRPr="00504BD0" w:rsidRDefault="001B4E93" w:rsidP="001B4E93">
      <w:pPr>
        <w:ind w:left="720"/>
        <w:rPr>
          <w:rFonts w:cs="Times New Roman"/>
          <w:sz w:val="20"/>
          <w:szCs w:val="20"/>
        </w:rPr>
      </w:pPr>
    </w:p>
    <w:p w:rsidR="001B4E93" w:rsidRPr="00504BD0" w:rsidRDefault="001B4E93" w:rsidP="001B4E93">
      <w:pPr>
        <w:spacing w:line="233" w:lineRule="auto"/>
        <w:rPr>
          <w:rFonts w:cs="Times New Roman"/>
          <w:sz w:val="20"/>
          <w:szCs w:val="20"/>
        </w:rPr>
      </w:pPr>
      <w:r w:rsidRPr="00504BD0">
        <w:rPr>
          <w:rFonts w:cs="Times New Roman"/>
          <w:sz w:val="20"/>
          <w:szCs w:val="20"/>
        </w:rPr>
        <w:t>The motion for an interlocutory stay is referred to the panel seized of the application for leave to appeal, without prejudice to the Applicants’ right to file a motion to expedite the application for leave to appeal.</w:t>
      </w:r>
    </w:p>
    <w:p w:rsidR="001B4E93" w:rsidRPr="00504BD0" w:rsidRDefault="001B4E93" w:rsidP="001B4E93">
      <w:pPr>
        <w:spacing w:line="233" w:lineRule="auto"/>
        <w:rPr>
          <w:rFonts w:cs="Times New Roman"/>
          <w:sz w:val="20"/>
          <w:szCs w:val="20"/>
        </w:rPr>
      </w:pPr>
    </w:p>
    <w:p w:rsidR="001B4E93" w:rsidRPr="00504BD0" w:rsidRDefault="00822441" w:rsidP="001B4E93">
      <w:pPr>
        <w:spacing w:line="233" w:lineRule="auto"/>
        <w:rPr>
          <w:rFonts w:cs="Times New Roman"/>
          <w:sz w:val="20"/>
          <w:szCs w:val="20"/>
          <w:lang w:val="fr-CA"/>
        </w:rPr>
      </w:pPr>
      <w:r>
        <w:rPr>
          <w:rFonts w:cs="Times New Roman"/>
          <w:sz w:val="20"/>
          <w:szCs w:val="20"/>
          <w:lang w:val="fr-CA"/>
        </w:rPr>
        <w:pict>
          <v:rect id="_x0000_i1095" style="width:168.35pt;height:1pt" o:hrpct="350" o:hralign="center" o:hrstd="t" o:hrnoshade="t" o:hr="t" fillcolor="black [3213]" stroked="f"/>
        </w:pict>
      </w:r>
    </w:p>
    <w:p w:rsidR="001B4E93" w:rsidRPr="00504BD0" w:rsidRDefault="001B4E93" w:rsidP="001B4E93">
      <w:pPr>
        <w:rPr>
          <w:rFonts w:cs="Times New Roman"/>
          <w:sz w:val="20"/>
          <w:szCs w:val="20"/>
          <w:lang w:val="fr-CA"/>
        </w:rPr>
      </w:pPr>
      <w:r w:rsidRPr="00504BD0">
        <w:rPr>
          <w:rFonts w:cs="Times New Roman"/>
          <w:sz w:val="20"/>
          <w:szCs w:val="20"/>
          <w:lang w:val="fr-CA"/>
        </w:rPr>
        <w:br w:type="page"/>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18.08.2010</w: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Before / Devant :   THE CHIEF JUSTICE / LA JUGE EN CHEF</w:t>
      </w:r>
    </w:p>
    <w:p w:rsidR="001B4E93" w:rsidRPr="00504BD0" w:rsidRDefault="001B4E93" w:rsidP="001B4E93">
      <w:pPr>
        <w:spacing w:line="233" w:lineRule="auto"/>
        <w:rPr>
          <w:rFonts w:cs="Times New Roman"/>
          <w:sz w:val="20"/>
          <w:szCs w:val="20"/>
          <w:lang w:val="fr-CA"/>
        </w:rPr>
      </w:pPr>
    </w:p>
    <w:tbl>
      <w:tblPr>
        <w:tblStyle w:val="TableGrid"/>
        <w:tblW w:w="0" w:type="auto"/>
        <w:tblLook w:val="04A0" w:firstRow="1" w:lastRow="0" w:firstColumn="1" w:lastColumn="0" w:noHBand="0" w:noVBand="1"/>
      </w:tblPr>
      <w:tblGrid>
        <w:gridCol w:w="4917"/>
        <w:gridCol w:w="4918"/>
      </w:tblGrid>
      <w:tr w:rsidR="001B4E93" w:rsidRPr="00504BD0" w:rsidTr="001379E0">
        <w:tc>
          <w:tcPr>
            <w:tcW w:w="4917" w:type="dxa"/>
            <w:tcBorders>
              <w:top w:val="nil"/>
              <w:left w:val="nil"/>
              <w:bottom w:val="nil"/>
              <w:right w:val="nil"/>
            </w:tcBorders>
          </w:tcPr>
          <w:p w:rsidR="001B4E93" w:rsidRPr="00504BD0" w:rsidRDefault="001B4E93" w:rsidP="001379E0">
            <w:pPr>
              <w:spacing w:line="233" w:lineRule="auto"/>
              <w:rPr>
                <w:rFonts w:cs="Times New Roman"/>
                <w:b/>
                <w:sz w:val="20"/>
                <w:szCs w:val="20"/>
              </w:rPr>
            </w:pPr>
            <w:r w:rsidRPr="00504BD0">
              <w:rPr>
                <w:rFonts w:cs="Times New Roman"/>
                <w:b/>
                <w:sz w:val="20"/>
                <w:szCs w:val="20"/>
              </w:rPr>
              <w:t>Order</w:t>
            </w:r>
          </w:p>
          <w:p w:rsidR="001B4E93" w:rsidRPr="00504BD0" w:rsidRDefault="001B4E93" w:rsidP="001379E0">
            <w:pPr>
              <w:spacing w:line="233" w:lineRule="auto"/>
              <w:rPr>
                <w:rFonts w:cs="Times New Roman"/>
                <w:b/>
                <w:sz w:val="20"/>
                <w:szCs w:val="20"/>
              </w:rPr>
            </w:pPr>
          </w:p>
          <w:p w:rsidR="001B4E93" w:rsidRPr="00504BD0" w:rsidRDefault="001B4E93" w:rsidP="001379E0">
            <w:pPr>
              <w:spacing w:line="233" w:lineRule="auto"/>
              <w:rPr>
                <w:rFonts w:cs="Times New Roman"/>
                <w:sz w:val="20"/>
                <w:szCs w:val="20"/>
              </w:rPr>
            </w:pPr>
            <w:r w:rsidRPr="00504BD0">
              <w:rPr>
                <w:rFonts w:cs="Times New Roman"/>
                <w:sz w:val="20"/>
                <w:szCs w:val="20"/>
              </w:rPr>
              <w:t>Information Commissioner of Canada</w:t>
            </w:r>
          </w:p>
          <w:p w:rsidR="001B4E93" w:rsidRPr="00504BD0" w:rsidRDefault="001B4E93" w:rsidP="001379E0">
            <w:pPr>
              <w:spacing w:line="233" w:lineRule="auto"/>
              <w:rPr>
                <w:rFonts w:cs="Times New Roman"/>
                <w:sz w:val="20"/>
                <w:szCs w:val="20"/>
              </w:rPr>
            </w:pPr>
          </w:p>
          <w:p w:rsidR="001B4E93" w:rsidRPr="00504BD0" w:rsidRDefault="001B4E93" w:rsidP="001379E0">
            <w:pPr>
              <w:spacing w:line="233" w:lineRule="auto"/>
              <w:ind w:left="720"/>
              <w:rPr>
                <w:rFonts w:cs="Times New Roman"/>
                <w:sz w:val="20"/>
                <w:szCs w:val="20"/>
              </w:rPr>
            </w:pPr>
            <w:r w:rsidRPr="00504BD0">
              <w:rPr>
                <w:rFonts w:cs="Times New Roman"/>
                <w:sz w:val="20"/>
                <w:szCs w:val="20"/>
              </w:rPr>
              <w:t>v. (33296)</w:t>
            </w:r>
          </w:p>
          <w:p w:rsidR="001B4E93" w:rsidRPr="00504BD0" w:rsidRDefault="001B4E93" w:rsidP="001379E0">
            <w:pPr>
              <w:spacing w:line="233" w:lineRule="auto"/>
              <w:ind w:left="720"/>
              <w:rPr>
                <w:rFonts w:cs="Times New Roman"/>
                <w:sz w:val="20"/>
                <w:szCs w:val="20"/>
              </w:rPr>
            </w:pPr>
          </w:p>
          <w:p w:rsidR="001B4E93" w:rsidRPr="00504BD0" w:rsidRDefault="001B4E93" w:rsidP="001379E0">
            <w:pPr>
              <w:spacing w:line="233" w:lineRule="auto"/>
              <w:rPr>
                <w:rFonts w:cs="Times New Roman"/>
                <w:sz w:val="20"/>
                <w:szCs w:val="20"/>
              </w:rPr>
            </w:pPr>
            <w:r w:rsidRPr="00504BD0">
              <w:rPr>
                <w:rFonts w:cs="Times New Roman"/>
                <w:sz w:val="20"/>
                <w:szCs w:val="20"/>
              </w:rPr>
              <w:t>Minister of Transport Canada (F.C.)</w:t>
            </w:r>
          </w:p>
          <w:p w:rsidR="001B4E93" w:rsidRPr="00504BD0" w:rsidRDefault="001B4E93" w:rsidP="001379E0">
            <w:pPr>
              <w:spacing w:line="233" w:lineRule="auto"/>
              <w:rPr>
                <w:rFonts w:cs="Times New Roman"/>
                <w:sz w:val="20"/>
                <w:szCs w:val="20"/>
              </w:rPr>
            </w:pPr>
          </w:p>
          <w:p w:rsidR="001B4E93" w:rsidRPr="00504BD0" w:rsidRDefault="001B4E93" w:rsidP="001379E0">
            <w:pPr>
              <w:spacing w:line="233" w:lineRule="auto"/>
              <w:rPr>
                <w:rFonts w:cs="Times New Roman"/>
                <w:sz w:val="20"/>
                <w:szCs w:val="20"/>
              </w:rPr>
            </w:pPr>
            <w:r w:rsidRPr="00504BD0">
              <w:rPr>
                <w:rFonts w:cs="Times New Roman"/>
                <w:sz w:val="20"/>
                <w:szCs w:val="20"/>
              </w:rPr>
              <w:t xml:space="preserve">- and - </w:t>
            </w:r>
          </w:p>
          <w:p w:rsidR="001B4E93" w:rsidRPr="00504BD0" w:rsidRDefault="001B4E93" w:rsidP="001379E0">
            <w:pPr>
              <w:spacing w:line="233" w:lineRule="auto"/>
              <w:rPr>
                <w:rFonts w:cs="Times New Roman"/>
                <w:sz w:val="20"/>
                <w:szCs w:val="20"/>
              </w:rPr>
            </w:pPr>
          </w:p>
          <w:p w:rsidR="001B4E93" w:rsidRPr="00504BD0" w:rsidRDefault="001B4E93" w:rsidP="001379E0">
            <w:pPr>
              <w:spacing w:line="233" w:lineRule="auto"/>
              <w:rPr>
                <w:rFonts w:cs="Times New Roman"/>
                <w:sz w:val="20"/>
                <w:szCs w:val="20"/>
              </w:rPr>
            </w:pPr>
            <w:r w:rsidRPr="00504BD0">
              <w:rPr>
                <w:rFonts w:cs="Times New Roman"/>
                <w:sz w:val="20"/>
                <w:szCs w:val="20"/>
              </w:rPr>
              <w:t>Information Commissioner of Canada</w:t>
            </w:r>
          </w:p>
          <w:p w:rsidR="001B4E93" w:rsidRPr="00504BD0" w:rsidRDefault="001B4E93" w:rsidP="001379E0">
            <w:pPr>
              <w:spacing w:line="233" w:lineRule="auto"/>
              <w:rPr>
                <w:rFonts w:cs="Times New Roman"/>
                <w:sz w:val="20"/>
                <w:szCs w:val="20"/>
              </w:rPr>
            </w:pPr>
          </w:p>
          <w:p w:rsidR="001B4E93" w:rsidRPr="00504BD0" w:rsidRDefault="001B4E93" w:rsidP="001379E0">
            <w:pPr>
              <w:spacing w:line="233" w:lineRule="auto"/>
              <w:ind w:left="720"/>
              <w:rPr>
                <w:rFonts w:cs="Times New Roman"/>
                <w:sz w:val="20"/>
                <w:szCs w:val="20"/>
              </w:rPr>
            </w:pPr>
            <w:r w:rsidRPr="00504BD0">
              <w:rPr>
                <w:rFonts w:cs="Times New Roman"/>
                <w:sz w:val="20"/>
                <w:szCs w:val="20"/>
              </w:rPr>
              <w:t>v. (33297)</w:t>
            </w:r>
          </w:p>
          <w:p w:rsidR="001B4E93" w:rsidRPr="00504BD0" w:rsidRDefault="001B4E93" w:rsidP="001379E0">
            <w:pPr>
              <w:spacing w:line="233" w:lineRule="auto"/>
              <w:ind w:left="720"/>
              <w:rPr>
                <w:rFonts w:cs="Times New Roman"/>
                <w:sz w:val="20"/>
                <w:szCs w:val="20"/>
              </w:rPr>
            </w:pPr>
          </w:p>
          <w:p w:rsidR="001B4E93" w:rsidRPr="00504BD0" w:rsidRDefault="001B4E93" w:rsidP="001379E0">
            <w:pPr>
              <w:spacing w:line="233" w:lineRule="auto"/>
              <w:rPr>
                <w:rFonts w:cs="Times New Roman"/>
                <w:sz w:val="20"/>
                <w:szCs w:val="20"/>
              </w:rPr>
            </w:pPr>
            <w:r w:rsidRPr="00504BD0">
              <w:rPr>
                <w:rFonts w:cs="Times New Roman"/>
                <w:sz w:val="20"/>
                <w:szCs w:val="20"/>
              </w:rPr>
              <w:t>Commissioner of the Royal Canadian Mounted Police (F.C.)</w:t>
            </w:r>
          </w:p>
          <w:p w:rsidR="001B4E93" w:rsidRPr="00504BD0" w:rsidRDefault="001B4E93" w:rsidP="001379E0">
            <w:pPr>
              <w:spacing w:line="233" w:lineRule="auto"/>
              <w:rPr>
                <w:rFonts w:cs="Times New Roman"/>
                <w:sz w:val="20"/>
                <w:szCs w:val="20"/>
              </w:rPr>
            </w:pPr>
          </w:p>
          <w:p w:rsidR="001B4E93" w:rsidRPr="00504BD0" w:rsidRDefault="001B4E93" w:rsidP="001379E0">
            <w:pPr>
              <w:spacing w:line="233" w:lineRule="auto"/>
              <w:rPr>
                <w:rFonts w:cs="Times New Roman"/>
                <w:sz w:val="20"/>
                <w:szCs w:val="20"/>
              </w:rPr>
            </w:pPr>
            <w:r w:rsidRPr="00504BD0">
              <w:rPr>
                <w:rFonts w:cs="Times New Roman"/>
                <w:sz w:val="20"/>
                <w:szCs w:val="20"/>
              </w:rPr>
              <w:t xml:space="preserve">- and - </w:t>
            </w:r>
          </w:p>
          <w:p w:rsidR="001B4E93" w:rsidRPr="00504BD0" w:rsidRDefault="001B4E93" w:rsidP="001379E0">
            <w:pPr>
              <w:pStyle w:val="ListParagraph"/>
              <w:spacing w:line="233" w:lineRule="auto"/>
              <w:ind w:left="0"/>
            </w:pPr>
          </w:p>
          <w:p w:rsidR="001B4E93" w:rsidRPr="00504BD0" w:rsidRDefault="001B4E93" w:rsidP="001379E0">
            <w:pPr>
              <w:pStyle w:val="ListParagraph"/>
              <w:spacing w:line="233" w:lineRule="auto"/>
              <w:ind w:left="0"/>
            </w:pPr>
            <w:r w:rsidRPr="00504BD0">
              <w:t>Information Commissioner of Canada</w:t>
            </w:r>
          </w:p>
          <w:p w:rsidR="001B4E93" w:rsidRPr="00504BD0" w:rsidRDefault="001B4E93" w:rsidP="001379E0">
            <w:pPr>
              <w:pStyle w:val="ListParagraph"/>
              <w:spacing w:line="233" w:lineRule="auto"/>
              <w:ind w:left="0"/>
            </w:pPr>
          </w:p>
          <w:p w:rsidR="001B4E93" w:rsidRPr="00504BD0" w:rsidRDefault="001B4E93" w:rsidP="001379E0">
            <w:pPr>
              <w:pStyle w:val="ListParagraph"/>
              <w:spacing w:line="233" w:lineRule="auto"/>
            </w:pPr>
            <w:r w:rsidRPr="00504BD0">
              <w:t>v. (33299)</w:t>
            </w:r>
          </w:p>
          <w:p w:rsidR="001B4E93" w:rsidRPr="00504BD0" w:rsidRDefault="001B4E93" w:rsidP="001379E0">
            <w:pPr>
              <w:pStyle w:val="ListParagraph"/>
              <w:spacing w:line="233" w:lineRule="auto"/>
            </w:pPr>
          </w:p>
          <w:p w:rsidR="001B4E93" w:rsidRPr="00504BD0" w:rsidRDefault="001B4E93" w:rsidP="001379E0">
            <w:pPr>
              <w:pStyle w:val="ListParagraph"/>
              <w:spacing w:line="233" w:lineRule="auto"/>
              <w:ind w:left="0"/>
            </w:pPr>
            <w:r w:rsidRPr="00504BD0">
              <w:t>Prime Minister of Canada (F.C.)</w:t>
            </w:r>
          </w:p>
          <w:p w:rsidR="001B4E93" w:rsidRPr="00504BD0" w:rsidRDefault="001B4E93" w:rsidP="001379E0">
            <w:pPr>
              <w:pStyle w:val="ListParagraph"/>
              <w:spacing w:line="233" w:lineRule="auto"/>
              <w:ind w:left="0"/>
            </w:pPr>
          </w:p>
          <w:p w:rsidR="001B4E93" w:rsidRPr="00504BD0" w:rsidRDefault="001B4E93" w:rsidP="001379E0">
            <w:pPr>
              <w:spacing w:line="233" w:lineRule="auto"/>
              <w:rPr>
                <w:rFonts w:cs="Times New Roman"/>
                <w:sz w:val="20"/>
                <w:szCs w:val="20"/>
              </w:rPr>
            </w:pPr>
            <w:r w:rsidRPr="00504BD0">
              <w:rPr>
                <w:rFonts w:cs="Times New Roman"/>
                <w:sz w:val="20"/>
                <w:szCs w:val="20"/>
              </w:rPr>
              <w:t xml:space="preserve">- and - </w:t>
            </w:r>
          </w:p>
          <w:p w:rsidR="001B4E93" w:rsidRPr="00504BD0" w:rsidRDefault="001B4E93" w:rsidP="001379E0">
            <w:pPr>
              <w:pStyle w:val="ListParagraph"/>
              <w:spacing w:line="233" w:lineRule="auto"/>
              <w:ind w:left="0"/>
            </w:pPr>
          </w:p>
          <w:p w:rsidR="001B4E93" w:rsidRPr="00504BD0" w:rsidRDefault="001B4E93" w:rsidP="001379E0">
            <w:pPr>
              <w:pStyle w:val="ListParagraph"/>
              <w:spacing w:line="233" w:lineRule="auto"/>
              <w:ind w:left="0"/>
            </w:pPr>
            <w:r w:rsidRPr="00504BD0">
              <w:t>Information Commissioner of Canada</w:t>
            </w:r>
          </w:p>
          <w:p w:rsidR="001B4E93" w:rsidRPr="00504BD0" w:rsidRDefault="001B4E93" w:rsidP="001379E0">
            <w:pPr>
              <w:pStyle w:val="ListParagraph"/>
              <w:spacing w:line="233" w:lineRule="auto"/>
              <w:ind w:left="0"/>
            </w:pPr>
          </w:p>
          <w:p w:rsidR="001B4E93" w:rsidRPr="00504BD0" w:rsidRDefault="001B4E93" w:rsidP="001379E0">
            <w:pPr>
              <w:pStyle w:val="ListParagraph"/>
              <w:spacing w:line="233" w:lineRule="auto"/>
            </w:pPr>
            <w:r w:rsidRPr="00504BD0">
              <w:t>v. (33300)</w:t>
            </w:r>
          </w:p>
          <w:p w:rsidR="001B4E93" w:rsidRPr="00504BD0" w:rsidRDefault="001B4E93" w:rsidP="001379E0">
            <w:pPr>
              <w:pStyle w:val="ListParagraph"/>
              <w:spacing w:line="233" w:lineRule="auto"/>
            </w:pPr>
          </w:p>
          <w:p w:rsidR="001B4E93" w:rsidRPr="00504BD0" w:rsidRDefault="001B4E93" w:rsidP="001379E0">
            <w:pPr>
              <w:pStyle w:val="ListParagraph"/>
              <w:spacing w:line="233" w:lineRule="auto"/>
              <w:ind w:left="0"/>
            </w:pPr>
            <w:r w:rsidRPr="00504BD0">
              <w:t xml:space="preserve">Minister of National </w:t>
            </w:r>
            <w:proofErr w:type="spellStart"/>
            <w:r w:rsidRPr="00504BD0">
              <w:t>Defence</w:t>
            </w:r>
            <w:proofErr w:type="spellEnd"/>
            <w:r w:rsidRPr="00504BD0">
              <w:t xml:space="preserve"> (F.C.)</w:t>
            </w:r>
          </w:p>
        </w:tc>
        <w:tc>
          <w:tcPr>
            <w:tcW w:w="4918" w:type="dxa"/>
            <w:tcBorders>
              <w:top w:val="nil"/>
              <w:left w:val="nil"/>
              <w:bottom w:val="nil"/>
              <w:right w:val="nil"/>
            </w:tcBorders>
          </w:tcPr>
          <w:p w:rsidR="001B4E93" w:rsidRPr="00504BD0" w:rsidRDefault="001B4E93" w:rsidP="001379E0">
            <w:pPr>
              <w:spacing w:line="233" w:lineRule="auto"/>
              <w:rPr>
                <w:rFonts w:cs="Times New Roman"/>
                <w:b/>
                <w:sz w:val="20"/>
                <w:szCs w:val="20"/>
                <w:lang w:val="fr-CA"/>
              </w:rPr>
            </w:pPr>
            <w:r w:rsidRPr="00504BD0">
              <w:rPr>
                <w:rFonts w:cs="Times New Roman"/>
                <w:b/>
                <w:sz w:val="20"/>
                <w:szCs w:val="20"/>
                <w:lang w:val="fr-CA"/>
              </w:rPr>
              <w:t>Ordonnance</w:t>
            </w:r>
          </w:p>
        </w:tc>
      </w:tr>
    </w:tbl>
    <w:p w:rsidR="001B4E93" w:rsidRPr="00504BD0" w:rsidRDefault="001B4E93" w:rsidP="001B4E93">
      <w:pPr>
        <w:spacing w:line="233" w:lineRule="auto"/>
        <w:rPr>
          <w:rFonts w:cs="Times New Roman"/>
          <w:b/>
          <w:sz w:val="20"/>
          <w:szCs w:val="20"/>
          <w:lang w:val="fr-CA"/>
        </w:rPr>
      </w:pPr>
    </w:p>
    <w:p w:rsidR="001B4E93" w:rsidRPr="00504BD0" w:rsidRDefault="001B4E93" w:rsidP="001B4E93">
      <w:pPr>
        <w:spacing w:line="233" w:lineRule="auto"/>
        <w:rPr>
          <w:rFonts w:cs="Times New Roman"/>
          <w:b/>
          <w:sz w:val="20"/>
          <w:szCs w:val="20"/>
          <w:lang w:val="fr-CA"/>
        </w:rPr>
      </w:pPr>
    </w:p>
    <w:p w:rsidR="001B4E93" w:rsidRPr="00504BD0" w:rsidRDefault="001B4E93" w:rsidP="001B4E93">
      <w:pPr>
        <w:spacing w:line="215" w:lineRule="auto"/>
        <w:rPr>
          <w:rFonts w:cs="Times New Roman"/>
          <w:sz w:val="20"/>
          <w:szCs w:val="20"/>
          <w:lang w:val="en-CA"/>
        </w:rPr>
      </w:pPr>
      <w:r w:rsidRPr="00504BD0">
        <w:rPr>
          <w:rFonts w:cs="Times New Roman"/>
          <w:b/>
          <w:bCs/>
          <w:sz w:val="20"/>
          <w:szCs w:val="20"/>
          <w:lang w:val="en-CA"/>
        </w:rPr>
        <w:t>IT IS ORDERED THAT:</w:t>
      </w:r>
    </w:p>
    <w:p w:rsidR="001B4E93" w:rsidRPr="00504BD0" w:rsidRDefault="001B4E93" w:rsidP="001B4E93">
      <w:pPr>
        <w:spacing w:line="215" w:lineRule="auto"/>
        <w:rPr>
          <w:rFonts w:cs="Times New Roman"/>
          <w:sz w:val="20"/>
          <w:szCs w:val="20"/>
          <w:lang w:val="en-CA"/>
        </w:rPr>
      </w:pPr>
    </w:p>
    <w:p w:rsidR="001B4E93" w:rsidRPr="00504BD0" w:rsidRDefault="001B4E93" w:rsidP="001B4E93">
      <w:pPr>
        <w:spacing w:line="215" w:lineRule="auto"/>
        <w:ind w:left="720"/>
        <w:rPr>
          <w:rFonts w:cs="Times New Roman"/>
          <w:sz w:val="20"/>
          <w:szCs w:val="20"/>
          <w:lang w:val="en-CA"/>
        </w:rPr>
      </w:pPr>
      <w:r w:rsidRPr="00504BD0">
        <w:rPr>
          <w:rFonts w:cs="Times New Roman"/>
          <w:sz w:val="20"/>
          <w:szCs w:val="20"/>
          <w:lang w:val="en-CA"/>
        </w:rPr>
        <w:t>The time for oral argument by the appellant and respondents in these appeals shall be set as follows:</w:t>
      </w:r>
    </w:p>
    <w:p w:rsidR="001B4E93" w:rsidRPr="00504BD0" w:rsidRDefault="001B4E93" w:rsidP="001B4E93">
      <w:pPr>
        <w:spacing w:line="215" w:lineRule="auto"/>
        <w:rPr>
          <w:rFonts w:cs="Times New Roman"/>
          <w:sz w:val="20"/>
          <w:szCs w:val="20"/>
          <w:lang w:val="en-CA"/>
        </w:rPr>
      </w:pPr>
    </w:p>
    <w:p w:rsidR="001B4E93" w:rsidRPr="00504BD0" w:rsidRDefault="001B4E93" w:rsidP="001B4E93">
      <w:pPr>
        <w:tabs>
          <w:tab w:val="left" w:pos="720"/>
          <w:tab w:val="left" w:pos="1440"/>
        </w:tabs>
        <w:spacing w:line="215" w:lineRule="auto"/>
        <w:ind w:left="2160" w:hanging="1440"/>
        <w:rPr>
          <w:rFonts w:cs="Times New Roman"/>
          <w:sz w:val="20"/>
          <w:szCs w:val="20"/>
          <w:lang w:val="en-CA"/>
        </w:rPr>
      </w:pPr>
      <w:r w:rsidRPr="00504BD0">
        <w:rPr>
          <w:rFonts w:cs="Times New Roman"/>
          <w:sz w:val="20"/>
          <w:szCs w:val="20"/>
          <w:lang w:val="en-CA"/>
        </w:rPr>
        <w:t>1.</w:t>
      </w:r>
      <w:r w:rsidRPr="00504BD0">
        <w:rPr>
          <w:rFonts w:cs="Times New Roman"/>
          <w:sz w:val="20"/>
          <w:szCs w:val="20"/>
          <w:lang w:val="en-CA"/>
        </w:rPr>
        <w:tab/>
        <w:t>The appellant shall have in total one (1) hour and thirty (30) minutes for oral argument and five (5) minutes in reply;</w:t>
      </w:r>
    </w:p>
    <w:p w:rsidR="001B4E93" w:rsidRPr="00504BD0" w:rsidRDefault="001B4E93" w:rsidP="001B4E93">
      <w:pPr>
        <w:spacing w:line="215" w:lineRule="auto"/>
        <w:rPr>
          <w:rFonts w:cs="Times New Roman"/>
          <w:sz w:val="20"/>
          <w:szCs w:val="20"/>
          <w:lang w:val="en-CA"/>
        </w:rPr>
      </w:pPr>
    </w:p>
    <w:p w:rsidR="001B4E93" w:rsidRPr="00504BD0" w:rsidRDefault="001B4E93" w:rsidP="001B4E93">
      <w:pPr>
        <w:tabs>
          <w:tab w:val="left" w:pos="720"/>
          <w:tab w:val="left" w:pos="1440"/>
        </w:tabs>
        <w:spacing w:line="215" w:lineRule="auto"/>
        <w:ind w:left="2160" w:hanging="1440"/>
        <w:rPr>
          <w:rFonts w:cs="Times New Roman"/>
          <w:sz w:val="20"/>
          <w:szCs w:val="20"/>
          <w:lang w:val="en-CA"/>
        </w:rPr>
      </w:pPr>
      <w:r w:rsidRPr="00504BD0">
        <w:rPr>
          <w:rFonts w:cs="Times New Roman"/>
          <w:sz w:val="20"/>
          <w:szCs w:val="20"/>
          <w:lang w:val="en-CA"/>
        </w:rPr>
        <w:t>2.</w:t>
      </w:r>
      <w:r w:rsidRPr="00504BD0">
        <w:rPr>
          <w:rFonts w:cs="Times New Roman"/>
          <w:sz w:val="20"/>
          <w:szCs w:val="20"/>
          <w:lang w:val="en-CA"/>
        </w:rPr>
        <w:tab/>
        <w:t>The respondents shall have in total one (1) hour and thirty (30) minutes for oral argument.</w:t>
      </w:r>
    </w:p>
    <w:p w:rsidR="001B4E93" w:rsidRPr="00504BD0" w:rsidRDefault="001B4E93" w:rsidP="001B4E93">
      <w:pPr>
        <w:tabs>
          <w:tab w:val="left" w:pos="720"/>
          <w:tab w:val="left" w:pos="1440"/>
        </w:tabs>
        <w:spacing w:line="215" w:lineRule="auto"/>
        <w:ind w:left="1440" w:hanging="1440"/>
        <w:rPr>
          <w:rFonts w:cs="Times New Roman"/>
          <w:sz w:val="20"/>
          <w:szCs w:val="20"/>
          <w:lang w:val="en-CA"/>
        </w:rPr>
      </w:pPr>
    </w:p>
    <w:p w:rsidR="001B4E93" w:rsidRPr="00504BD0" w:rsidRDefault="001B4E93" w:rsidP="001B4E93">
      <w:pPr>
        <w:spacing w:line="215" w:lineRule="auto"/>
        <w:rPr>
          <w:rFonts w:cs="Times New Roman"/>
          <w:sz w:val="20"/>
          <w:szCs w:val="20"/>
          <w:lang w:val="en-CA"/>
        </w:rPr>
      </w:pPr>
      <w:r w:rsidRPr="00504BD0">
        <w:rPr>
          <w:rFonts w:cs="Times New Roman"/>
          <w:b/>
          <w:bCs/>
          <w:sz w:val="20"/>
          <w:szCs w:val="20"/>
          <w:lang w:val="en-CA"/>
        </w:rPr>
        <w:t>IT IS FURTHER ORDERED THAT:</w:t>
      </w:r>
    </w:p>
    <w:p w:rsidR="001B4E93" w:rsidRPr="00504BD0" w:rsidRDefault="001B4E93" w:rsidP="001B4E93">
      <w:pPr>
        <w:tabs>
          <w:tab w:val="left" w:pos="720"/>
          <w:tab w:val="left" w:pos="1440"/>
        </w:tabs>
        <w:spacing w:line="215" w:lineRule="auto"/>
        <w:ind w:left="1440" w:hanging="1440"/>
        <w:rPr>
          <w:rFonts w:cs="Times New Roman"/>
          <w:sz w:val="20"/>
          <w:szCs w:val="20"/>
          <w:lang w:val="en-CA"/>
        </w:rPr>
      </w:pPr>
    </w:p>
    <w:p w:rsidR="001B4E93" w:rsidRPr="00504BD0" w:rsidRDefault="001B4E93" w:rsidP="001B4E93">
      <w:pPr>
        <w:tabs>
          <w:tab w:val="left" w:pos="720"/>
          <w:tab w:val="left" w:pos="1440"/>
        </w:tabs>
        <w:spacing w:line="215" w:lineRule="auto"/>
        <w:ind w:left="2160" w:hanging="1440"/>
        <w:rPr>
          <w:rFonts w:cs="Times New Roman"/>
          <w:sz w:val="20"/>
          <w:szCs w:val="20"/>
          <w:lang w:val="en-CA"/>
        </w:rPr>
      </w:pPr>
      <w:r w:rsidRPr="00504BD0">
        <w:rPr>
          <w:rFonts w:cs="Times New Roman"/>
          <w:sz w:val="20"/>
          <w:szCs w:val="20"/>
          <w:lang w:val="en-CA"/>
        </w:rPr>
        <w:t>The appellant is granted leave for three (3) counsel to present oral argument at the hearing of these appeals.</w:t>
      </w:r>
    </w:p>
    <w:p w:rsidR="001B4E93" w:rsidRPr="00504BD0" w:rsidRDefault="001B4E93" w:rsidP="001B4E93">
      <w:pPr>
        <w:spacing w:line="233" w:lineRule="auto"/>
        <w:rPr>
          <w:rFonts w:cs="Times New Roman"/>
          <w:b/>
          <w:sz w:val="20"/>
          <w:szCs w:val="20"/>
          <w:lang w:val="en-CA"/>
        </w:rPr>
      </w:pPr>
    </w:p>
    <w:p w:rsidR="001B4E93" w:rsidRPr="00504BD0" w:rsidRDefault="001B4E93" w:rsidP="001B4E93">
      <w:pPr>
        <w:spacing w:line="233" w:lineRule="auto"/>
        <w:rPr>
          <w:rFonts w:cs="Times New Roman"/>
          <w:b/>
          <w:sz w:val="20"/>
          <w:szCs w:val="20"/>
          <w:lang w:val="en-CA"/>
        </w:rPr>
      </w:pPr>
    </w:p>
    <w:p w:rsidR="001B4E93" w:rsidRPr="00504BD0" w:rsidRDefault="001B4E93" w:rsidP="001B4E93">
      <w:pPr>
        <w:spacing w:line="233" w:lineRule="auto"/>
        <w:rPr>
          <w:rFonts w:cs="Times New Roman"/>
          <w:b/>
          <w:sz w:val="20"/>
          <w:szCs w:val="20"/>
          <w:lang w:val="en-CA"/>
        </w:rPr>
      </w:pPr>
    </w:p>
    <w:p w:rsidR="001B4E93" w:rsidRPr="00504BD0" w:rsidRDefault="0004691B" w:rsidP="001B4E93">
      <w:pPr>
        <w:rPr>
          <w:rFonts w:cs="Times New Roman"/>
          <w:sz w:val="20"/>
          <w:szCs w:val="20"/>
          <w:lang w:val="fr-CA"/>
        </w:rPr>
      </w:pPr>
      <w:r w:rsidRPr="00504BD0">
        <w:rPr>
          <w:rFonts w:cs="Times New Roman"/>
          <w:sz w:val="20"/>
          <w:szCs w:val="20"/>
          <w:lang w:val="en-CA"/>
        </w:rPr>
        <w:fldChar w:fldCharType="begin"/>
      </w:r>
      <w:r w:rsidR="001B4E93" w:rsidRPr="00504BD0">
        <w:rPr>
          <w:rFonts w:cs="Times New Roman"/>
          <w:sz w:val="20"/>
          <w:szCs w:val="20"/>
          <w:lang w:val="fr-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fr-CA"/>
        </w:rPr>
        <w:t>IL EST ORDONNÉ CE QUI SUIT :</w:t>
      </w:r>
      <w:r w:rsidR="001B4E93" w:rsidRPr="00504BD0">
        <w:rPr>
          <w:rFonts w:cs="Times New Roman"/>
          <w:sz w:val="20"/>
          <w:szCs w:val="20"/>
          <w:lang w:val="fr-CA"/>
        </w:rPr>
        <w:t xml:space="preserve"> </w:t>
      </w:r>
    </w:p>
    <w:p w:rsidR="001B4E93" w:rsidRPr="00504BD0" w:rsidRDefault="001B4E93" w:rsidP="001B4E93">
      <w:pPr>
        <w:rPr>
          <w:rFonts w:cs="Times New Roman"/>
          <w:sz w:val="20"/>
          <w:szCs w:val="20"/>
          <w:lang w:val="fr-CA"/>
        </w:rPr>
      </w:pPr>
    </w:p>
    <w:p w:rsidR="001B4E93" w:rsidRPr="00504BD0" w:rsidRDefault="001B4E93" w:rsidP="001B4E93">
      <w:pPr>
        <w:rPr>
          <w:rFonts w:cs="Times New Roman"/>
          <w:sz w:val="20"/>
          <w:szCs w:val="20"/>
          <w:lang w:val="fr-CA"/>
        </w:rPr>
      </w:pPr>
      <w:r w:rsidRPr="00504BD0">
        <w:rPr>
          <w:rFonts w:cs="Times New Roman"/>
          <w:sz w:val="20"/>
          <w:szCs w:val="20"/>
          <w:lang w:val="fr-CA"/>
        </w:rPr>
        <w:tab/>
        <w:t>Le temps alloué pour les plaidoiries orales de l’appelant et des intimés dans les présents pourvois est le suivant :</w:t>
      </w:r>
    </w:p>
    <w:p w:rsidR="001B4E93" w:rsidRPr="00504BD0" w:rsidRDefault="001B4E93" w:rsidP="001B4E93">
      <w:pPr>
        <w:rPr>
          <w:rFonts w:cs="Times New Roman"/>
          <w:sz w:val="20"/>
          <w:szCs w:val="20"/>
          <w:lang w:val="fr-CA"/>
        </w:rPr>
      </w:pPr>
    </w:p>
    <w:p w:rsidR="001B4E93" w:rsidRPr="00504BD0" w:rsidRDefault="001B4E93" w:rsidP="001B4E93">
      <w:pPr>
        <w:tabs>
          <w:tab w:val="left" w:pos="720"/>
          <w:tab w:val="left" w:pos="1440"/>
        </w:tabs>
        <w:ind w:left="1440" w:hanging="1440"/>
        <w:rPr>
          <w:rFonts w:cs="Times New Roman"/>
          <w:sz w:val="20"/>
          <w:szCs w:val="20"/>
          <w:lang w:val="fr-CA"/>
        </w:rPr>
      </w:pPr>
      <w:r w:rsidRPr="00504BD0">
        <w:rPr>
          <w:rFonts w:cs="Times New Roman"/>
          <w:sz w:val="20"/>
          <w:szCs w:val="20"/>
          <w:lang w:val="fr-CA"/>
        </w:rPr>
        <w:tab/>
        <w:t xml:space="preserve">1. </w:t>
      </w:r>
      <w:r w:rsidRPr="00504BD0">
        <w:rPr>
          <w:rFonts w:cs="Times New Roman"/>
          <w:sz w:val="20"/>
          <w:szCs w:val="20"/>
          <w:lang w:val="fr-CA"/>
        </w:rPr>
        <w:tab/>
        <w:t>L’appelant disposera au total d’une (1) heure et trente (30) minutes pour sa plaidoirie orale et de cinq (5) minutes pour sa réplique;</w:t>
      </w:r>
    </w:p>
    <w:p w:rsidR="001B4E93" w:rsidRPr="00504BD0" w:rsidRDefault="001B4E93" w:rsidP="001B4E93">
      <w:pPr>
        <w:rPr>
          <w:rFonts w:cs="Times New Roman"/>
          <w:sz w:val="20"/>
          <w:szCs w:val="20"/>
          <w:lang w:val="fr-CA"/>
        </w:rPr>
      </w:pPr>
    </w:p>
    <w:p w:rsidR="001B4E93" w:rsidRPr="00504BD0" w:rsidRDefault="001B4E93" w:rsidP="001B4E93">
      <w:pPr>
        <w:tabs>
          <w:tab w:val="left" w:pos="720"/>
          <w:tab w:val="left" w:pos="1440"/>
        </w:tabs>
        <w:ind w:left="1440" w:hanging="1440"/>
        <w:rPr>
          <w:rFonts w:cs="Times New Roman"/>
          <w:sz w:val="20"/>
          <w:szCs w:val="20"/>
          <w:lang w:val="fr-CA"/>
        </w:rPr>
      </w:pPr>
      <w:r w:rsidRPr="00504BD0">
        <w:rPr>
          <w:rFonts w:cs="Times New Roman"/>
          <w:sz w:val="20"/>
          <w:szCs w:val="20"/>
          <w:lang w:val="fr-CA"/>
        </w:rPr>
        <w:tab/>
        <w:t>2.</w:t>
      </w:r>
      <w:r w:rsidRPr="00504BD0">
        <w:rPr>
          <w:rFonts w:cs="Times New Roman"/>
          <w:sz w:val="20"/>
          <w:szCs w:val="20"/>
          <w:lang w:val="fr-CA"/>
        </w:rPr>
        <w:tab/>
        <w:t>Les intimés disposeront au total d’une (1) heure et trente (30) minutes pour leurs plaidoiries orales.</w:t>
      </w:r>
    </w:p>
    <w:p w:rsidR="001B4E93" w:rsidRPr="00504BD0" w:rsidRDefault="001B4E93" w:rsidP="001B4E93">
      <w:pPr>
        <w:rPr>
          <w:rFonts w:cs="Times New Roman"/>
          <w:sz w:val="20"/>
          <w:szCs w:val="20"/>
          <w:lang w:val="fr-CA"/>
        </w:rPr>
      </w:pPr>
    </w:p>
    <w:p w:rsidR="001B4E93" w:rsidRPr="00504BD0" w:rsidRDefault="001B4E93" w:rsidP="001B4E93">
      <w:pPr>
        <w:rPr>
          <w:rFonts w:cs="Times New Roman"/>
          <w:sz w:val="20"/>
          <w:szCs w:val="20"/>
          <w:lang w:val="fr-CA"/>
        </w:rPr>
      </w:pPr>
      <w:r w:rsidRPr="00504BD0">
        <w:rPr>
          <w:rFonts w:cs="Times New Roman"/>
          <w:b/>
          <w:bCs/>
          <w:sz w:val="20"/>
          <w:szCs w:val="20"/>
          <w:lang w:val="fr-CA"/>
        </w:rPr>
        <w:t>IL EST EN OUTRE ORDONNÉ CE QUI SUIT :</w:t>
      </w:r>
    </w:p>
    <w:p w:rsidR="001B4E93" w:rsidRPr="00504BD0" w:rsidRDefault="001B4E93" w:rsidP="001B4E93">
      <w:pPr>
        <w:rPr>
          <w:rFonts w:cs="Times New Roman"/>
          <w:sz w:val="20"/>
          <w:szCs w:val="20"/>
          <w:lang w:val="fr-CA"/>
        </w:rPr>
      </w:pPr>
    </w:p>
    <w:p w:rsidR="001B4E93" w:rsidRPr="00504BD0" w:rsidRDefault="001B4E93" w:rsidP="001B4E93">
      <w:pPr>
        <w:spacing w:line="233" w:lineRule="auto"/>
        <w:rPr>
          <w:rFonts w:cs="Times New Roman"/>
          <w:b/>
          <w:sz w:val="20"/>
          <w:szCs w:val="20"/>
          <w:lang w:val="fr-CA"/>
        </w:rPr>
      </w:pPr>
      <w:r w:rsidRPr="00504BD0">
        <w:rPr>
          <w:rFonts w:cs="Times New Roman"/>
          <w:sz w:val="20"/>
          <w:szCs w:val="20"/>
          <w:lang w:val="fr-CA"/>
        </w:rPr>
        <w:tab/>
        <w:t>Trois (3) procureurs sont admis à plaider pour l’appelant lors de l’audition des présents pourvois.</w:t>
      </w:r>
    </w:p>
    <w:p w:rsidR="001B4E93" w:rsidRPr="00504BD0" w:rsidRDefault="001B4E93" w:rsidP="001B4E93">
      <w:pPr>
        <w:spacing w:line="233" w:lineRule="auto"/>
        <w:rPr>
          <w:rFonts w:cs="Times New Roman"/>
          <w:b/>
          <w:sz w:val="20"/>
          <w:szCs w:val="20"/>
          <w:lang w:val="fr-CA"/>
        </w:rPr>
      </w:pPr>
    </w:p>
    <w:p w:rsidR="001B4E93" w:rsidRPr="00504BD0" w:rsidRDefault="00822441" w:rsidP="001B4E93">
      <w:pPr>
        <w:spacing w:line="233" w:lineRule="auto"/>
        <w:rPr>
          <w:rFonts w:cs="Times New Roman"/>
          <w:sz w:val="20"/>
          <w:szCs w:val="20"/>
          <w:lang w:val="fr-CA"/>
        </w:rPr>
      </w:pPr>
      <w:r>
        <w:rPr>
          <w:rFonts w:cs="Times New Roman"/>
          <w:sz w:val="20"/>
          <w:szCs w:val="20"/>
          <w:lang w:val="fr-CA"/>
        </w:rPr>
        <w:pict>
          <v:rect id="_x0000_i1096" style="width:168.35pt;height:1pt" o:hrpct="350" o:hralign="center" o:hrstd="t" o:hrnoshade="t" o:hr="t" fillcolor="black [3213]" stroked="f"/>
        </w:pic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18.08.2010</w: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Before / Devant :   THE DEPUTY REGISTRAR / LA REGISTRAIRE ADJOINTE</w:t>
      </w:r>
    </w:p>
    <w:p w:rsidR="001B4E93" w:rsidRPr="00504BD0" w:rsidRDefault="001B4E93" w:rsidP="001B4E93">
      <w:pPr>
        <w:spacing w:line="233" w:lineRule="auto"/>
        <w:rPr>
          <w:rFonts w:cs="Times New Roman"/>
          <w:sz w:val="20"/>
          <w:szCs w:val="20"/>
          <w:lang w:val="fr-CA"/>
        </w:rPr>
      </w:pPr>
    </w:p>
    <w:tbl>
      <w:tblPr>
        <w:tblStyle w:val="TableGrid"/>
        <w:tblW w:w="9835" w:type="dxa"/>
        <w:tblLook w:val="04A0" w:firstRow="1" w:lastRow="0" w:firstColumn="1" w:lastColumn="0" w:noHBand="0" w:noVBand="1"/>
      </w:tblPr>
      <w:tblGrid>
        <w:gridCol w:w="4917"/>
        <w:gridCol w:w="4918"/>
      </w:tblGrid>
      <w:tr w:rsidR="001B4E93" w:rsidRPr="00822441" w:rsidTr="001379E0">
        <w:tc>
          <w:tcPr>
            <w:tcW w:w="4917" w:type="dxa"/>
            <w:tcBorders>
              <w:top w:val="nil"/>
              <w:left w:val="nil"/>
              <w:bottom w:val="nil"/>
              <w:right w:val="nil"/>
            </w:tcBorders>
          </w:tcPr>
          <w:p w:rsidR="001B4E93" w:rsidRPr="00504BD0" w:rsidRDefault="0004691B" w:rsidP="001379E0">
            <w:pPr>
              <w:spacing w:line="233" w:lineRule="auto"/>
              <w:rPr>
                <w:rFonts w:cs="Times New Roman"/>
                <w:b/>
                <w:bCs/>
                <w:sz w:val="20"/>
                <w:szCs w:val="20"/>
                <w:lang w:val="en-CA"/>
              </w:rPr>
            </w:pPr>
            <w:r w:rsidRPr="00504BD0">
              <w:rPr>
                <w:rFonts w:cs="Times New Roman"/>
                <w:sz w:val="20"/>
                <w:szCs w:val="20"/>
                <w:lang w:val="en-CA"/>
              </w:rPr>
              <w:fldChar w:fldCharType="begin"/>
            </w:r>
            <w:r w:rsidR="001B4E93" w:rsidRPr="00504BD0">
              <w:rPr>
                <w:rFonts w:cs="Times New Roman"/>
                <w:sz w:val="20"/>
                <w:szCs w:val="20"/>
                <w:lang w:val="en-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en-CA"/>
              </w:rPr>
              <w:t>Motion to file a lengthy factum</w:t>
            </w:r>
          </w:p>
          <w:p w:rsidR="001B4E93" w:rsidRPr="00504BD0" w:rsidRDefault="001B4E93" w:rsidP="001379E0">
            <w:pPr>
              <w:spacing w:line="233" w:lineRule="auto"/>
              <w:rPr>
                <w:rFonts w:cs="Times New Roman"/>
                <w:b/>
                <w:bCs/>
                <w:sz w:val="20"/>
                <w:szCs w:val="20"/>
                <w:lang w:val="en-CA"/>
              </w:rPr>
            </w:pPr>
          </w:p>
          <w:p w:rsidR="001B4E93" w:rsidRPr="00504BD0" w:rsidRDefault="001B4E93" w:rsidP="001379E0">
            <w:pPr>
              <w:spacing w:line="233" w:lineRule="auto"/>
              <w:rPr>
                <w:rFonts w:cs="Times New Roman"/>
                <w:bCs/>
                <w:sz w:val="20"/>
                <w:szCs w:val="20"/>
                <w:lang w:val="en-CA"/>
              </w:rPr>
            </w:pPr>
            <w:r w:rsidRPr="00504BD0">
              <w:rPr>
                <w:rFonts w:cs="Times New Roman"/>
                <w:bCs/>
                <w:sz w:val="20"/>
                <w:szCs w:val="20"/>
                <w:lang w:val="en-CA"/>
              </w:rPr>
              <w:t>Attorney General of Canada</w:t>
            </w:r>
          </w:p>
          <w:p w:rsidR="001B4E93" w:rsidRPr="00504BD0" w:rsidRDefault="001B4E93" w:rsidP="001379E0">
            <w:pPr>
              <w:spacing w:line="233" w:lineRule="auto"/>
              <w:rPr>
                <w:rFonts w:cs="Times New Roman"/>
                <w:bCs/>
                <w:sz w:val="20"/>
                <w:szCs w:val="20"/>
                <w:lang w:val="en-CA"/>
              </w:rPr>
            </w:pPr>
          </w:p>
          <w:p w:rsidR="001B4E93" w:rsidRPr="00504BD0" w:rsidRDefault="001B4E93" w:rsidP="001379E0">
            <w:pPr>
              <w:spacing w:line="233" w:lineRule="auto"/>
              <w:ind w:left="720"/>
              <w:rPr>
                <w:rFonts w:cs="Times New Roman"/>
                <w:bCs/>
                <w:sz w:val="20"/>
                <w:szCs w:val="20"/>
                <w:lang w:val="en-CA"/>
              </w:rPr>
            </w:pPr>
            <w:r w:rsidRPr="00504BD0">
              <w:rPr>
                <w:rFonts w:cs="Times New Roman"/>
                <w:bCs/>
                <w:sz w:val="20"/>
                <w:szCs w:val="20"/>
                <w:lang w:val="en-CA"/>
              </w:rPr>
              <w:t>v. (33563)</w:t>
            </w:r>
          </w:p>
          <w:p w:rsidR="001B4E93" w:rsidRPr="00504BD0" w:rsidRDefault="001B4E93" w:rsidP="001379E0">
            <w:pPr>
              <w:spacing w:line="233" w:lineRule="auto"/>
              <w:ind w:left="720"/>
              <w:rPr>
                <w:rFonts w:cs="Times New Roman"/>
                <w:bCs/>
                <w:sz w:val="20"/>
                <w:szCs w:val="20"/>
                <w:lang w:val="en-CA"/>
              </w:rPr>
            </w:pPr>
          </w:p>
          <w:p w:rsidR="001B4E93" w:rsidRPr="00504BD0" w:rsidRDefault="001B4E93" w:rsidP="001379E0">
            <w:pPr>
              <w:spacing w:line="233" w:lineRule="auto"/>
              <w:rPr>
                <w:rFonts w:cs="Times New Roman"/>
                <w:bCs/>
                <w:sz w:val="20"/>
                <w:szCs w:val="20"/>
                <w:lang w:val="en-CA"/>
              </w:rPr>
            </w:pPr>
            <w:r w:rsidRPr="00504BD0">
              <w:rPr>
                <w:rFonts w:cs="Times New Roman"/>
                <w:bCs/>
                <w:sz w:val="20"/>
                <w:szCs w:val="20"/>
                <w:lang w:val="en-CA"/>
              </w:rPr>
              <w:t>Her Majesty the Queen in Right of British Columbia et al. (B.C.)</w:t>
            </w:r>
          </w:p>
          <w:p w:rsidR="001B4E93" w:rsidRPr="00504BD0" w:rsidRDefault="001B4E93" w:rsidP="001379E0">
            <w:pPr>
              <w:spacing w:line="233" w:lineRule="auto"/>
              <w:rPr>
                <w:rFonts w:cs="Times New Roman"/>
                <w:b/>
                <w:bCs/>
                <w:sz w:val="20"/>
                <w:szCs w:val="20"/>
                <w:lang w:val="en-CA"/>
              </w:rPr>
            </w:pPr>
          </w:p>
          <w:p w:rsidR="001B4E93" w:rsidRPr="00504BD0" w:rsidRDefault="001B4E93" w:rsidP="001379E0">
            <w:pPr>
              <w:spacing w:line="233" w:lineRule="auto"/>
              <w:rPr>
                <w:rFonts w:cs="Times New Roman"/>
                <w:b/>
                <w:bCs/>
                <w:sz w:val="20"/>
                <w:szCs w:val="20"/>
                <w:lang w:val="en-CA"/>
              </w:rPr>
            </w:pPr>
            <w:r w:rsidRPr="00504BD0">
              <w:rPr>
                <w:rFonts w:cs="Times New Roman"/>
                <w:b/>
                <w:bCs/>
                <w:sz w:val="20"/>
                <w:szCs w:val="20"/>
                <w:lang w:val="en-CA"/>
              </w:rPr>
              <w:t>GRANTED / ACCORDÉE</w:t>
            </w:r>
          </w:p>
          <w:p w:rsidR="001B4E93" w:rsidRPr="00504BD0" w:rsidRDefault="001B4E93" w:rsidP="001379E0">
            <w:pPr>
              <w:spacing w:line="233" w:lineRule="auto"/>
              <w:rPr>
                <w:rFonts w:cs="Times New Roman"/>
                <w:b/>
                <w:bCs/>
                <w:sz w:val="20"/>
                <w:szCs w:val="20"/>
                <w:lang w:val="en-CA"/>
              </w:rPr>
            </w:pPr>
          </w:p>
          <w:p w:rsidR="001B4E93" w:rsidRPr="00504BD0" w:rsidRDefault="001B4E93" w:rsidP="001379E0">
            <w:pPr>
              <w:spacing w:line="233" w:lineRule="auto"/>
              <w:rPr>
                <w:rFonts w:cs="Times New Roman"/>
                <w:b/>
                <w:sz w:val="20"/>
                <w:szCs w:val="20"/>
                <w:lang w:val="en-CA"/>
              </w:rPr>
            </w:pPr>
          </w:p>
        </w:tc>
        <w:tc>
          <w:tcPr>
            <w:tcW w:w="4918" w:type="dxa"/>
            <w:tcBorders>
              <w:top w:val="nil"/>
              <w:left w:val="nil"/>
              <w:bottom w:val="nil"/>
              <w:right w:val="nil"/>
            </w:tcBorders>
          </w:tcPr>
          <w:p w:rsidR="001B4E93" w:rsidRPr="00504BD0" w:rsidRDefault="0004691B" w:rsidP="001379E0">
            <w:pPr>
              <w:spacing w:line="233" w:lineRule="auto"/>
              <w:rPr>
                <w:rFonts w:cs="Times New Roman"/>
                <w:b/>
                <w:sz w:val="20"/>
                <w:szCs w:val="20"/>
                <w:lang w:val="fr-CA"/>
              </w:rPr>
            </w:pPr>
            <w:r w:rsidRPr="00504BD0">
              <w:rPr>
                <w:rFonts w:cs="Times New Roman"/>
                <w:sz w:val="20"/>
                <w:szCs w:val="20"/>
                <w:lang w:val="en-CA"/>
              </w:rPr>
              <w:fldChar w:fldCharType="begin"/>
            </w:r>
            <w:r w:rsidR="001B4E93" w:rsidRPr="00504BD0">
              <w:rPr>
                <w:rFonts w:cs="Times New Roman"/>
                <w:sz w:val="20"/>
                <w:szCs w:val="20"/>
                <w:lang w:val="fr-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fr-CA"/>
              </w:rPr>
              <w:t>Requête en vue de déposer un mémoire volumineux</w:t>
            </w:r>
          </w:p>
        </w:tc>
      </w:tr>
    </w:tbl>
    <w:p w:rsidR="001B4E93" w:rsidRPr="00504BD0" w:rsidRDefault="001B4E93" w:rsidP="001B4E93">
      <w:pPr>
        <w:rPr>
          <w:rFonts w:cs="Times New Roman"/>
          <w:sz w:val="20"/>
          <w:szCs w:val="20"/>
          <w:lang w:val="en-CA"/>
        </w:rPr>
      </w:pPr>
      <w:r w:rsidRPr="00504BD0">
        <w:rPr>
          <w:rFonts w:cs="Times New Roman"/>
          <w:b/>
          <w:bCs/>
          <w:sz w:val="20"/>
          <w:szCs w:val="20"/>
          <w:lang w:val="en-CA"/>
        </w:rPr>
        <w:t>UPON APPLICATION</w:t>
      </w:r>
      <w:r w:rsidRPr="00504BD0">
        <w:rPr>
          <w:rFonts w:cs="Times New Roman"/>
          <w:sz w:val="20"/>
          <w:szCs w:val="20"/>
          <w:lang w:val="en-CA"/>
        </w:rPr>
        <w:t xml:space="preserve"> by Rothmans, Benson &amp; Hedges and Rothmans Inc., Philip Morris USA Inc. and Philip Morris International Inc. for an order permitting the filing of a lengthy factum on the cross-appeal of 40 pages and a factum on appeal of 20 pages;</w:t>
      </w:r>
    </w:p>
    <w:p w:rsidR="001B4E93" w:rsidRPr="00504BD0" w:rsidRDefault="001B4E93" w:rsidP="001B4E93">
      <w:pPr>
        <w:rPr>
          <w:rFonts w:cs="Times New Roman"/>
          <w:sz w:val="20"/>
          <w:szCs w:val="20"/>
          <w:lang w:val="en-CA"/>
        </w:rPr>
      </w:pPr>
    </w:p>
    <w:p w:rsidR="001B4E93" w:rsidRPr="00504BD0" w:rsidRDefault="001B4E93" w:rsidP="001B4E93">
      <w:pPr>
        <w:rPr>
          <w:rFonts w:cs="Times New Roman"/>
          <w:sz w:val="20"/>
          <w:szCs w:val="20"/>
          <w:lang w:val="en-CA"/>
        </w:rPr>
      </w:pPr>
      <w:r w:rsidRPr="00504BD0">
        <w:rPr>
          <w:rFonts w:cs="Times New Roman"/>
          <w:b/>
          <w:bCs/>
          <w:sz w:val="20"/>
          <w:szCs w:val="20"/>
          <w:lang w:val="en-CA"/>
        </w:rPr>
        <w:t>AND UPON APPLICATION</w:t>
      </w:r>
      <w:r w:rsidRPr="00504BD0">
        <w:rPr>
          <w:rFonts w:cs="Times New Roman"/>
          <w:sz w:val="20"/>
          <w:szCs w:val="20"/>
          <w:lang w:val="en-CA"/>
        </w:rPr>
        <w:t xml:space="preserve"> by Imperial Tobacco Canada Limited for an order permitting the filing of a lengthy factum on the cross-appeal of 40 pages and a factum on appeal of 20 pages;</w:t>
      </w:r>
    </w:p>
    <w:p w:rsidR="001B4E93" w:rsidRPr="00504BD0" w:rsidRDefault="001B4E93" w:rsidP="001B4E93">
      <w:pPr>
        <w:rPr>
          <w:rFonts w:cs="Times New Roman"/>
          <w:sz w:val="20"/>
          <w:szCs w:val="20"/>
          <w:lang w:val="en-CA"/>
        </w:rPr>
      </w:pPr>
    </w:p>
    <w:p w:rsidR="001B4E93" w:rsidRPr="00504BD0" w:rsidRDefault="001B4E93" w:rsidP="001B4E93">
      <w:pPr>
        <w:rPr>
          <w:rFonts w:cs="Times New Roman"/>
          <w:sz w:val="20"/>
          <w:szCs w:val="20"/>
          <w:lang w:val="en-CA"/>
        </w:rPr>
      </w:pPr>
      <w:r w:rsidRPr="00504BD0">
        <w:rPr>
          <w:rFonts w:cs="Times New Roman"/>
          <w:b/>
          <w:bCs/>
          <w:sz w:val="20"/>
          <w:szCs w:val="20"/>
          <w:lang w:val="en-CA"/>
        </w:rPr>
        <w:t>AND HAVING READ</w:t>
      </w:r>
      <w:r w:rsidRPr="00504BD0">
        <w:rPr>
          <w:rFonts w:cs="Times New Roman"/>
          <w:sz w:val="20"/>
          <w:szCs w:val="20"/>
          <w:lang w:val="en-CA"/>
        </w:rPr>
        <w:t xml:space="preserve"> the material filed;</w:t>
      </w:r>
    </w:p>
    <w:p w:rsidR="001B4E93" w:rsidRPr="00504BD0" w:rsidRDefault="001B4E93" w:rsidP="001B4E93">
      <w:pPr>
        <w:rPr>
          <w:rFonts w:cs="Times New Roman"/>
          <w:sz w:val="20"/>
          <w:szCs w:val="20"/>
          <w:lang w:val="en-CA"/>
        </w:rPr>
      </w:pPr>
    </w:p>
    <w:p w:rsidR="001B4E93" w:rsidRPr="00504BD0" w:rsidRDefault="001B4E93" w:rsidP="001B4E93">
      <w:pPr>
        <w:rPr>
          <w:rFonts w:cs="Times New Roman"/>
          <w:b/>
          <w:bCs/>
          <w:sz w:val="20"/>
          <w:szCs w:val="20"/>
          <w:lang w:val="en-CA"/>
        </w:rPr>
      </w:pPr>
      <w:r w:rsidRPr="00504BD0">
        <w:rPr>
          <w:rFonts w:cs="Times New Roman"/>
          <w:b/>
          <w:bCs/>
          <w:sz w:val="20"/>
          <w:szCs w:val="20"/>
          <w:lang w:val="en-CA"/>
        </w:rPr>
        <w:t>IT IS HEREBY ORDERED THAT:</w:t>
      </w:r>
    </w:p>
    <w:p w:rsidR="001B4E93" w:rsidRPr="00504BD0" w:rsidRDefault="001B4E93" w:rsidP="001B4E93">
      <w:pPr>
        <w:rPr>
          <w:rFonts w:cs="Times New Roman"/>
          <w:b/>
          <w:bCs/>
          <w:sz w:val="20"/>
          <w:szCs w:val="20"/>
          <w:lang w:val="en-CA"/>
        </w:rPr>
      </w:pPr>
    </w:p>
    <w:p w:rsidR="001B4E93" w:rsidRPr="00504BD0" w:rsidRDefault="001B4E93" w:rsidP="001B4E93">
      <w:pPr>
        <w:rPr>
          <w:rFonts w:cs="Times New Roman"/>
          <w:sz w:val="20"/>
          <w:szCs w:val="20"/>
          <w:lang w:val="en-CA"/>
        </w:rPr>
      </w:pPr>
      <w:r w:rsidRPr="00504BD0">
        <w:rPr>
          <w:rFonts w:cs="Times New Roman"/>
          <w:sz w:val="20"/>
          <w:szCs w:val="20"/>
          <w:lang w:val="en-CA"/>
        </w:rPr>
        <w:tab/>
        <w:t>The motion is granted.</w:t>
      </w:r>
    </w:p>
    <w:p w:rsidR="001B4E93" w:rsidRPr="00504BD0" w:rsidRDefault="001B4E93" w:rsidP="001B4E93">
      <w:pPr>
        <w:rPr>
          <w:rFonts w:cs="Times New Roman"/>
          <w:sz w:val="20"/>
          <w:szCs w:val="20"/>
          <w:lang w:val="en-CA"/>
        </w:rPr>
      </w:pPr>
    </w:p>
    <w:p w:rsidR="001B4E93" w:rsidRPr="00504BD0" w:rsidRDefault="001B4E93" w:rsidP="001B4E93">
      <w:pPr>
        <w:rPr>
          <w:rFonts w:cs="Times New Roman"/>
          <w:sz w:val="20"/>
          <w:szCs w:val="20"/>
          <w:lang w:val="en-CA"/>
        </w:rPr>
      </w:pPr>
      <w:r w:rsidRPr="00504BD0">
        <w:rPr>
          <w:rFonts w:cs="Times New Roman"/>
          <w:b/>
          <w:bCs/>
          <w:sz w:val="20"/>
          <w:szCs w:val="20"/>
          <w:lang w:val="en-CA"/>
        </w:rPr>
        <w:t>IT IS HEREBY FURTHER ORDERED THAT:</w:t>
      </w:r>
    </w:p>
    <w:p w:rsidR="001B4E93" w:rsidRPr="00504BD0" w:rsidRDefault="001B4E93" w:rsidP="001B4E93">
      <w:pPr>
        <w:rPr>
          <w:rFonts w:cs="Times New Roman"/>
          <w:sz w:val="20"/>
          <w:szCs w:val="20"/>
          <w:lang w:val="en-CA"/>
        </w:rPr>
      </w:pPr>
    </w:p>
    <w:p w:rsidR="001B4E93" w:rsidRPr="00504BD0" w:rsidRDefault="001B4E93" w:rsidP="001B4E93">
      <w:pPr>
        <w:spacing w:line="233" w:lineRule="auto"/>
        <w:ind w:firstLine="720"/>
        <w:rPr>
          <w:rFonts w:cs="Times New Roman"/>
          <w:sz w:val="20"/>
          <w:szCs w:val="20"/>
          <w:lang w:val="en-CA"/>
        </w:rPr>
      </w:pPr>
      <w:r w:rsidRPr="00504BD0">
        <w:rPr>
          <w:rFonts w:cs="Times New Roman"/>
          <w:sz w:val="20"/>
          <w:szCs w:val="20"/>
          <w:lang w:val="en-CA"/>
        </w:rPr>
        <w:t xml:space="preserve">B.A.T. Industries </w:t>
      </w:r>
      <w:proofErr w:type="spellStart"/>
      <w:r w:rsidRPr="00504BD0">
        <w:rPr>
          <w:rFonts w:cs="Times New Roman"/>
          <w:sz w:val="20"/>
          <w:szCs w:val="20"/>
          <w:lang w:val="en-CA"/>
        </w:rPr>
        <w:t>p.l.c</w:t>
      </w:r>
      <w:proofErr w:type="spellEnd"/>
      <w:r w:rsidRPr="00504BD0">
        <w:rPr>
          <w:rFonts w:cs="Times New Roman"/>
          <w:sz w:val="20"/>
          <w:szCs w:val="20"/>
          <w:lang w:val="en-CA"/>
        </w:rPr>
        <w:t>. and British American Tobacco (Investments) Limited and Carreras Rothmans Limited, are each granted permission to file a lengthy factum on the cross-appeal of 40 pages and a factum on appeal of 20 pages.</w:t>
      </w:r>
    </w:p>
    <w:p w:rsidR="001B4E93" w:rsidRPr="00504BD0" w:rsidRDefault="001B4E93" w:rsidP="001B4E93">
      <w:pPr>
        <w:spacing w:line="233" w:lineRule="auto"/>
        <w:rPr>
          <w:rFonts w:cs="Times New Roman"/>
          <w:sz w:val="20"/>
          <w:szCs w:val="20"/>
          <w:lang w:val="en-CA"/>
        </w:rPr>
      </w:pPr>
    </w:p>
    <w:p w:rsidR="001B4E93" w:rsidRPr="00504BD0" w:rsidRDefault="001B4E93" w:rsidP="001B4E93">
      <w:pPr>
        <w:spacing w:line="233" w:lineRule="auto"/>
        <w:rPr>
          <w:rFonts w:cs="Times New Roman"/>
          <w:sz w:val="20"/>
          <w:szCs w:val="20"/>
          <w:lang w:val="en-CA"/>
        </w:rPr>
      </w:pPr>
    </w:p>
    <w:p w:rsidR="001B4E93" w:rsidRPr="00504BD0" w:rsidRDefault="001B4E93" w:rsidP="001B4E93">
      <w:pPr>
        <w:spacing w:line="233" w:lineRule="auto"/>
        <w:rPr>
          <w:rFonts w:cs="Times New Roman"/>
          <w:sz w:val="20"/>
          <w:szCs w:val="20"/>
          <w:lang w:val="en-CA"/>
        </w:rPr>
      </w:pPr>
    </w:p>
    <w:p w:rsidR="001B4E93" w:rsidRPr="00504BD0" w:rsidRDefault="001B4E93" w:rsidP="001B4E93">
      <w:pPr>
        <w:rPr>
          <w:rFonts w:cs="Times New Roman"/>
          <w:sz w:val="20"/>
          <w:szCs w:val="20"/>
          <w:lang w:val="fr-FR"/>
        </w:rPr>
      </w:pPr>
      <w:r w:rsidRPr="00504BD0">
        <w:rPr>
          <w:rFonts w:cs="Times New Roman"/>
          <w:b/>
          <w:bCs/>
          <w:sz w:val="20"/>
          <w:szCs w:val="20"/>
          <w:lang w:val="fr-FR"/>
        </w:rPr>
        <w:t xml:space="preserve">À LA SUITE DE LA REQUÊTE </w:t>
      </w:r>
      <w:r w:rsidRPr="00504BD0">
        <w:rPr>
          <w:rFonts w:cs="Times New Roman"/>
          <w:bCs/>
          <w:sz w:val="20"/>
          <w:szCs w:val="20"/>
          <w:lang w:val="fr-FR"/>
        </w:rPr>
        <w:t xml:space="preserve">de </w:t>
      </w:r>
      <w:proofErr w:type="spellStart"/>
      <w:r w:rsidRPr="00504BD0">
        <w:rPr>
          <w:rFonts w:cs="Times New Roman"/>
          <w:sz w:val="20"/>
          <w:szCs w:val="20"/>
          <w:lang w:val="fr-FR"/>
        </w:rPr>
        <w:t>Rothmans</w:t>
      </w:r>
      <w:proofErr w:type="spellEnd"/>
      <w:r w:rsidRPr="00504BD0">
        <w:rPr>
          <w:rFonts w:cs="Times New Roman"/>
          <w:sz w:val="20"/>
          <w:szCs w:val="20"/>
          <w:lang w:val="fr-FR"/>
        </w:rPr>
        <w:t xml:space="preserve">, Benson &amp; </w:t>
      </w:r>
      <w:proofErr w:type="spellStart"/>
      <w:r w:rsidRPr="00504BD0">
        <w:rPr>
          <w:rFonts w:cs="Times New Roman"/>
          <w:sz w:val="20"/>
          <w:szCs w:val="20"/>
          <w:lang w:val="fr-FR"/>
        </w:rPr>
        <w:t>Hedges</w:t>
      </w:r>
      <w:proofErr w:type="spellEnd"/>
      <w:r w:rsidRPr="00504BD0">
        <w:rPr>
          <w:rFonts w:cs="Times New Roman"/>
          <w:sz w:val="20"/>
          <w:szCs w:val="20"/>
          <w:lang w:val="fr-FR"/>
        </w:rPr>
        <w:t xml:space="preserve"> et </w:t>
      </w:r>
      <w:proofErr w:type="spellStart"/>
      <w:r w:rsidRPr="00504BD0">
        <w:rPr>
          <w:rFonts w:cs="Times New Roman"/>
          <w:sz w:val="20"/>
          <w:szCs w:val="20"/>
          <w:lang w:val="fr-FR"/>
        </w:rPr>
        <w:t>Rothmans</w:t>
      </w:r>
      <w:proofErr w:type="spellEnd"/>
      <w:r w:rsidRPr="00504BD0">
        <w:rPr>
          <w:rFonts w:cs="Times New Roman"/>
          <w:sz w:val="20"/>
          <w:szCs w:val="20"/>
          <w:lang w:val="fr-FR"/>
        </w:rPr>
        <w:t xml:space="preserve"> Inc., Philip Morris USA Inc. et Philip Morris International Inc. </w:t>
      </w:r>
      <w:r w:rsidR="0004691B" w:rsidRPr="00504BD0">
        <w:rPr>
          <w:rFonts w:cs="Times New Roman"/>
          <w:sz w:val="20"/>
          <w:szCs w:val="20"/>
          <w:lang w:val="fr-FR"/>
        </w:rPr>
        <w:fldChar w:fldCharType="begin"/>
      </w:r>
      <w:r w:rsidRPr="00504BD0">
        <w:rPr>
          <w:rFonts w:cs="Times New Roman"/>
          <w:sz w:val="20"/>
          <w:szCs w:val="20"/>
          <w:lang w:val="fr-FR"/>
        </w:rPr>
        <w:instrText xml:space="preserve"> SEQ CHAPTER \h \r 1</w:instrText>
      </w:r>
      <w:r w:rsidR="0004691B" w:rsidRPr="00504BD0">
        <w:rPr>
          <w:rFonts w:cs="Times New Roman"/>
          <w:sz w:val="20"/>
          <w:szCs w:val="20"/>
          <w:lang w:val="fr-FR"/>
        </w:rPr>
        <w:fldChar w:fldCharType="end"/>
      </w:r>
      <w:r w:rsidRPr="00504BD0">
        <w:rPr>
          <w:rFonts w:cs="Times New Roman"/>
          <w:sz w:val="20"/>
          <w:szCs w:val="20"/>
          <w:lang w:val="fr-FR"/>
        </w:rPr>
        <w:t>en vue d’être autorisées à déposer un mémoire volumineux de 40 pages concernant l’appel incident et un mémoire de 20 pages concernant l’appel;</w:t>
      </w:r>
    </w:p>
    <w:p w:rsidR="001B4E93" w:rsidRPr="00504BD0" w:rsidRDefault="001B4E93" w:rsidP="001B4E93">
      <w:pPr>
        <w:rPr>
          <w:rFonts w:cs="Times New Roman"/>
          <w:sz w:val="20"/>
          <w:szCs w:val="20"/>
          <w:lang w:val="fr-FR"/>
        </w:rPr>
      </w:pPr>
    </w:p>
    <w:p w:rsidR="001B4E93" w:rsidRPr="00504BD0" w:rsidRDefault="0004691B" w:rsidP="001B4E93">
      <w:pPr>
        <w:rPr>
          <w:rFonts w:cs="Times New Roman"/>
          <w:sz w:val="20"/>
          <w:szCs w:val="20"/>
          <w:lang w:val="fr-FR"/>
        </w:rPr>
      </w:pPr>
      <w:r w:rsidRPr="00504BD0">
        <w:rPr>
          <w:rFonts w:cs="Times New Roman"/>
          <w:sz w:val="20"/>
          <w:szCs w:val="20"/>
          <w:lang w:val="fr-FR"/>
        </w:rPr>
        <w:fldChar w:fldCharType="begin"/>
      </w:r>
      <w:r w:rsidR="001B4E93" w:rsidRPr="00504BD0">
        <w:rPr>
          <w:rFonts w:cs="Times New Roman"/>
          <w:sz w:val="20"/>
          <w:szCs w:val="20"/>
          <w:lang w:val="fr-FR"/>
        </w:rPr>
        <w:instrText xml:space="preserve"> SEQ CHAPTER \h \r 1</w:instrText>
      </w:r>
      <w:r w:rsidRPr="00504BD0">
        <w:rPr>
          <w:rFonts w:cs="Times New Roman"/>
          <w:sz w:val="20"/>
          <w:szCs w:val="20"/>
          <w:lang w:val="fr-FR"/>
        </w:rPr>
        <w:fldChar w:fldCharType="end"/>
      </w:r>
      <w:r w:rsidR="001B4E93" w:rsidRPr="00504BD0">
        <w:rPr>
          <w:rFonts w:cs="Times New Roman"/>
          <w:b/>
          <w:bCs/>
          <w:sz w:val="20"/>
          <w:szCs w:val="20"/>
          <w:lang w:val="fr-FR"/>
        </w:rPr>
        <w:t xml:space="preserve">À LA SUITE DE LA REQUÊTE </w:t>
      </w:r>
      <w:r w:rsidR="001B4E93" w:rsidRPr="00504BD0">
        <w:rPr>
          <w:rFonts w:cs="Times New Roman"/>
          <w:sz w:val="20"/>
          <w:szCs w:val="20"/>
          <w:lang w:val="fr-FR"/>
        </w:rPr>
        <w:t>d’Imperial Tobacco Limited en vue d’être autorisée à déposer un mémoire volumineux de 40 pages concernant l’appel incident et un mémoire de 20 pages concernant l’appel;</w:t>
      </w:r>
    </w:p>
    <w:p w:rsidR="001B4E93" w:rsidRPr="00504BD0" w:rsidRDefault="001B4E93" w:rsidP="001B4E93">
      <w:pPr>
        <w:rPr>
          <w:rFonts w:cs="Times New Roman"/>
          <w:sz w:val="20"/>
          <w:szCs w:val="20"/>
          <w:lang w:val="fr-FR"/>
        </w:rPr>
      </w:pPr>
    </w:p>
    <w:p w:rsidR="001B4E93" w:rsidRPr="00504BD0" w:rsidRDefault="001B4E93" w:rsidP="001B4E93">
      <w:pPr>
        <w:rPr>
          <w:rFonts w:cs="Times New Roman"/>
          <w:sz w:val="20"/>
          <w:szCs w:val="20"/>
          <w:lang w:val="fr-FR"/>
        </w:rPr>
      </w:pPr>
      <w:r w:rsidRPr="00504BD0">
        <w:rPr>
          <w:rFonts w:cs="Times New Roman"/>
          <w:b/>
          <w:bCs/>
          <w:sz w:val="20"/>
          <w:szCs w:val="20"/>
          <w:lang w:val="fr-FR"/>
        </w:rPr>
        <w:t>ET APRÈS EXAMEN</w:t>
      </w:r>
      <w:r w:rsidRPr="00504BD0">
        <w:rPr>
          <w:rFonts w:cs="Times New Roman"/>
          <w:sz w:val="20"/>
          <w:szCs w:val="20"/>
          <w:lang w:val="fr-FR"/>
        </w:rPr>
        <w:t xml:space="preserve"> des documents déposés;</w:t>
      </w:r>
    </w:p>
    <w:p w:rsidR="001B4E93" w:rsidRPr="00504BD0" w:rsidRDefault="001B4E93" w:rsidP="001B4E93">
      <w:pPr>
        <w:rPr>
          <w:rFonts w:cs="Times New Roman"/>
          <w:sz w:val="20"/>
          <w:szCs w:val="20"/>
          <w:lang w:val="fr-FR"/>
        </w:rPr>
      </w:pPr>
    </w:p>
    <w:p w:rsidR="001B4E93" w:rsidRPr="00504BD0" w:rsidRDefault="001B4E93" w:rsidP="001B4E93">
      <w:pPr>
        <w:rPr>
          <w:rFonts w:cs="Times New Roman"/>
          <w:sz w:val="20"/>
          <w:szCs w:val="20"/>
          <w:lang w:val="fr-FR"/>
        </w:rPr>
      </w:pPr>
    </w:p>
    <w:p w:rsidR="001B4E93" w:rsidRPr="00504BD0" w:rsidRDefault="001B4E93" w:rsidP="001B4E93">
      <w:pPr>
        <w:rPr>
          <w:rFonts w:cs="Times New Roman"/>
          <w:b/>
          <w:sz w:val="20"/>
          <w:szCs w:val="20"/>
          <w:lang w:val="fr-FR"/>
        </w:rPr>
      </w:pPr>
      <w:r w:rsidRPr="00504BD0">
        <w:rPr>
          <w:rFonts w:cs="Times New Roman"/>
          <w:b/>
          <w:bCs/>
          <w:sz w:val="20"/>
          <w:szCs w:val="20"/>
          <w:lang w:val="fr-FR"/>
        </w:rPr>
        <w:t>IL EST ORDONNÉ CE QUI SUIT </w:t>
      </w:r>
      <w:r w:rsidRPr="00504BD0">
        <w:rPr>
          <w:rFonts w:cs="Times New Roman"/>
          <w:b/>
          <w:sz w:val="20"/>
          <w:szCs w:val="20"/>
          <w:lang w:val="fr-FR"/>
        </w:rPr>
        <w:t>:</w:t>
      </w:r>
    </w:p>
    <w:p w:rsidR="001B4E93" w:rsidRPr="00504BD0" w:rsidRDefault="001B4E93" w:rsidP="001B4E93">
      <w:pPr>
        <w:rPr>
          <w:rFonts w:cs="Times New Roman"/>
          <w:bCs/>
          <w:sz w:val="20"/>
          <w:szCs w:val="20"/>
          <w:lang w:val="fr-FR"/>
        </w:rPr>
      </w:pPr>
    </w:p>
    <w:p w:rsidR="001B4E93" w:rsidRPr="00504BD0" w:rsidRDefault="001B4E93" w:rsidP="001B4E93">
      <w:pPr>
        <w:rPr>
          <w:rFonts w:cs="Times New Roman"/>
          <w:bCs/>
          <w:sz w:val="20"/>
          <w:szCs w:val="20"/>
          <w:lang w:val="fr-FR"/>
        </w:rPr>
      </w:pPr>
      <w:r w:rsidRPr="00504BD0">
        <w:rPr>
          <w:rFonts w:cs="Times New Roman"/>
          <w:b/>
          <w:bCs/>
          <w:sz w:val="20"/>
          <w:szCs w:val="20"/>
          <w:lang w:val="fr-FR"/>
        </w:rPr>
        <w:tab/>
      </w:r>
      <w:r w:rsidRPr="00504BD0">
        <w:rPr>
          <w:rFonts w:cs="Times New Roman"/>
          <w:bCs/>
          <w:sz w:val="20"/>
          <w:szCs w:val="20"/>
          <w:lang w:val="fr-FR"/>
        </w:rPr>
        <w:t>La requête est accueillie.</w:t>
      </w:r>
    </w:p>
    <w:p w:rsidR="001B4E93" w:rsidRPr="00504BD0" w:rsidRDefault="001B4E93" w:rsidP="001B4E93">
      <w:pPr>
        <w:rPr>
          <w:rFonts w:cs="Times New Roman"/>
          <w:bCs/>
          <w:sz w:val="20"/>
          <w:szCs w:val="20"/>
          <w:lang w:val="fr-FR"/>
        </w:rPr>
      </w:pPr>
    </w:p>
    <w:p w:rsidR="001B4E93" w:rsidRPr="00504BD0" w:rsidRDefault="001B4E93" w:rsidP="001B4E93">
      <w:pPr>
        <w:rPr>
          <w:rFonts w:cs="Times New Roman"/>
          <w:b/>
          <w:bCs/>
          <w:sz w:val="20"/>
          <w:szCs w:val="20"/>
          <w:lang w:val="fr-FR"/>
        </w:rPr>
      </w:pPr>
      <w:r w:rsidRPr="00504BD0">
        <w:rPr>
          <w:rFonts w:cs="Times New Roman"/>
          <w:b/>
          <w:bCs/>
          <w:sz w:val="20"/>
          <w:szCs w:val="20"/>
          <w:lang w:val="fr-FR"/>
        </w:rPr>
        <w:t>IL EST EN OUTRE ORDONNÉ CE QUI SUIT :</w:t>
      </w:r>
    </w:p>
    <w:p w:rsidR="001B4E93" w:rsidRPr="00504BD0" w:rsidRDefault="001B4E93" w:rsidP="001B4E93">
      <w:pPr>
        <w:rPr>
          <w:rFonts w:cs="Times New Roman"/>
          <w:b/>
          <w:bCs/>
          <w:sz w:val="20"/>
          <w:szCs w:val="20"/>
          <w:lang w:val="fr-FR"/>
        </w:rPr>
      </w:pPr>
    </w:p>
    <w:p w:rsidR="001B4E93" w:rsidRPr="00504BD0" w:rsidRDefault="001B4E93" w:rsidP="001B4E93">
      <w:pPr>
        <w:spacing w:line="233" w:lineRule="auto"/>
        <w:ind w:firstLine="720"/>
        <w:rPr>
          <w:rFonts w:cs="Times New Roman"/>
          <w:sz w:val="20"/>
          <w:szCs w:val="20"/>
          <w:lang w:val="fr-CA"/>
        </w:rPr>
      </w:pPr>
      <w:r w:rsidRPr="00504BD0">
        <w:rPr>
          <w:rFonts w:cs="Times New Roman"/>
          <w:bCs/>
          <w:sz w:val="20"/>
          <w:szCs w:val="20"/>
          <w:lang w:val="fr-FR"/>
        </w:rPr>
        <w:t xml:space="preserve">B.A.T. Industries </w:t>
      </w:r>
      <w:proofErr w:type="spellStart"/>
      <w:r w:rsidRPr="00504BD0">
        <w:rPr>
          <w:rFonts w:cs="Times New Roman"/>
          <w:bCs/>
          <w:sz w:val="20"/>
          <w:szCs w:val="20"/>
          <w:lang w:val="fr-FR"/>
        </w:rPr>
        <w:t>p.l.c</w:t>
      </w:r>
      <w:proofErr w:type="spellEnd"/>
      <w:r w:rsidRPr="00504BD0">
        <w:rPr>
          <w:rFonts w:cs="Times New Roman"/>
          <w:bCs/>
          <w:sz w:val="20"/>
          <w:szCs w:val="20"/>
          <w:lang w:val="fr-FR"/>
        </w:rPr>
        <w:t xml:space="preserve">. et British </w:t>
      </w:r>
      <w:proofErr w:type="spellStart"/>
      <w:r w:rsidRPr="00504BD0">
        <w:rPr>
          <w:rFonts w:cs="Times New Roman"/>
          <w:bCs/>
          <w:sz w:val="20"/>
          <w:szCs w:val="20"/>
          <w:lang w:val="fr-FR"/>
        </w:rPr>
        <w:t>Amerian</w:t>
      </w:r>
      <w:proofErr w:type="spellEnd"/>
      <w:r w:rsidRPr="00504BD0">
        <w:rPr>
          <w:rFonts w:cs="Times New Roman"/>
          <w:bCs/>
          <w:sz w:val="20"/>
          <w:szCs w:val="20"/>
          <w:lang w:val="fr-FR"/>
        </w:rPr>
        <w:t xml:space="preserve"> Tobacco (</w:t>
      </w:r>
      <w:proofErr w:type="spellStart"/>
      <w:r w:rsidRPr="00504BD0">
        <w:rPr>
          <w:rFonts w:cs="Times New Roman"/>
          <w:bCs/>
          <w:sz w:val="20"/>
          <w:szCs w:val="20"/>
          <w:lang w:val="fr-FR"/>
        </w:rPr>
        <w:t>Investments</w:t>
      </w:r>
      <w:proofErr w:type="spellEnd"/>
      <w:r w:rsidRPr="00504BD0">
        <w:rPr>
          <w:rFonts w:cs="Times New Roman"/>
          <w:bCs/>
          <w:sz w:val="20"/>
          <w:szCs w:val="20"/>
          <w:lang w:val="fr-FR"/>
        </w:rPr>
        <w:t xml:space="preserve">) Limited et Carreras </w:t>
      </w:r>
      <w:proofErr w:type="spellStart"/>
      <w:r w:rsidRPr="00504BD0">
        <w:rPr>
          <w:rFonts w:cs="Times New Roman"/>
          <w:bCs/>
          <w:sz w:val="20"/>
          <w:szCs w:val="20"/>
          <w:lang w:val="fr-FR"/>
        </w:rPr>
        <w:t>Rothmans</w:t>
      </w:r>
      <w:proofErr w:type="spellEnd"/>
      <w:r w:rsidRPr="00504BD0">
        <w:rPr>
          <w:rFonts w:cs="Times New Roman"/>
          <w:bCs/>
          <w:sz w:val="20"/>
          <w:szCs w:val="20"/>
          <w:lang w:val="fr-FR"/>
        </w:rPr>
        <w:t xml:space="preserve"> Limited sont chacune autorisée à déposer un mémoire volumineux de 40 pages concernant l’appel incident et un mémoire de 20 pages concernant l’appel.</w:t>
      </w:r>
    </w:p>
    <w:p w:rsidR="001B4E93" w:rsidRPr="00504BD0" w:rsidRDefault="001B4E93" w:rsidP="001B4E93">
      <w:pPr>
        <w:spacing w:line="233" w:lineRule="auto"/>
        <w:rPr>
          <w:rFonts w:cs="Times New Roman"/>
          <w:sz w:val="20"/>
          <w:szCs w:val="20"/>
          <w:lang w:val="fr-CA"/>
        </w:rPr>
      </w:pPr>
    </w:p>
    <w:p w:rsidR="001B4E93" w:rsidRPr="00504BD0" w:rsidRDefault="00822441" w:rsidP="001B4E93">
      <w:pPr>
        <w:spacing w:line="233" w:lineRule="auto"/>
        <w:rPr>
          <w:rFonts w:cs="Times New Roman"/>
          <w:sz w:val="20"/>
          <w:szCs w:val="20"/>
          <w:lang w:val="fr-CA"/>
        </w:rPr>
      </w:pPr>
      <w:r>
        <w:rPr>
          <w:rFonts w:cs="Times New Roman"/>
          <w:sz w:val="20"/>
          <w:szCs w:val="20"/>
          <w:lang w:val="fr-CA"/>
        </w:rPr>
        <w:pict>
          <v:rect id="_x0000_i1097" style="width:168.35pt;height:1pt" o:hrpct="350" o:hralign="center" o:hrstd="t" o:hrnoshade="t" o:hr="t" fillcolor="black [3213]" stroked="f"/>
        </w:pic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18.08.2010</w: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Before / Devant :   THE DEPUTY REGISTRAR / LA REGISTRAIRE ADJOINTE</w:t>
      </w:r>
    </w:p>
    <w:p w:rsidR="001B4E93" w:rsidRPr="00504BD0" w:rsidRDefault="001B4E93" w:rsidP="001B4E93">
      <w:pPr>
        <w:spacing w:line="233" w:lineRule="auto"/>
        <w:rPr>
          <w:rFonts w:cs="Times New Roman"/>
          <w:sz w:val="20"/>
          <w:szCs w:val="20"/>
          <w:lang w:val="fr-CA"/>
        </w:rPr>
      </w:pPr>
    </w:p>
    <w:tbl>
      <w:tblPr>
        <w:tblStyle w:val="TableGrid"/>
        <w:tblW w:w="14753" w:type="dxa"/>
        <w:tblLook w:val="04A0" w:firstRow="1" w:lastRow="0" w:firstColumn="1" w:lastColumn="0" w:noHBand="0" w:noVBand="1"/>
      </w:tblPr>
      <w:tblGrid>
        <w:gridCol w:w="4917"/>
        <w:gridCol w:w="4918"/>
        <w:gridCol w:w="4918"/>
      </w:tblGrid>
      <w:tr w:rsidR="001B4E93" w:rsidRPr="00822441" w:rsidTr="001379E0">
        <w:tc>
          <w:tcPr>
            <w:tcW w:w="4917" w:type="dxa"/>
            <w:tcBorders>
              <w:top w:val="nil"/>
              <w:left w:val="nil"/>
              <w:bottom w:val="nil"/>
              <w:right w:val="nil"/>
            </w:tcBorders>
          </w:tcPr>
          <w:p w:rsidR="001B4E93" w:rsidRPr="00504BD0" w:rsidRDefault="0004691B" w:rsidP="001379E0">
            <w:pPr>
              <w:spacing w:line="233" w:lineRule="auto"/>
              <w:rPr>
                <w:rFonts w:cs="Times New Roman"/>
                <w:b/>
                <w:bCs/>
                <w:sz w:val="20"/>
                <w:szCs w:val="20"/>
                <w:lang w:val="en-CA"/>
              </w:rPr>
            </w:pPr>
            <w:r w:rsidRPr="00504BD0">
              <w:rPr>
                <w:rFonts w:cs="Times New Roman"/>
                <w:sz w:val="20"/>
                <w:szCs w:val="20"/>
                <w:lang w:val="en-CA"/>
              </w:rPr>
              <w:fldChar w:fldCharType="begin"/>
            </w:r>
            <w:r w:rsidR="001B4E93" w:rsidRPr="00504BD0">
              <w:rPr>
                <w:rFonts w:cs="Times New Roman"/>
                <w:sz w:val="20"/>
                <w:szCs w:val="20"/>
                <w:lang w:val="en-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en-CA"/>
              </w:rPr>
              <w:t>Motion to file a lengthy factum</w:t>
            </w:r>
          </w:p>
          <w:p w:rsidR="001B4E93" w:rsidRPr="00504BD0" w:rsidRDefault="001B4E93" w:rsidP="001379E0">
            <w:pPr>
              <w:spacing w:line="233" w:lineRule="auto"/>
              <w:rPr>
                <w:rFonts w:cs="Times New Roman"/>
                <w:b/>
                <w:bCs/>
                <w:sz w:val="20"/>
                <w:szCs w:val="20"/>
                <w:lang w:val="en-CA"/>
              </w:rPr>
            </w:pPr>
          </w:p>
          <w:p w:rsidR="001B4E93" w:rsidRPr="00504BD0" w:rsidRDefault="001B4E93" w:rsidP="001379E0">
            <w:pPr>
              <w:spacing w:line="233" w:lineRule="auto"/>
              <w:rPr>
                <w:rFonts w:cs="Times New Roman"/>
                <w:sz w:val="20"/>
                <w:szCs w:val="20"/>
                <w:lang w:val="en-CA"/>
              </w:rPr>
            </w:pPr>
            <w:r w:rsidRPr="00504BD0">
              <w:rPr>
                <w:rFonts w:cs="Times New Roman"/>
                <w:sz w:val="20"/>
                <w:szCs w:val="20"/>
                <w:lang w:val="en-CA"/>
              </w:rPr>
              <w:t>Her Majesty the Queen in Right of Canada</w:t>
            </w:r>
          </w:p>
          <w:p w:rsidR="001B4E93" w:rsidRPr="00504BD0" w:rsidRDefault="001B4E93" w:rsidP="001379E0">
            <w:pPr>
              <w:spacing w:line="233" w:lineRule="auto"/>
              <w:rPr>
                <w:rFonts w:cs="Times New Roman"/>
                <w:sz w:val="20"/>
                <w:szCs w:val="20"/>
                <w:lang w:val="en-CA"/>
              </w:rPr>
            </w:pPr>
          </w:p>
          <w:p w:rsidR="001B4E93" w:rsidRPr="00504BD0" w:rsidRDefault="001B4E93" w:rsidP="001379E0">
            <w:pPr>
              <w:spacing w:line="233" w:lineRule="auto"/>
              <w:ind w:left="720"/>
              <w:rPr>
                <w:rFonts w:cs="Times New Roman"/>
                <w:sz w:val="20"/>
                <w:szCs w:val="20"/>
                <w:lang w:val="en-CA"/>
              </w:rPr>
            </w:pPr>
            <w:r w:rsidRPr="00504BD0">
              <w:rPr>
                <w:rFonts w:cs="Times New Roman"/>
                <w:sz w:val="20"/>
                <w:szCs w:val="20"/>
                <w:lang w:val="en-CA"/>
              </w:rPr>
              <w:t>v. (33559)</w:t>
            </w:r>
          </w:p>
          <w:p w:rsidR="001B4E93" w:rsidRPr="00504BD0" w:rsidRDefault="001B4E93" w:rsidP="001379E0">
            <w:pPr>
              <w:spacing w:line="233" w:lineRule="auto"/>
              <w:ind w:left="720"/>
              <w:rPr>
                <w:rFonts w:cs="Times New Roman"/>
                <w:sz w:val="20"/>
                <w:szCs w:val="20"/>
                <w:lang w:val="en-CA"/>
              </w:rPr>
            </w:pPr>
          </w:p>
          <w:p w:rsidR="001B4E93" w:rsidRPr="00504BD0" w:rsidRDefault="001B4E93" w:rsidP="001379E0">
            <w:pPr>
              <w:spacing w:line="233" w:lineRule="auto"/>
              <w:rPr>
                <w:rFonts w:cs="Times New Roman"/>
                <w:sz w:val="20"/>
                <w:szCs w:val="20"/>
                <w:lang w:val="en-CA"/>
              </w:rPr>
            </w:pPr>
            <w:r w:rsidRPr="00504BD0">
              <w:rPr>
                <w:rFonts w:cs="Times New Roman"/>
                <w:sz w:val="20"/>
                <w:szCs w:val="20"/>
                <w:lang w:val="en-CA"/>
              </w:rPr>
              <w:t>Imperial Tobacco Canada Limited (B.C.)</w:t>
            </w:r>
          </w:p>
        </w:tc>
        <w:tc>
          <w:tcPr>
            <w:tcW w:w="4918" w:type="dxa"/>
            <w:tcBorders>
              <w:top w:val="nil"/>
              <w:left w:val="nil"/>
              <w:bottom w:val="nil"/>
              <w:right w:val="nil"/>
            </w:tcBorders>
          </w:tcPr>
          <w:p w:rsidR="001B4E93" w:rsidRPr="00504BD0" w:rsidRDefault="0004691B" w:rsidP="001379E0">
            <w:pPr>
              <w:spacing w:line="233" w:lineRule="auto"/>
              <w:rPr>
                <w:rFonts w:cs="Times New Roman"/>
                <w:b/>
                <w:sz w:val="20"/>
                <w:szCs w:val="20"/>
                <w:lang w:val="fr-CA"/>
              </w:rPr>
            </w:pPr>
            <w:r w:rsidRPr="00504BD0">
              <w:rPr>
                <w:rFonts w:cs="Times New Roman"/>
                <w:sz w:val="20"/>
                <w:szCs w:val="20"/>
                <w:lang w:val="en-CA"/>
              </w:rPr>
              <w:fldChar w:fldCharType="begin"/>
            </w:r>
            <w:r w:rsidR="001B4E93" w:rsidRPr="00504BD0">
              <w:rPr>
                <w:rFonts w:cs="Times New Roman"/>
                <w:sz w:val="20"/>
                <w:szCs w:val="20"/>
                <w:lang w:val="fr-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fr-CA"/>
              </w:rPr>
              <w:t>Requête en vue de déposer un mémoire volumineux</w:t>
            </w:r>
          </w:p>
        </w:tc>
        <w:tc>
          <w:tcPr>
            <w:tcW w:w="4918" w:type="dxa"/>
            <w:tcBorders>
              <w:left w:val="nil"/>
            </w:tcBorders>
          </w:tcPr>
          <w:p w:rsidR="001B4E93" w:rsidRPr="00504BD0" w:rsidRDefault="001B4E93" w:rsidP="001379E0">
            <w:pPr>
              <w:spacing w:line="233" w:lineRule="auto"/>
              <w:rPr>
                <w:rFonts w:cs="Times New Roman"/>
                <w:sz w:val="20"/>
                <w:szCs w:val="20"/>
                <w:lang w:val="fr-CA"/>
              </w:rPr>
            </w:pPr>
          </w:p>
        </w:tc>
      </w:tr>
    </w:tbl>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b/>
          <w:sz w:val="20"/>
          <w:szCs w:val="20"/>
        </w:rPr>
      </w:pPr>
      <w:r w:rsidRPr="00504BD0">
        <w:rPr>
          <w:rFonts w:cs="Times New Roman"/>
          <w:b/>
          <w:sz w:val="20"/>
          <w:szCs w:val="20"/>
        </w:rPr>
        <w:t>GRANTED / ACCORDÉE</w:t>
      </w:r>
    </w:p>
    <w:p w:rsidR="001B4E93" w:rsidRPr="00504BD0" w:rsidRDefault="001B4E93" w:rsidP="001B4E93">
      <w:pPr>
        <w:spacing w:line="233" w:lineRule="auto"/>
        <w:rPr>
          <w:rFonts w:cs="Times New Roman"/>
          <w:b/>
          <w:sz w:val="20"/>
          <w:szCs w:val="20"/>
        </w:rPr>
      </w:pPr>
    </w:p>
    <w:p w:rsidR="001B4E93" w:rsidRPr="00504BD0" w:rsidRDefault="001B4E93" w:rsidP="001B4E93">
      <w:pPr>
        <w:rPr>
          <w:rFonts w:cs="Times New Roman"/>
          <w:sz w:val="20"/>
          <w:szCs w:val="20"/>
          <w:lang w:val="en-CA"/>
        </w:rPr>
      </w:pPr>
      <w:r w:rsidRPr="00504BD0">
        <w:rPr>
          <w:rFonts w:cs="Times New Roman"/>
          <w:b/>
          <w:bCs/>
          <w:sz w:val="20"/>
          <w:szCs w:val="20"/>
          <w:lang w:val="en-CA"/>
        </w:rPr>
        <w:t>UPON APPLICATION</w:t>
      </w:r>
      <w:r w:rsidRPr="00504BD0">
        <w:rPr>
          <w:rFonts w:cs="Times New Roman"/>
          <w:sz w:val="20"/>
          <w:szCs w:val="20"/>
          <w:lang w:val="en-CA"/>
        </w:rPr>
        <w:t xml:space="preserve"> by Imperial Tobacco Limited for an order permitting the filing of a lengthy factum on the cross-appeal of 40 pages and a factum on appeal of 20 pages;</w:t>
      </w:r>
    </w:p>
    <w:p w:rsidR="001B4E93" w:rsidRPr="00504BD0" w:rsidRDefault="001B4E93" w:rsidP="001B4E93">
      <w:pPr>
        <w:rPr>
          <w:rFonts w:cs="Times New Roman"/>
          <w:sz w:val="20"/>
          <w:szCs w:val="20"/>
          <w:lang w:val="en-CA"/>
        </w:rPr>
      </w:pPr>
    </w:p>
    <w:p w:rsidR="001B4E93" w:rsidRPr="00504BD0" w:rsidRDefault="001B4E93" w:rsidP="001B4E93">
      <w:pPr>
        <w:rPr>
          <w:rFonts w:cs="Times New Roman"/>
          <w:sz w:val="20"/>
          <w:szCs w:val="20"/>
          <w:lang w:val="en-CA"/>
        </w:rPr>
      </w:pPr>
      <w:r w:rsidRPr="00504BD0">
        <w:rPr>
          <w:rFonts w:cs="Times New Roman"/>
          <w:b/>
          <w:bCs/>
          <w:sz w:val="20"/>
          <w:szCs w:val="20"/>
          <w:lang w:val="en-CA"/>
        </w:rPr>
        <w:t>AND HAVING READ</w:t>
      </w:r>
      <w:r w:rsidRPr="00504BD0">
        <w:rPr>
          <w:rFonts w:cs="Times New Roman"/>
          <w:sz w:val="20"/>
          <w:szCs w:val="20"/>
          <w:lang w:val="en-CA"/>
        </w:rPr>
        <w:t xml:space="preserve"> the material filed;</w:t>
      </w:r>
    </w:p>
    <w:p w:rsidR="001B4E93" w:rsidRPr="00504BD0" w:rsidRDefault="001B4E93" w:rsidP="001B4E93">
      <w:pPr>
        <w:rPr>
          <w:rFonts w:cs="Times New Roman"/>
          <w:sz w:val="20"/>
          <w:szCs w:val="20"/>
          <w:lang w:val="en-CA"/>
        </w:rPr>
      </w:pPr>
    </w:p>
    <w:p w:rsidR="001B4E93" w:rsidRPr="00504BD0" w:rsidRDefault="001B4E93" w:rsidP="001B4E93">
      <w:pPr>
        <w:rPr>
          <w:rFonts w:cs="Times New Roman"/>
          <w:sz w:val="20"/>
          <w:szCs w:val="20"/>
          <w:lang w:val="en-CA"/>
        </w:rPr>
      </w:pPr>
      <w:r w:rsidRPr="00504BD0">
        <w:rPr>
          <w:rFonts w:cs="Times New Roman"/>
          <w:b/>
          <w:bCs/>
          <w:sz w:val="20"/>
          <w:szCs w:val="20"/>
          <w:lang w:val="en-CA"/>
        </w:rPr>
        <w:t>IT IS HEREBY ORDERED THAT:</w:t>
      </w:r>
    </w:p>
    <w:p w:rsidR="001B4E93" w:rsidRPr="00504BD0" w:rsidRDefault="001B4E93" w:rsidP="001B4E93">
      <w:pPr>
        <w:rPr>
          <w:rFonts w:cs="Times New Roman"/>
          <w:sz w:val="20"/>
          <w:szCs w:val="20"/>
          <w:lang w:val="en-CA"/>
        </w:rPr>
      </w:pPr>
    </w:p>
    <w:p w:rsidR="001B4E93" w:rsidRPr="00504BD0" w:rsidRDefault="001B4E93" w:rsidP="001B4E93">
      <w:pPr>
        <w:rPr>
          <w:rFonts w:cs="Times New Roman"/>
          <w:sz w:val="20"/>
          <w:szCs w:val="20"/>
          <w:lang w:val="fr-CA"/>
        </w:rPr>
      </w:pPr>
      <w:r w:rsidRPr="00504BD0">
        <w:rPr>
          <w:rFonts w:cs="Times New Roman"/>
          <w:sz w:val="20"/>
          <w:szCs w:val="20"/>
          <w:lang w:val="en-CA"/>
        </w:rPr>
        <w:tab/>
      </w:r>
      <w:r w:rsidRPr="00504BD0">
        <w:rPr>
          <w:rFonts w:cs="Times New Roman"/>
          <w:sz w:val="20"/>
          <w:szCs w:val="20"/>
          <w:lang w:val="fr-CA"/>
        </w:rPr>
        <w:t>The motion is granted.</w:t>
      </w:r>
    </w:p>
    <w:p w:rsidR="001B4E93" w:rsidRPr="00504BD0" w:rsidRDefault="001B4E93" w:rsidP="001B4E93">
      <w:pPr>
        <w:spacing w:line="233" w:lineRule="auto"/>
        <w:rPr>
          <w:rFonts w:cs="Times New Roman"/>
          <w:b/>
          <w:sz w:val="20"/>
          <w:szCs w:val="20"/>
          <w:lang w:val="fr-CA"/>
        </w:rPr>
      </w:pPr>
    </w:p>
    <w:p w:rsidR="001B4E93" w:rsidRPr="00504BD0" w:rsidRDefault="001B4E93" w:rsidP="001B4E93">
      <w:pPr>
        <w:spacing w:line="233" w:lineRule="auto"/>
        <w:rPr>
          <w:rFonts w:cs="Times New Roman"/>
          <w:b/>
          <w:sz w:val="20"/>
          <w:szCs w:val="20"/>
          <w:lang w:val="fr-CA"/>
        </w:rPr>
      </w:pPr>
    </w:p>
    <w:p w:rsidR="001B4E93" w:rsidRPr="00504BD0" w:rsidRDefault="001B4E93" w:rsidP="001B4E93">
      <w:pPr>
        <w:spacing w:line="233" w:lineRule="auto"/>
        <w:rPr>
          <w:rFonts w:cs="Times New Roman"/>
          <w:b/>
          <w:sz w:val="20"/>
          <w:szCs w:val="20"/>
          <w:lang w:val="fr-CA"/>
        </w:rPr>
      </w:pPr>
    </w:p>
    <w:p w:rsidR="001B4E93" w:rsidRPr="00504BD0" w:rsidRDefault="0004691B" w:rsidP="001B4E93">
      <w:pPr>
        <w:rPr>
          <w:rFonts w:cs="Times New Roman"/>
          <w:sz w:val="20"/>
          <w:szCs w:val="20"/>
          <w:lang w:val="fr-CA"/>
        </w:rPr>
      </w:pPr>
      <w:r w:rsidRPr="00504BD0">
        <w:rPr>
          <w:rFonts w:cs="Times New Roman"/>
          <w:sz w:val="20"/>
          <w:szCs w:val="20"/>
          <w:lang w:val="en-CA"/>
        </w:rPr>
        <w:fldChar w:fldCharType="begin"/>
      </w:r>
      <w:r w:rsidR="001B4E93" w:rsidRPr="00504BD0">
        <w:rPr>
          <w:rFonts w:cs="Times New Roman"/>
          <w:sz w:val="20"/>
          <w:szCs w:val="20"/>
          <w:lang w:val="fr-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fr-CA"/>
        </w:rPr>
        <w:t xml:space="preserve">À LA SUITE DE LA REQUÊTE </w:t>
      </w:r>
      <w:r w:rsidR="001B4E93" w:rsidRPr="00504BD0">
        <w:rPr>
          <w:rFonts w:cs="Times New Roman"/>
          <w:sz w:val="20"/>
          <w:szCs w:val="20"/>
          <w:lang w:val="fr-CA"/>
        </w:rPr>
        <w:t>d’Imperial Tobacco Limited en vue d’être autorisée à déposer un mémoire volumineux de 40 pages concernant l’appel incident et un mémoire de 20 pages concernant l’appel;</w:t>
      </w:r>
    </w:p>
    <w:p w:rsidR="001B4E93" w:rsidRPr="00504BD0" w:rsidRDefault="001B4E93" w:rsidP="001B4E93">
      <w:pPr>
        <w:rPr>
          <w:rFonts w:cs="Times New Roman"/>
          <w:sz w:val="20"/>
          <w:szCs w:val="20"/>
          <w:lang w:val="fr-CA"/>
        </w:rPr>
      </w:pPr>
    </w:p>
    <w:p w:rsidR="001B4E93" w:rsidRPr="00504BD0" w:rsidRDefault="001B4E93" w:rsidP="001B4E93">
      <w:pPr>
        <w:rPr>
          <w:rFonts w:cs="Times New Roman"/>
          <w:sz w:val="20"/>
          <w:szCs w:val="20"/>
          <w:lang w:val="fr-CA"/>
        </w:rPr>
      </w:pPr>
      <w:r w:rsidRPr="00504BD0">
        <w:rPr>
          <w:rFonts w:cs="Times New Roman"/>
          <w:b/>
          <w:bCs/>
          <w:sz w:val="20"/>
          <w:szCs w:val="20"/>
          <w:lang w:val="fr-CA"/>
        </w:rPr>
        <w:t>ET APRÈS EXAMEN</w:t>
      </w:r>
      <w:r w:rsidRPr="00504BD0">
        <w:rPr>
          <w:rFonts w:cs="Times New Roman"/>
          <w:sz w:val="20"/>
          <w:szCs w:val="20"/>
          <w:lang w:val="fr-CA"/>
        </w:rPr>
        <w:t xml:space="preserve"> des documents déposés;</w:t>
      </w:r>
    </w:p>
    <w:p w:rsidR="001B4E93" w:rsidRPr="00504BD0" w:rsidRDefault="001B4E93" w:rsidP="001B4E93">
      <w:pPr>
        <w:rPr>
          <w:rFonts w:cs="Times New Roman"/>
          <w:sz w:val="20"/>
          <w:szCs w:val="20"/>
          <w:lang w:val="fr-CA"/>
        </w:rPr>
      </w:pPr>
    </w:p>
    <w:p w:rsidR="001B4E93" w:rsidRPr="00504BD0" w:rsidRDefault="001B4E93" w:rsidP="001B4E93">
      <w:pPr>
        <w:rPr>
          <w:rFonts w:cs="Times New Roman"/>
          <w:sz w:val="20"/>
          <w:szCs w:val="20"/>
          <w:lang w:val="fr-CA"/>
        </w:rPr>
      </w:pPr>
      <w:r w:rsidRPr="00504BD0">
        <w:rPr>
          <w:rFonts w:cs="Times New Roman"/>
          <w:b/>
          <w:bCs/>
          <w:sz w:val="20"/>
          <w:szCs w:val="20"/>
          <w:lang w:val="fr-CA"/>
        </w:rPr>
        <w:t>IL EST ORDONNÉ CE QUI SUIT</w:t>
      </w:r>
      <w:r w:rsidRPr="00504BD0">
        <w:rPr>
          <w:rFonts w:cs="Times New Roman"/>
          <w:sz w:val="20"/>
          <w:szCs w:val="20"/>
          <w:lang w:val="fr-CA"/>
        </w:rPr>
        <w:t xml:space="preserve"> :</w:t>
      </w:r>
    </w:p>
    <w:p w:rsidR="001B4E93" w:rsidRPr="00504BD0" w:rsidRDefault="001B4E93" w:rsidP="001B4E93">
      <w:pPr>
        <w:rPr>
          <w:rFonts w:cs="Times New Roman"/>
          <w:b/>
          <w:bCs/>
          <w:sz w:val="20"/>
          <w:szCs w:val="20"/>
          <w:lang w:val="fr-CA"/>
        </w:rPr>
      </w:pPr>
    </w:p>
    <w:p w:rsidR="001B4E93" w:rsidRPr="00504BD0" w:rsidRDefault="001B4E93" w:rsidP="001B4E93">
      <w:pPr>
        <w:spacing w:line="233" w:lineRule="auto"/>
        <w:rPr>
          <w:rFonts w:cs="Times New Roman"/>
          <w:sz w:val="20"/>
          <w:szCs w:val="20"/>
          <w:lang w:val="en-CA"/>
        </w:rPr>
      </w:pPr>
      <w:r w:rsidRPr="00504BD0">
        <w:rPr>
          <w:rFonts w:cs="Times New Roman"/>
          <w:b/>
          <w:bCs/>
          <w:sz w:val="20"/>
          <w:szCs w:val="20"/>
          <w:lang w:val="fr-CA"/>
        </w:rPr>
        <w:tab/>
      </w:r>
      <w:r w:rsidRPr="00504BD0">
        <w:rPr>
          <w:rFonts w:cs="Times New Roman"/>
          <w:sz w:val="20"/>
          <w:szCs w:val="20"/>
          <w:lang w:val="en-CA"/>
        </w:rPr>
        <w:t xml:space="preserve">La </w:t>
      </w:r>
      <w:proofErr w:type="spellStart"/>
      <w:r w:rsidRPr="00504BD0">
        <w:rPr>
          <w:rFonts w:cs="Times New Roman"/>
          <w:sz w:val="20"/>
          <w:szCs w:val="20"/>
          <w:lang w:val="en-CA"/>
        </w:rPr>
        <w:t>requête</w:t>
      </w:r>
      <w:proofErr w:type="spellEnd"/>
      <w:r w:rsidRPr="00504BD0">
        <w:rPr>
          <w:rFonts w:cs="Times New Roman"/>
          <w:sz w:val="20"/>
          <w:szCs w:val="20"/>
          <w:lang w:val="en-CA"/>
        </w:rPr>
        <w:t xml:space="preserve"> </w:t>
      </w:r>
      <w:proofErr w:type="gramStart"/>
      <w:r w:rsidRPr="00504BD0">
        <w:rPr>
          <w:rFonts w:cs="Times New Roman"/>
          <w:sz w:val="20"/>
          <w:szCs w:val="20"/>
          <w:lang w:val="en-CA"/>
        </w:rPr>
        <w:t>est</w:t>
      </w:r>
      <w:proofErr w:type="gramEnd"/>
      <w:r w:rsidRPr="00504BD0">
        <w:rPr>
          <w:rFonts w:cs="Times New Roman"/>
          <w:sz w:val="20"/>
          <w:szCs w:val="20"/>
          <w:lang w:val="en-CA"/>
        </w:rPr>
        <w:t xml:space="preserve"> accueillie.</w:t>
      </w:r>
    </w:p>
    <w:p w:rsidR="001B4E93" w:rsidRPr="00504BD0" w:rsidRDefault="001B4E93" w:rsidP="001B4E93">
      <w:pPr>
        <w:spacing w:line="233" w:lineRule="auto"/>
        <w:rPr>
          <w:rFonts w:cs="Times New Roman"/>
          <w:b/>
          <w:sz w:val="20"/>
          <w:szCs w:val="20"/>
          <w:lang w:val="fr-CA"/>
        </w:rPr>
      </w:pPr>
    </w:p>
    <w:p w:rsidR="001B4E93" w:rsidRPr="00504BD0" w:rsidRDefault="00822441" w:rsidP="001B4E93">
      <w:pPr>
        <w:spacing w:line="233" w:lineRule="auto"/>
        <w:rPr>
          <w:rFonts w:cs="Times New Roman"/>
          <w:sz w:val="20"/>
          <w:szCs w:val="20"/>
          <w:lang w:val="fr-CA"/>
        </w:rPr>
      </w:pPr>
      <w:r>
        <w:rPr>
          <w:rFonts w:cs="Times New Roman"/>
          <w:sz w:val="20"/>
          <w:szCs w:val="20"/>
          <w:lang w:val="fr-CA"/>
        </w:rPr>
        <w:pict>
          <v:rect id="_x0000_i1098" style="width:168.35pt;height:1pt" o:hrpct="350" o:hralign="center" o:hrstd="t" o:hrnoshade="t" o:hr="t" fillcolor="black [3213]" stroked="f"/>
        </w:pict>
      </w:r>
    </w:p>
    <w:p w:rsidR="001B4E93" w:rsidRPr="00504BD0" w:rsidRDefault="001B4E93" w:rsidP="001B4E93">
      <w:pPr>
        <w:rPr>
          <w:rFonts w:cs="Times New Roman"/>
          <w:sz w:val="20"/>
          <w:szCs w:val="20"/>
          <w:lang w:val="fr-CA"/>
        </w:rPr>
      </w:pPr>
      <w:r w:rsidRPr="00504BD0">
        <w:rPr>
          <w:rFonts w:cs="Times New Roman"/>
          <w:sz w:val="20"/>
          <w:szCs w:val="20"/>
          <w:lang w:val="fr-CA"/>
        </w:rPr>
        <w:br w:type="page"/>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19.08.2010</w: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Before / Devant :   ROTHSTEIN J. / LE JUGE ROTHSTEIN</w:t>
      </w:r>
    </w:p>
    <w:p w:rsidR="001B4E93" w:rsidRPr="00504BD0" w:rsidRDefault="001B4E93" w:rsidP="001B4E93">
      <w:pPr>
        <w:spacing w:line="233" w:lineRule="auto"/>
        <w:rPr>
          <w:rFonts w:cs="Times New Roman"/>
          <w:sz w:val="20"/>
          <w:szCs w:val="20"/>
          <w:lang w:val="fr-CA"/>
        </w:rPr>
      </w:pPr>
    </w:p>
    <w:tbl>
      <w:tblPr>
        <w:tblStyle w:val="TableGrid"/>
        <w:tblW w:w="0" w:type="auto"/>
        <w:tblLook w:val="04A0" w:firstRow="1" w:lastRow="0" w:firstColumn="1" w:lastColumn="0" w:noHBand="0" w:noVBand="1"/>
      </w:tblPr>
      <w:tblGrid>
        <w:gridCol w:w="4917"/>
        <w:gridCol w:w="4918"/>
      </w:tblGrid>
      <w:tr w:rsidR="001B4E93" w:rsidRPr="00822441" w:rsidTr="001379E0">
        <w:tc>
          <w:tcPr>
            <w:tcW w:w="4917" w:type="dxa"/>
            <w:tcBorders>
              <w:top w:val="nil"/>
              <w:left w:val="nil"/>
              <w:bottom w:val="nil"/>
              <w:right w:val="nil"/>
            </w:tcBorders>
          </w:tcPr>
          <w:p w:rsidR="001B4E93" w:rsidRPr="00504BD0" w:rsidRDefault="0004691B" w:rsidP="001379E0">
            <w:pPr>
              <w:spacing w:line="233" w:lineRule="auto"/>
              <w:rPr>
                <w:rFonts w:cs="Times New Roman"/>
                <w:b/>
                <w:bCs/>
                <w:sz w:val="20"/>
                <w:szCs w:val="20"/>
                <w:lang w:val="en-CA"/>
              </w:rPr>
            </w:pPr>
            <w:r w:rsidRPr="00504BD0">
              <w:rPr>
                <w:rFonts w:cs="Times New Roman"/>
                <w:sz w:val="20"/>
                <w:szCs w:val="20"/>
                <w:lang w:val="en-CA"/>
              </w:rPr>
              <w:fldChar w:fldCharType="begin"/>
            </w:r>
            <w:r w:rsidR="001B4E93" w:rsidRPr="00504BD0">
              <w:rPr>
                <w:rFonts w:cs="Times New Roman"/>
                <w:sz w:val="20"/>
                <w:szCs w:val="20"/>
                <w:lang w:val="en-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en-CA"/>
              </w:rPr>
              <w:t>Motion to extend the time to serve and file the application for leave to appeal to September 30, 2010</w:t>
            </w:r>
          </w:p>
          <w:p w:rsidR="001B4E93" w:rsidRPr="00504BD0" w:rsidRDefault="001B4E93" w:rsidP="001379E0">
            <w:pPr>
              <w:spacing w:line="233" w:lineRule="auto"/>
              <w:rPr>
                <w:rFonts w:cs="Times New Roman"/>
                <w:b/>
                <w:bCs/>
                <w:sz w:val="20"/>
                <w:szCs w:val="20"/>
                <w:lang w:val="en-CA"/>
              </w:rPr>
            </w:pPr>
          </w:p>
          <w:p w:rsidR="001B4E93" w:rsidRPr="00504BD0" w:rsidRDefault="001B4E93" w:rsidP="001379E0">
            <w:pPr>
              <w:spacing w:line="233" w:lineRule="auto"/>
              <w:rPr>
                <w:rFonts w:cs="Times New Roman"/>
                <w:bCs/>
                <w:sz w:val="20"/>
                <w:szCs w:val="20"/>
                <w:lang w:val="fr-CA"/>
              </w:rPr>
            </w:pPr>
            <w:r w:rsidRPr="00504BD0">
              <w:rPr>
                <w:rFonts w:cs="Times New Roman"/>
                <w:bCs/>
                <w:sz w:val="20"/>
                <w:szCs w:val="20"/>
                <w:lang w:val="fr-CA"/>
              </w:rPr>
              <w:t>Sa Majesté la Reine</w:t>
            </w:r>
          </w:p>
          <w:p w:rsidR="001B4E93" w:rsidRPr="00504BD0" w:rsidRDefault="001B4E93" w:rsidP="001379E0">
            <w:pPr>
              <w:spacing w:line="233" w:lineRule="auto"/>
              <w:rPr>
                <w:rFonts w:cs="Times New Roman"/>
                <w:bCs/>
                <w:sz w:val="20"/>
                <w:szCs w:val="20"/>
                <w:lang w:val="fr-CA"/>
              </w:rPr>
            </w:pPr>
          </w:p>
          <w:p w:rsidR="001B4E93" w:rsidRPr="00504BD0" w:rsidRDefault="001B4E93" w:rsidP="001379E0">
            <w:pPr>
              <w:spacing w:line="233" w:lineRule="auto"/>
              <w:ind w:left="720"/>
              <w:rPr>
                <w:rFonts w:cs="Times New Roman"/>
                <w:bCs/>
                <w:sz w:val="20"/>
                <w:szCs w:val="20"/>
                <w:lang w:val="fr-CA"/>
              </w:rPr>
            </w:pPr>
            <w:r w:rsidRPr="00504BD0">
              <w:rPr>
                <w:rFonts w:cs="Times New Roman"/>
                <w:bCs/>
                <w:sz w:val="20"/>
                <w:szCs w:val="20"/>
                <w:lang w:val="fr-CA"/>
              </w:rPr>
              <w:t>c. (33787)</w:t>
            </w:r>
          </w:p>
          <w:p w:rsidR="001B4E93" w:rsidRPr="00504BD0" w:rsidRDefault="001B4E93" w:rsidP="001379E0">
            <w:pPr>
              <w:spacing w:line="233" w:lineRule="auto"/>
              <w:ind w:left="720"/>
              <w:rPr>
                <w:rFonts w:cs="Times New Roman"/>
                <w:bCs/>
                <w:sz w:val="20"/>
                <w:szCs w:val="20"/>
                <w:lang w:val="fr-CA"/>
              </w:rPr>
            </w:pPr>
          </w:p>
          <w:p w:rsidR="001B4E93" w:rsidRPr="00504BD0" w:rsidRDefault="001B4E93" w:rsidP="001379E0">
            <w:pPr>
              <w:spacing w:line="233" w:lineRule="auto"/>
              <w:rPr>
                <w:rFonts w:cs="Times New Roman"/>
                <w:sz w:val="20"/>
                <w:szCs w:val="20"/>
              </w:rPr>
            </w:pPr>
            <w:r w:rsidRPr="00504BD0">
              <w:rPr>
                <w:rFonts w:cs="Times New Roman"/>
                <w:bCs/>
                <w:sz w:val="20"/>
                <w:szCs w:val="20"/>
                <w:lang w:val="en-CA"/>
              </w:rPr>
              <w:t xml:space="preserve">Normand </w:t>
            </w:r>
            <w:proofErr w:type="spellStart"/>
            <w:r w:rsidRPr="00504BD0">
              <w:rPr>
                <w:rFonts w:cs="Times New Roman"/>
                <w:bCs/>
                <w:sz w:val="20"/>
                <w:szCs w:val="20"/>
                <w:lang w:val="en-CA"/>
              </w:rPr>
              <w:t>Dubé</w:t>
            </w:r>
            <w:proofErr w:type="spellEnd"/>
            <w:r w:rsidRPr="00504BD0">
              <w:rPr>
                <w:rFonts w:cs="Times New Roman"/>
                <w:bCs/>
                <w:sz w:val="20"/>
                <w:szCs w:val="20"/>
                <w:lang w:val="en-CA"/>
              </w:rPr>
              <w:t xml:space="preserve"> (Crim.) (Qc)</w:t>
            </w:r>
          </w:p>
        </w:tc>
        <w:tc>
          <w:tcPr>
            <w:tcW w:w="4918" w:type="dxa"/>
            <w:tcBorders>
              <w:top w:val="nil"/>
              <w:left w:val="nil"/>
              <w:bottom w:val="nil"/>
              <w:right w:val="nil"/>
            </w:tcBorders>
          </w:tcPr>
          <w:p w:rsidR="001B4E93" w:rsidRPr="00504BD0" w:rsidRDefault="0004691B" w:rsidP="001379E0">
            <w:pPr>
              <w:spacing w:line="233" w:lineRule="auto"/>
              <w:rPr>
                <w:rFonts w:cs="Times New Roman"/>
                <w:b/>
                <w:sz w:val="20"/>
                <w:szCs w:val="20"/>
                <w:lang w:val="fr-CA"/>
              </w:rPr>
            </w:pPr>
            <w:r w:rsidRPr="00504BD0">
              <w:rPr>
                <w:rFonts w:cs="Times New Roman"/>
                <w:sz w:val="20"/>
                <w:szCs w:val="20"/>
                <w:lang w:val="en-CA"/>
              </w:rPr>
              <w:fldChar w:fldCharType="begin"/>
            </w:r>
            <w:r w:rsidR="001B4E93" w:rsidRPr="00504BD0">
              <w:rPr>
                <w:rFonts w:cs="Times New Roman"/>
                <w:sz w:val="20"/>
                <w:szCs w:val="20"/>
                <w:lang w:val="fr-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fr-CA"/>
              </w:rPr>
              <w:t>Requête en prorogation du délai de signification et de dépôt de la demande d’autorisation d’appel jusqu’au 30 septembre 2010</w:t>
            </w:r>
          </w:p>
        </w:tc>
      </w:tr>
    </w:tbl>
    <w:p w:rsidR="001B4E93" w:rsidRPr="00504BD0" w:rsidRDefault="001B4E93" w:rsidP="001B4E93">
      <w:pPr>
        <w:spacing w:line="233" w:lineRule="auto"/>
        <w:rPr>
          <w:rFonts w:cs="Times New Roman"/>
          <w:b/>
          <w:sz w:val="20"/>
          <w:szCs w:val="20"/>
          <w:lang w:val="fr-CA"/>
        </w:rPr>
      </w:pPr>
    </w:p>
    <w:p w:rsidR="001B4E93" w:rsidRPr="00504BD0" w:rsidRDefault="001B4E93" w:rsidP="001B4E93">
      <w:pPr>
        <w:spacing w:line="233" w:lineRule="auto"/>
        <w:rPr>
          <w:rFonts w:cs="Times New Roman"/>
          <w:b/>
          <w:sz w:val="20"/>
          <w:szCs w:val="20"/>
          <w:lang w:val="fr-CA"/>
        </w:rPr>
      </w:pPr>
      <w:r w:rsidRPr="00504BD0">
        <w:rPr>
          <w:rFonts w:cs="Times New Roman"/>
          <w:b/>
          <w:sz w:val="20"/>
          <w:szCs w:val="20"/>
          <w:lang w:val="fr-CA"/>
        </w:rPr>
        <w:t>GRANTED / ACCORDÉE</w:t>
      </w:r>
    </w:p>
    <w:p w:rsidR="001B4E93" w:rsidRPr="00504BD0" w:rsidRDefault="001B4E93" w:rsidP="001B4E93">
      <w:pPr>
        <w:spacing w:line="233" w:lineRule="auto"/>
        <w:rPr>
          <w:rFonts w:cs="Times New Roman"/>
          <w:b/>
          <w:sz w:val="20"/>
          <w:szCs w:val="20"/>
          <w:lang w:val="fr-CA"/>
        </w:rPr>
      </w:pPr>
    </w:p>
    <w:p w:rsidR="001B4E93" w:rsidRPr="00504BD0" w:rsidRDefault="00822441" w:rsidP="001B4E93">
      <w:pPr>
        <w:spacing w:line="233" w:lineRule="auto"/>
        <w:rPr>
          <w:rFonts w:cs="Times New Roman"/>
          <w:sz w:val="20"/>
          <w:szCs w:val="20"/>
          <w:lang w:val="fr-CA"/>
        </w:rPr>
      </w:pPr>
      <w:r>
        <w:rPr>
          <w:rFonts w:cs="Times New Roman"/>
          <w:sz w:val="20"/>
          <w:szCs w:val="20"/>
          <w:lang w:val="fr-CA"/>
        </w:rPr>
        <w:pict>
          <v:rect id="_x0000_i1099" style="width:168.35pt;height:1pt" o:hrpct="350" o:hralign="center" o:hrstd="t" o:hrnoshade="t" o:hr="t" fillcolor="black [3213]" stroked="f"/>
        </w:pic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19.08.2010</w: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Before / Devant :   THE DEPUTY REGISTRAR / LA REGISTRAIRE ADJOINTE</w:t>
      </w:r>
    </w:p>
    <w:p w:rsidR="001B4E93" w:rsidRPr="00504BD0" w:rsidRDefault="001B4E93" w:rsidP="001B4E93">
      <w:pPr>
        <w:spacing w:line="233" w:lineRule="auto"/>
        <w:rPr>
          <w:rFonts w:cs="Times New Roman"/>
          <w:b/>
          <w:sz w:val="20"/>
          <w:szCs w:val="20"/>
          <w:lang w:val="fr-CA"/>
        </w:rPr>
      </w:pPr>
    </w:p>
    <w:tbl>
      <w:tblPr>
        <w:tblStyle w:val="TableGrid"/>
        <w:tblW w:w="0" w:type="auto"/>
        <w:tblLook w:val="04A0" w:firstRow="1" w:lastRow="0" w:firstColumn="1" w:lastColumn="0" w:noHBand="0" w:noVBand="1"/>
      </w:tblPr>
      <w:tblGrid>
        <w:gridCol w:w="4917"/>
        <w:gridCol w:w="4918"/>
      </w:tblGrid>
      <w:tr w:rsidR="001B4E93" w:rsidRPr="00822441" w:rsidTr="001379E0">
        <w:tc>
          <w:tcPr>
            <w:tcW w:w="4917" w:type="dxa"/>
            <w:tcBorders>
              <w:top w:val="nil"/>
              <w:left w:val="nil"/>
              <w:bottom w:val="nil"/>
              <w:right w:val="nil"/>
            </w:tcBorders>
          </w:tcPr>
          <w:p w:rsidR="001B4E93" w:rsidRPr="00504BD0" w:rsidRDefault="0004691B" w:rsidP="001379E0">
            <w:pPr>
              <w:spacing w:line="233" w:lineRule="auto"/>
              <w:rPr>
                <w:rFonts w:cs="Times New Roman"/>
                <w:b/>
                <w:bCs/>
                <w:sz w:val="20"/>
                <w:szCs w:val="20"/>
                <w:lang w:val="en-CA"/>
              </w:rPr>
            </w:pPr>
            <w:r w:rsidRPr="00504BD0">
              <w:rPr>
                <w:rFonts w:cs="Times New Roman"/>
                <w:sz w:val="20"/>
                <w:szCs w:val="20"/>
                <w:lang w:val="en-CA"/>
              </w:rPr>
              <w:fldChar w:fldCharType="begin"/>
            </w:r>
            <w:r w:rsidR="001B4E93" w:rsidRPr="00504BD0">
              <w:rPr>
                <w:rFonts w:cs="Times New Roman"/>
                <w:sz w:val="20"/>
                <w:szCs w:val="20"/>
                <w:lang w:val="en-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en-CA"/>
              </w:rPr>
              <w:t>Motion to extend the time to serve and file the applicant’s reply to August 11, 2010</w:t>
            </w:r>
          </w:p>
          <w:p w:rsidR="001B4E93" w:rsidRPr="00504BD0" w:rsidRDefault="001B4E93" w:rsidP="001379E0">
            <w:pPr>
              <w:spacing w:line="233" w:lineRule="auto"/>
              <w:rPr>
                <w:rFonts w:cs="Times New Roman"/>
                <w:b/>
                <w:bCs/>
                <w:sz w:val="20"/>
                <w:szCs w:val="20"/>
                <w:lang w:val="en-CA"/>
              </w:rPr>
            </w:pPr>
          </w:p>
          <w:p w:rsidR="001B4E93" w:rsidRPr="00504BD0" w:rsidRDefault="001B4E93" w:rsidP="001379E0">
            <w:pPr>
              <w:spacing w:line="233" w:lineRule="auto"/>
              <w:rPr>
                <w:rFonts w:cs="Times New Roman"/>
                <w:bCs/>
                <w:sz w:val="20"/>
                <w:szCs w:val="20"/>
                <w:lang w:val="en-CA"/>
              </w:rPr>
            </w:pPr>
            <w:r w:rsidRPr="00504BD0">
              <w:rPr>
                <w:rFonts w:cs="Times New Roman"/>
                <w:bCs/>
                <w:sz w:val="20"/>
                <w:szCs w:val="20"/>
                <w:lang w:val="en-CA"/>
              </w:rPr>
              <w:t xml:space="preserve">Vincenzo </w:t>
            </w:r>
            <w:proofErr w:type="spellStart"/>
            <w:r w:rsidRPr="00504BD0">
              <w:rPr>
                <w:rFonts w:cs="Times New Roman"/>
                <w:bCs/>
                <w:sz w:val="20"/>
                <w:szCs w:val="20"/>
                <w:lang w:val="en-CA"/>
              </w:rPr>
              <w:t>Sansalone</w:t>
            </w:r>
            <w:proofErr w:type="spellEnd"/>
          </w:p>
          <w:p w:rsidR="001B4E93" w:rsidRPr="00504BD0" w:rsidRDefault="001B4E93" w:rsidP="001379E0">
            <w:pPr>
              <w:spacing w:line="233" w:lineRule="auto"/>
              <w:rPr>
                <w:rFonts w:cs="Times New Roman"/>
                <w:bCs/>
                <w:sz w:val="20"/>
                <w:szCs w:val="20"/>
                <w:lang w:val="en-CA"/>
              </w:rPr>
            </w:pPr>
          </w:p>
          <w:p w:rsidR="001B4E93" w:rsidRPr="00504BD0" w:rsidRDefault="001B4E93" w:rsidP="001379E0">
            <w:pPr>
              <w:spacing w:line="233" w:lineRule="auto"/>
              <w:ind w:left="720"/>
              <w:rPr>
                <w:rFonts w:cs="Times New Roman"/>
                <w:bCs/>
                <w:sz w:val="20"/>
                <w:szCs w:val="20"/>
                <w:lang w:val="en-CA"/>
              </w:rPr>
            </w:pPr>
            <w:r w:rsidRPr="00504BD0">
              <w:rPr>
                <w:rFonts w:cs="Times New Roman"/>
                <w:bCs/>
                <w:sz w:val="20"/>
                <w:szCs w:val="20"/>
                <w:lang w:val="en-CA"/>
              </w:rPr>
              <w:t>v. (33736)</w:t>
            </w:r>
          </w:p>
          <w:p w:rsidR="001B4E93" w:rsidRPr="00504BD0" w:rsidRDefault="001B4E93" w:rsidP="001379E0">
            <w:pPr>
              <w:spacing w:line="233" w:lineRule="auto"/>
              <w:ind w:left="720"/>
              <w:rPr>
                <w:rFonts w:cs="Times New Roman"/>
                <w:bCs/>
                <w:sz w:val="20"/>
                <w:szCs w:val="20"/>
                <w:lang w:val="en-CA"/>
              </w:rPr>
            </w:pPr>
          </w:p>
          <w:p w:rsidR="001B4E93" w:rsidRPr="00504BD0" w:rsidRDefault="001B4E93" w:rsidP="001379E0">
            <w:pPr>
              <w:spacing w:line="233" w:lineRule="auto"/>
              <w:rPr>
                <w:rFonts w:cs="Times New Roman"/>
                <w:sz w:val="20"/>
                <w:szCs w:val="20"/>
              </w:rPr>
            </w:pPr>
            <w:r w:rsidRPr="00504BD0">
              <w:rPr>
                <w:rFonts w:cs="Times New Roman"/>
                <w:bCs/>
                <w:sz w:val="20"/>
                <w:szCs w:val="20"/>
                <w:lang w:val="en-CA"/>
              </w:rPr>
              <w:t>Her Majesty the Queen (Crim.) (Ont.)</w:t>
            </w:r>
          </w:p>
        </w:tc>
        <w:tc>
          <w:tcPr>
            <w:tcW w:w="4918" w:type="dxa"/>
            <w:tcBorders>
              <w:top w:val="nil"/>
              <w:left w:val="nil"/>
              <w:bottom w:val="nil"/>
              <w:right w:val="nil"/>
            </w:tcBorders>
          </w:tcPr>
          <w:p w:rsidR="001B4E93" w:rsidRPr="00504BD0" w:rsidRDefault="0004691B" w:rsidP="001379E0">
            <w:pPr>
              <w:spacing w:line="233" w:lineRule="auto"/>
              <w:rPr>
                <w:rFonts w:cs="Times New Roman"/>
                <w:b/>
                <w:sz w:val="20"/>
                <w:szCs w:val="20"/>
                <w:lang w:val="fr-CA"/>
              </w:rPr>
            </w:pPr>
            <w:r w:rsidRPr="00504BD0">
              <w:rPr>
                <w:rFonts w:cs="Times New Roman"/>
                <w:sz w:val="20"/>
                <w:szCs w:val="20"/>
                <w:lang w:val="en-CA"/>
              </w:rPr>
              <w:fldChar w:fldCharType="begin"/>
            </w:r>
            <w:r w:rsidR="001B4E93" w:rsidRPr="00504BD0">
              <w:rPr>
                <w:rFonts w:cs="Times New Roman"/>
                <w:sz w:val="20"/>
                <w:szCs w:val="20"/>
                <w:lang w:val="fr-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fr-CA"/>
              </w:rPr>
              <w:t>Requête en prorogation du délai de signification et de dépôt de la réplique du demandeur jusqu’au 11 août 2010</w:t>
            </w:r>
          </w:p>
        </w:tc>
      </w:tr>
    </w:tbl>
    <w:p w:rsidR="001B4E93" w:rsidRPr="00504BD0" w:rsidRDefault="001B4E93" w:rsidP="001B4E93">
      <w:pPr>
        <w:spacing w:line="233" w:lineRule="auto"/>
        <w:rPr>
          <w:rFonts w:cs="Times New Roman"/>
          <w:b/>
          <w:sz w:val="20"/>
          <w:szCs w:val="20"/>
          <w:lang w:val="fr-CA"/>
        </w:rPr>
      </w:pPr>
    </w:p>
    <w:p w:rsidR="001B4E93" w:rsidRPr="00504BD0" w:rsidRDefault="001B4E93" w:rsidP="001B4E93">
      <w:pPr>
        <w:spacing w:line="233" w:lineRule="auto"/>
        <w:rPr>
          <w:rFonts w:cs="Times New Roman"/>
          <w:b/>
          <w:sz w:val="20"/>
          <w:szCs w:val="20"/>
          <w:lang w:val="fr-CA"/>
        </w:rPr>
      </w:pPr>
      <w:r w:rsidRPr="00504BD0">
        <w:rPr>
          <w:rFonts w:cs="Times New Roman"/>
          <w:b/>
          <w:sz w:val="20"/>
          <w:szCs w:val="20"/>
          <w:lang w:val="fr-CA"/>
        </w:rPr>
        <w:t>GRANTED / ACCORDÉE</w:t>
      </w:r>
    </w:p>
    <w:p w:rsidR="001B4E93" w:rsidRPr="00504BD0" w:rsidRDefault="001B4E93" w:rsidP="001B4E93">
      <w:pPr>
        <w:spacing w:line="233" w:lineRule="auto"/>
        <w:rPr>
          <w:rFonts w:cs="Times New Roman"/>
          <w:sz w:val="20"/>
          <w:szCs w:val="20"/>
          <w:lang w:val="fr-CA"/>
        </w:rPr>
      </w:pPr>
    </w:p>
    <w:p w:rsidR="001B4E93" w:rsidRPr="00504BD0" w:rsidRDefault="00822441" w:rsidP="001B4E93">
      <w:pPr>
        <w:spacing w:line="233" w:lineRule="auto"/>
        <w:rPr>
          <w:rFonts w:cs="Times New Roman"/>
          <w:sz w:val="20"/>
          <w:szCs w:val="20"/>
          <w:lang w:val="fr-CA"/>
        </w:rPr>
      </w:pPr>
      <w:r>
        <w:rPr>
          <w:rFonts w:cs="Times New Roman"/>
          <w:sz w:val="20"/>
          <w:szCs w:val="20"/>
          <w:lang w:val="fr-CA"/>
        </w:rPr>
        <w:pict>
          <v:rect id="_x0000_i1100" style="width:168.35pt;height:1pt" o:hrpct="350" o:hralign="center" o:hrstd="t" o:hrnoshade="t" o:hr="t" fillcolor="black [3213]" stroked="f"/>
        </w:pic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19.08.2010</w: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Before / Devant :   THE DEPUTY REGISTRAR / LA REGISTRAIRE ADJOINTE</w:t>
      </w:r>
    </w:p>
    <w:p w:rsidR="001B4E93" w:rsidRPr="00504BD0" w:rsidRDefault="001B4E93" w:rsidP="001B4E93">
      <w:pPr>
        <w:spacing w:line="233" w:lineRule="auto"/>
        <w:rPr>
          <w:rFonts w:cs="Times New Roman"/>
          <w:sz w:val="20"/>
          <w:szCs w:val="20"/>
          <w:lang w:val="fr-CA"/>
        </w:rPr>
      </w:pPr>
    </w:p>
    <w:tbl>
      <w:tblPr>
        <w:tblStyle w:val="TableGrid"/>
        <w:tblW w:w="0" w:type="auto"/>
        <w:tblLook w:val="04A0" w:firstRow="1" w:lastRow="0" w:firstColumn="1" w:lastColumn="0" w:noHBand="0" w:noVBand="1"/>
      </w:tblPr>
      <w:tblGrid>
        <w:gridCol w:w="4917"/>
        <w:gridCol w:w="4918"/>
      </w:tblGrid>
      <w:tr w:rsidR="001B4E93" w:rsidRPr="00822441" w:rsidTr="001379E0">
        <w:tc>
          <w:tcPr>
            <w:tcW w:w="4917" w:type="dxa"/>
            <w:tcBorders>
              <w:top w:val="nil"/>
              <w:left w:val="nil"/>
              <w:bottom w:val="nil"/>
              <w:right w:val="nil"/>
            </w:tcBorders>
          </w:tcPr>
          <w:p w:rsidR="001B4E93" w:rsidRPr="00504BD0" w:rsidRDefault="0004691B" w:rsidP="001379E0">
            <w:pPr>
              <w:spacing w:line="233" w:lineRule="auto"/>
              <w:rPr>
                <w:rFonts w:cs="Times New Roman"/>
                <w:b/>
                <w:bCs/>
                <w:sz w:val="20"/>
                <w:szCs w:val="20"/>
                <w:lang w:val="en-CA"/>
              </w:rPr>
            </w:pPr>
            <w:r w:rsidRPr="00504BD0">
              <w:rPr>
                <w:rFonts w:cs="Times New Roman"/>
                <w:sz w:val="20"/>
                <w:szCs w:val="20"/>
                <w:lang w:val="en-CA"/>
              </w:rPr>
              <w:fldChar w:fldCharType="begin"/>
            </w:r>
            <w:r w:rsidR="001B4E93" w:rsidRPr="00504BD0">
              <w:rPr>
                <w:rFonts w:cs="Times New Roman"/>
                <w:sz w:val="20"/>
                <w:szCs w:val="20"/>
                <w:lang w:val="en-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en-CA"/>
              </w:rPr>
              <w:t>Motion to extend the time to serve and file the appellant’s factum and book of authorities to August 11, 2010</w:t>
            </w:r>
          </w:p>
          <w:p w:rsidR="001B4E93" w:rsidRPr="00504BD0" w:rsidRDefault="001B4E93" w:rsidP="001379E0">
            <w:pPr>
              <w:spacing w:line="233" w:lineRule="auto"/>
              <w:rPr>
                <w:rFonts w:cs="Times New Roman"/>
                <w:b/>
                <w:bCs/>
                <w:sz w:val="20"/>
                <w:szCs w:val="20"/>
                <w:lang w:val="en-CA"/>
              </w:rPr>
            </w:pPr>
          </w:p>
          <w:p w:rsidR="001B4E93" w:rsidRPr="00504BD0" w:rsidRDefault="001B4E93" w:rsidP="001379E0">
            <w:pPr>
              <w:spacing w:line="233" w:lineRule="auto"/>
              <w:rPr>
                <w:rFonts w:cs="Times New Roman"/>
                <w:bCs/>
                <w:sz w:val="20"/>
                <w:szCs w:val="20"/>
                <w:lang w:val="en-CA"/>
              </w:rPr>
            </w:pPr>
            <w:proofErr w:type="spellStart"/>
            <w:r w:rsidRPr="00504BD0">
              <w:rPr>
                <w:rFonts w:cs="Times New Roman"/>
                <w:bCs/>
                <w:sz w:val="20"/>
                <w:szCs w:val="20"/>
                <w:lang w:val="en-CA"/>
              </w:rPr>
              <w:t>Aliu</w:t>
            </w:r>
            <w:proofErr w:type="spellEnd"/>
            <w:r w:rsidRPr="00504BD0">
              <w:rPr>
                <w:rFonts w:cs="Times New Roman"/>
                <w:bCs/>
                <w:sz w:val="20"/>
                <w:szCs w:val="20"/>
                <w:lang w:val="en-CA"/>
              </w:rPr>
              <w:t xml:space="preserve"> </w:t>
            </w:r>
            <w:proofErr w:type="spellStart"/>
            <w:r w:rsidRPr="00504BD0">
              <w:rPr>
                <w:rFonts w:cs="Times New Roman"/>
                <w:bCs/>
                <w:sz w:val="20"/>
                <w:szCs w:val="20"/>
                <w:lang w:val="en-CA"/>
              </w:rPr>
              <w:t>Imoro</w:t>
            </w:r>
            <w:proofErr w:type="spellEnd"/>
          </w:p>
          <w:p w:rsidR="001B4E93" w:rsidRPr="00504BD0" w:rsidRDefault="001B4E93" w:rsidP="001379E0">
            <w:pPr>
              <w:spacing w:line="233" w:lineRule="auto"/>
              <w:rPr>
                <w:rFonts w:cs="Times New Roman"/>
                <w:bCs/>
                <w:sz w:val="20"/>
                <w:szCs w:val="20"/>
                <w:lang w:val="en-CA"/>
              </w:rPr>
            </w:pPr>
          </w:p>
          <w:p w:rsidR="001B4E93" w:rsidRPr="00504BD0" w:rsidRDefault="001B4E93" w:rsidP="001379E0">
            <w:pPr>
              <w:spacing w:line="233" w:lineRule="auto"/>
              <w:ind w:left="720"/>
              <w:rPr>
                <w:rFonts w:cs="Times New Roman"/>
                <w:sz w:val="20"/>
                <w:szCs w:val="20"/>
              </w:rPr>
            </w:pPr>
            <w:r w:rsidRPr="00504BD0">
              <w:rPr>
                <w:rFonts w:cs="Times New Roman"/>
                <w:sz w:val="20"/>
                <w:szCs w:val="20"/>
              </w:rPr>
              <w:t>v. (33649)</w:t>
            </w:r>
          </w:p>
          <w:p w:rsidR="001B4E93" w:rsidRPr="00504BD0" w:rsidRDefault="001B4E93" w:rsidP="001379E0">
            <w:pPr>
              <w:spacing w:line="233" w:lineRule="auto"/>
              <w:ind w:left="720"/>
              <w:rPr>
                <w:rFonts w:cs="Times New Roman"/>
                <w:sz w:val="20"/>
                <w:szCs w:val="20"/>
              </w:rPr>
            </w:pPr>
          </w:p>
          <w:p w:rsidR="001B4E93" w:rsidRPr="00504BD0" w:rsidRDefault="001B4E93" w:rsidP="001379E0">
            <w:pPr>
              <w:spacing w:line="233" w:lineRule="auto"/>
              <w:rPr>
                <w:rFonts w:cs="Times New Roman"/>
                <w:sz w:val="20"/>
                <w:szCs w:val="20"/>
              </w:rPr>
            </w:pPr>
            <w:r w:rsidRPr="00504BD0">
              <w:rPr>
                <w:rFonts w:cs="Times New Roman"/>
                <w:sz w:val="20"/>
                <w:szCs w:val="20"/>
              </w:rPr>
              <w:t>Her Majesty the Queen (Crim.) (Ont.)</w:t>
            </w:r>
          </w:p>
        </w:tc>
        <w:tc>
          <w:tcPr>
            <w:tcW w:w="4918" w:type="dxa"/>
            <w:tcBorders>
              <w:top w:val="nil"/>
              <w:left w:val="nil"/>
              <w:bottom w:val="nil"/>
              <w:right w:val="nil"/>
            </w:tcBorders>
          </w:tcPr>
          <w:p w:rsidR="001B4E93" w:rsidRPr="00504BD0" w:rsidRDefault="0004691B" w:rsidP="001379E0">
            <w:pPr>
              <w:spacing w:line="233" w:lineRule="auto"/>
              <w:rPr>
                <w:rFonts w:cs="Times New Roman"/>
                <w:sz w:val="20"/>
                <w:szCs w:val="20"/>
                <w:lang w:val="fr-CA"/>
              </w:rPr>
            </w:pPr>
            <w:r w:rsidRPr="00504BD0">
              <w:rPr>
                <w:rFonts w:cs="Times New Roman"/>
                <w:sz w:val="20"/>
                <w:szCs w:val="20"/>
                <w:lang w:val="en-CA"/>
              </w:rPr>
              <w:fldChar w:fldCharType="begin"/>
            </w:r>
            <w:r w:rsidR="001B4E93" w:rsidRPr="00504BD0">
              <w:rPr>
                <w:rFonts w:cs="Times New Roman"/>
                <w:sz w:val="20"/>
                <w:szCs w:val="20"/>
                <w:lang w:val="fr-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fr-CA"/>
              </w:rPr>
              <w:t xml:space="preserve">Requête en prorogation du délai de signification et de dépôt des </w:t>
            </w:r>
            <w:proofErr w:type="gramStart"/>
            <w:r w:rsidR="001B4E93" w:rsidRPr="00504BD0">
              <w:rPr>
                <w:rFonts w:cs="Times New Roman"/>
                <w:b/>
                <w:bCs/>
                <w:sz w:val="20"/>
                <w:szCs w:val="20"/>
                <w:lang w:val="fr-CA"/>
              </w:rPr>
              <w:t>mémoire</w:t>
            </w:r>
            <w:proofErr w:type="gramEnd"/>
            <w:r w:rsidR="001B4E93" w:rsidRPr="00504BD0">
              <w:rPr>
                <w:rFonts w:cs="Times New Roman"/>
                <w:b/>
                <w:bCs/>
                <w:sz w:val="20"/>
                <w:szCs w:val="20"/>
                <w:lang w:val="fr-CA"/>
              </w:rPr>
              <w:t xml:space="preserve"> et recueil de sources de l’appelant jusqu’au 11 août 2010</w:t>
            </w:r>
          </w:p>
        </w:tc>
      </w:tr>
    </w:tbl>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b/>
          <w:sz w:val="20"/>
          <w:szCs w:val="20"/>
          <w:lang w:val="fr-CA"/>
        </w:rPr>
      </w:pPr>
      <w:r w:rsidRPr="00504BD0">
        <w:rPr>
          <w:rFonts w:cs="Times New Roman"/>
          <w:b/>
          <w:sz w:val="20"/>
          <w:szCs w:val="20"/>
          <w:lang w:val="fr-CA"/>
        </w:rPr>
        <w:t>GRANTED / ACCORDÉE</w:t>
      </w:r>
    </w:p>
    <w:p w:rsidR="001B4E93" w:rsidRPr="00504BD0" w:rsidRDefault="001B4E93" w:rsidP="001B4E93">
      <w:pPr>
        <w:spacing w:line="233" w:lineRule="auto"/>
        <w:rPr>
          <w:rFonts w:cs="Times New Roman"/>
          <w:sz w:val="20"/>
          <w:szCs w:val="20"/>
          <w:lang w:val="fr-CA"/>
        </w:rPr>
      </w:pPr>
    </w:p>
    <w:p w:rsidR="001B4E93" w:rsidRPr="00504BD0" w:rsidRDefault="00822441" w:rsidP="001B4E93">
      <w:pPr>
        <w:spacing w:line="233" w:lineRule="auto"/>
        <w:rPr>
          <w:rFonts w:cs="Times New Roman"/>
          <w:sz w:val="20"/>
          <w:szCs w:val="20"/>
          <w:lang w:val="fr-CA"/>
        </w:rPr>
      </w:pPr>
      <w:r>
        <w:rPr>
          <w:rFonts w:cs="Times New Roman"/>
          <w:sz w:val="20"/>
          <w:szCs w:val="20"/>
          <w:lang w:val="fr-CA"/>
        </w:rPr>
        <w:pict>
          <v:rect id="_x0000_i1101" style="width:168.35pt;height:1pt" o:hrpct="350" o:hralign="center" o:hrstd="t" o:hrnoshade="t" o:hr="t" fillcolor="black [3213]" stroked="f"/>
        </w:pict>
      </w:r>
    </w:p>
    <w:p w:rsidR="001B4E93" w:rsidRPr="00504BD0" w:rsidRDefault="001B4E93" w:rsidP="001B4E93">
      <w:pPr>
        <w:rPr>
          <w:rFonts w:cs="Times New Roman"/>
          <w:sz w:val="20"/>
          <w:szCs w:val="20"/>
          <w:lang w:val="fr-CA"/>
        </w:rPr>
      </w:pPr>
      <w:r w:rsidRPr="00504BD0">
        <w:rPr>
          <w:rFonts w:cs="Times New Roman"/>
          <w:sz w:val="20"/>
          <w:szCs w:val="20"/>
          <w:lang w:val="fr-CA"/>
        </w:rPr>
        <w:br w:type="page"/>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19.08.2010</w: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Before / Devant :   THE DEPUTY REGISTRAR / LA REGISTRAIRE ADJOINTE</w:t>
      </w:r>
    </w:p>
    <w:p w:rsidR="001B4E93" w:rsidRPr="00504BD0" w:rsidRDefault="001B4E93" w:rsidP="001B4E93">
      <w:pPr>
        <w:spacing w:line="233" w:lineRule="auto"/>
        <w:rPr>
          <w:rFonts w:cs="Times New Roman"/>
          <w:sz w:val="20"/>
          <w:szCs w:val="20"/>
          <w:lang w:val="fr-CA"/>
        </w:rPr>
      </w:pPr>
    </w:p>
    <w:tbl>
      <w:tblPr>
        <w:tblStyle w:val="TableGrid"/>
        <w:tblW w:w="0" w:type="auto"/>
        <w:tblLook w:val="04A0" w:firstRow="1" w:lastRow="0" w:firstColumn="1" w:lastColumn="0" w:noHBand="0" w:noVBand="1"/>
      </w:tblPr>
      <w:tblGrid>
        <w:gridCol w:w="4917"/>
        <w:gridCol w:w="4918"/>
      </w:tblGrid>
      <w:tr w:rsidR="001B4E93" w:rsidRPr="00822441" w:rsidTr="001379E0">
        <w:tc>
          <w:tcPr>
            <w:tcW w:w="4917" w:type="dxa"/>
            <w:tcBorders>
              <w:top w:val="nil"/>
              <w:left w:val="nil"/>
              <w:bottom w:val="nil"/>
              <w:right w:val="nil"/>
            </w:tcBorders>
          </w:tcPr>
          <w:p w:rsidR="001B4E93" w:rsidRPr="00504BD0" w:rsidRDefault="0004691B" w:rsidP="001379E0">
            <w:pPr>
              <w:spacing w:line="233" w:lineRule="auto"/>
              <w:rPr>
                <w:rFonts w:cs="Times New Roman"/>
                <w:b/>
                <w:bCs/>
                <w:sz w:val="20"/>
                <w:szCs w:val="20"/>
                <w:lang w:val="en-CA"/>
              </w:rPr>
            </w:pPr>
            <w:r w:rsidRPr="00504BD0">
              <w:rPr>
                <w:rFonts w:cs="Times New Roman"/>
                <w:sz w:val="20"/>
                <w:szCs w:val="20"/>
                <w:lang w:val="en-CA"/>
              </w:rPr>
              <w:fldChar w:fldCharType="begin"/>
            </w:r>
            <w:r w:rsidR="001B4E93" w:rsidRPr="00504BD0">
              <w:rPr>
                <w:rFonts w:cs="Times New Roman"/>
                <w:sz w:val="20"/>
                <w:szCs w:val="20"/>
                <w:lang w:val="en-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en-CA"/>
              </w:rPr>
              <w:t>Motion to extend the time to serve and file the respondent’s factum and book of authorities to October 4, 2010</w:t>
            </w:r>
          </w:p>
          <w:p w:rsidR="001B4E93" w:rsidRPr="00504BD0" w:rsidRDefault="001B4E93" w:rsidP="001379E0">
            <w:pPr>
              <w:spacing w:line="233" w:lineRule="auto"/>
              <w:rPr>
                <w:rFonts w:cs="Times New Roman"/>
                <w:b/>
                <w:bCs/>
                <w:sz w:val="20"/>
                <w:szCs w:val="20"/>
                <w:lang w:val="en-CA"/>
              </w:rPr>
            </w:pPr>
          </w:p>
          <w:p w:rsidR="001B4E93" w:rsidRPr="00504BD0" w:rsidRDefault="001B4E93" w:rsidP="001379E0">
            <w:pPr>
              <w:spacing w:line="233" w:lineRule="auto"/>
              <w:rPr>
                <w:rFonts w:cs="Times New Roman"/>
                <w:bCs/>
                <w:sz w:val="20"/>
                <w:szCs w:val="20"/>
                <w:lang w:val="en-CA"/>
              </w:rPr>
            </w:pPr>
            <w:proofErr w:type="spellStart"/>
            <w:r w:rsidRPr="00504BD0">
              <w:rPr>
                <w:rFonts w:cs="Times New Roman"/>
                <w:bCs/>
                <w:sz w:val="20"/>
                <w:szCs w:val="20"/>
                <w:lang w:val="en-CA"/>
              </w:rPr>
              <w:t>Aliu</w:t>
            </w:r>
            <w:proofErr w:type="spellEnd"/>
            <w:r w:rsidRPr="00504BD0">
              <w:rPr>
                <w:rFonts w:cs="Times New Roman"/>
                <w:bCs/>
                <w:sz w:val="20"/>
                <w:szCs w:val="20"/>
                <w:lang w:val="en-CA"/>
              </w:rPr>
              <w:t xml:space="preserve"> </w:t>
            </w:r>
            <w:proofErr w:type="spellStart"/>
            <w:r w:rsidRPr="00504BD0">
              <w:rPr>
                <w:rFonts w:cs="Times New Roman"/>
                <w:bCs/>
                <w:sz w:val="20"/>
                <w:szCs w:val="20"/>
                <w:lang w:val="en-CA"/>
              </w:rPr>
              <w:t>Imoro</w:t>
            </w:r>
            <w:proofErr w:type="spellEnd"/>
          </w:p>
          <w:p w:rsidR="001B4E93" w:rsidRPr="00504BD0" w:rsidRDefault="001B4E93" w:rsidP="001379E0">
            <w:pPr>
              <w:spacing w:line="233" w:lineRule="auto"/>
              <w:rPr>
                <w:rFonts w:cs="Times New Roman"/>
                <w:bCs/>
                <w:sz w:val="20"/>
                <w:szCs w:val="20"/>
                <w:lang w:val="en-CA"/>
              </w:rPr>
            </w:pPr>
          </w:p>
          <w:p w:rsidR="001B4E93" w:rsidRPr="00504BD0" w:rsidRDefault="001B4E93" w:rsidP="001379E0">
            <w:pPr>
              <w:spacing w:line="233" w:lineRule="auto"/>
              <w:ind w:left="720"/>
              <w:rPr>
                <w:rFonts w:cs="Times New Roman"/>
                <w:sz w:val="20"/>
                <w:szCs w:val="20"/>
              </w:rPr>
            </w:pPr>
            <w:r w:rsidRPr="00504BD0">
              <w:rPr>
                <w:rFonts w:cs="Times New Roman"/>
                <w:sz w:val="20"/>
                <w:szCs w:val="20"/>
              </w:rPr>
              <w:t>v. (33649)</w:t>
            </w:r>
          </w:p>
          <w:p w:rsidR="001B4E93" w:rsidRPr="00504BD0" w:rsidRDefault="001B4E93" w:rsidP="001379E0">
            <w:pPr>
              <w:spacing w:line="233" w:lineRule="auto"/>
              <w:ind w:left="720"/>
              <w:rPr>
                <w:rFonts w:cs="Times New Roman"/>
                <w:sz w:val="20"/>
                <w:szCs w:val="20"/>
              </w:rPr>
            </w:pPr>
          </w:p>
          <w:p w:rsidR="001B4E93" w:rsidRPr="00504BD0" w:rsidRDefault="001B4E93" w:rsidP="001379E0">
            <w:pPr>
              <w:spacing w:line="233" w:lineRule="auto"/>
              <w:rPr>
                <w:rFonts w:cs="Times New Roman"/>
                <w:sz w:val="20"/>
                <w:szCs w:val="20"/>
              </w:rPr>
            </w:pPr>
            <w:r w:rsidRPr="00504BD0">
              <w:rPr>
                <w:rFonts w:cs="Times New Roman"/>
                <w:sz w:val="20"/>
                <w:szCs w:val="20"/>
              </w:rPr>
              <w:t>Her Majesty the Queen (Crim.) (Ont.)</w:t>
            </w:r>
          </w:p>
        </w:tc>
        <w:tc>
          <w:tcPr>
            <w:tcW w:w="4918" w:type="dxa"/>
            <w:tcBorders>
              <w:top w:val="nil"/>
              <w:left w:val="nil"/>
              <w:bottom w:val="nil"/>
              <w:right w:val="nil"/>
            </w:tcBorders>
          </w:tcPr>
          <w:p w:rsidR="001B4E93" w:rsidRPr="00504BD0" w:rsidRDefault="0004691B" w:rsidP="001379E0">
            <w:pPr>
              <w:spacing w:line="233" w:lineRule="auto"/>
              <w:rPr>
                <w:rFonts w:cs="Times New Roman"/>
                <w:sz w:val="20"/>
                <w:szCs w:val="20"/>
                <w:lang w:val="fr-CA"/>
              </w:rPr>
            </w:pPr>
            <w:r w:rsidRPr="00504BD0">
              <w:rPr>
                <w:rFonts w:cs="Times New Roman"/>
                <w:sz w:val="20"/>
                <w:szCs w:val="20"/>
                <w:lang w:val="en-CA"/>
              </w:rPr>
              <w:fldChar w:fldCharType="begin"/>
            </w:r>
            <w:r w:rsidR="001B4E93" w:rsidRPr="00504BD0">
              <w:rPr>
                <w:rFonts w:cs="Times New Roman"/>
                <w:sz w:val="20"/>
                <w:szCs w:val="20"/>
                <w:lang w:val="fr-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fr-CA"/>
              </w:rPr>
              <w:t xml:space="preserve">Requête en prorogation du délai de signification et de dépôt des </w:t>
            </w:r>
            <w:proofErr w:type="gramStart"/>
            <w:r w:rsidR="001B4E93" w:rsidRPr="00504BD0">
              <w:rPr>
                <w:rFonts w:cs="Times New Roman"/>
                <w:b/>
                <w:bCs/>
                <w:sz w:val="20"/>
                <w:szCs w:val="20"/>
                <w:lang w:val="fr-CA"/>
              </w:rPr>
              <w:t>mémoire</w:t>
            </w:r>
            <w:proofErr w:type="gramEnd"/>
            <w:r w:rsidR="001B4E93" w:rsidRPr="00504BD0">
              <w:rPr>
                <w:rFonts w:cs="Times New Roman"/>
                <w:b/>
                <w:bCs/>
                <w:sz w:val="20"/>
                <w:szCs w:val="20"/>
                <w:lang w:val="fr-CA"/>
              </w:rPr>
              <w:t xml:space="preserve"> et recueil de sources de l’intimée jusqu’au 4 octobre 2010</w:t>
            </w:r>
          </w:p>
        </w:tc>
      </w:tr>
    </w:tbl>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b/>
          <w:sz w:val="20"/>
          <w:szCs w:val="20"/>
          <w:lang w:val="fr-CA"/>
        </w:rPr>
      </w:pPr>
      <w:r w:rsidRPr="00504BD0">
        <w:rPr>
          <w:rFonts w:cs="Times New Roman"/>
          <w:b/>
          <w:sz w:val="20"/>
          <w:szCs w:val="20"/>
          <w:lang w:val="fr-CA"/>
        </w:rPr>
        <w:t>GRANTED / ACCORDÉE</w:t>
      </w:r>
    </w:p>
    <w:p w:rsidR="001B4E93" w:rsidRPr="00504BD0" w:rsidRDefault="001B4E93" w:rsidP="001B4E93">
      <w:pPr>
        <w:spacing w:line="233" w:lineRule="auto"/>
        <w:rPr>
          <w:rFonts w:cs="Times New Roman"/>
          <w:sz w:val="20"/>
          <w:szCs w:val="20"/>
          <w:lang w:val="fr-CA"/>
        </w:rPr>
      </w:pPr>
    </w:p>
    <w:p w:rsidR="001B4E93" w:rsidRPr="00504BD0" w:rsidRDefault="00822441" w:rsidP="001B4E93">
      <w:pPr>
        <w:spacing w:line="233" w:lineRule="auto"/>
        <w:rPr>
          <w:rFonts w:cs="Times New Roman"/>
          <w:sz w:val="20"/>
          <w:szCs w:val="20"/>
          <w:lang w:val="fr-CA"/>
        </w:rPr>
      </w:pPr>
      <w:r>
        <w:rPr>
          <w:rFonts w:cs="Times New Roman"/>
          <w:sz w:val="20"/>
          <w:szCs w:val="20"/>
          <w:lang w:val="fr-CA"/>
        </w:rPr>
        <w:pict>
          <v:rect id="_x0000_i1102" style="width:168.35pt;height:1pt" o:hrpct="350" o:hralign="center" o:hrstd="t" o:hrnoshade="t" o:hr="t" fillcolor="black [3213]" stroked="f"/>
        </w:pic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19.08.2010</w: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Before / Devant </w:t>
      </w:r>
      <w:proofErr w:type="gramStart"/>
      <w:r w:rsidRPr="00504BD0">
        <w:rPr>
          <w:rFonts w:cs="Times New Roman"/>
          <w:sz w:val="20"/>
          <w:szCs w:val="20"/>
          <w:lang w:val="fr-CA"/>
        </w:rPr>
        <w:t>:  THE</w:t>
      </w:r>
      <w:proofErr w:type="gramEnd"/>
      <w:r w:rsidRPr="00504BD0">
        <w:rPr>
          <w:rFonts w:cs="Times New Roman"/>
          <w:sz w:val="20"/>
          <w:szCs w:val="20"/>
          <w:lang w:val="fr-CA"/>
        </w:rPr>
        <w:t xml:space="preserve"> DEPUTY REGISTRAR / LA REGISTRAIRE ADJOINTE</w:t>
      </w:r>
    </w:p>
    <w:p w:rsidR="001B4E93" w:rsidRPr="00504BD0" w:rsidRDefault="001B4E93" w:rsidP="001B4E93">
      <w:pPr>
        <w:spacing w:line="233" w:lineRule="auto"/>
        <w:rPr>
          <w:rFonts w:cs="Times New Roman"/>
          <w:sz w:val="20"/>
          <w:szCs w:val="20"/>
          <w:lang w:val="fr-CA"/>
        </w:rPr>
      </w:pPr>
    </w:p>
    <w:tbl>
      <w:tblPr>
        <w:tblStyle w:val="TableGrid"/>
        <w:tblW w:w="0" w:type="auto"/>
        <w:tblLook w:val="04A0" w:firstRow="1" w:lastRow="0" w:firstColumn="1" w:lastColumn="0" w:noHBand="0" w:noVBand="1"/>
      </w:tblPr>
      <w:tblGrid>
        <w:gridCol w:w="4917"/>
        <w:gridCol w:w="4918"/>
      </w:tblGrid>
      <w:tr w:rsidR="001B4E93" w:rsidRPr="00822441" w:rsidTr="001379E0">
        <w:tc>
          <w:tcPr>
            <w:tcW w:w="4917" w:type="dxa"/>
            <w:tcBorders>
              <w:top w:val="nil"/>
              <w:left w:val="nil"/>
              <w:bottom w:val="nil"/>
              <w:right w:val="nil"/>
            </w:tcBorders>
          </w:tcPr>
          <w:p w:rsidR="001B4E93" w:rsidRPr="00504BD0" w:rsidRDefault="0004691B" w:rsidP="001379E0">
            <w:pPr>
              <w:spacing w:line="233" w:lineRule="auto"/>
              <w:rPr>
                <w:rFonts w:cs="Times New Roman"/>
                <w:b/>
                <w:bCs/>
                <w:sz w:val="20"/>
                <w:szCs w:val="20"/>
                <w:lang w:val="en-CA"/>
              </w:rPr>
            </w:pPr>
            <w:r w:rsidRPr="00504BD0">
              <w:rPr>
                <w:rFonts w:cs="Times New Roman"/>
                <w:sz w:val="20"/>
                <w:szCs w:val="20"/>
                <w:lang w:val="en-CA"/>
              </w:rPr>
              <w:fldChar w:fldCharType="begin"/>
            </w:r>
            <w:r w:rsidR="001B4E93" w:rsidRPr="00504BD0">
              <w:rPr>
                <w:rFonts w:cs="Times New Roman"/>
                <w:sz w:val="20"/>
                <w:szCs w:val="20"/>
                <w:lang w:val="en-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en-CA"/>
              </w:rPr>
              <w:t>Motion to extend the time to serve and file the applicant’s reply and the response to the motion for fresh evidence to August 27, 2010</w:t>
            </w:r>
          </w:p>
          <w:p w:rsidR="001B4E93" w:rsidRPr="00504BD0" w:rsidRDefault="001B4E93" w:rsidP="001379E0">
            <w:pPr>
              <w:spacing w:line="233" w:lineRule="auto"/>
              <w:rPr>
                <w:rFonts w:cs="Times New Roman"/>
                <w:sz w:val="20"/>
                <w:szCs w:val="20"/>
                <w:lang w:val="en-CA"/>
              </w:rPr>
            </w:pPr>
          </w:p>
          <w:p w:rsidR="001B4E93" w:rsidRPr="00504BD0" w:rsidRDefault="001B4E93" w:rsidP="001379E0">
            <w:pPr>
              <w:spacing w:line="233" w:lineRule="auto"/>
              <w:rPr>
                <w:rFonts w:cs="Times New Roman"/>
                <w:sz w:val="20"/>
                <w:szCs w:val="20"/>
                <w:lang w:val="fr-CA"/>
              </w:rPr>
            </w:pPr>
            <w:r w:rsidRPr="00504BD0">
              <w:rPr>
                <w:rFonts w:cs="Times New Roman"/>
                <w:sz w:val="20"/>
                <w:szCs w:val="20"/>
                <w:lang w:val="fr-CA"/>
              </w:rPr>
              <w:t>Stéphane Duguay</w:t>
            </w:r>
          </w:p>
          <w:p w:rsidR="001B4E93" w:rsidRPr="00504BD0" w:rsidRDefault="001B4E93" w:rsidP="001379E0">
            <w:pPr>
              <w:spacing w:line="233" w:lineRule="auto"/>
              <w:rPr>
                <w:rFonts w:cs="Times New Roman"/>
                <w:sz w:val="20"/>
                <w:szCs w:val="20"/>
                <w:lang w:val="fr-CA"/>
              </w:rPr>
            </w:pPr>
          </w:p>
          <w:p w:rsidR="001B4E93" w:rsidRPr="00504BD0" w:rsidRDefault="001B4E93" w:rsidP="001379E0">
            <w:pPr>
              <w:spacing w:line="233" w:lineRule="auto"/>
              <w:ind w:left="720"/>
              <w:rPr>
                <w:rFonts w:cs="Times New Roman"/>
                <w:sz w:val="20"/>
                <w:szCs w:val="20"/>
                <w:lang w:val="fr-CA"/>
              </w:rPr>
            </w:pPr>
            <w:r w:rsidRPr="00504BD0">
              <w:rPr>
                <w:rFonts w:cs="Times New Roman"/>
                <w:sz w:val="20"/>
                <w:szCs w:val="20"/>
                <w:lang w:val="fr-CA"/>
              </w:rPr>
              <w:t>c. (33671)</w:t>
            </w:r>
          </w:p>
          <w:p w:rsidR="001B4E93" w:rsidRPr="00504BD0" w:rsidRDefault="001B4E93" w:rsidP="001379E0">
            <w:pPr>
              <w:spacing w:line="233" w:lineRule="auto"/>
              <w:ind w:left="720"/>
              <w:rPr>
                <w:rFonts w:cs="Times New Roman"/>
                <w:sz w:val="20"/>
                <w:szCs w:val="20"/>
                <w:lang w:val="fr-CA"/>
              </w:rPr>
            </w:pPr>
          </w:p>
          <w:p w:rsidR="001B4E93" w:rsidRPr="00504BD0" w:rsidRDefault="001B4E93" w:rsidP="001379E0">
            <w:pPr>
              <w:spacing w:line="233" w:lineRule="auto"/>
              <w:rPr>
                <w:rFonts w:cs="Times New Roman"/>
                <w:sz w:val="20"/>
                <w:szCs w:val="20"/>
                <w:lang w:val="fr-CA"/>
              </w:rPr>
            </w:pPr>
            <w:r w:rsidRPr="00504BD0">
              <w:rPr>
                <w:rFonts w:cs="Times New Roman"/>
                <w:sz w:val="20"/>
                <w:szCs w:val="20"/>
                <w:lang w:val="fr-CA"/>
              </w:rPr>
              <w:t>Sa Majesté la Reine (Crim.) (Qc)</w:t>
            </w:r>
          </w:p>
        </w:tc>
        <w:tc>
          <w:tcPr>
            <w:tcW w:w="4918" w:type="dxa"/>
            <w:tcBorders>
              <w:top w:val="nil"/>
              <w:left w:val="nil"/>
              <w:bottom w:val="nil"/>
              <w:right w:val="nil"/>
            </w:tcBorders>
          </w:tcPr>
          <w:p w:rsidR="001B4E93" w:rsidRPr="00504BD0" w:rsidRDefault="001B4E93" w:rsidP="001379E0">
            <w:pPr>
              <w:spacing w:line="233" w:lineRule="auto"/>
              <w:rPr>
                <w:rFonts w:cs="Times New Roman"/>
                <w:sz w:val="20"/>
                <w:szCs w:val="20"/>
                <w:lang w:val="fr-CA"/>
              </w:rPr>
            </w:pPr>
            <w:r w:rsidRPr="00504BD0">
              <w:rPr>
                <w:rFonts w:cs="Times New Roman"/>
                <w:b/>
                <w:bCs/>
                <w:sz w:val="20"/>
                <w:szCs w:val="20"/>
                <w:lang w:val="fr-CA"/>
              </w:rPr>
              <w:t>Requête en prorogation du délai de signification et de dépôt de la réplique du demandeur et de la réponse à la r</w:t>
            </w:r>
            <w:r w:rsidR="0004691B" w:rsidRPr="00504BD0">
              <w:rPr>
                <w:rFonts w:cs="Times New Roman"/>
                <w:sz w:val="20"/>
                <w:szCs w:val="20"/>
                <w:lang w:val="en-CA"/>
              </w:rPr>
              <w:fldChar w:fldCharType="begin"/>
            </w:r>
            <w:r w:rsidRPr="00504BD0">
              <w:rPr>
                <w:rFonts w:cs="Times New Roman"/>
                <w:sz w:val="20"/>
                <w:szCs w:val="20"/>
                <w:lang w:val="fr-CA"/>
              </w:rPr>
              <w:instrText xml:space="preserve"> SEQ CHAPTER \h \r 1</w:instrText>
            </w:r>
            <w:r w:rsidR="0004691B" w:rsidRPr="00504BD0">
              <w:rPr>
                <w:rFonts w:cs="Times New Roman"/>
                <w:sz w:val="20"/>
                <w:szCs w:val="20"/>
                <w:lang w:val="en-CA"/>
              </w:rPr>
              <w:fldChar w:fldCharType="end"/>
            </w:r>
            <w:r w:rsidRPr="00504BD0">
              <w:rPr>
                <w:rFonts w:cs="Times New Roman"/>
                <w:b/>
                <w:bCs/>
                <w:sz w:val="20"/>
                <w:szCs w:val="20"/>
                <w:lang w:val="fr-CA"/>
              </w:rPr>
              <w:t>equête en vue de produire une nouvelle preuve jusqu’au 27 août 2010</w:t>
            </w:r>
          </w:p>
        </w:tc>
      </w:tr>
    </w:tbl>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b/>
          <w:sz w:val="20"/>
          <w:szCs w:val="20"/>
          <w:lang w:val="fr-CA"/>
        </w:rPr>
      </w:pPr>
      <w:r w:rsidRPr="00504BD0">
        <w:rPr>
          <w:rFonts w:cs="Times New Roman"/>
          <w:b/>
          <w:sz w:val="20"/>
          <w:szCs w:val="20"/>
          <w:lang w:val="fr-CA"/>
        </w:rPr>
        <w:t>GRANTED / ACCORDÉE</w:t>
      </w:r>
    </w:p>
    <w:p w:rsidR="001B4E93" w:rsidRPr="00504BD0" w:rsidRDefault="001B4E93" w:rsidP="001B4E93">
      <w:pPr>
        <w:spacing w:line="233" w:lineRule="auto"/>
        <w:rPr>
          <w:rFonts w:cs="Times New Roman"/>
          <w:sz w:val="20"/>
          <w:szCs w:val="20"/>
          <w:lang w:val="fr-CA"/>
        </w:rPr>
      </w:pPr>
    </w:p>
    <w:p w:rsidR="001B4E93" w:rsidRPr="00504BD0" w:rsidRDefault="00822441" w:rsidP="001B4E93">
      <w:pPr>
        <w:spacing w:line="233" w:lineRule="auto"/>
        <w:rPr>
          <w:rFonts w:cs="Times New Roman"/>
          <w:sz w:val="20"/>
          <w:szCs w:val="20"/>
          <w:lang w:val="fr-CA"/>
        </w:rPr>
      </w:pPr>
      <w:r>
        <w:rPr>
          <w:rFonts w:cs="Times New Roman"/>
          <w:sz w:val="20"/>
          <w:szCs w:val="20"/>
          <w:lang w:val="fr-CA"/>
        </w:rPr>
        <w:pict>
          <v:rect id="_x0000_i1103" style="width:168.35pt;height:1pt" o:hrpct="350" o:hralign="center" o:hrstd="t" o:hrnoshade="t" o:hr="t" fillcolor="black [3213]" stroked="f"/>
        </w:pic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19.08.2010</w: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Before / Devant </w:t>
      </w:r>
      <w:proofErr w:type="gramStart"/>
      <w:r w:rsidRPr="00504BD0">
        <w:rPr>
          <w:rFonts w:cs="Times New Roman"/>
          <w:sz w:val="20"/>
          <w:szCs w:val="20"/>
          <w:lang w:val="fr-CA"/>
        </w:rPr>
        <w:t>:  THE</w:t>
      </w:r>
      <w:proofErr w:type="gramEnd"/>
      <w:r w:rsidRPr="00504BD0">
        <w:rPr>
          <w:rFonts w:cs="Times New Roman"/>
          <w:sz w:val="20"/>
          <w:szCs w:val="20"/>
          <w:lang w:val="fr-CA"/>
        </w:rPr>
        <w:t xml:space="preserve"> DEPUTY REGISTRAR / LA REGISTRAIRE ADJOINTE</w:t>
      </w:r>
    </w:p>
    <w:p w:rsidR="001B4E93" w:rsidRPr="00504BD0" w:rsidRDefault="001B4E93" w:rsidP="001B4E93">
      <w:pPr>
        <w:spacing w:line="233" w:lineRule="auto"/>
        <w:rPr>
          <w:rFonts w:cs="Times New Roman"/>
          <w:sz w:val="20"/>
          <w:szCs w:val="20"/>
          <w:lang w:val="fr-CA"/>
        </w:rPr>
      </w:pPr>
    </w:p>
    <w:tbl>
      <w:tblPr>
        <w:tblStyle w:val="TableGrid"/>
        <w:tblW w:w="0" w:type="auto"/>
        <w:tblLook w:val="04A0" w:firstRow="1" w:lastRow="0" w:firstColumn="1" w:lastColumn="0" w:noHBand="0" w:noVBand="1"/>
      </w:tblPr>
      <w:tblGrid>
        <w:gridCol w:w="4917"/>
        <w:gridCol w:w="4918"/>
      </w:tblGrid>
      <w:tr w:rsidR="001B4E93" w:rsidRPr="00822441" w:rsidTr="001379E0">
        <w:tc>
          <w:tcPr>
            <w:tcW w:w="4917" w:type="dxa"/>
            <w:tcBorders>
              <w:top w:val="nil"/>
              <w:left w:val="nil"/>
              <w:bottom w:val="nil"/>
              <w:right w:val="nil"/>
            </w:tcBorders>
          </w:tcPr>
          <w:p w:rsidR="001B4E93" w:rsidRPr="00504BD0" w:rsidRDefault="0004691B" w:rsidP="001379E0">
            <w:pPr>
              <w:spacing w:line="233" w:lineRule="auto"/>
              <w:rPr>
                <w:rFonts w:cs="Times New Roman"/>
                <w:b/>
                <w:bCs/>
                <w:sz w:val="20"/>
                <w:szCs w:val="20"/>
                <w:lang w:val="en-CA"/>
              </w:rPr>
            </w:pPr>
            <w:r w:rsidRPr="00504BD0">
              <w:rPr>
                <w:rFonts w:cs="Times New Roman"/>
                <w:sz w:val="20"/>
                <w:szCs w:val="20"/>
                <w:lang w:val="en-CA"/>
              </w:rPr>
              <w:fldChar w:fldCharType="begin"/>
            </w:r>
            <w:r w:rsidR="001B4E93" w:rsidRPr="00504BD0">
              <w:rPr>
                <w:rFonts w:cs="Times New Roman"/>
                <w:sz w:val="20"/>
                <w:szCs w:val="20"/>
                <w:lang w:val="en-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en-CA"/>
              </w:rPr>
              <w:t>Motion to extend the time to serve and file the appellant’s record, factum and book of authorities to August 10, 2010</w:t>
            </w:r>
          </w:p>
          <w:p w:rsidR="001B4E93" w:rsidRPr="00504BD0" w:rsidRDefault="001B4E93" w:rsidP="001379E0">
            <w:pPr>
              <w:spacing w:line="233" w:lineRule="auto"/>
              <w:rPr>
                <w:rFonts w:cs="Times New Roman"/>
                <w:b/>
                <w:bCs/>
                <w:sz w:val="20"/>
                <w:szCs w:val="20"/>
                <w:lang w:val="en-CA"/>
              </w:rPr>
            </w:pPr>
          </w:p>
          <w:p w:rsidR="001B4E93" w:rsidRPr="00504BD0" w:rsidRDefault="001B4E93" w:rsidP="001379E0">
            <w:pPr>
              <w:spacing w:line="233" w:lineRule="auto"/>
              <w:rPr>
                <w:rFonts w:cs="Times New Roman"/>
                <w:bCs/>
                <w:sz w:val="20"/>
                <w:szCs w:val="20"/>
                <w:lang w:val="en-CA"/>
              </w:rPr>
            </w:pPr>
            <w:r w:rsidRPr="00504BD0">
              <w:rPr>
                <w:rFonts w:cs="Times New Roman"/>
                <w:bCs/>
                <w:sz w:val="20"/>
                <w:szCs w:val="20"/>
                <w:lang w:val="en-CA"/>
              </w:rPr>
              <w:t>Her Majesty the Queen</w:t>
            </w:r>
          </w:p>
          <w:p w:rsidR="001B4E93" w:rsidRPr="00504BD0" w:rsidRDefault="001B4E93" w:rsidP="001379E0">
            <w:pPr>
              <w:spacing w:line="233" w:lineRule="auto"/>
              <w:rPr>
                <w:rFonts w:cs="Times New Roman"/>
                <w:bCs/>
                <w:sz w:val="20"/>
                <w:szCs w:val="20"/>
                <w:lang w:val="en-CA"/>
              </w:rPr>
            </w:pPr>
          </w:p>
          <w:p w:rsidR="001B4E93" w:rsidRPr="00504BD0" w:rsidRDefault="001B4E93" w:rsidP="001379E0">
            <w:pPr>
              <w:spacing w:line="233" w:lineRule="auto"/>
              <w:ind w:left="720"/>
              <w:rPr>
                <w:rFonts w:cs="Times New Roman"/>
                <w:bCs/>
                <w:sz w:val="20"/>
                <w:szCs w:val="20"/>
                <w:lang w:val="en-CA"/>
              </w:rPr>
            </w:pPr>
            <w:r w:rsidRPr="00504BD0">
              <w:rPr>
                <w:rFonts w:cs="Times New Roman"/>
                <w:bCs/>
                <w:sz w:val="20"/>
                <w:szCs w:val="20"/>
                <w:lang w:val="en-CA"/>
              </w:rPr>
              <w:t>v. (33684)</w:t>
            </w:r>
          </w:p>
          <w:p w:rsidR="001B4E93" w:rsidRPr="00504BD0" w:rsidRDefault="001B4E93" w:rsidP="001379E0">
            <w:pPr>
              <w:spacing w:line="233" w:lineRule="auto"/>
              <w:ind w:left="720"/>
              <w:rPr>
                <w:rFonts w:cs="Times New Roman"/>
                <w:bCs/>
                <w:sz w:val="20"/>
                <w:szCs w:val="20"/>
                <w:lang w:val="en-CA"/>
              </w:rPr>
            </w:pPr>
          </w:p>
          <w:p w:rsidR="001B4E93" w:rsidRPr="00504BD0" w:rsidRDefault="001B4E93" w:rsidP="001379E0">
            <w:pPr>
              <w:spacing w:line="233" w:lineRule="auto"/>
              <w:rPr>
                <w:rFonts w:cs="Times New Roman"/>
                <w:sz w:val="20"/>
                <w:szCs w:val="20"/>
              </w:rPr>
            </w:pPr>
            <w:r w:rsidRPr="00504BD0">
              <w:rPr>
                <w:rFonts w:cs="Times New Roman"/>
                <w:bCs/>
                <w:sz w:val="20"/>
                <w:szCs w:val="20"/>
                <w:lang w:val="en-CA"/>
              </w:rPr>
              <w:t>J.A. (Crim.) (Ont.)</w:t>
            </w:r>
          </w:p>
        </w:tc>
        <w:tc>
          <w:tcPr>
            <w:tcW w:w="4918" w:type="dxa"/>
            <w:tcBorders>
              <w:top w:val="nil"/>
              <w:left w:val="nil"/>
              <w:bottom w:val="nil"/>
              <w:right w:val="nil"/>
            </w:tcBorders>
          </w:tcPr>
          <w:p w:rsidR="001B4E93" w:rsidRPr="00504BD0" w:rsidRDefault="0004691B" w:rsidP="001379E0">
            <w:pPr>
              <w:spacing w:line="233" w:lineRule="auto"/>
              <w:rPr>
                <w:rFonts w:cs="Times New Roman"/>
                <w:sz w:val="20"/>
                <w:szCs w:val="20"/>
                <w:lang w:val="fr-CA"/>
              </w:rPr>
            </w:pPr>
            <w:r w:rsidRPr="00504BD0">
              <w:rPr>
                <w:rFonts w:cs="Times New Roman"/>
                <w:sz w:val="20"/>
                <w:szCs w:val="20"/>
                <w:lang w:val="en-CA"/>
              </w:rPr>
              <w:fldChar w:fldCharType="begin"/>
            </w:r>
            <w:r w:rsidR="001B4E93" w:rsidRPr="00504BD0">
              <w:rPr>
                <w:rFonts w:cs="Times New Roman"/>
                <w:sz w:val="20"/>
                <w:szCs w:val="20"/>
                <w:lang w:val="fr-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fr-CA"/>
              </w:rPr>
              <w:t xml:space="preserve">Requête en prorogation du délai de signification et de dépôt des </w:t>
            </w:r>
            <w:proofErr w:type="gramStart"/>
            <w:r w:rsidR="001B4E93" w:rsidRPr="00504BD0">
              <w:rPr>
                <w:rFonts w:cs="Times New Roman"/>
                <w:b/>
                <w:bCs/>
                <w:sz w:val="20"/>
                <w:szCs w:val="20"/>
                <w:lang w:val="fr-CA"/>
              </w:rPr>
              <w:t>dossier</w:t>
            </w:r>
            <w:proofErr w:type="gramEnd"/>
            <w:r w:rsidR="001B4E93" w:rsidRPr="00504BD0">
              <w:rPr>
                <w:rFonts w:cs="Times New Roman"/>
                <w:b/>
                <w:bCs/>
                <w:sz w:val="20"/>
                <w:szCs w:val="20"/>
                <w:lang w:val="fr-CA"/>
              </w:rPr>
              <w:t>, mémoire et recueil de sources de l’appelante jusqu’au 10 août 2010</w:t>
            </w:r>
          </w:p>
        </w:tc>
      </w:tr>
    </w:tbl>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b/>
          <w:sz w:val="20"/>
          <w:szCs w:val="20"/>
          <w:lang w:val="fr-CA"/>
        </w:rPr>
      </w:pPr>
      <w:r w:rsidRPr="00504BD0">
        <w:rPr>
          <w:rFonts w:cs="Times New Roman"/>
          <w:b/>
          <w:sz w:val="20"/>
          <w:szCs w:val="20"/>
          <w:lang w:val="fr-CA"/>
        </w:rPr>
        <w:t>GRANTED / ACCORDÉE</w:t>
      </w:r>
    </w:p>
    <w:p w:rsidR="001B4E93" w:rsidRPr="00504BD0" w:rsidRDefault="001B4E93" w:rsidP="001B4E93">
      <w:pPr>
        <w:spacing w:line="233" w:lineRule="auto"/>
        <w:rPr>
          <w:rFonts w:cs="Times New Roman"/>
          <w:sz w:val="20"/>
          <w:szCs w:val="20"/>
          <w:lang w:val="fr-CA"/>
        </w:rPr>
      </w:pPr>
    </w:p>
    <w:p w:rsidR="001B4E93" w:rsidRPr="00504BD0" w:rsidRDefault="00822441" w:rsidP="001B4E93">
      <w:pPr>
        <w:spacing w:line="233" w:lineRule="auto"/>
        <w:rPr>
          <w:rFonts w:cs="Times New Roman"/>
          <w:sz w:val="20"/>
          <w:szCs w:val="20"/>
          <w:lang w:val="fr-CA"/>
        </w:rPr>
      </w:pPr>
      <w:r>
        <w:rPr>
          <w:rFonts w:cs="Times New Roman"/>
          <w:sz w:val="20"/>
          <w:szCs w:val="20"/>
          <w:lang w:val="fr-CA"/>
        </w:rPr>
        <w:pict>
          <v:rect id="_x0000_i1104" style="width:168.35pt;height:1pt" o:hrpct="350" o:hralign="center" o:hrstd="t" o:hrnoshade="t" o:hr="t" fillcolor="black [3213]" stroked="f"/>
        </w:pict>
      </w:r>
    </w:p>
    <w:p w:rsidR="001B4E93" w:rsidRPr="00504BD0" w:rsidRDefault="001B4E93" w:rsidP="001B4E93">
      <w:pPr>
        <w:rPr>
          <w:rFonts w:cs="Times New Roman"/>
          <w:sz w:val="20"/>
          <w:szCs w:val="20"/>
          <w:lang w:val="fr-CA"/>
        </w:rPr>
      </w:pPr>
      <w:r w:rsidRPr="00504BD0">
        <w:rPr>
          <w:rFonts w:cs="Times New Roman"/>
          <w:sz w:val="20"/>
          <w:szCs w:val="20"/>
          <w:lang w:val="fr-CA"/>
        </w:rPr>
        <w:br w:type="page"/>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20.08.2010</w: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r w:rsidRPr="00504BD0">
        <w:rPr>
          <w:rFonts w:cs="Times New Roman"/>
          <w:sz w:val="20"/>
          <w:szCs w:val="20"/>
          <w:lang w:val="fr-CA"/>
        </w:rPr>
        <w:t>Before / Devant </w:t>
      </w:r>
      <w:proofErr w:type="gramStart"/>
      <w:r w:rsidRPr="00504BD0">
        <w:rPr>
          <w:rFonts w:cs="Times New Roman"/>
          <w:sz w:val="20"/>
          <w:szCs w:val="20"/>
          <w:lang w:val="fr-CA"/>
        </w:rPr>
        <w:t>:  THE</w:t>
      </w:r>
      <w:proofErr w:type="gramEnd"/>
      <w:r w:rsidRPr="00504BD0">
        <w:rPr>
          <w:rFonts w:cs="Times New Roman"/>
          <w:sz w:val="20"/>
          <w:szCs w:val="20"/>
          <w:lang w:val="fr-CA"/>
        </w:rPr>
        <w:t xml:space="preserve"> DEPUTY REGISTRAR / LA REGISTRAIRE ADJOINTE</w:t>
      </w:r>
    </w:p>
    <w:p w:rsidR="001B4E93" w:rsidRPr="00504BD0" w:rsidRDefault="001B4E93" w:rsidP="001B4E93">
      <w:pPr>
        <w:spacing w:line="233" w:lineRule="auto"/>
        <w:rPr>
          <w:rFonts w:cs="Times New Roman"/>
          <w:sz w:val="20"/>
          <w:szCs w:val="20"/>
          <w:lang w:val="fr-CA"/>
        </w:rPr>
      </w:pPr>
    </w:p>
    <w:tbl>
      <w:tblPr>
        <w:tblStyle w:val="TableGrid"/>
        <w:tblW w:w="0" w:type="auto"/>
        <w:tblLook w:val="04A0" w:firstRow="1" w:lastRow="0" w:firstColumn="1" w:lastColumn="0" w:noHBand="0" w:noVBand="1"/>
      </w:tblPr>
      <w:tblGrid>
        <w:gridCol w:w="4917"/>
        <w:gridCol w:w="4918"/>
      </w:tblGrid>
      <w:tr w:rsidR="001B4E93" w:rsidRPr="00822441" w:rsidTr="001379E0">
        <w:tc>
          <w:tcPr>
            <w:tcW w:w="4917" w:type="dxa"/>
            <w:tcBorders>
              <w:top w:val="nil"/>
              <w:left w:val="nil"/>
              <w:bottom w:val="nil"/>
              <w:right w:val="nil"/>
            </w:tcBorders>
          </w:tcPr>
          <w:p w:rsidR="001B4E93" w:rsidRPr="00504BD0" w:rsidRDefault="0004691B" w:rsidP="001379E0">
            <w:pPr>
              <w:spacing w:line="233" w:lineRule="auto"/>
              <w:rPr>
                <w:rFonts w:cs="Times New Roman"/>
                <w:b/>
                <w:bCs/>
                <w:sz w:val="20"/>
                <w:szCs w:val="20"/>
                <w:lang w:val="en-CA"/>
              </w:rPr>
            </w:pPr>
            <w:r w:rsidRPr="00504BD0">
              <w:rPr>
                <w:rFonts w:cs="Times New Roman"/>
                <w:sz w:val="20"/>
                <w:szCs w:val="20"/>
                <w:lang w:val="en-CA"/>
              </w:rPr>
              <w:fldChar w:fldCharType="begin"/>
            </w:r>
            <w:r w:rsidR="001B4E93" w:rsidRPr="00504BD0">
              <w:rPr>
                <w:rFonts w:cs="Times New Roman"/>
                <w:sz w:val="20"/>
                <w:szCs w:val="20"/>
                <w:lang w:val="en-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en-CA"/>
              </w:rPr>
              <w:t>Motion to extend the time to serve and file the appellant’s record, factum and book of authorities to August 18, 2010</w:t>
            </w:r>
          </w:p>
          <w:p w:rsidR="001B4E93" w:rsidRPr="00504BD0" w:rsidRDefault="001B4E93" w:rsidP="001379E0">
            <w:pPr>
              <w:spacing w:line="233" w:lineRule="auto"/>
              <w:rPr>
                <w:rFonts w:cs="Times New Roman"/>
                <w:b/>
                <w:bCs/>
                <w:sz w:val="20"/>
                <w:szCs w:val="20"/>
                <w:lang w:val="en-CA"/>
              </w:rPr>
            </w:pPr>
          </w:p>
          <w:p w:rsidR="001B4E93" w:rsidRPr="00504BD0" w:rsidRDefault="001B4E93" w:rsidP="001379E0">
            <w:pPr>
              <w:spacing w:line="233" w:lineRule="auto"/>
              <w:rPr>
                <w:rFonts w:cs="Times New Roman"/>
                <w:bCs/>
                <w:sz w:val="20"/>
                <w:szCs w:val="20"/>
                <w:lang w:val="en-CA"/>
              </w:rPr>
            </w:pPr>
            <w:r w:rsidRPr="00504BD0">
              <w:rPr>
                <w:rFonts w:cs="Times New Roman"/>
                <w:bCs/>
                <w:sz w:val="20"/>
                <w:szCs w:val="20"/>
                <w:lang w:val="en-CA"/>
              </w:rPr>
              <w:t xml:space="preserve">Canada </w:t>
            </w:r>
            <w:proofErr w:type="spellStart"/>
            <w:r w:rsidRPr="00504BD0">
              <w:rPr>
                <w:rFonts w:cs="Times New Roman"/>
                <w:bCs/>
                <w:sz w:val="20"/>
                <w:szCs w:val="20"/>
                <w:lang w:val="en-CA"/>
              </w:rPr>
              <w:t>Trustco</w:t>
            </w:r>
            <w:proofErr w:type="spellEnd"/>
            <w:r w:rsidRPr="00504BD0">
              <w:rPr>
                <w:rFonts w:cs="Times New Roman"/>
                <w:bCs/>
                <w:sz w:val="20"/>
                <w:szCs w:val="20"/>
                <w:lang w:val="en-CA"/>
              </w:rPr>
              <w:t xml:space="preserve"> Mortgage Company</w:t>
            </w:r>
          </w:p>
          <w:p w:rsidR="001B4E93" w:rsidRPr="00504BD0" w:rsidRDefault="001B4E93" w:rsidP="001379E0">
            <w:pPr>
              <w:spacing w:line="233" w:lineRule="auto"/>
              <w:rPr>
                <w:rFonts w:cs="Times New Roman"/>
                <w:bCs/>
                <w:sz w:val="20"/>
                <w:szCs w:val="20"/>
                <w:lang w:val="en-CA"/>
              </w:rPr>
            </w:pPr>
          </w:p>
          <w:p w:rsidR="001B4E93" w:rsidRPr="00504BD0" w:rsidRDefault="001B4E93" w:rsidP="001379E0">
            <w:pPr>
              <w:spacing w:line="233" w:lineRule="auto"/>
              <w:ind w:left="720"/>
              <w:rPr>
                <w:rFonts w:cs="Times New Roman"/>
                <w:bCs/>
                <w:sz w:val="20"/>
                <w:szCs w:val="20"/>
                <w:lang w:val="en-CA"/>
              </w:rPr>
            </w:pPr>
            <w:r w:rsidRPr="00504BD0">
              <w:rPr>
                <w:rFonts w:cs="Times New Roman"/>
                <w:bCs/>
                <w:sz w:val="20"/>
                <w:szCs w:val="20"/>
                <w:lang w:val="en-CA"/>
              </w:rPr>
              <w:t>v. (33422)</w:t>
            </w:r>
          </w:p>
          <w:p w:rsidR="001B4E93" w:rsidRPr="00504BD0" w:rsidRDefault="001B4E93" w:rsidP="001379E0">
            <w:pPr>
              <w:spacing w:line="233" w:lineRule="auto"/>
              <w:ind w:left="720"/>
              <w:rPr>
                <w:rFonts w:cs="Times New Roman"/>
                <w:bCs/>
                <w:sz w:val="20"/>
                <w:szCs w:val="20"/>
                <w:lang w:val="en-CA"/>
              </w:rPr>
            </w:pPr>
          </w:p>
          <w:p w:rsidR="001B4E93" w:rsidRPr="00504BD0" w:rsidRDefault="001B4E93" w:rsidP="001379E0">
            <w:pPr>
              <w:spacing w:line="233" w:lineRule="auto"/>
              <w:rPr>
                <w:rFonts w:cs="Times New Roman"/>
                <w:sz w:val="20"/>
                <w:szCs w:val="20"/>
              </w:rPr>
            </w:pPr>
            <w:r w:rsidRPr="00504BD0">
              <w:rPr>
                <w:rFonts w:cs="Times New Roman"/>
                <w:bCs/>
                <w:sz w:val="20"/>
                <w:szCs w:val="20"/>
              </w:rPr>
              <w:t>Her Majesty the Queen (F.C.)</w:t>
            </w:r>
          </w:p>
        </w:tc>
        <w:tc>
          <w:tcPr>
            <w:tcW w:w="4918" w:type="dxa"/>
            <w:tcBorders>
              <w:top w:val="nil"/>
              <w:left w:val="nil"/>
              <w:bottom w:val="nil"/>
              <w:right w:val="nil"/>
            </w:tcBorders>
          </w:tcPr>
          <w:p w:rsidR="001B4E93" w:rsidRPr="00504BD0" w:rsidRDefault="0004691B" w:rsidP="001379E0">
            <w:pPr>
              <w:spacing w:line="233" w:lineRule="auto"/>
              <w:rPr>
                <w:rFonts w:cs="Times New Roman"/>
                <w:sz w:val="20"/>
                <w:szCs w:val="20"/>
                <w:lang w:val="fr-CA"/>
              </w:rPr>
            </w:pPr>
            <w:r w:rsidRPr="00504BD0">
              <w:rPr>
                <w:rFonts w:cs="Times New Roman"/>
                <w:sz w:val="20"/>
                <w:szCs w:val="20"/>
                <w:lang w:val="en-CA"/>
              </w:rPr>
              <w:fldChar w:fldCharType="begin"/>
            </w:r>
            <w:r w:rsidR="001B4E93" w:rsidRPr="00504BD0">
              <w:rPr>
                <w:rFonts w:cs="Times New Roman"/>
                <w:sz w:val="20"/>
                <w:szCs w:val="20"/>
                <w:lang w:val="fr-CA"/>
              </w:rPr>
              <w:instrText xml:space="preserve"> SEQ CHAPTER \h \r 1</w:instrText>
            </w:r>
            <w:r w:rsidRPr="00504BD0">
              <w:rPr>
                <w:rFonts w:cs="Times New Roman"/>
                <w:sz w:val="20"/>
                <w:szCs w:val="20"/>
                <w:lang w:val="en-CA"/>
              </w:rPr>
              <w:fldChar w:fldCharType="end"/>
            </w:r>
            <w:r w:rsidR="001B4E93" w:rsidRPr="00504BD0">
              <w:rPr>
                <w:rFonts w:cs="Times New Roman"/>
                <w:b/>
                <w:bCs/>
                <w:sz w:val="20"/>
                <w:szCs w:val="20"/>
                <w:lang w:val="fr-CA"/>
              </w:rPr>
              <w:t xml:space="preserve">Requête en prorogation du délai de signification et de dépôt des </w:t>
            </w:r>
            <w:proofErr w:type="gramStart"/>
            <w:r w:rsidR="001B4E93" w:rsidRPr="00504BD0">
              <w:rPr>
                <w:rFonts w:cs="Times New Roman"/>
                <w:b/>
                <w:bCs/>
                <w:sz w:val="20"/>
                <w:szCs w:val="20"/>
                <w:lang w:val="fr-CA"/>
              </w:rPr>
              <w:t>dossier</w:t>
            </w:r>
            <w:proofErr w:type="gramEnd"/>
            <w:r w:rsidR="001B4E93" w:rsidRPr="00504BD0">
              <w:rPr>
                <w:rFonts w:cs="Times New Roman"/>
                <w:b/>
                <w:bCs/>
                <w:sz w:val="20"/>
                <w:szCs w:val="20"/>
                <w:lang w:val="fr-CA"/>
              </w:rPr>
              <w:t>, mémoire et recueil de sources de l’appelante jusqu’au 18 août 2010</w:t>
            </w:r>
          </w:p>
        </w:tc>
      </w:tr>
    </w:tbl>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b/>
          <w:sz w:val="20"/>
          <w:szCs w:val="20"/>
          <w:lang w:val="fr-CA"/>
        </w:rPr>
      </w:pPr>
      <w:r w:rsidRPr="00504BD0">
        <w:rPr>
          <w:rFonts w:cs="Times New Roman"/>
          <w:b/>
          <w:sz w:val="20"/>
          <w:szCs w:val="20"/>
          <w:lang w:val="fr-CA"/>
        </w:rPr>
        <w:t>GRANTED / ACCORDÉE</w:t>
      </w:r>
    </w:p>
    <w:p w:rsidR="001B4E93" w:rsidRPr="00504BD0" w:rsidRDefault="001B4E93" w:rsidP="001B4E93">
      <w:pPr>
        <w:spacing w:line="233" w:lineRule="auto"/>
        <w:rPr>
          <w:rFonts w:cs="Times New Roman"/>
          <w:sz w:val="20"/>
          <w:szCs w:val="20"/>
          <w:lang w:val="fr-CA"/>
        </w:rPr>
      </w:pPr>
    </w:p>
    <w:p w:rsidR="001B4E93" w:rsidRPr="00504BD0" w:rsidRDefault="00822441" w:rsidP="001B4E93">
      <w:pPr>
        <w:spacing w:line="233" w:lineRule="auto"/>
        <w:rPr>
          <w:rFonts w:cs="Times New Roman"/>
          <w:sz w:val="20"/>
          <w:szCs w:val="20"/>
          <w:lang w:val="fr-CA"/>
        </w:rPr>
      </w:pPr>
      <w:r>
        <w:rPr>
          <w:rFonts w:cs="Times New Roman"/>
          <w:sz w:val="20"/>
          <w:szCs w:val="20"/>
          <w:lang w:val="fr-CA"/>
        </w:rPr>
        <w:pict>
          <v:rect id="_x0000_i1105" style="width:168.35pt;height:1pt" o:hrpct="350" o:hralign="center" o:hrstd="t" o:hrnoshade="t" o:hr="t" fillcolor="black [3213]" stroked="f"/>
        </w:pict>
      </w: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p>
    <w:p w:rsidR="001B4E93" w:rsidRPr="00504BD0" w:rsidRDefault="001B4E93" w:rsidP="001B4E93">
      <w:pPr>
        <w:spacing w:line="233" w:lineRule="auto"/>
        <w:rPr>
          <w:rFonts w:cs="Times New Roman"/>
          <w:sz w:val="20"/>
          <w:szCs w:val="20"/>
          <w:lang w:val="fr-CA"/>
        </w:rPr>
      </w:pPr>
    </w:p>
    <w:p w:rsidR="00420F6B" w:rsidRPr="00504BD0" w:rsidRDefault="00420F6B" w:rsidP="0095096B">
      <w:pPr>
        <w:tabs>
          <w:tab w:val="right" w:pos="9360"/>
        </w:tabs>
        <w:rPr>
          <w:rFonts w:cs="Times New Roman"/>
          <w:sz w:val="20"/>
          <w:szCs w:val="20"/>
          <w:lang w:val="fr-CA"/>
        </w:rPr>
        <w:sectPr w:rsidR="00420F6B" w:rsidRPr="00504BD0" w:rsidSect="001B4E93">
          <w:headerReference w:type="even" r:id="rId32"/>
          <w:headerReference w:type="default" r:id="rId33"/>
          <w:footerReference w:type="even" r:id="rId34"/>
          <w:footerReference w:type="default" r:id="rId35"/>
          <w:headerReference w:type="first" r:id="rId36"/>
          <w:footerReference w:type="first" r:id="rId37"/>
          <w:pgSz w:w="12240" w:h="15840"/>
          <w:pgMar w:top="720" w:right="965" w:bottom="965" w:left="1656" w:header="720" w:footer="965" w:gutter="0"/>
          <w:cols w:space="720"/>
          <w:titlePg/>
          <w:docGrid w:linePitch="272"/>
        </w:sectPr>
      </w:pPr>
    </w:p>
    <w:p w:rsidR="00420F6B" w:rsidRDefault="00420F6B" w:rsidP="00420F6B">
      <w:pPr>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7"/>
        <w:gridCol w:w="4918"/>
      </w:tblGrid>
      <w:tr w:rsidR="001C0D2B" w:rsidTr="001C0D2B">
        <w:trPr>
          <w:cantSplit/>
        </w:trPr>
        <w:tc>
          <w:tcPr>
            <w:tcW w:w="4917" w:type="dxa"/>
          </w:tcPr>
          <w:p w:rsidR="0054018A" w:rsidRPr="00504BD0" w:rsidRDefault="0054018A" w:rsidP="0054018A">
            <w:pPr>
              <w:rPr>
                <w:rFonts w:cs="Times New Roman"/>
                <w:sz w:val="20"/>
                <w:szCs w:val="20"/>
                <w:lang w:val="fr-CA"/>
              </w:rPr>
            </w:pPr>
            <w:r w:rsidRPr="00504BD0">
              <w:rPr>
                <w:rFonts w:cs="Times New Roman"/>
                <w:sz w:val="20"/>
                <w:szCs w:val="20"/>
                <w:lang w:val="fr-CA"/>
              </w:rPr>
              <w:t>21.06.2010</w:t>
            </w:r>
          </w:p>
          <w:p w:rsidR="0054018A" w:rsidRPr="00504BD0" w:rsidRDefault="0054018A" w:rsidP="0054018A">
            <w:pPr>
              <w:rPr>
                <w:rFonts w:cs="Times New Roman"/>
                <w:sz w:val="20"/>
                <w:szCs w:val="20"/>
                <w:lang w:val="fr-CA"/>
              </w:rPr>
            </w:pPr>
          </w:p>
          <w:p w:rsidR="0054018A" w:rsidRPr="00504BD0" w:rsidRDefault="0054018A" w:rsidP="0054018A">
            <w:pPr>
              <w:rPr>
                <w:rFonts w:cs="Times New Roman"/>
                <w:b/>
                <w:sz w:val="20"/>
                <w:szCs w:val="20"/>
                <w:lang w:val="fr-CA"/>
              </w:rPr>
            </w:pPr>
            <w:proofErr w:type="spellStart"/>
            <w:r w:rsidRPr="00504BD0">
              <w:rPr>
                <w:rFonts w:cs="Times New Roman"/>
                <w:b/>
                <w:sz w:val="20"/>
                <w:szCs w:val="20"/>
                <w:lang w:val="fr-CA"/>
              </w:rPr>
              <w:t>Zotique</w:t>
            </w:r>
            <w:proofErr w:type="spellEnd"/>
            <w:r w:rsidRPr="00504BD0">
              <w:rPr>
                <w:rFonts w:cs="Times New Roman"/>
                <w:b/>
                <w:sz w:val="20"/>
                <w:szCs w:val="20"/>
                <w:lang w:val="fr-CA"/>
              </w:rPr>
              <w:t xml:space="preserve"> </w:t>
            </w:r>
            <w:proofErr w:type="spellStart"/>
            <w:r w:rsidRPr="00504BD0">
              <w:rPr>
                <w:rFonts w:cs="Times New Roman"/>
                <w:b/>
                <w:sz w:val="20"/>
                <w:szCs w:val="20"/>
                <w:lang w:val="fr-CA"/>
              </w:rPr>
              <w:t>Dault</w:t>
            </w:r>
            <w:proofErr w:type="spellEnd"/>
          </w:p>
          <w:p w:rsidR="0054018A" w:rsidRPr="00504BD0" w:rsidRDefault="0054018A" w:rsidP="0054018A">
            <w:pPr>
              <w:rPr>
                <w:rFonts w:cs="Times New Roman"/>
                <w:b/>
                <w:sz w:val="20"/>
                <w:szCs w:val="20"/>
                <w:lang w:val="fr-CA"/>
              </w:rPr>
            </w:pPr>
          </w:p>
          <w:p w:rsidR="0054018A" w:rsidRPr="00504BD0" w:rsidRDefault="0054018A" w:rsidP="0054018A">
            <w:pPr>
              <w:ind w:left="720"/>
              <w:rPr>
                <w:rFonts w:cs="Times New Roman"/>
                <w:b/>
                <w:sz w:val="20"/>
                <w:szCs w:val="20"/>
                <w:lang w:val="fr-CA"/>
              </w:rPr>
            </w:pPr>
            <w:r w:rsidRPr="00504BD0">
              <w:rPr>
                <w:rFonts w:cs="Times New Roman"/>
                <w:b/>
                <w:sz w:val="20"/>
                <w:szCs w:val="20"/>
                <w:lang w:val="fr-CA"/>
              </w:rPr>
              <w:t>c. (33771)</w:t>
            </w:r>
          </w:p>
          <w:p w:rsidR="0054018A" w:rsidRPr="00504BD0" w:rsidRDefault="0054018A" w:rsidP="0054018A">
            <w:pPr>
              <w:ind w:left="720"/>
              <w:rPr>
                <w:rFonts w:cs="Times New Roman"/>
                <w:b/>
                <w:sz w:val="20"/>
                <w:szCs w:val="20"/>
                <w:lang w:val="fr-CA"/>
              </w:rPr>
            </w:pPr>
          </w:p>
          <w:p w:rsidR="0054018A" w:rsidRPr="00504BD0" w:rsidRDefault="0054018A" w:rsidP="0054018A">
            <w:pPr>
              <w:rPr>
                <w:rFonts w:cs="Times New Roman"/>
                <w:b/>
                <w:sz w:val="20"/>
                <w:szCs w:val="20"/>
                <w:lang w:val="fr-CA"/>
              </w:rPr>
            </w:pPr>
            <w:r w:rsidRPr="00504BD0">
              <w:rPr>
                <w:rFonts w:cs="Times New Roman"/>
                <w:b/>
                <w:sz w:val="20"/>
                <w:szCs w:val="20"/>
                <w:lang w:val="fr-CA"/>
              </w:rPr>
              <w:t>Sa Majesté la Reine (Qc)</w:t>
            </w:r>
          </w:p>
          <w:p w:rsidR="0054018A" w:rsidRPr="00504BD0" w:rsidRDefault="0054018A" w:rsidP="0054018A">
            <w:pPr>
              <w:rPr>
                <w:rFonts w:cs="Times New Roman"/>
                <w:b/>
                <w:sz w:val="20"/>
                <w:szCs w:val="20"/>
                <w:lang w:val="fr-CA"/>
              </w:rPr>
            </w:pPr>
          </w:p>
          <w:p w:rsidR="0054018A" w:rsidRPr="00504BD0" w:rsidRDefault="0054018A" w:rsidP="0054018A">
            <w:pPr>
              <w:rPr>
                <w:rFonts w:cs="Times New Roman"/>
                <w:sz w:val="20"/>
                <w:szCs w:val="20"/>
              </w:rPr>
            </w:pPr>
            <w:r w:rsidRPr="0054018A">
              <w:rPr>
                <w:rFonts w:cs="Times New Roman"/>
                <w:b/>
                <w:sz w:val="20"/>
                <w:szCs w:val="20"/>
                <w:lang w:val="en-CA"/>
              </w:rPr>
              <w:t>(De plein droit)</w:t>
            </w:r>
          </w:p>
          <w:p w:rsidR="0054018A" w:rsidRPr="00504BD0" w:rsidRDefault="0054018A" w:rsidP="0054018A">
            <w:pPr>
              <w:rPr>
                <w:rFonts w:cs="Times New Roman"/>
                <w:sz w:val="20"/>
                <w:szCs w:val="20"/>
              </w:rPr>
            </w:pPr>
          </w:p>
          <w:p w:rsidR="0054018A" w:rsidRPr="00504BD0" w:rsidRDefault="00822441" w:rsidP="0054018A">
            <w:pPr>
              <w:rPr>
                <w:rFonts w:cs="Times New Roman"/>
                <w:b/>
                <w:sz w:val="20"/>
                <w:szCs w:val="20"/>
              </w:rPr>
            </w:pPr>
            <w:r>
              <w:rPr>
                <w:rFonts w:cs="Times New Roman"/>
                <w:noProof/>
                <w:sz w:val="20"/>
                <w:szCs w:val="20"/>
                <w:lang w:val="en-CA" w:eastAsia="en-CA"/>
              </w:rPr>
              <w:pict>
                <v:shape id="_x0000_s1104" type="#_x0000_t32" style="position:absolute;margin-left:0;margin-top:5.05pt;width:108pt;height:0;z-index:251673600;mso-position-horizontal:center;mso-position-horizontal-relative:margin" o:connectortype="straight" strokeweight="1pt">
                  <w10:wrap anchorx="margin"/>
                </v:shape>
              </w:pict>
            </w:r>
          </w:p>
          <w:p w:rsidR="0054018A" w:rsidRPr="00504BD0" w:rsidRDefault="0054018A" w:rsidP="0054018A">
            <w:pPr>
              <w:rPr>
                <w:rFonts w:cs="Times New Roman"/>
                <w:sz w:val="20"/>
                <w:szCs w:val="20"/>
                <w:lang w:val="en-CA"/>
              </w:rPr>
            </w:pPr>
            <w:r w:rsidRPr="00504BD0">
              <w:rPr>
                <w:rFonts w:cs="Times New Roman"/>
                <w:sz w:val="20"/>
                <w:szCs w:val="20"/>
                <w:lang w:val="en-CA"/>
              </w:rPr>
              <w:t>10.08.2010</w:t>
            </w:r>
          </w:p>
          <w:p w:rsidR="0054018A" w:rsidRPr="00504BD0" w:rsidRDefault="0054018A" w:rsidP="0054018A">
            <w:pPr>
              <w:rPr>
                <w:rFonts w:cs="Times New Roman"/>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 xml:space="preserve">Lax </w:t>
            </w:r>
            <w:proofErr w:type="spellStart"/>
            <w:r w:rsidRPr="00504BD0">
              <w:rPr>
                <w:rFonts w:cs="Times New Roman"/>
                <w:b/>
                <w:sz w:val="20"/>
                <w:szCs w:val="20"/>
                <w:lang w:val="en-CA"/>
              </w:rPr>
              <w:t>Kw’alaams</w:t>
            </w:r>
            <w:proofErr w:type="spellEnd"/>
            <w:r w:rsidRPr="00504BD0">
              <w:rPr>
                <w:rFonts w:cs="Times New Roman"/>
                <w:b/>
                <w:sz w:val="20"/>
                <w:szCs w:val="20"/>
                <w:lang w:val="en-CA"/>
              </w:rPr>
              <w:t xml:space="preserve"> Indian Band, represented by Chief Councillor Garry Reece on his own behalf and </w:t>
            </w:r>
            <w:r>
              <w:rPr>
                <w:rFonts w:cs="Times New Roman"/>
                <w:b/>
                <w:sz w:val="20"/>
                <w:szCs w:val="20"/>
                <w:lang w:val="en-CA"/>
              </w:rPr>
              <w:t xml:space="preserve">on behalf </w:t>
            </w:r>
            <w:r w:rsidRPr="00504BD0">
              <w:rPr>
                <w:rFonts w:cs="Times New Roman"/>
                <w:b/>
                <w:sz w:val="20"/>
                <w:szCs w:val="20"/>
                <w:lang w:val="en-CA"/>
              </w:rPr>
              <w:t xml:space="preserve">of the members of the Lax </w:t>
            </w:r>
            <w:proofErr w:type="spellStart"/>
            <w:r w:rsidRPr="00504BD0">
              <w:rPr>
                <w:rFonts w:cs="Times New Roman"/>
                <w:b/>
                <w:sz w:val="20"/>
                <w:szCs w:val="20"/>
                <w:lang w:val="en-CA"/>
              </w:rPr>
              <w:t>Kw’alaams</w:t>
            </w:r>
            <w:proofErr w:type="spellEnd"/>
            <w:r w:rsidRPr="00504BD0">
              <w:rPr>
                <w:rFonts w:cs="Times New Roman"/>
                <w:b/>
                <w:sz w:val="20"/>
                <w:szCs w:val="20"/>
                <w:lang w:val="en-CA"/>
              </w:rPr>
              <w:t xml:space="preserve"> Indian Band et al.</w:t>
            </w:r>
          </w:p>
          <w:p w:rsidR="0054018A" w:rsidRPr="00504BD0" w:rsidRDefault="0054018A" w:rsidP="0054018A">
            <w:pPr>
              <w:rPr>
                <w:rFonts w:cs="Times New Roman"/>
                <w:b/>
                <w:sz w:val="20"/>
                <w:szCs w:val="20"/>
                <w:lang w:val="en-CA"/>
              </w:rPr>
            </w:pPr>
          </w:p>
          <w:p w:rsidR="0054018A" w:rsidRPr="00504BD0" w:rsidRDefault="0054018A" w:rsidP="0054018A">
            <w:pPr>
              <w:ind w:left="720"/>
              <w:rPr>
                <w:rFonts w:cs="Times New Roman"/>
                <w:b/>
                <w:sz w:val="20"/>
                <w:szCs w:val="20"/>
                <w:lang w:val="en-CA"/>
              </w:rPr>
            </w:pPr>
            <w:r w:rsidRPr="00504BD0">
              <w:rPr>
                <w:rFonts w:cs="Times New Roman"/>
                <w:b/>
                <w:sz w:val="20"/>
                <w:szCs w:val="20"/>
                <w:lang w:val="en-CA"/>
              </w:rPr>
              <w:t>v. (33581)</w:t>
            </w:r>
          </w:p>
          <w:p w:rsidR="0054018A" w:rsidRPr="00504BD0" w:rsidRDefault="0054018A" w:rsidP="0054018A">
            <w:pPr>
              <w:ind w:left="720"/>
              <w:rPr>
                <w:rFonts w:cs="Times New Roman"/>
                <w:b/>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Attorney General of Canada et al. (B.C.)</w:t>
            </w:r>
          </w:p>
          <w:p w:rsidR="0054018A" w:rsidRPr="00504BD0" w:rsidRDefault="0054018A" w:rsidP="0054018A">
            <w:pPr>
              <w:rPr>
                <w:rFonts w:cs="Times New Roman"/>
                <w:b/>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(By leave)</w:t>
            </w:r>
          </w:p>
          <w:p w:rsidR="0054018A" w:rsidRPr="00504BD0" w:rsidRDefault="0054018A" w:rsidP="0054018A">
            <w:pPr>
              <w:rPr>
                <w:rFonts w:cs="Times New Roman"/>
                <w:sz w:val="20"/>
                <w:szCs w:val="20"/>
                <w:lang w:val="en-CA"/>
              </w:rPr>
            </w:pPr>
          </w:p>
          <w:p w:rsidR="0054018A" w:rsidRPr="00504BD0" w:rsidRDefault="00822441" w:rsidP="0054018A">
            <w:pPr>
              <w:rPr>
                <w:rFonts w:cs="Times New Roman"/>
                <w:b/>
                <w:sz w:val="20"/>
                <w:szCs w:val="20"/>
              </w:rPr>
            </w:pPr>
            <w:r>
              <w:rPr>
                <w:rFonts w:cs="Times New Roman"/>
                <w:noProof/>
                <w:sz w:val="20"/>
                <w:szCs w:val="20"/>
                <w:lang w:val="en-CA" w:eastAsia="en-CA"/>
              </w:rPr>
              <w:pict>
                <v:shape id="_x0000_s1105" type="#_x0000_t32" style="position:absolute;margin-left:0;margin-top:5.05pt;width:108pt;height:0;z-index:251675648;mso-position-horizontal:center;mso-position-horizontal-relative:margin" o:connectortype="straight" strokeweight="1pt">
                  <w10:wrap anchorx="margin"/>
                </v:shape>
              </w:pict>
            </w:r>
          </w:p>
          <w:p w:rsidR="001C0D2B" w:rsidRDefault="001C0D2B" w:rsidP="001C0D2B"/>
          <w:p w:rsidR="0054018A" w:rsidRPr="00504BD0" w:rsidRDefault="0054018A" w:rsidP="0054018A">
            <w:pPr>
              <w:rPr>
                <w:rFonts w:cs="Times New Roman"/>
                <w:sz w:val="20"/>
                <w:szCs w:val="20"/>
                <w:lang w:val="en-CA"/>
              </w:rPr>
            </w:pPr>
            <w:r w:rsidRPr="00504BD0">
              <w:rPr>
                <w:rFonts w:cs="Times New Roman"/>
                <w:sz w:val="20"/>
                <w:szCs w:val="20"/>
                <w:lang w:val="en-CA"/>
              </w:rPr>
              <w:t>02.07.2010</w:t>
            </w:r>
          </w:p>
          <w:p w:rsidR="0054018A" w:rsidRPr="00504BD0" w:rsidRDefault="0054018A" w:rsidP="0054018A">
            <w:pPr>
              <w:rPr>
                <w:rFonts w:cs="Times New Roman"/>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 xml:space="preserve">Robert </w:t>
            </w:r>
            <w:proofErr w:type="spellStart"/>
            <w:r w:rsidRPr="00504BD0">
              <w:rPr>
                <w:rFonts w:cs="Times New Roman"/>
                <w:b/>
                <w:sz w:val="20"/>
                <w:szCs w:val="20"/>
                <w:lang w:val="en-CA"/>
              </w:rPr>
              <w:t>Katigbak</w:t>
            </w:r>
            <w:proofErr w:type="spellEnd"/>
          </w:p>
          <w:p w:rsidR="0054018A" w:rsidRPr="00504BD0" w:rsidRDefault="0054018A" w:rsidP="0054018A">
            <w:pPr>
              <w:rPr>
                <w:rFonts w:cs="Times New Roman"/>
                <w:b/>
                <w:sz w:val="20"/>
                <w:szCs w:val="20"/>
                <w:lang w:val="en-CA"/>
              </w:rPr>
            </w:pPr>
          </w:p>
          <w:p w:rsidR="0054018A" w:rsidRPr="00504BD0" w:rsidRDefault="0054018A" w:rsidP="0054018A">
            <w:pPr>
              <w:ind w:left="720"/>
              <w:rPr>
                <w:rFonts w:cs="Times New Roman"/>
                <w:b/>
                <w:sz w:val="20"/>
                <w:szCs w:val="20"/>
                <w:lang w:val="en-CA"/>
              </w:rPr>
            </w:pPr>
            <w:r w:rsidRPr="00504BD0">
              <w:rPr>
                <w:rFonts w:cs="Times New Roman"/>
                <w:b/>
                <w:sz w:val="20"/>
                <w:szCs w:val="20"/>
                <w:lang w:val="en-CA"/>
              </w:rPr>
              <w:t>v. (33762)</w:t>
            </w:r>
          </w:p>
          <w:p w:rsidR="0054018A" w:rsidRPr="00504BD0" w:rsidRDefault="0054018A" w:rsidP="0054018A">
            <w:pPr>
              <w:ind w:left="720"/>
              <w:rPr>
                <w:rFonts w:cs="Times New Roman"/>
                <w:b/>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Her Majesty the Queen (Ont.)</w:t>
            </w:r>
          </w:p>
          <w:p w:rsidR="0054018A" w:rsidRPr="00504BD0" w:rsidRDefault="0054018A" w:rsidP="0054018A">
            <w:pPr>
              <w:rPr>
                <w:rFonts w:cs="Times New Roman"/>
                <w:b/>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(As of Right)</w:t>
            </w:r>
          </w:p>
          <w:p w:rsidR="0054018A" w:rsidRPr="00504BD0" w:rsidRDefault="0054018A" w:rsidP="0054018A">
            <w:pPr>
              <w:rPr>
                <w:rFonts w:cs="Times New Roman"/>
                <w:sz w:val="20"/>
                <w:szCs w:val="20"/>
                <w:lang w:val="en-CA"/>
              </w:rPr>
            </w:pPr>
          </w:p>
          <w:p w:rsidR="0054018A" w:rsidRPr="00504BD0" w:rsidRDefault="00822441" w:rsidP="0054018A">
            <w:pPr>
              <w:rPr>
                <w:rFonts w:cs="Times New Roman"/>
                <w:b/>
                <w:sz w:val="20"/>
                <w:szCs w:val="20"/>
              </w:rPr>
            </w:pPr>
            <w:r>
              <w:rPr>
                <w:rFonts w:cs="Times New Roman"/>
                <w:noProof/>
                <w:sz w:val="20"/>
                <w:szCs w:val="20"/>
                <w:lang w:val="en-CA" w:eastAsia="en-CA"/>
              </w:rPr>
              <w:pict>
                <v:shape id="_x0000_s1107" type="#_x0000_t32" style="position:absolute;margin-left:0;margin-top:5.05pt;width:108pt;height:0;z-index:251679744;mso-position-horizontal:center;mso-position-horizontal-relative:margin" o:connectortype="straight" strokeweight="1pt">
                  <w10:wrap anchorx="margin"/>
                </v:shape>
              </w:pict>
            </w:r>
          </w:p>
          <w:p w:rsidR="0054018A" w:rsidRDefault="0054018A" w:rsidP="0054018A">
            <w:pPr>
              <w:rPr>
                <w:rFonts w:cs="Times New Roman"/>
                <w:sz w:val="20"/>
                <w:szCs w:val="20"/>
                <w:lang w:val="en-CA"/>
              </w:rPr>
            </w:pPr>
          </w:p>
          <w:p w:rsidR="0054018A" w:rsidRPr="00504BD0" w:rsidRDefault="0054018A" w:rsidP="0054018A">
            <w:pPr>
              <w:rPr>
                <w:rFonts w:cs="Times New Roman"/>
                <w:sz w:val="20"/>
                <w:szCs w:val="20"/>
                <w:lang w:val="en-CA"/>
              </w:rPr>
            </w:pPr>
            <w:r w:rsidRPr="00504BD0">
              <w:rPr>
                <w:rFonts w:cs="Times New Roman"/>
                <w:sz w:val="20"/>
                <w:szCs w:val="20"/>
                <w:lang w:val="en-CA"/>
              </w:rPr>
              <w:t>12.07.2010</w:t>
            </w:r>
          </w:p>
          <w:p w:rsidR="0054018A" w:rsidRPr="00504BD0" w:rsidRDefault="0054018A" w:rsidP="0054018A">
            <w:pPr>
              <w:rPr>
                <w:rFonts w:cs="Times New Roman"/>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J.A.</w:t>
            </w:r>
          </w:p>
          <w:p w:rsidR="0054018A" w:rsidRPr="00504BD0" w:rsidRDefault="0054018A" w:rsidP="0054018A">
            <w:pPr>
              <w:rPr>
                <w:rFonts w:cs="Times New Roman"/>
                <w:b/>
                <w:sz w:val="20"/>
                <w:szCs w:val="20"/>
                <w:lang w:val="en-CA"/>
              </w:rPr>
            </w:pPr>
          </w:p>
          <w:p w:rsidR="0054018A" w:rsidRPr="00504BD0" w:rsidRDefault="0054018A" w:rsidP="0054018A">
            <w:pPr>
              <w:ind w:left="720"/>
              <w:rPr>
                <w:rFonts w:cs="Times New Roman"/>
                <w:b/>
                <w:sz w:val="20"/>
                <w:szCs w:val="20"/>
                <w:lang w:val="en-CA"/>
              </w:rPr>
            </w:pPr>
            <w:r w:rsidRPr="00504BD0">
              <w:rPr>
                <w:rFonts w:cs="Times New Roman"/>
                <w:b/>
                <w:sz w:val="20"/>
                <w:szCs w:val="20"/>
                <w:lang w:val="en-CA"/>
              </w:rPr>
              <w:t>v. (33782)</w:t>
            </w:r>
          </w:p>
          <w:p w:rsidR="0054018A" w:rsidRPr="00504BD0" w:rsidRDefault="0054018A" w:rsidP="0054018A">
            <w:pPr>
              <w:ind w:left="720"/>
              <w:rPr>
                <w:rFonts w:cs="Times New Roman"/>
                <w:b/>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Her Majesty the Queen (Ont.)</w:t>
            </w:r>
          </w:p>
          <w:p w:rsidR="0054018A" w:rsidRPr="00504BD0" w:rsidRDefault="0054018A" w:rsidP="0054018A">
            <w:pPr>
              <w:rPr>
                <w:rFonts w:cs="Times New Roman"/>
                <w:b/>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(As of Right)</w:t>
            </w:r>
          </w:p>
          <w:p w:rsidR="0054018A" w:rsidRPr="00504BD0" w:rsidRDefault="0054018A" w:rsidP="0054018A">
            <w:pPr>
              <w:rPr>
                <w:rFonts w:cs="Times New Roman"/>
                <w:sz w:val="20"/>
                <w:szCs w:val="20"/>
                <w:lang w:val="en-CA"/>
              </w:rPr>
            </w:pPr>
          </w:p>
          <w:p w:rsidR="0054018A" w:rsidRPr="00504BD0" w:rsidRDefault="00822441" w:rsidP="0054018A">
            <w:pPr>
              <w:rPr>
                <w:rFonts w:cs="Times New Roman"/>
                <w:b/>
                <w:sz w:val="20"/>
                <w:szCs w:val="20"/>
              </w:rPr>
            </w:pPr>
            <w:r>
              <w:rPr>
                <w:rFonts w:cs="Times New Roman"/>
                <w:noProof/>
                <w:sz w:val="20"/>
                <w:szCs w:val="20"/>
                <w:lang w:val="en-CA" w:eastAsia="en-CA"/>
              </w:rPr>
              <w:pict>
                <v:shape id="_x0000_s1108" type="#_x0000_t32" style="position:absolute;margin-left:0;margin-top:5.05pt;width:108pt;height:0;z-index:251681792;mso-position-horizontal:center;mso-position-horizontal-relative:margin" o:connectortype="straight" strokeweight="1pt">
                  <w10:wrap anchorx="margin"/>
                </v:shape>
              </w:pict>
            </w:r>
          </w:p>
          <w:p w:rsidR="0054018A" w:rsidRDefault="0054018A" w:rsidP="001C0D2B"/>
          <w:p w:rsidR="001C0D2B" w:rsidRPr="00D8096C" w:rsidRDefault="001C0D2B" w:rsidP="0054018A">
            <w:pPr>
              <w:rPr>
                <w:lang w:val="fr-CA"/>
              </w:rPr>
            </w:pPr>
          </w:p>
        </w:tc>
        <w:tc>
          <w:tcPr>
            <w:tcW w:w="4918" w:type="dxa"/>
          </w:tcPr>
          <w:p w:rsidR="0054018A" w:rsidRPr="0054018A" w:rsidRDefault="0054018A" w:rsidP="0054018A">
            <w:pPr>
              <w:rPr>
                <w:rFonts w:cs="Times New Roman"/>
                <w:sz w:val="20"/>
                <w:szCs w:val="20"/>
                <w:lang w:val="en-CA"/>
              </w:rPr>
            </w:pPr>
            <w:r w:rsidRPr="0054018A">
              <w:rPr>
                <w:rFonts w:cs="Times New Roman"/>
                <w:sz w:val="20"/>
                <w:szCs w:val="20"/>
                <w:lang w:val="en-CA"/>
              </w:rPr>
              <w:t>28.07.2010</w:t>
            </w:r>
          </w:p>
          <w:p w:rsidR="0054018A" w:rsidRDefault="0054018A" w:rsidP="0054018A">
            <w:pPr>
              <w:rPr>
                <w:rFonts w:cs="Times New Roman"/>
                <w:b/>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Attorney General of Canada et al.</w:t>
            </w:r>
          </w:p>
          <w:p w:rsidR="0054018A" w:rsidRPr="00504BD0" w:rsidRDefault="0054018A" w:rsidP="0054018A">
            <w:pPr>
              <w:rPr>
                <w:rFonts w:cs="Times New Roman"/>
                <w:b/>
                <w:sz w:val="20"/>
                <w:szCs w:val="20"/>
                <w:lang w:val="en-CA"/>
              </w:rPr>
            </w:pPr>
          </w:p>
          <w:p w:rsidR="0054018A" w:rsidRPr="00504BD0" w:rsidRDefault="0054018A" w:rsidP="0054018A">
            <w:pPr>
              <w:ind w:left="720"/>
              <w:rPr>
                <w:rFonts w:cs="Times New Roman"/>
                <w:b/>
                <w:sz w:val="20"/>
                <w:szCs w:val="20"/>
                <w:lang w:val="en-CA"/>
              </w:rPr>
            </w:pPr>
            <w:r w:rsidRPr="00504BD0">
              <w:rPr>
                <w:rFonts w:cs="Times New Roman"/>
                <w:b/>
                <w:sz w:val="20"/>
                <w:szCs w:val="20"/>
                <w:lang w:val="en-CA"/>
              </w:rPr>
              <w:t>v. (33556)</w:t>
            </w:r>
          </w:p>
          <w:p w:rsidR="0054018A" w:rsidRPr="00504BD0" w:rsidRDefault="0054018A" w:rsidP="0054018A">
            <w:pPr>
              <w:ind w:left="720"/>
              <w:rPr>
                <w:rFonts w:cs="Times New Roman"/>
                <w:b/>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PHS Community Services Society et al. (B.C.)</w:t>
            </w:r>
          </w:p>
          <w:p w:rsidR="0054018A" w:rsidRPr="00504BD0" w:rsidRDefault="0054018A" w:rsidP="0054018A">
            <w:pPr>
              <w:rPr>
                <w:rFonts w:cs="Times New Roman"/>
                <w:b/>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(By leave)</w:t>
            </w:r>
          </w:p>
          <w:p w:rsidR="0054018A" w:rsidRPr="00504BD0" w:rsidRDefault="0054018A" w:rsidP="0054018A">
            <w:pPr>
              <w:rPr>
                <w:rFonts w:cs="Times New Roman"/>
                <w:sz w:val="20"/>
                <w:szCs w:val="20"/>
                <w:lang w:val="en-CA"/>
              </w:rPr>
            </w:pPr>
          </w:p>
          <w:p w:rsidR="0054018A" w:rsidRPr="00504BD0" w:rsidRDefault="00822441" w:rsidP="0054018A">
            <w:pPr>
              <w:rPr>
                <w:rFonts w:cs="Times New Roman"/>
                <w:b/>
                <w:sz w:val="20"/>
                <w:szCs w:val="20"/>
              </w:rPr>
            </w:pPr>
            <w:r>
              <w:rPr>
                <w:rFonts w:cs="Times New Roman"/>
                <w:noProof/>
                <w:sz w:val="20"/>
                <w:szCs w:val="20"/>
                <w:lang w:val="en-CA" w:eastAsia="en-CA"/>
              </w:rPr>
              <w:pict>
                <v:shape id="_x0000_s1109" type="#_x0000_t32" style="position:absolute;margin-left:0;margin-top:5.05pt;width:108pt;height:0;z-index:251683840;mso-position-horizontal:center;mso-position-horizontal-relative:margin" o:connectortype="straight" strokeweight="1pt">
                  <w10:wrap anchorx="margin"/>
                </v:shape>
              </w:pict>
            </w:r>
          </w:p>
          <w:p w:rsidR="001C0D2B" w:rsidRPr="00091E9F" w:rsidRDefault="001C0D2B" w:rsidP="001C0D2B">
            <w:pPr>
              <w:rPr>
                <w:b/>
                <w:lang w:val="en-CA"/>
              </w:rPr>
            </w:pPr>
          </w:p>
          <w:p w:rsidR="0054018A" w:rsidRPr="00504BD0" w:rsidRDefault="0054018A" w:rsidP="0054018A">
            <w:pPr>
              <w:rPr>
                <w:rFonts w:cs="Times New Roman"/>
                <w:sz w:val="20"/>
                <w:szCs w:val="20"/>
                <w:lang w:val="en-CA"/>
              </w:rPr>
            </w:pPr>
            <w:r w:rsidRPr="00504BD0">
              <w:rPr>
                <w:rFonts w:cs="Times New Roman"/>
                <w:sz w:val="20"/>
                <w:szCs w:val="20"/>
                <w:lang w:val="en-CA"/>
              </w:rPr>
              <w:t>09.08.2010</w:t>
            </w:r>
          </w:p>
          <w:p w:rsidR="0054018A" w:rsidRPr="00504BD0" w:rsidRDefault="0054018A" w:rsidP="0054018A">
            <w:pPr>
              <w:rPr>
                <w:rFonts w:cs="Times New Roman"/>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Information and Privacy Commissioner</w:t>
            </w:r>
          </w:p>
          <w:p w:rsidR="0054018A" w:rsidRPr="00504BD0" w:rsidRDefault="0054018A" w:rsidP="0054018A">
            <w:pPr>
              <w:rPr>
                <w:rFonts w:cs="Times New Roman"/>
                <w:b/>
                <w:sz w:val="20"/>
                <w:szCs w:val="20"/>
                <w:lang w:val="en-CA"/>
              </w:rPr>
            </w:pPr>
          </w:p>
          <w:p w:rsidR="0054018A" w:rsidRPr="00504BD0" w:rsidRDefault="0054018A" w:rsidP="0054018A">
            <w:pPr>
              <w:ind w:left="720"/>
              <w:rPr>
                <w:rFonts w:cs="Times New Roman"/>
                <w:b/>
                <w:sz w:val="20"/>
                <w:szCs w:val="20"/>
                <w:lang w:val="en-CA"/>
              </w:rPr>
            </w:pPr>
            <w:r w:rsidRPr="00504BD0">
              <w:rPr>
                <w:rFonts w:cs="Times New Roman"/>
                <w:b/>
                <w:sz w:val="20"/>
                <w:szCs w:val="20"/>
                <w:lang w:val="en-CA"/>
              </w:rPr>
              <w:t>v. (33620)</w:t>
            </w:r>
          </w:p>
          <w:p w:rsidR="0054018A" w:rsidRPr="00504BD0" w:rsidRDefault="0054018A" w:rsidP="0054018A">
            <w:pPr>
              <w:ind w:left="720"/>
              <w:rPr>
                <w:rFonts w:cs="Times New Roman"/>
                <w:b/>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Alberta Teachers’ Association (Alta.)</w:t>
            </w:r>
          </w:p>
          <w:p w:rsidR="0054018A" w:rsidRPr="00504BD0" w:rsidRDefault="0054018A" w:rsidP="0054018A">
            <w:pPr>
              <w:rPr>
                <w:rFonts w:cs="Times New Roman"/>
                <w:b/>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(By leave)</w:t>
            </w:r>
          </w:p>
          <w:p w:rsidR="0054018A" w:rsidRPr="00504BD0" w:rsidRDefault="0054018A" w:rsidP="0054018A">
            <w:pPr>
              <w:rPr>
                <w:rFonts w:cs="Times New Roman"/>
                <w:sz w:val="20"/>
                <w:szCs w:val="20"/>
                <w:lang w:val="en-CA"/>
              </w:rPr>
            </w:pPr>
          </w:p>
          <w:p w:rsidR="0054018A" w:rsidRPr="00504BD0" w:rsidRDefault="00822441" w:rsidP="0054018A">
            <w:pPr>
              <w:rPr>
                <w:rFonts w:cs="Times New Roman"/>
                <w:b/>
                <w:sz w:val="20"/>
                <w:szCs w:val="20"/>
              </w:rPr>
            </w:pPr>
            <w:r>
              <w:rPr>
                <w:rFonts w:cs="Times New Roman"/>
                <w:noProof/>
                <w:sz w:val="20"/>
                <w:szCs w:val="20"/>
                <w:lang w:val="en-CA" w:eastAsia="en-CA"/>
              </w:rPr>
              <w:pict>
                <v:shape id="_x0000_s1110" type="#_x0000_t32" style="position:absolute;margin-left:0;margin-top:5.05pt;width:108pt;height:0;z-index:251685888;mso-position-horizontal:center;mso-position-horizontal-relative:margin" o:connectortype="straight" strokeweight="1pt">
                  <w10:wrap anchorx="margin"/>
                </v:shape>
              </w:pict>
            </w:r>
          </w:p>
          <w:p w:rsidR="0054018A" w:rsidRPr="0054018A" w:rsidRDefault="0054018A" w:rsidP="001C0D2B">
            <w:pPr>
              <w:rPr>
                <w:b/>
              </w:rPr>
            </w:pPr>
          </w:p>
          <w:p w:rsidR="0054018A" w:rsidRPr="00504BD0" w:rsidRDefault="0054018A" w:rsidP="0054018A">
            <w:pPr>
              <w:rPr>
                <w:rFonts w:cs="Times New Roman"/>
                <w:sz w:val="20"/>
                <w:szCs w:val="20"/>
                <w:lang w:val="en-CA"/>
              </w:rPr>
            </w:pPr>
            <w:r w:rsidRPr="00504BD0">
              <w:rPr>
                <w:rFonts w:cs="Times New Roman"/>
                <w:sz w:val="20"/>
                <w:szCs w:val="20"/>
                <w:lang w:val="en-CA"/>
              </w:rPr>
              <w:t>13.08.2010</w:t>
            </w:r>
          </w:p>
          <w:p w:rsidR="0054018A" w:rsidRPr="00504BD0" w:rsidRDefault="0054018A" w:rsidP="0054018A">
            <w:pPr>
              <w:rPr>
                <w:rFonts w:cs="Times New Roman"/>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Her Majesty the Queen</w:t>
            </w:r>
          </w:p>
          <w:p w:rsidR="0054018A" w:rsidRPr="00504BD0" w:rsidRDefault="0054018A" w:rsidP="0054018A">
            <w:pPr>
              <w:rPr>
                <w:rFonts w:cs="Times New Roman"/>
                <w:b/>
                <w:sz w:val="20"/>
                <w:szCs w:val="20"/>
                <w:lang w:val="en-CA"/>
              </w:rPr>
            </w:pPr>
          </w:p>
          <w:p w:rsidR="0054018A" w:rsidRPr="00504BD0" w:rsidRDefault="0054018A" w:rsidP="0054018A">
            <w:pPr>
              <w:ind w:left="720"/>
              <w:rPr>
                <w:rFonts w:cs="Times New Roman"/>
                <w:b/>
                <w:sz w:val="20"/>
                <w:szCs w:val="20"/>
                <w:lang w:val="en-CA"/>
              </w:rPr>
            </w:pPr>
            <w:r w:rsidRPr="00504BD0">
              <w:rPr>
                <w:rFonts w:cs="Times New Roman"/>
                <w:b/>
                <w:sz w:val="20"/>
                <w:szCs w:val="20"/>
                <w:lang w:val="en-CA"/>
              </w:rPr>
              <w:t>v. (33529)</w:t>
            </w:r>
          </w:p>
          <w:p w:rsidR="0054018A" w:rsidRPr="00504BD0" w:rsidRDefault="0054018A" w:rsidP="0054018A">
            <w:pPr>
              <w:ind w:left="720"/>
              <w:rPr>
                <w:rFonts w:cs="Times New Roman"/>
                <w:b/>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 xml:space="preserve">John Phillip </w:t>
            </w:r>
            <w:proofErr w:type="spellStart"/>
            <w:r w:rsidRPr="00504BD0">
              <w:rPr>
                <w:rFonts w:cs="Times New Roman"/>
                <w:b/>
                <w:sz w:val="20"/>
                <w:szCs w:val="20"/>
                <w:lang w:val="en-CA"/>
              </w:rPr>
              <w:t>Topp</w:t>
            </w:r>
            <w:proofErr w:type="spellEnd"/>
            <w:r w:rsidRPr="00504BD0">
              <w:rPr>
                <w:rFonts w:cs="Times New Roman"/>
                <w:b/>
                <w:sz w:val="20"/>
                <w:szCs w:val="20"/>
                <w:lang w:val="en-CA"/>
              </w:rPr>
              <w:t xml:space="preserve"> (Ont.)</w:t>
            </w:r>
          </w:p>
          <w:p w:rsidR="0054018A" w:rsidRPr="00504BD0" w:rsidRDefault="0054018A" w:rsidP="0054018A">
            <w:pPr>
              <w:rPr>
                <w:rFonts w:cs="Times New Roman"/>
                <w:b/>
                <w:sz w:val="20"/>
                <w:szCs w:val="20"/>
                <w:lang w:val="en-CA"/>
              </w:rPr>
            </w:pPr>
          </w:p>
          <w:p w:rsidR="0054018A" w:rsidRPr="00504BD0" w:rsidRDefault="0054018A" w:rsidP="0054018A">
            <w:pPr>
              <w:rPr>
                <w:rFonts w:cs="Times New Roman"/>
                <w:b/>
                <w:sz w:val="20"/>
                <w:szCs w:val="20"/>
                <w:lang w:val="en-CA"/>
              </w:rPr>
            </w:pPr>
            <w:r w:rsidRPr="00504BD0">
              <w:rPr>
                <w:rFonts w:cs="Times New Roman"/>
                <w:b/>
                <w:sz w:val="20"/>
                <w:szCs w:val="20"/>
                <w:lang w:val="en-CA"/>
              </w:rPr>
              <w:t>(By leave)</w:t>
            </w:r>
          </w:p>
          <w:p w:rsidR="0054018A" w:rsidRPr="00504BD0" w:rsidRDefault="0054018A" w:rsidP="0054018A">
            <w:pPr>
              <w:rPr>
                <w:rFonts w:cs="Times New Roman"/>
                <w:sz w:val="20"/>
                <w:szCs w:val="20"/>
                <w:lang w:val="en-CA"/>
              </w:rPr>
            </w:pPr>
          </w:p>
          <w:p w:rsidR="0054018A" w:rsidRPr="00504BD0" w:rsidRDefault="00822441" w:rsidP="0054018A">
            <w:pPr>
              <w:rPr>
                <w:rFonts w:cs="Times New Roman"/>
                <w:b/>
                <w:sz w:val="20"/>
                <w:szCs w:val="20"/>
              </w:rPr>
            </w:pPr>
            <w:r>
              <w:rPr>
                <w:rFonts w:cs="Times New Roman"/>
                <w:noProof/>
                <w:sz w:val="20"/>
                <w:szCs w:val="20"/>
                <w:lang w:val="en-CA" w:eastAsia="en-CA"/>
              </w:rPr>
              <w:pict>
                <v:shape id="_x0000_s1111" type="#_x0000_t32" style="position:absolute;margin-left:0;margin-top:5.05pt;width:108pt;height:0;z-index:251687936;mso-position-horizontal:center;mso-position-horizontal-relative:margin" o:connectortype="straight" strokeweight="1pt">
                  <w10:wrap anchorx="margin"/>
                </v:shape>
              </w:pict>
            </w:r>
          </w:p>
          <w:p w:rsidR="001C0D2B" w:rsidRDefault="001C0D2B" w:rsidP="001C0D2B"/>
        </w:tc>
      </w:tr>
    </w:tbl>
    <w:p w:rsidR="001C0D2B" w:rsidRDefault="001C0D2B" w:rsidP="00420F6B">
      <w:pPr>
        <w:rPr>
          <w:rFonts w:cs="Times New Roman"/>
          <w:sz w:val="20"/>
          <w:szCs w:val="20"/>
        </w:rPr>
      </w:pPr>
    </w:p>
    <w:p w:rsidR="0054018A" w:rsidRDefault="0054018A" w:rsidP="00420F6B">
      <w:pPr>
        <w:rPr>
          <w:rFonts w:cs="Times New Roman"/>
          <w:sz w:val="20"/>
          <w:szCs w:val="20"/>
        </w:rPr>
      </w:pPr>
    </w:p>
    <w:p w:rsidR="001C0D2B" w:rsidRPr="00504BD0" w:rsidRDefault="001C0D2B" w:rsidP="00420F6B">
      <w:pPr>
        <w:rPr>
          <w:rFonts w:cs="Times New Roman"/>
          <w:sz w:val="20"/>
          <w:szCs w:val="20"/>
        </w:rPr>
      </w:pPr>
    </w:p>
    <w:p w:rsidR="00420F6B" w:rsidRPr="00504BD0" w:rsidRDefault="00420F6B" w:rsidP="00420F6B">
      <w:pPr>
        <w:rPr>
          <w:rFonts w:cs="Times New Roman"/>
          <w:sz w:val="20"/>
          <w:szCs w:val="20"/>
        </w:rPr>
        <w:sectPr w:rsidR="00420F6B" w:rsidRPr="00504BD0" w:rsidSect="00420F6B">
          <w:headerReference w:type="even" r:id="rId38"/>
          <w:headerReference w:type="default" r:id="rId39"/>
          <w:footerReference w:type="even" r:id="rId40"/>
          <w:footerReference w:type="default" r:id="rId41"/>
          <w:headerReference w:type="first" r:id="rId42"/>
          <w:footerReference w:type="first" r:id="rId43"/>
          <w:pgSz w:w="12240" w:h="15840"/>
          <w:pgMar w:top="720" w:right="965" w:bottom="965" w:left="1656" w:header="720" w:footer="965" w:gutter="0"/>
          <w:cols w:space="720"/>
          <w:titlePg/>
          <w:docGrid w:linePitch="272"/>
        </w:sectPr>
      </w:pPr>
    </w:p>
    <w:p w:rsidR="00B57AB2" w:rsidRPr="00DE5525" w:rsidRDefault="0004691B" w:rsidP="00B57AB2">
      <w:pPr>
        <w:jc w:val="center"/>
        <w:rPr>
          <w:b/>
          <w:szCs w:val="24"/>
          <w:lang w:val="en-CA"/>
        </w:rPr>
      </w:pPr>
      <w:r w:rsidRPr="00DE5525">
        <w:rPr>
          <w:b/>
          <w:szCs w:val="24"/>
          <w:lang w:val="en-CA"/>
        </w:rPr>
        <w:fldChar w:fldCharType="begin"/>
      </w:r>
      <w:r w:rsidR="00B57AB2" w:rsidRPr="00DE5525">
        <w:rPr>
          <w:b/>
          <w:szCs w:val="24"/>
          <w:lang w:val="en-CA"/>
        </w:rPr>
        <w:instrText xml:space="preserve"> SEQ CHAPTER \h \r 1</w:instrText>
      </w:r>
      <w:r w:rsidRPr="00DE5525">
        <w:rPr>
          <w:b/>
          <w:szCs w:val="24"/>
          <w:lang w:val="en-CA"/>
        </w:rPr>
        <w:fldChar w:fldCharType="end"/>
      </w:r>
      <w:r w:rsidR="00B57AB2" w:rsidRPr="00DE5525">
        <w:rPr>
          <w:b/>
          <w:szCs w:val="24"/>
          <w:lang w:val="en-CA"/>
        </w:rPr>
        <w:t>SUPREME COURT OF CANADA SCHEDULE / CALENDRIER DE LA COUR SUPREME</w:t>
      </w:r>
    </w:p>
    <w:p w:rsidR="00B57AB2" w:rsidRPr="00DE5525" w:rsidRDefault="00B57AB2" w:rsidP="00B57AB2">
      <w:pPr>
        <w:widowControl w:val="0"/>
        <w:spacing w:line="180" w:lineRule="auto"/>
        <w:rPr>
          <w:szCs w:val="24"/>
          <w:lang w:val="en-CA"/>
        </w:rPr>
      </w:pPr>
    </w:p>
    <w:p w:rsidR="00B57AB2" w:rsidRPr="00267AE0" w:rsidRDefault="00B57AB2" w:rsidP="00B57AB2">
      <w:pPr>
        <w:widowControl w:val="0"/>
        <w:tabs>
          <w:tab w:val="center" w:pos="5400"/>
          <w:tab w:val="right" w:pos="10440"/>
        </w:tabs>
        <w:rPr>
          <w:rFonts w:ascii="Arial" w:hAnsi="Arial" w:cs="Arial"/>
          <w:sz w:val="18"/>
          <w:lang w:val="en-CA"/>
        </w:rPr>
      </w:pPr>
      <w:r w:rsidRPr="00DE5525">
        <w:rPr>
          <w:sz w:val="18"/>
          <w:lang w:val="en-CA"/>
        </w:rPr>
        <w:tab/>
      </w:r>
      <w:r w:rsidRPr="00267AE0">
        <w:rPr>
          <w:rFonts w:ascii="Arial" w:hAnsi="Arial" w:cs="Arial"/>
          <w:i/>
          <w:sz w:val="36"/>
          <w:lang w:val="en-CA"/>
        </w:rPr>
        <w:t xml:space="preserve">- </w:t>
      </w:r>
      <w:r w:rsidRPr="00267AE0">
        <w:rPr>
          <w:rFonts w:ascii="Arial" w:hAnsi="Arial" w:cs="Arial"/>
          <w:b/>
          <w:i/>
          <w:sz w:val="36"/>
          <w:lang w:val="en-CA"/>
        </w:rPr>
        <w:t>2010</w:t>
      </w:r>
      <w:r w:rsidRPr="00267AE0">
        <w:rPr>
          <w:rFonts w:ascii="Arial" w:hAnsi="Arial" w:cs="Arial"/>
          <w:i/>
          <w:sz w:val="36"/>
          <w:lang w:val="en-CA"/>
        </w:rPr>
        <w:t xml:space="preserve"> -</w:t>
      </w:r>
      <w:r w:rsidRPr="00267AE0">
        <w:rPr>
          <w:rFonts w:ascii="Arial" w:hAnsi="Arial" w:cs="Arial"/>
          <w:sz w:val="18"/>
          <w:lang w:val="en-CA"/>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69"/>
        <w:gridCol w:w="469"/>
        <w:gridCol w:w="463"/>
        <w:gridCol w:w="475"/>
        <w:gridCol w:w="469"/>
        <w:gridCol w:w="469"/>
        <w:gridCol w:w="469"/>
        <w:gridCol w:w="457"/>
        <w:gridCol w:w="506"/>
        <w:gridCol w:w="450"/>
        <w:gridCol w:w="484"/>
        <w:gridCol w:w="449"/>
        <w:gridCol w:w="469"/>
        <w:gridCol w:w="469"/>
        <w:gridCol w:w="536"/>
        <w:gridCol w:w="450"/>
        <w:gridCol w:w="540"/>
        <w:gridCol w:w="450"/>
        <w:gridCol w:w="450"/>
        <w:gridCol w:w="396"/>
        <w:gridCol w:w="470"/>
      </w:tblGrid>
      <w:tr w:rsidR="00B57AB2" w:rsidRPr="00267AE0" w:rsidTr="002A7494">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OCTOBER - OCTOBRE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B57AB2" w:rsidRPr="00267AE0" w:rsidRDefault="00B57AB2" w:rsidP="002A7494">
            <w:pPr>
              <w:widowControl w:val="0"/>
              <w:jc w:val="center"/>
              <w:rPr>
                <w:rFonts w:ascii="Arial" w:hAnsi="Arial" w:cs="Arial"/>
                <w:sz w:val="14"/>
                <w:lang w:val="en-CA"/>
              </w:rPr>
            </w:pPr>
          </w:p>
        </w:tc>
        <w:tc>
          <w:tcPr>
            <w:tcW w:w="3284"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NOVEMBER - NOVEMBRE</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B57AB2" w:rsidRPr="00267AE0" w:rsidRDefault="00B57AB2" w:rsidP="002A7494">
            <w:pPr>
              <w:widowControl w:val="0"/>
              <w:jc w:val="center"/>
              <w:rPr>
                <w:rFonts w:ascii="Arial" w:hAnsi="Arial" w:cs="Arial"/>
                <w:sz w:val="14"/>
                <w:lang w:val="en-CA"/>
              </w:rPr>
            </w:pPr>
          </w:p>
        </w:tc>
        <w:tc>
          <w:tcPr>
            <w:tcW w:w="3292"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DECEMBER - DÉCEMBRE</w:t>
            </w:r>
          </w:p>
        </w:tc>
      </w:tr>
      <w:tr w:rsidR="00B57AB2" w:rsidRPr="00267AE0" w:rsidTr="002A7494">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W</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F</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D</w:t>
            </w:r>
          </w:p>
        </w:tc>
        <w:tc>
          <w:tcPr>
            <w:tcW w:w="457"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W</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J</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F</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D</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L</w:t>
            </w: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W</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J</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F</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tc>
      </w:tr>
      <w:tr w:rsidR="00B57AB2" w:rsidRPr="00267AE0" w:rsidTr="002A7494">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20"/>
                <w:lang w:val="en-CA"/>
              </w:rPr>
            </w:pPr>
          </w:p>
          <w:p w:rsidR="00B57AB2" w:rsidRPr="00267AE0" w:rsidRDefault="00B57AB2" w:rsidP="002A7494">
            <w:pPr>
              <w:widowControl w:val="0"/>
              <w:jc w:val="center"/>
              <w:rPr>
                <w:rFonts w:ascii="Arial" w:hAnsi="Arial" w:cs="Arial"/>
                <w:sz w:val="14"/>
                <w:lang w:val="en-CA"/>
              </w:rPr>
            </w:pP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57" w:type="dxa"/>
            <w:tcBorders>
              <w:top w:val="double" w:sz="8" w:space="0" w:color="000000"/>
              <w:left w:val="double" w:sz="8" w:space="0" w:color="000000"/>
              <w:bottom w:val="double" w:sz="8" w:space="0" w:color="000000"/>
              <w:right w:val="double" w:sz="8" w:space="0" w:color="000000"/>
            </w:tcBorders>
            <w:shd w:val="pct30" w:color="000000" w:fill="auto"/>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w:t>
            </w:r>
          </w:p>
        </w:tc>
        <w:tc>
          <w:tcPr>
            <w:tcW w:w="484"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4</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4</w:t>
            </w:r>
          </w:p>
        </w:tc>
      </w:tr>
      <w:tr w:rsidR="00B57AB2" w:rsidRPr="00267AE0" w:rsidTr="002A7494">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nil"/>
              <w:bottom w:val="nil"/>
              <w:right w:val="nil"/>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6</w:t>
            </w:r>
          </w:p>
        </w:tc>
        <w:tc>
          <w:tcPr>
            <w:tcW w:w="463"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7</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7</w:t>
            </w:r>
          </w:p>
        </w:tc>
        <w:tc>
          <w:tcPr>
            <w:tcW w:w="457"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8</w:t>
            </w:r>
          </w:p>
        </w:tc>
        <w:tc>
          <w:tcPr>
            <w:tcW w:w="50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10</w:t>
            </w:r>
          </w:p>
        </w:tc>
        <w:tc>
          <w:tcPr>
            <w:tcW w:w="484"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H</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11</w:t>
            </w:r>
          </w:p>
        </w:tc>
        <w:tc>
          <w:tcPr>
            <w:tcW w:w="44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6</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7</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8</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9</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11</w:t>
            </w:r>
          </w:p>
        </w:tc>
      </w:tr>
      <w:tr w:rsidR="00B57AB2" w:rsidRPr="00267AE0" w:rsidTr="002A7494">
        <w:trPr>
          <w:cantSplit/>
          <w:trHeight w:val="288"/>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H</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13</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14</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14</w:t>
            </w:r>
          </w:p>
        </w:tc>
        <w:tc>
          <w:tcPr>
            <w:tcW w:w="457"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15</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nil"/>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17</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18</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13</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18</w:t>
            </w:r>
          </w:p>
        </w:tc>
      </w:tr>
      <w:tr w:rsidR="00B57AB2" w:rsidRPr="00267AE0" w:rsidTr="002A7494">
        <w:trPr>
          <w:cantSplit/>
          <w:trHeight w:val="288"/>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nil"/>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20</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21</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21</w:t>
            </w:r>
          </w:p>
        </w:tc>
        <w:tc>
          <w:tcPr>
            <w:tcW w:w="457"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22</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24</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25</w:t>
            </w:r>
          </w:p>
        </w:tc>
        <w:tc>
          <w:tcPr>
            <w:tcW w:w="44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20</w:t>
            </w:r>
          </w:p>
        </w:tc>
        <w:tc>
          <w:tcPr>
            <w:tcW w:w="5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22</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23</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25</w:t>
            </w:r>
          </w:p>
        </w:tc>
      </w:tr>
      <w:tr w:rsidR="00B57AB2" w:rsidRPr="00267AE0" w:rsidTr="002A7494">
        <w:trPr>
          <w:cantSplit/>
          <w:trHeight w:val="288"/>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24</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 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27</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28</w:t>
            </w: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28</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29</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4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536" w:type="dxa"/>
            <w:tcBorders>
              <w:top w:val="single" w:sz="8" w:space="0" w:color="000000"/>
              <w:left w:val="double" w:sz="8" w:space="0" w:color="000000"/>
              <w:bottom w:val="double" w:sz="8" w:space="0" w:color="000000"/>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H</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27</w:t>
            </w:r>
          </w:p>
        </w:tc>
        <w:tc>
          <w:tcPr>
            <w:tcW w:w="540"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H</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28</w:t>
            </w: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30</w:t>
            </w:r>
          </w:p>
        </w:tc>
        <w:tc>
          <w:tcPr>
            <w:tcW w:w="396" w:type="dxa"/>
            <w:tcBorders>
              <w:top w:val="nil"/>
              <w:left w:val="nil"/>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31</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r>
    </w:tbl>
    <w:p w:rsidR="00B57AB2" w:rsidRPr="00267AE0" w:rsidRDefault="00B57AB2" w:rsidP="00B57AB2">
      <w:pPr>
        <w:widowControl w:val="0"/>
        <w:tabs>
          <w:tab w:val="center" w:pos="5400"/>
        </w:tabs>
        <w:rPr>
          <w:rFonts w:ascii="Arial" w:hAnsi="Arial" w:cs="Arial"/>
          <w:sz w:val="16"/>
          <w:lang w:val="en-CA"/>
        </w:rPr>
      </w:pPr>
      <w:r w:rsidRPr="00267AE0">
        <w:rPr>
          <w:rFonts w:ascii="Arial" w:hAnsi="Arial" w:cs="Arial"/>
          <w:sz w:val="18"/>
          <w:lang w:val="en-CA"/>
        </w:rPr>
        <w:tab/>
      </w:r>
      <w:r w:rsidRPr="00267AE0">
        <w:rPr>
          <w:rFonts w:ascii="Arial" w:hAnsi="Arial" w:cs="Arial"/>
          <w:i/>
          <w:sz w:val="36"/>
          <w:lang w:val="en-CA"/>
        </w:rPr>
        <w:t xml:space="preserve">- </w:t>
      </w:r>
      <w:r w:rsidRPr="00267AE0">
        <w:rPr>
          <w:rFonts w:ascii="Arial" w:hAnsi="Arial" w:cs="Arial"/>
          <w:b/>
          <w:i/>
          <w:sz w:val="36"/>
          <w:lang w:val="en-CA"/>
        </w:rPr>
        <w:t>2011</w:t>
      </w:r>
      <w:r w:rsidRPr="00267AE0">
        <w:rPr>
          <w:rFonts w:ascii="Arial" w:hAnsi="Arial" w:cs="Arial"/>
          <w:i/>
          <w:sz w:val="36"/>
          <w:lang w:val="en-CA"/>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B57AB2" w:rsidRPr="00267AE0" w:rsidTr="002A7494">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JANUARY - JANVIER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B57AB2" w:rsidRPr="00267AE0" w:rsidRDefault="00B57AB2" w:rsidP="002A7494">
            <w:pPr>
              <w:widowControl w:val="0"/>
              <w:jc w:val="center"/>
              <w:rPr>
                <w:rFonts w:ascii="Arial" w:hAnsi="Arial" w:cs="Arial"/>
                <w:sz w:val="14"/>
                <w:lang w:val="en-CA"/>
              </w:rPr>
            </w:pPr>
          </w:p>
        </w:tc>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FEBRUARY - FÉVRIER</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B57AB2" w:rsidRPr="00267AE0" w:rsidRDefault="00B57AB2" w:rsidP="002A7494">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MARCH - MARS</w:t>
            </w:r>
          </w:p>
        </w:tc>
      </w:tr>
      <w:tr w:rsidR="00B57AB2" w:rsidRPr="00267AE0" w:rsidTr="002A749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L</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W</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F</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W</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J</w:t>
            </w: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F</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D</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L</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W</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J</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F</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tc>
      </w:tr>
      <w:tr w:rsidR="00B57AB2" w:rsidRPr="00267AE0" w:rsidTr="002A749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98"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w:t>
            </w:r>
          </w:p>
        </w:tc>
        <w:tc>
          <w:tcPr>
            <w:tcW w:w="516"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5</w:t>
            </w:r>
          </w:p>
        </w:tc>
      </w:tr>
      <w:tr w:rsidR="00B57AB2" w:rsidRPr="00267AE0" w:rsidTr="002A7494">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H</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w:t>
            </w:r>
          </w:p>
        </w:tc>
        <w:tc>
          <w:tcPr>
            <w:tcW w:w="49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4</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 xml:space="preserve">   </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nil"/>
              <w:bottom w:val="nil"/>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9</w:t>
            </w:r>
          </w:p>
        </w:tc>
        <w:tc>
          <w:tcPr>
            <w:tcW w:w="486"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10</w:t>
            </w:r>
          </w:p>
        </w:tc>
        <w:tc>
          <w:tcPr>
            <w:tcW w:w="452"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6</w:t>
            </w:r>
          </w:p>
        </w:tc>
        <w:tc>
          <w:tcPr>
            <w:tcW w:w="480"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7</w:t>
            </w:r>
          </w:p>
        </w:tc>
        <w:tc>
          <w:tcPr>
            <w:tcW w:w="458"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8</w:t>
            </w:r>
          </w:p>
        </w:tc>
        <w:tc>
          <w:tcPr>
            <w:tcW w:w="442"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9</w:t>
            </w:r>
          </w:p>
        </w:tc>
        <w:tc>
          <w:tcPr>
            <w:tcW w:w="450" w:type="dxa"/>
            <w:tcBorders>
              <w:top w:val="single" w:sz="8" w:space="0" w:color="000000"/>
              <w:left w:val="single" w:sz="8" w:space="0" w:color="000000"/>
              <w:bottom w:val="nil"/>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10</w:t>
            </w:r>
          </w:p>
        </w:tc>
        <w:tc>
          <w:tcPr>
            <w:tcW w:w="516"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12</w:t>
            </w:r>
          </w:p>
        </w:tc>
      </w:tr>
      <w:tr w:rsidR="00B57AB2" w:rsidRPr="00267AE0" w:rsidTr="002A7494">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10</w:t>
            </w:r>
          </w:p>
        </w:tc>
        <w:tc>
          <w:tcPr>
            <w:tcW w:w="498"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11</w:t>
            </w:r>
          </w:p>
        </w:tc>
        <w:tc>
          <w:tcPr>
            <w:tcW w:w="4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16</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17</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13</w:t>
            </w:r>
          </w:p>
        </w:tc>
        <w:tc>
          <w:tcPr>
            <w:tcW w:w="480"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14</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15</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17</w:t>
            </w:r>
          </w:p>
        </w:tc>
        <w:tc>
          <w:tcPr>
            <w:tcW w:w="51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19</w:t>
            </w:r>
          </w:p>
        </w:tc>
      </w:tr>
      <w:tr w:rsidR="00B57AB2" w:rsidRPr="00267AE0" w:rsidTr="002A7494">
        <w:trPr>
          <w:cantSplit/>
          <w:jc w:val="center"/>
        </w:trPr>
        <w:tc>
          <w:tcPr>
            <w:tcW w:w="469"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double" w:sz="8" w:space="0" w:color="000000"/>
              <w:left w:val="double" w:sz="8" w:space="0" w:color="000000"/>
              <w:bottom w:val="double" w:sz="6" w:space="0" w:color="000000"/>
              <w:right w:val="doub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17</w:t>
            </w:r>
          </w:p>
        </w:tc>
        <w:tc>
          <w:tcPr>
            <w:tcW w:w="49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18</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20</w:t>
            </w:r>
          </w:p>
        </w:tc>
        <w:tc>
          <w:tcPr>
            <w:tcW w:w="48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21</w:t>
            </w:r>
          </w:p>
        </w:tc>
        <w:tc>
          <w:tcPr>
            <w:tcW w:w="458"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22</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23</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24</w:t>
            </w:r>
          </w:p>
        </w:tc>
        <w:tc>
          <w:tcPr>
            <w:tcW w:w="516"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26</w:t>
            </w:r>
          </w:p>
        </w:tc>
      </w:tr>
      <w:tr w:rsidR="00B57AB2" w:rsidRPr="00267AE0" w:rsidTr="002A7494">
        <w:trPr>
          <w:cantSplit/>
          <w:jc w:val="center"/>
        </w:trPr>
        <w:tc>
          <w:tcPr>
            <w:tcW w:w="469" w:type="dxa"/>
            <w:tcBorders>
              <w:top w:val="single" w:sz="8" w:space="0" w:color="000000"/>
              <w:left w:val="double" w:sz="8" w:space="0" w:color="000000"/>
              <w:bottom w:val="double" w:sz="8" w:space="0" w:color="000000"/>
              <w:right w:val="single" w:sz="4" w:space="0" w:color="auto"/>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23</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 30</w:t>
            </w:r>
          </w:p>
        </w:tc>
        <w:tc>
          <w:tcPr>
            <w:tcW w:w="469" w:type="dxa"/>
            <w:tcBorders>
              <w:top w:val="double" w:sz="6" w:space="0" w:color="000000"/>
              <w:left w:val="single" w:sz="4" w:space="0" w:color="auto"/>
              <w:bottom w:val="double" w:sz="6" w:space="0" w:color="000000"/>
              <w:right w:val="single" w:sz="4" w:space="0" w:color="auto"/>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24</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 31</w:t>
            </w:r>
          </w:p>
        </w:tc>
        <w:tc>
          <w:tcPr>
            <w:tcW w:w="498" w:type="dxa"/>
            <w:tcBorders>
              <w:top w:val="single" w:sz="8" w:space="0" w:color="000000"/>
              <w:left w:val="single" w:sz="4" w:space="0" w:color="auto"/>
              <w:bottom w:val="doub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25</w:t>
            </w:r>
          </w:p>
        </w:tc>
        <w:tc>
          <w:tcPr>
            <w:tcW w:w="440"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27</w:t>
            </w:r>
          </w:p>
        </w:tc>
        <w:tc>
          <w:tcPr>
            <w:tcW w:w="48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28</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29</w:t>
            </w:r>
          </w:p>
        </w:tc>
        <w:tc>
          <w:tcPr>
            <w:tcW w:w="44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31</w:t>
            </w:r>
          </w:p>
        </w:tc>
        <w:tc>
          <w:tcPr>
            <w:tcW w:w="51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r>
    </w:tbl>
    <w:p w:rsidR="00B57AB2" w:rsidRPr="00267AE0" w:rsidRDefault="00B57AB2" w:rsidP="00B57AB2">
      <w:pPr>
        <w:widowControl w:val="0"/>
        <w:spacing w:before="120" w:after="120"/>
        <w:rPr>
          <w:rFonts w:ascii="Arial" w:hAnsi="Arial" w:cs="Arial"/>
          <w:vanish/>
          <w:sz w:val="22"/>
          <w:lang w:val="en-CA"/>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69"/>
        <w:gridCol w:w="469"/>
        <w:gridCol w:w="469"/>
        <w:gridCol w:w="469"/>
        <w:gridCol w:w="469"/>
        <w:gridCol w:w="470"/>
      </w:tblGrid>
      <w:tr w:rsidR="00B57AB2" w:rsidRPr="00267AE0" w:rsidTr="002A7494">
        <w:trPr>
          <w:cantSplit/>
          <w:jc w:val="center"/>
        </w:trPr>
        <w:tc>
          <w:tcPr>
            <w:tcW w:w="3283"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APRIL - AVRIL</w:t>
            </w:r>
          </w:p>
        </w:tc>
        <w:tc>
          <w:tcPr>
            <w:tcW w:w="469" w:type="dxa"/>
            <w:tcBorders>
              <w:top w:val="nil"/>
              <w:left w:val="double" w:sz="8" w:space="0" w:color="000000"/>
              <w:bottom w:val="nil"/>
              <w:right w:val="double" w:sz="8" w:space="0" w:color="000000"/>
            </w:tcBorders>
            <w:tcMar>
              <w:top w:w="72" w:type="dxa"/>
              <w:left w:w="0" w:type="dxa"/>
              <w:bottom w:w="72" w:type="dxa"/>
              <w:right w:w="0" w:type="dxa"/>
            </w:tcMar>
          </w:tcPr>
          <w:p w:rsidR="00B57AB2" w:rsidRPr="00267AE0" w:rsidRDefault="00B57AB2" w:rsidP="002A7494">
            <w:pPr>
              <w:widowControl w:val="0"/>
              <w:jc w:val="center"/>
              <w:rPr>
                <w:rFonts w:ascii="Arial" w:hAnsi="Arial" w:cs="Arial"/>
                <w:sz w:val="14"/>
                <w:lang w:val="en-CA"/>
              </w:rPr>
            </w:pPr>
          </w:p>
        </w:tc>
        <w:tc>
          <w:tcPr>
            <w:tcW w:w="328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MAY - MAI</w:t>
            </w:r>
          </w:p>
        </w:tc>
        <w:tc>
          <w:tcPr>
            <w:tcW w:w="518" w:type="dxa"/>
            <w:tcBorders>
              <w:top w:val="nil"/>
              <w:left w:val="double" w:sz="8" w:space="0" w:color="000000"/>
              <w:bottom w:val="nil"/>
              <w:right w:val="double" w:sz="8" w:space="0" w:color="000000"/>
            </w:tcBorders>
            <w:tcMar>
              <w:top w:w="72" w:type="dxa"/>
              <w:left w:w="0" w:type="dxa"/>
              <w:bottom w:w="72" w:type="dxa"/>
              <w:right w:w="0" w:type="dxa"/>
            </w:tcMar>
          </w:tcPr>
          <w:p w:rsidR="00B57AB2" w:rsidRPr="00267AE0" w:rsidRDefault="00B57AB2" w:rsidP="002A7494">
            <w:pPr>
              <w:widowControl w:val="0"/>
              <w:jc w:val="center"/>
              <w:rPr>
                <w:rFonts w:ascii="Arial" w:hAnsi="Arial" w:cs="Arial"/>
                <w:sz w:val="14"/>
                <w:lang w:val="en-CA"/>
              </w:rPr>
            </w:pPr>
          </w:p>
        </w:tc>
        <w:tc>
          <w:tcPr>
            <w:tcW w:w="3235" w:type="dxa"/>
            <w:gridSpan w:val="7"/>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72"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JUNE - JUIN</w:t>
            </w:r>
          </w:p>
        </w:tc>
      </w:tr>
      <w:tr w:rsidR="00B57AB2" w:rsidRPr="00267AE0" w:rsidTr="002A7494">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D</w:t>
            </w: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W</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F</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D</w:t>
            </w: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W</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F</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V</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D</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W</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T</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J</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F</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v</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s</w:t>
            </w:r>
          </w:p>
        </w:tc>
      </w:tr>
      <w:tr w:rsidR="00B57AB2" w:rsidRPr="00267AE0" w:rsidTr="002A7494">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9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nil"/>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w:t>
            </w:r>
          </w:p>
        </w:tc>
        <w:tc>
          <w:tcPr>
            <w:tcW w:w="46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 xml:space="preserve"> </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4</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5</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b/>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6</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7</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4</w:t>
            </w:r>
          </w:p>
        </w:tc>
      </w:tr>
      <w:tr w:rsidR="00B57AB2" w:rsidRPr="00267AE0" w:rsidTr="002A7494">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w:t>
            </w:r>
          </w:p>
        </w:tc>
        <w:tc>
          <w:tcPr>
            <w:tcW w:w="49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nil"/>
              <w:left w:val="single" w:sz="8" w:space="0" w:color="000000"/>
              <w:bottom w:val="nil"/>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8</w:t>
            </w:r>
          </w:p>
        </w:tc>
        <w:tc>
          <w:tcPr>
            <w:tcW w:w="466"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10</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11</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13</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5</w:t>
            </w:r>
          </w:p>
        </w:tc>
        <w:tc>
          <w:tcPr>
            <w:tcW w:w="469"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10</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11</w:t>
            </w:r>
          </w:p>
        </w:tc>
      </w:tr>
      <w:tr w:rsidR="00B57AB2" w:rsidRPr="00267AE0" w:rsidTr="002A7494">
        <w:trPr>
          <w:cantSplit/>
          <w:jc w:val="center"/>
        </w:trPr>
        <w:tc>
          <w:tcPr>
            <w:tcW w:w="446"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10</w:t>
            </w:r>
          </w:p>
        </w:tc>
        <w:tc>
          <w:tcPr>
            <w:tcW w:w="492" w:type="dxa"/>
            <w:tcBorders>
              <w:top w:val="double" w:sz="8" w:space="0" w:color="000000"/>
              <w:left w:val="double" w:sz="8" w:space="0" w:color="000000"/>
              <w:bottom w:val="double" w:sz="8" w:space="0" w:color="000000"/>
              <w:right w:val="doub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M</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11</w:t>
            </w:r>
          </w:p>
        </w:tc>
        <w:tc>
          <w:tcPr>
            <w:tcW w:w="469" w:type="dxa"/>
            <w:tcBorders>
              <w:top w:val="nil"/>
              <w:left w:val="single" w:sz="8" w:space="0" w:color="000000"/>
              <w:bottom w:val="nil"/>
              <w:right w:val="nil"/>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doub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15</w:t>
            </w:r>
          </w:p>
        </w:tc>
        <w:tc>
          <w:tcPr>
            <w:tcW w:w="466"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nil"/>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18</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19</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20</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12</w:t>
            </w:r>
          </w:p>
        </w:tc>
        <w:tc>
          <w:tcPr>
            <w:tcW w:w="469"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15</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18</w:t>
            </w:r>
          </w:p>
        </w:tc>
      </w:tr>
      <w:tr w:rsidR="00B57AB2" w:rsidRPr="00267AE0" w:rsidTr="002A7494">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17</w:t>
            </w:r>
          </w:p>
        </w:tc>
        <w:tc>
          <w:tcPr>
            <w:tcW w:w="492"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vAlign w:val="cente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double" w:sz="8" w:space="0" w:color="000000"/>
            </w:tcBorders>
            <w:shd w:val="pct30" w:color="000000" w:fill="auto"/>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H</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73" w:type="dxa"/>
            <w:tcBorders>
              <w:top w:val="single" w:sz="8" w:space="0" w:color="000000"/>
              <w:left w:val="doub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22</w:t>
            </w:r>
          </w:p>
        </w:tc>
        <w:tc>
          <w:tcPr>
            <w:tcW w:w="466"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H</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nil"/>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25</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26</w:t>
            </w:r>
          </w:p>
        </w:tc>
        <w:tc>
          <w:tcPr>
            <w:tcW w:w="450"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27</w:t>
            </w:r>
          </w:p>
        </w:tc>
        <w:tc>
          <w:tcPr>
            <w:tcW w:w="472"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19</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20</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21</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25</w:t>
            </w:r>
          </w:p>
        </w:tc>
      </w:tr>
      <w:tr w:rsidR="00B57AB2" w:rsidRPr="00267AE0" w:rsidTr="002A7494">
        <w:trPr>
          <w:cantSplit/>
          <w:jc w:val="center"/>
        </w:trPr>
        <w:tc>
          <w:tcPr>
            <w:tcW w:w="446" w:type="dxa"/>
            <w:tcBorders>
              <w:top w:val="sing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24</w:t>
            </w:r>
          </w:p>
        </w:tc>
        <w:tc>
          <w:tcPr>
            <w:tcW w:w="492" w:type="dxa"/>
            <w:tcBorders>
              <w:top w:val="double" w:sz="8" w:space="0" w:color="000000"/>
              <w:left w:val="doub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r w:rsidRPr="00267AE0">
              <w:rPr>
                <w:rFonts w:ascii="Arial" w:hAnsi="Arial" w:cs="Arial"/>
                <w:b/>
                <w:sz w:val="14"/>
                <w:lang w:val="en-CA"/>
              </w:rPr>
              <w:t>H</w:t>
            </w: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29</w:t>
            </w:r>
          </w:p>
        </w:tc>
        <w:tc>
          <w:tcPr>
            <w:tcW w:w="466"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50"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72"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r w:rsidRPr="00267AE0">
              <w:rPr>
                <w:rFonts w:ascii="Arial" w:hAnsi="Arial" w:cs="Arial"/>
                <w:sz w:val="14"/>
                <w:lang w:val="en-CA"/>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4"/>
                <w:lang w:val="en-CA"/>
              </w:rPr>
            </w:pP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B57AB2" w:rsidRPr="00267AE0" w:rsidRDefault="00B57AB2" w:rsidP="002A7494">
            <w:pPr>
              <w:widowControl w:val="0"/>
              <w:jc w:val="center"/>
              <w:rPr>
                <w:rFonts w:ascii="Arial" w:hAnsi="Arial" w:cs="Arial"/>
                <w:sz w:val="14"/>
                <w:lang w:val="en-CA"/>
              </w:rPr>
            </w:pPr>
          </w:p>
          <w:p w:rsidR="00B57AB2" w:rsidRPr="00267AE0" w:rsidRDefault="00B57AB2" w:rsidP="002A7494">
            <w:pPr>
              <w:widowControl w:val="0"/>
              <w:jc w:val="center"/>
              <w:rPr>
                <w:rFonts w:ascii="Arial" w:hAnsi="Arial" w:cs="Arial"/>
                <w:sz w:val="16"/>
                <w:lang w:val="en-CA"/>
              </w:rPr>
            </w:pPr>
          </w:p>
        </w:tc>
      </w:tr>
    </w:tbl>
    <w:p w:rsidR="00B57AB2" w:rsidRPr="00267AE0" w:rsidRDefault="00B57AB2" w:rsidP="00B57AB2">
      <w:pPr>
        <w:widowControl w:val="0"/>
        <w:rPr>
          <w:rFonts w:ascii="Arial" w:hAnsi="Arial" w:cs="Arial"/>
          <w:vanish/>
          <w:sz w:val="16"/>
          <w:lang w:val="en-CA"/>
        </w:rPr>
      </w:pPr>
    </w:p>
    <w:p w:rsidR="00B57AB2" w:rsidRPr="00267AE0" w:rsidRDefault="00B57AB2" w:rsidP="00B57AB2">
      <w:pPr>
        <w:widowControl w:val="0"/>
        <w:rPr>
          <w:rFonts w:ascii="Arial" w:hAnsi="Arial" w:cs="Arial"/>
          <w:sz w:val="16"/>
          <w:lang w:val="en-CA"/>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1710"/>
        <w:gridCol w:w="540"/>
        <w:gridCol w:w="8370"/>
      </w:tblGrid>
      <w:tr w:rsidR="00B57AB2" w:rsidRPr="00267AE0" w:rsidTr="002A7494">
        <w:trPr>
          <w:cantSplit/>
          <w:trHeight w:val="368"/>
        </w:trPr>
        <w:tc>
          <w:tcPr>
            <w:tcW w:w="1710" w:type="dxa"/>
            <w:tcBorders>
              <w:top w:val="nil"/>
              <w:left w:val="nil"/>
              <w:bottom w:val="nil"/>
              <w:right w:val="nil"/>
            </w:tcBorders>
            <w:tcMar>
              <w:top w:w="43" w:type="dxa"/>
              <w:left w:w="120" w:type="dxa"/>
              <w:bottom w:w="29" w:type="dxa"/>
              <w:right w:w="120" w:type="dxa"/>
            </w:tcMar>
          </w:tcPr>
          <w:p w:rsidR="00B57AB2" w:rsidRPr="00267AE0" w:rsidRDefault="00B57AB2" w:rsidP="002A7494">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Sittings of the court:</w:t>
            </w:r>
          </w:p>
          <w:p w:rsidR="00B57AB2" w:rsidRPr="00267AE0" w:rsidRDefault="00B57AB2" w:rsidP="002A7494">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r w:rsidRPr="00267AE0">
              <w:rPr>
                <w:rFonts w:ascii="Arial" w:hAnsi="Arial" w:cs="Arial"/>
                <w:sz w:val="16"/>
                <w:lang w:val="en-CA"/>
              </w:rPr>
              <w:t xml:space="preserve">Séances de la </w:t>
            </w:r>
            <w:proofErr w:type="spellStart"/>
            <w:r w:rsidRPr="00267AE0">
              <w:rPr>
                <w:rFonts w:ascii="Arial" w:hAnsi="Arial" w:cs="Arial"/>
                <w:sz w:val="16"/>
                <w:lang w:val="en-CA"/>
              </w:rPr>
              <w:t>cour</w:t>
            </w:r>
            <w:proofErr w:type="spellEnd"/>
            <w:r w:rsidRPr="00267AE0">
              <w:rPr>
                <w:rFonts w:ascii="Arial" w:hAnsi="Arial" w:cs="Arial"/>
                <w:sz w:val="16"/>
                <w:lang w:val="en-CA"/>
              </w:rPr>
              <w:t xml:space="preserve">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B57AB2" w:rsidRPr="00267AE0" w:rsidRDefault="00B57AB2" w:rsidP="002A7494">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p w:rsidR="00B57AB2" w:rsidRPr="00267AE0" w:rsidRDefault="00B57AB2" w:rsidP="002A7494">
            <w:pPr>
              <w:widowControl w:val="0"/>
              <w:tabs>
                <w:tab w:val="left" w:pos="0"/>
                <w:tab w:val="left" w:pos="1"/>
                <w:tab w:val="left" w:pos="0"/>
                <w:tab w:val="left" w:pos="0"/>
                <w:tab w:val="left" w:pos="0"/>
                <w:tab w:val="left" w:pos="1"/>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right" w:pos="0"/>
                <w:tab w:val="left" w:leader="dot" w:pos="0"/>
                <w:tab w:val="left" w:pos="0"/>
                <w:tab w:val="left" w:pos="0"/>
                <w:tab w:val="left" w:pos="0"/>
                <w:tab w:val="left" w:pos="0"/>
                <w:tab w:val="left" w:pos="0"/>
                <w:tab w:val="left" w:pos="0"/>
                <w:tab w:val="left" w:pos="0"/>
                <w:tab w:val="center" w:pos="0"/>
                <w:tab w:val="left" w:pos="0"/>
                <w:tab w:val="left" w:pos="0"/>
              </w:tabs>
              <w:rPr>
                <w:rFonts w:ascii="Arial" w:hAnsi="Arial" w:cs="Arial"/>
                <w:sz w:val="16"/>
                <w:lang w:val="en-CA"/>
              </w:rPr>
            </w:pPr>
          </w:p>
        </w:tc>
        <w:tc>
          <w:tcPr>
            <w:tcW w:w="8370" w:type="dxa"/>
            <w:vMerge w:val="restart"/>
            <w:tcBorders>
              <w:top w:val="nil"/>
              <w:left w:val="nil"/>
              <w:bottom w:val="nil"/>
              <w:right w:val="nil"/>
            </w:tcBorders>
            <w:tcMar>
              <w:top w:w="43" w:type="dxa"/>
              <w:left w:w="139" w:type="dxa"/>
              <w:bottom w:w="29" w:type="dxa"/>
              <w:right w:w="120" w:type="dxa"/>
            </w:tcMar>
          </w:tcPr>
          <w:p w:rsidR="00B57AB2" w:rsidRPr="00267AE0" w:rsidRDefault="00B57AB2" w:rsidP="002A74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en-CA"/>
              </w:rPr>
              <w:tab/>
            </w:r>
            <w:r w:rsidRPr="00267AE0">
              <w:rPr>
                <w:rFonts w:ascii="Arial" w:hAnsi="Arial" w:cs="Arial"/>
                <w:b/>
                <w:sz w:val="16"/>
                <w:lang w:val="fr-CA"/>
              </w:rPr>
              <w:t xml:space="preserve">18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weeks</w:t>
            </w:r>
            <w:proofErr w:type="spellEnd"/>
            <w:r w:rsidRPr="00267AE0">
              <w:rPr>
                <w:rFonts w:ascii="Arial" w:hAnsi="Arial" w:cs="Arial"/>
                <w:b/>
                <w:sz w:val="16"/>
                <w:lang w:val="fr-CA"/>
              </w:rPr>
              <w:t>/semaines séances de la cour</w:t>
            </w:r>
          </w:p>
          <w:p w:rsidR="00B57AB2" w:rsidRPr="00267AE0" w:rsidRDefault="00B57AB2" w:rsidP="002A74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87  </w:t>
            </w:r>
            <w:proofErr w:type="spellStart"/>
            <w:r w:rsidRPr="00267AE0">
              <w:rPr>
                <w:rFonts w:ascii="Arial" w:hAnsi="Arial" w:cs="Arial"/>
                <w:b/>
                <w:sz w:val="16"/>
                <w:lang w:val="fr-CA"/>
              </w:rPr>
              <w:t>sitting</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/journées séances de la cour</w:t>
            </w:r>
          </w:p>
          <w:p w:rsidR="00B57AB2" w:rsidRPr="00267AE0" w:rsidRDefault="00B57AB2" w:rsidP="002A74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16"/>
                <w:lang w:val="fr-CA"/>
              </w:rPr>
            </w:pPr>
            <w:r w:rsidRPr="00267AE0">
              <w:rPr>
                <w:rFonts w:ascii="Arial" w:hAnsi="Arial" w:cs="Arial"/>
                <w:b/>
                <w:sz w:val="16"/>
                <w:lang w:val="fr-CA"/>
              </w:rPr>
              <w:tab/>
              <w:t xml:space="preserve">9  motion and </w:t>
            </w:r>
            <w:proofErr w:type="spellStart"/>
            <w:r w:rsidRPr="00267AE0">
              <w:rPr>
                <w:rFonts w:ascii="Arial" w:hAnsi="Arial" w:cs="Arial"/>
                <w:b/>
                <w:sz w:val="16"/>
                <w:lang w:val="fr-CA"/>
              </w:rPr>
              <w:t>conference</w:t>
            </w:r>
            <w:proofErr w:type="spellEnd"/>
            <w:r w:rsidRPr="00267AE0">
              <w:rPr>
                <w:rFonts w:ascii="Arial" w:hAnsi="Arial" w:cs="Arial"/>
                <w:b/>
                <w:sz w:val="16"/>
                <w:lang w:val="fr-CA"/>
              </w:rPr>
              <w:t xml:space="preserve"> </w:t>
            </w:r>
            <w:proofErr w:type="spellStart"/>
            <w:r w:rsidRPr="00267AE0">
              <w:rPr>
                <w:rFonts w:ascii="Arial" w:hAnsi="Arial" w:cs="Arial"/>
                <w:b/>
                <w:sz w:val="16"/>
                <w:lang w:val="fr-CA"/>
              </w:rPr>
              <w:t>days</w:t>
            </w:r>
            <w:proofErr w:type="spellEnd"/>
            <w:r w:rsidRPr="00267AE0">
              <w:rPr>
                <w:rFonts w:ascii="Arial" w:hAnsi="Arial" w:cs="Arial"/>
                <w:b/>
                <w:sz w:val="16"/>
                <w:lang w:val="fr-CA"/>
              </w:rPr>
              <w:t>/ journées des requêtes et des conférences</w:t>
            </w:r>
          </w:p>
          <w:p w:rsidR="00B57AB2" w:rsidRPr="00267AE0" w:rsidRDefault="00B57AB2" w:rsidP="002A74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fr-CA"/>
              </w:rPr>
              <w:tab/>
            </w:r>
            <w:r w:rsidRPr="00267AE0">
              <w:rPr>
                <w:rFonts w:ascii="Arial" w:hAnsi="Arial" w:cs="Arial"/>
                <w:b/>
                <w:sz w:val="16"/>
                <w:lang w:val="en-CA"/>
              </w:rPr>
              <w:t xml:space="preserve">3  holidays during sitting days/ </w:t>
            </w:r>
            <w:proofErr w:type="spellStart"/>
            <w:r w:rsidRPr="00267AE0">
              <w:rPr>
                <w:rFonts w:ascii="Arial" w:hAnsi="Arial" w:cs="Arial"/>
                <w:b/>
                <w:sz w:val="16"/>
                <w:lang w:val="en-CA"/>
              </w:rPr>
              <w:t>jours</w:t>
            </w:r>
            <w:proofErr w:type="spellEnd"/>
            <w:r w:rsidRPr="00267AE0">
              <w:rPr>
                <w:rFonts w:ascii="Arial" w:hAnsi="Arial" w:cs="Arial"/>
                <w:b/>
                <w:sz w:val="16"/>
                <w:lang w:val="en-CA"/>
              </w:rPr>
              <w:t xml:space="preserve"> </w:t>
            </w:r>
            <w:proofErr w:type="spellStart"/>
            <w:r w:rsidRPr="00267AE0">
              <w:rPr>
                <w:rFonts w:ascii="Arial" w:hAnsi="Arial" w:cs="Arial"/>
                <w:b/>
                <w:sz w:val="16"/>
                <w:lang w:val="en-CA"/>
              </w:rPr>
              <w:t>fériés</w:t>
            </w:r>
            <w:proofErr w:type="spellEnd"/>
            <w:r w:rsidRPr="00267AE0">
              <w:rPr>
                <w:rFonts w:ascii="Arial" w:hAnsi="Arial" w:cs="Arial"/>
                <w:b/>
                <w:sz w:val="16"/>
                <w:lang w:val="en-CA"/>
              </w:rPr>
              <w:t xml:space="preserve"> </w:t>
            </w:r>
            <w:proofErr w:type="spellStart"/>
            <w:r w:rsidRPr="00267AE0">
              <w:rPr>
                <w:rFonts w:ascii="Arial" w:hAnsi="Arial" w:cs="Arial"/>
                <w:b/>
                <w:sz w:val="16"/>
                <w:lang w:val="en-CA"/>
              </w:rPr>
              <w:t>durant</w:t>
            </w:r>
            <w:proofErr w:type="spellEnd"/>
            <w:r w:rsidRPr="00267AE0">
              <w:rPr>
                <w:rFonts w:ascii="Arial" w:hAnsi="Arial" w:cs="Arial"/>
                <w:b/>
                <w:sz w:val="16"/>
                <w:lang w:val="en-CA"/>
              </w:rPr>
              <w:t xml:space="preserve"> les sessions</w:t>
            </w:r>
          </w:p>
        </w:tc>
      </w:tr>
      <w:tr w:rsidR="00B57AB2" w:rsidRPr="00267AE0" w:rsidTr="002A7494">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B57AB2" w:rsidRPr="00267AE0" w:rsidRDefault="00B57AB2" w:rsidP="002A74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Motions:</w:t>
            </w:r>
          </w:p>
          <w:p w:rsidR="00B57AB2" w:rsidRPr="00267AE0" w:rsidRDefault="00B57AB2" w:rsidP="002A74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roofErr w:type="spellStart"/>
            <w:r w:rsidRPr="00267AE0">
              <w:rPr>
                <w:rFonts w:ascii="Arial" w:hAnsi="Arial" w:cs="Arial"/>
                <w:sz w:val="16"/>
                <w:lang w:val="en-CA"/>
              </w:rPr>
              <w:t>Requêtes</w:t>
            </w:r>
            <w:proofErr w:type="spellEnd"/>
            <w:r w:rsidRPr="00267AE0">
              <w:rPr>
                <w:rFonts w:ascii="Arial" w:hAnsi="Arial" w:cs="Arial"/>
                <w:sz w:val="16"/>
                <w:lang w:val="en-CA"/>
              </w:rPr>
              <w:t xml:space="preserve">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B57AB2" w:rsidRPr="00267AE0" w:rsidRDefault="00B57AB2" w:rsidP="002A74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b/>
                <w:sz w:val="16"/>
                <w:lang w:val="en-CA"/>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B57AB2" w:rsidRPr="00267AE0" w:rsidRDefault="00B57AB2" w:rsidP="002A74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r w:rsidR="00B57AB2" w:rsidRPr="00267AE0" w:rsidTr="002A7494">
        <w:trPr>
          <w:cantSplit/>
          <w:trHeight w:val="368"/>
        </w:trPr>
        <w:tc>
          <w:tcPr>
            <w:tcW w:w="1710" w:type="dxa"/>
            <w:tcBorders>
              <w:top w:val="nil"/>
              <w:left w:val="nil"/>
              <w:bottom w:val="nil"/>
              <w:right w:val="double" w:sz="8" w:space="0" w:color="000000"/>
            </w:tcBorders>
            <w:tcMar>
              <w:top w:w="43" w:type="dxa"/>
              <w:left w:w="120" w:type="dxa"/>
              <w:bottom w:w="29" w:type="dxa"/>
              <w:right w:w="120" w:type="dxa"/>
            </w:tcMar>
          </w:tcPr>
          <w:p w:rsidR="00B57AB2" w:rsidRPr="00267AE0" w:rsidRDefault="00B57AB2" w:rsidP="002A74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en-CA"/>
              </w:rPr>
              <w:t>Holidays:</w:t>
            </w:r>
          </w:p>
          <w:p w:rsidR="00B57AB2" w:rsidRPr="00267AE0" w:rsidRDefault="00B57AB2" w:rsidP="002A74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r w:rsidRPr="00267AE0">
              <w:rPr>
                <w:rFonts w:ascii="Arial" w:hAnsi="Arial" w:cs="Arial"/>
                <w:sz w:val="16"/>
                <w:lang w:val="fr-CA"/>
              </w:rPr>
              <w:t>Jours fériés</w:t>
            </w:r>
            <w:r w:rsidRPr="00267AE0">
              <w:rPr>
                <w:rFonts w:ascii="Arial" w:hAnsi="Arial" w:cs="Arial"/>
                <w:sz w:val="16"/>
                <w:lang w:val="en-CA"/>
              </w:rPr>
              <w:t xml:space="preserve">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B57AB2" w:rsidRPr="00267AE0" w:rsidRDefault="00B57AB2" w:rsidP="002A7494">
            <w:pPr>
              <w:widowControl w:val="0"/>
              <w:tabs>
                <w:tab w:val="center" w:pos="150"/>
              </w:tabs>
              <w:rPr>
                <w:rFonts w:ascii="Arial" w:hAnsi="Arial" w:cs="Arial"/>
                <w:sz w:val="16"/>
                <w:lang w:val="en-CA"/>
              </w:rPr>
            </w:pPr>
            <w:r w:rsidRPr="00267AE0">
              <w:rPr>
                <w:rFonts w:ascii="Arial" w:hAnsi="Arial" w:cs="Arial"/>
                <w:b/>
                <w:sz w:val="16"/>
                <w:lang w:val="en-CA"/>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B57AB2" w:rsidRPr="00267AE0" w:rsidRDefault="00B57AB2" w:rsidP="002A7494">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6"/>
                <w:lang w:val="en-CA"/>
              </w:rPr>
            </w:pPr>
          </w:p>
        </w:tc>
      </w:tr>
    </w:tbl>
    <w:p w:rsidR="006F4EBD" w:rsidRPr="00504BD0" w:rsidRDefault="006F4EBD" w:rsidP="00091E9F">
      <w:pPr>
        <w:tabs>
          <w:tab w:val="right" w:pos="9360"/>
        </w:tabs>
        <w:rPr>
          <w:rFonts w:cs="Times New Roman"/>
          <w:sz w:val="20"/>
          <w:szCs w:val="20"/>
          <w:lang w:val="fr-CA"/>
        </w:rPr>
      </w:pPr>
    </w:p>
    <w:sectPr w:rsidR="006F4EBD" w:rsidRPr="00504BD0" w:rsidSect="00B57AB2">
      <w:headerReference w:type="default" r:id="rId44"/>
      <w:pgSz w:w="12240" w:h="15840" w:code="1"/>
      <w:pgMar w:top="720" w:right="720" w:bottom="1110" w:left="1080" w:header="240" w:footer="63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D68" w:rsidRDefault="00753D68" w:rsidP="002A091E">
      <w:r>
        <w:separator/>
      </w:r>
    </w:p>
  </w:endnote>
  <w:endnote w:type="continuationSeparator" w:id="0">
    <w:p w:rsidR="00753D68" w:rsidRDefault="00753D68" w:rsidP="002A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53D68"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53D68" w:rsidRDefault="00753D68">
    <w:pPr>
      <w:tabs>
        <w:tab w:val="center" w:pos="4740"/>
      </w:tabs>
    </w:pPr>
    <w:r>
      <w:tab/>
      <w:t xml:space="preserve">- </w:t>
    </w:r>
    <w:r>
      <w:pgNum/>
    </w:r>
    <w: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53D68"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53D68" w:rsidRDefault="00753D68">
    <w:pPr>
      <w:tabs>
        <w:tab w:val="center" w:pos="4740"/>
      </w:tabs>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753D68" w:rsidRDefault="008224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89" style="width:474pt;height:1.5pt" o:hralign="center" o:hrstd="t" o:hrnoshade="t" o:hr="t" fillcolor="black [3213]" stroked="f"/>
      </w:pict>
    </w:r>
  </w:p>
  <w:p w:rsidR="00753D68" w:rsidRDefault="00753D68" w:rsidP="001379E0">
    <w:pPr>
      <w:tabs>
        <w:tab w:val="center" w:pos="4680"/>
      </w:tabs>
    </w:pPr>
    <w:r>
      <w:tab/>
      <w:t xml:space="preserve">- </w:t>
    </w:r>
    <w:r w:rsidR="00822441">
      <w:fldChar w:fldCharType="begin"/>
    </w:r>
    <w:r w:rsidR="00822441">
      <w:instrText xml:space="preserve"> PAGE   \* MERGEFORMAT </w:instrText>
    </w:r>
    <w:r w:rsidR="00822441">
      <w:fldChar w:fldCharType="separate"/>
    </w:r>
    <w:r w:rsidR="00822441">
      <w:rPr>
        <w:noProof/>
      </w:rPr>
      <w:t>1069</w:t>
    </w:r>
    <w:r w:rsidR="00822441">
      <w:rPr>
        <w:noProof/>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Default="00822441">
    <w:pPr>
      <w:pStyle w:val="Footer"/>
      <w:rPr>
        <w:lang w:val="fr-CA"/>
      </w:rPr>
    </w:pPr>
    <w:r>
      <w:rPr>
        <w:lang w:val="fr-CA"/>
      </w:rPr>
      <w:pict>
        <v:rect id="_x0000_i1091" style="width:474pt;height:1.5pt" o:hralign="center" o:hrstd="t" o:hrnoshade="t" o:hr="t" fillcolor="black [3213]" stroked="f"/>
      </w:pict>
    </w:r>
  </w:p>
  <w:p w:rsidR="00753D68" w:rsidRDefault="00753D68" w:rsidP="001379E0">
    <w:pPr>
      <w:tabs>
        <w:tab w:val="center" w:pos="4680"/>
      </w:tabs>
    </w:pPr>
    <w:r>
      <w:tab/>
      <w:t xml:space="preserve">- </w:t>
    </w:r>
    <w:r w:rsidR="00822441">
      <w:fldChar w:fldCharType="begin"/>
    </w:r>
    <w:r w:rsidR="00822441">
      <w:instrText xml:space="preserve"> PAGE   \* MERGEFORMAT </w:instrText>
    </w:r>
    <w:r w:rsidR="00822441">
      <w:fldChar w:fldCharType="separate"/>
    </w:r>
    <w:r w:rsidR="00822441">
      <w:rPr>
        <w:noProof/>
      </w:rPr>
      <w:t>1052</w:t>
    </w:r>
    <w:r w:rsidR="00822441">
      <w:rPr>
        <w:noProof/>
      </w:rPr>
      <w:fldChar w:fldCharType="end"/>
    </w:r>
    <w:r>
      <w:t xml:space="preserve"> -</w:t>
    </w:r>
  </w:p>
  <w:p w:rsidR="00753D68" w:rsidRDefault="00753D6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53D68"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53D68" w:rsidRDefault="00753D68">
    <w:pPr>
      <w:tabs>
        <w:tab w:val="center" w:pos="4740"/>
      </w:tabs>
    </w:pPr>
    <w:r>
      <w:tab/>
      <w:t xml:space="preserve">- </w:t>
    </w:r>
    <w:r>
      <w:pgNum/>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53D68" w:rsidRDefault="008224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en-CA"/>
      </w:rPr>
      <w:pict>
        <v:rect id="_x0000_i1107" style="width:480.95pt;height:1.5pt" o:hralign="center" o:hrstd="t" o:hrnoshade="t" o:hr="t" fillcolor="black [3213]" stroked="f"/>
      </w:pict>
    </w:r>
  </w:p>
  <w:p w:rsidR="00753D68" w:rsidRDefault="00753D68" w:rsidP="001379E0">
    <w:pPr>
      <w:tabs>
        <w:tab w:val="center" w:pos="4680"/>
      </w:tabs>
    </w:pPr>
    <w:r>
      <w:tab/>
      <w:t xml:space="preserve">- </w:t>
    </w:r>
    <w:r w:rsidR="00822441">
      <w:fldChar w:fldCharType="begin"/>
    </w:r>
    <w:r w:rsidR="00822441">
      <w:instrText xml:space="preserve"> PAGE   \* MERGEFORMAT </w:instrText>
    </w:r>
    <w:r w:rsidR="00822441">
      <w:fldChar w:fldCharType="separate"/>
    </w:r>
    <w:r w:rsidR="00822441">
      <w:rPr>
        <w:noProof/>
      </w:rPr>
      <w:t>1078</w:t>
    </w:r>
    <w:r w:rsidR="00822441">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Default="00822441">
    <w:pPr>
      <w:pStyle w:val="Footer"/>
      <w:rPr>
        <w:lang w:val="en-CA"/>
      </w:rPr>
    </w:pPr>
    <w:r>
      <w:rPr>
        <w:lang w:val="en-CA"/>
      </w:rPr>
      <w:pict>
        <v:rect id="_x0000_i1109" style="width:480.95pt;height:1.5pt" o:hralign="center" o:hrstd="t" o:hrnoshade="t" o:hr="t" fillcolor="black [3213]" stroked="f"/>
      </w:pict>
    </w:r>
  </w:p>
  <w:p w:rsidR="00753D68" w:rsidRPr="0031432F" w:rsidRDefault="00753D68" w:rsidP="001379E0">
    <w:pPr>
      <w:tabs>
        <w:tab w:val="center" w:pos="4680"/>
      </w:tabs>
    </w:pPr>
    <w:r>
      <w:tab/>
      <w:t xml:space="preserve">- </w:t>
    </w:r>
    <w:r w:rsidR="00822441">
      <w:fldChar w:fldCharType="begin"/>
    </w:r>
    <w:r w:rsidR="00822441">
      <w:instrText xml:space="preserve"> PAGE   \* MERGEFORMAT </w:instrText>
    </w:r>
    <w:r w:rsidR="00822441">
      <w:fldChar w:fldCharType="separate"/>
    </w:r>
    <w:r w:rsidR="00822441">
      <w:rPr>
        <w:noProof/>
      </w:rPr>
      <w:t>1074</w:t>
    </w:r>
    <w:r w:rsidR="00822441">
      <w:rPr>
        <w:noProof/>
      </w:rPr>
      <w:fldChar w:fldCharType="end"/>
    </w:r>
    <w: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53D68"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53D68" w:rsidRDefault="00753D68">
    <w:pPr>
      <w:tabs>
        <w:tab w:val="center" w:pos="4740"/>
      </w:tabs>
    </w:pPr>
    <w:r>
      <w:tab/>
      <w:t xml:space="preserve">- </w:t>
    </w:r>
    <w:r>
      <w:pgNum/>
    </w:r>
    <w: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Pr="00B57AB2" w:rsidRDefault="00753D68" w:rsidP="00B57AB2">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Default="00822441">
    <w:pPr>
      <w:pStyle w:val="Footer"/>
      <w:rPr>
        <w:lang w:val="fr-CA"/>
      </w:rPr>
    </w:pPr>
    <w:r>
      <w:rPr>
        <w:lang w:val="fr-CA"/>
      </w:rPr>
      <w:pict>
        <v:rect id="_x0000_i1112" style="width:480.95pt;height:1.5pt" o:hralign="center" o:hrstd="t" o:hrnoshade="t" o:hr="t" fillcolor="black [3213]" stroked="f"/>
      </w:pict>
    </w:r>
  </w:p>
  <w:p w:rsidR="00753D68" w:rsidRDefault="00753D68" w:rsidP="001379E0">
    <w:pPr>
      <w:tabs>
        <w:tab w:val="center" w:pos="4680"/>
      </w:tabs>
    </w:pPr>
    <w:r>
      <w:tab/>
      <w:t xml:space="preserve">- </w:t>
    </w:r>
    <w:r w:rsidR="00822441">
      <w:fldChar w:fldCharType="begin"/>
    </w:r>
    <w:r w:rsidR="00822441">
      <w:instrText xml:space="preserve"> PAGE   \* MERGEFORMAT </w:instrText>
    </w:r>
    <w:r w:rsidR="00822441">
      <w:fldChar w:fldCharType="separate"/>
    </w:r>
    <w:r w:rsidR="00822441">
      <w:rPr>
        <w:noProof/>
      </w:rPr>
      <w:t>1083</w:t>
    </w:r>
    <w:r w:rsidR="00822441">
      <w:rPr>
        <w:noProof/>
      </w:rP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53D68" w:rsidRDefault="008224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4" style="width:480.95pt;height:1.5pt" o:hralign="center" o:hrstd="t" o:hrnoshade="t" o:hr="t" fillcolor="black [3213]" stroked="f"/>
      </w:pict>
    </w:r>
  </w:p>
  <w:p w:rsidR="00753D68" w:rsidRDefault="00753D68" w:rsidP="001379E0">
    <w:pPr>
      <w:tabs>
        <w:tab w:val="center" w:pos="4680"/>
      </w:tabs>
    </w:pPr>
    <w:r>
      <w:tab/>
      <w:t xml:space="preserve">- </w:t>
    </w:r>
    <w:r w:rsidR="00822441">
      <w:fldChar w:fldCharType="begin"/>
    </w:r>
    <w:r w:rsidR="00822441">
      <w:instrText xml:space="preserve"> PAGE   \* MERGEFORMAT </w:instrText>
    </w:r>
    <w:r w:rsidR="00822441">
      <w:fldChar w:fldCharType="separate"/>
    </w:r>
    <w:r w:rsidR="00822441">
      <w:rPr>
        <w:noProof/>
      </w:rPr>
      <w:t>1046</w:t>
    </w:r>
    <w:r w:rsidR="00822441">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Default="00822441">
    <w:pPr>
      <w:pStyle w:val="Footer"/>
    </w:pPr>
    <w:r>
      <w:pict>
        <v:rect id="_x0000_i1046" style="width:480.95pt;height:1.5pt" o:hralign="center" o:hrstd="t" o:hrnoshade="t" o:hr="t" fillcolor="black [3213]" stroked="f"/>
      </w:pict>
    </w:r>
  </w:p>
  <w:p w:rsidR="00753D68" w:rsidRDefault="00753D68" w:rsidP="001379E0">
    <w:pPr>
      <w:tabs>
        <w:tab w:val="center" w:pos="4680"/>
      </w:tabs>
    </w:pPr>
    <w:r>
      <w:tab/>
      <w:t xml:space="preserve">- </w:t>
    </w:r>
    <w:r w:rsidR="00822441">
      <w:fldChar w:fldCharType="begin"/>
    </w:r>
    <w:r w:rsidR="00822441">
      <w:instrText xml:space="preserve"> PAGE   \* MERGEFORMAT </w:instrText>
    </w:r>
    <w:r w:rsidR="00822441">
      <w:fldChar w:fldCharType="separate"/>
    </w:r>
    <w:r w:rsidR="00822441">
      <w:rPr>
        <w:noProof/>
      </w:rPr>
      <w:t>1044</w:t>
    </w:r>
    <w:r w:rsidR="00822441">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Default="00753D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753D68" w:rsidRDefault="00753D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753D68" w:rsidRDefault="00753D68">
    <w:pPr>
      <w:widowControl w:val="0"/>
      <w:tabs>
        <w:tab w:val="center" w:pos="4740"/>
      </w:tabs>
    </w:pPr>
    <w:r>
      <w:tab/>
      <w:t xml:space="preserve">- </w:t>
    </w:r>
    <w:r>
      <w:pgNum/>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Default="0082244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2" style="width:474pt;height:1.5pt" o:hralign="center" o:hrstd="t" o:hrnoshade="t" o:hr="t" fillcolor="black" stroked="f"/>
      </w:pict>
    </w:r>
  </w:p>
  <w:p w:rsidR="00753D68" w:rsidRDefault="00753D68">
    <w:pPr>
      <w:widowControl w:val="0"/>
      <w:tabs>
        <w:tab w:val="center" w:pos="4740"/>
      </w:tabs>
      <w:spacing w:line="0" w:lineRule="atLeast"/>
    </w:pPr>
    <w:r>
      <w:tab/>
      <w:t xml:space="preserve">- </w:t>
    </w:r>
    <w:r w:rsidR="00822441">
      <w:fldChar w:fldCharType="begin"/>
    </w:r>
    <w:r w:rsidR="00822441">
      <w:instrText xml:space="preserve"> PAGE   \* MERGEFORMAT </w:instrText>
    </w:r>
    <w:r w:rsidR="00822441">
      <w:fldChar w:fldCharType="separate"/>
    </w:r>
    <w:r w:rsidR="00822441">
      <w:rPr>
        <w:noProof/>
      </w:rPr>
      <w:t>1049</w:t>
    </w:r>
    <w:r w:rsidR="00822441">
      <w:rPr>
        <w:noProof/>
      </w:rPr>
      <w:fldChar w:fldCharType="end"/>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Default="00822441">
    <w:pPr>
      <w:pStyle w:val="Footer"/>
    </w:pPr>
    <w:r>
      <w:pict>
        <v:rect id="_x0000_i1053" style="width:474pt;height:1.5pt" o:hralign="center" o:hrstd="t" o:hrnoshade="t" o:hr="t" fillcolor="black" stroked="f"/>
      </w:pict>
    </w:r>
  </w:p>
  <w:p w:rsidR="00753D68" w:rsidRPr="00771DCD" w:rsidRDefault="00753D68">
    <w:pPr>
      <w:pStyle w:val="Footer"/>
    </w:pPr>
    <w:r>
      <w:tab/>
      <w:t xml:space="preserve">- </w:t>
    </w:r>
    <w:r w:rsidR="00822441">
      <w:fldChar w:fldCharType="begin"/>
    </w:r>
    <w:r w:rsidR="00822441">
      <w:instrText xml:space="preserve"> PAGE   \* MERGEFORMAT </w:instrText>
    </w:r>
    <w:r w:rsidR="00822441">
      <w:fldChar w:fldCharType="separate"/>
    </w:r>
    <w:r w:rsidR="00822441">
      <w:rPr>
        <w:noProof/>
      </w:rPr>
      <w:t>1047</w:t>
    </w:r>
    <w:r w:rsidR="00822441">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Default="00753D68">
    <w:pPr>
      <w:spacing w:line="-19" w:lineRule="auto"/>
    </w:pPr>
  </w:p>
  <w:p w:rsidR="00753D68" w:rsidRDefault="00753D68">
    <w:pPr>
      <w:spacing w:line="0" w:lineRule="atLeast"/>
    </w:pPr>
  </w:p>
  <w:p w:rsidR="00753D68" w:rsidRDefault="00753D68">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Default="00753D68">
    <w:pPr>
      <w:spacing w:line="-19" w:lineRule="auto"/>
    </w:pPr>
  </w:p>
  <w:p w:rsidR="00753D68" w:rsidRDefault="00822441">
    <w:r>
      <w:pict>
        <v:rect id="_x0000_i1057" style="width:480.95pt;height:1.5pt" o:hralign="center" o:hrstd="t" o:hrnoshade="t" o:hr="t" fillcolor="black [3213]" stroked="f"/>
      </w:pict>
    </w:r>
  </w:p>
  <w:p w:rsidR="00753D68" w:rsidRDefault="00753D68" w:rsidP="001379E0">
    <w:pPr>
      <w:tabs>
        <w:tab w:val="center" w:pos="4770"/>
      </w:tabs>
    </w:pPr>
    <w:r>
      <w:tab/>
      <w:t xml:space="preserve">- </w:t>
    </w:r>
    <w:r w:rsidR="00822441">
      <w:fldChar w:fldCharType="begin"/>
    </w:r>
    <w:r w:rsidR="00822441">
      <w:instrText xml:space="preserve"> PAGE   \* MERGEFORMAT </w:instrText>
    </w:r>
    <w:r w:rsidR="00822441">
      <w:fldChar w:fldCharType="separate"/>
    </w:r>
    <w:r w:rsidR="00822441">
      <w:rPr>
        <w:noProof/>
      </w:rPr>
      <w:t>1051</w:t>
    </w:r>
    <w:r w:rsidR="00822441">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Default="00822441">
    <w:pPr>
      <w:pStyle w:val="Footer"/>
    </w:pPr>
    <w:r>
      <w:pict>
        <v:rect id="_x0000_i1059" style="width:480.95pt;height:1.5pt" o:hralign="center" o:hrstd="t" o:hrnoshade="t" o:hr="t" fillcolor="black [3213]" stroked="f"/>
      </w:pict>
    </w:r>
  </w:p>
  <w:p w:rsidR="00753D68" w:rsidRDefault="00753D68" w:rsidP="001379E0">
    <w:pPr>
      <w:tabs>
        <w:tab w:val="center" w:pos="4770"/>
      </w:tabs>
    </w:pPr>
    <w:r>
      <w:tab/>
      <w:t xml:space="preserve">- </w:t>
    </w:r>
    <w:r w:rsidR="00822441">
      <w:fldChar w:fldCharType="begin"/>
    </w:r>
    <w:r w:rsidR="00822441">
      <w:instrText xml:space="preserve"> PAGE   \* MERGEFORMAT </w:instrText>
    </w:r>
    <w:r w:rsidR="00822441">
      <w:fldChar w:fldCharType="separate"/>
    </w:r>
    <w:r w:rsidR="00822441">
      <w:rPr>
        <w:noProof/>
      </w:rPr>
      <w:t>1050</w:t>
    </w:r>
    <w:r w:rsidR="00822441">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D68" w:rsidRDefault="00753D68" w:rsidP="002A091E">
      <w:r>
        <w:separator/>
      </w:r>
    </w:p>
  </w:footnote>
  <w:footnote w:type="continuationSeparator" w:id="0">
    <w:p w:rsidR="00753D68" w:rsidRDefault="00753D68" w:rsidP="002A0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53D68">
      <w:tc>
        <w:tcPr>
          <w:tcW w:w="4200" w:type="dxa"/>
          <w:tcMar>
            <w:left w:w="0" w:type="dxa"/>
            <w:right w:w="0" w:type="dxa"/>
          </w:tcMar>
        </w:tcPr>
        <w:p w:rsidR="00753D68" w:rsidRDefault="00753D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APPLICATIONS FOR LEAVE TO APPEAL FILED</w:t>
          </w:r>
        </w:p>
      </w:tc>
      <w:tc>
        <w:tcPr>
          <w:tcW w:w="1200" w:type="dxa"/>
          <w:tcMar>
            <w:left w:w="0" w:type="dxa"/>
            <w:right w:w="0" w:type="dxa"/>
          </w:tcMar>
        </w:tcPr>
        <w:p w:rsidR="00753D68" w:rsidRDefault="00753D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53D68" w:rsidRDefault="00753D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DEMANDES D'AUTORISATION D'APPEL DÉPOSÉES</w:t>
          </w:r>
        </w:p>
        <w:p w:rsidR="00753D68"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53D68"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53D68" w:rsidRPr="00822441">
      <w:tc>
        <w:tcPr>
          <w:tcW w:w="4200" w:type="dxa"/>
          <w:tcMar>
            <w:left w:w="0" w:type="dxa"/>
            <w:right w:w="0" w:type="dxa"/>
          </w:tcMar>
        </w:tcPr>
        <w:p w:rsidR="00753D68" w:rsidRDefault="00753D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53D68" w:rsidRDefault="00753D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53D68" w:rsidRDefault="00753D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53D68" w:rsidRPr="00FF6BA5" w:rsidRDefault="00753D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53D68" w:rsidRPr="00FF6BA5"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753D68" w:rsidRPr="00FF6BA5"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753D68" w:rsidRPr="00FF6BA5"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53D68" w:rsidRPr="00822441">
      <w:tc>
        <w:tcPr>
          <w:tcW w:w="4200" w:type="dxa"/>
          <w:tcMar>
            <w:left w:w="0" w:type="dxa"/>
            <w:right w:w="0" w:type="dxa"/>
          </w:tcMar>
        </w:tcPr>
        <w:p w:rsidR="00753D68" w:rsidRDefault="00753D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753D68" w:rsidRDefault="00753D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753D68" w:rsidRDefault="00753D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53D68" w:rsidRPr="00FF6BA5" w:rsidRDefault="00753D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753D68" w:rsidRPr="00FF6BA5" w:rsidRDefault="008224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pict>
        <v:rect id="_x0000_i1088" style="width:474pt;height:1.5pt" o:hralign="center" o:hrstd="t" o:hrnoshade="t" o:hr="t" fillcolor="black [3213]" stroked="f"/>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53D68" w:rsidRPr="00822441" w:rsidTr="001379E0">
      <w:tc>
        <w:tcPr>
          <w:tcW w:w="4200" w:type="dxa"/>
          <w:tcMar>
            <w:left w:w="0" w:type="dxa"/>
            <w:right w:w="0" w:type="dxa"/>
          </w:tcMar>
        </w:tcPr>
        <w:p w:rsidR="00753D68" w:rsidRDefault="00753D68" w:rsidP="001379E0">
          <w:pPr>
            <w:keepNext/>
            <w:keepLines/>
            <w:jc w:val="both"/>
            <w:rPr>
              <w:b/>
              <w:lang w:val="en-CA"/>
            </w:rPr>
          </w:pPr>
          <w:r>
            <w:rPr>
              <w:b/>
              <w:lang w:val="en-CA"/>
            </w:rPr>
            <w:t>JUDGMENTS ON APPLICATIONS</w:t>
          </w:r>
        </w:p>
        <w:p w:rsidR="00753D68" w:rsidRDefault="00753D68" w:rsidP="001379E0">
          <w:pPr>
            <w:keepNext/>
            <w:keepLines/>
            <w:jc w:val="both"/>
            <w:rPr>
              <w:b/>
              <w:lang w:val="en-CA"/>
            </w:rPr>
          </w:pPr>
          <w:r>
            <w:rPr>
              <w:b/>
              <w:lang w:val="en-CA"/>
            </w:rPr>
            <w:t>FOR LEAVE</w:t>
          </w:r>
        </w:p>
      </w:tc>
      <w:tc>
        <w:tcPr>
          <w:tcW w:w="1200" w:type="dxa"/>
          <w:tcMar>
            <w:left w:w="0" w:type="dxa"/>
            <w:right w:w="0" w:type="dxa"/>
          </w:tcMar>
        </w:tcPr>
        <w:p w:rsidR="00753D68" w:rsidRDefault="00753D68" w:rsidP="001379E0">
          <w:pPr>
            <w:keepNext/>
            <w:keepLines/>
            <w:jc w:val="both"/>
            <w:rPr>
              <w:b/>
              <w:lang w:val="en-CA"/>
            </w:rPr>
          </w:pPr>
        </w:p>
      </w:tc>
      <w:tc>
        <w:tcPr>
          <w:tcW w:w="4080" w:type="dxa"/>
          <w:tcMar>
            <w:left w:w="0" w:type="dxa"/>
            <w:right w:w="0" w:type="dxa"/>
          </w:tcMar>
        </w:tcPr>
        <w:p w:rsidR="00753D68" w:rsidRPr="00FF6BA5" w:rsidRDefault="00753D68" w:rsidP="001379E0">
          <w:pPr>
            <w:keepNext/>
            <w:keepLines/>
            <w:jc w:val="both"/>
            <w:rPr>
              <w:b/>
              <w:lang w:val="fr-CA"/>
            </w:rPr>
          </w:pPr>
          <w:r w:rsidRPr="00B07E70">
            <w:rPr>
              <w:b/>
              <w:lang w:val="fr-CA"/>
            </w:rPr>
            <w:t>JUGEMENTS RENDUS SUR LES DEMANDES D’AUTORISATION</w:t>
          </w:r>
        </w:p>
      </w:tc>
    </w:tr>
  </w:tbl>
  <w:p w:rsidR="00753D68" w:rsidRPr="00FF6BA5" w:rsidRDefault="00822441">
    <w:pPr>
      <w:pStyle w:val="Header"/>
      <w:rPr>
        <w:lang w:val="fr-CA"/>
      </w:rPr>
    </w:pPr>
    <w:r>
      <w:rPr>
        <w:lang w:val="fr-CA"/>
      </w:rPr>
      <w:pict>
        <v:rect id="_x0000_i1090" style="width:474pt;height:1.5pt" o:hralign="center" o:hrstd="t" o:hrnoshade="t" o:hr="t" fillcolor="black [3213]" stroked="f"/>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53D68">
      <w:tc>
        <w:tcPr>
          <w:tcW w:w="4230" w:type="dxa"/>
          <w:tcMar>
            <w:left w:w="0" w:type="dxa"/>
            <w:right w:w="0" w:type="dxa"/>
          </w:tcMar>
        </w:tcPr>
        <w:p w:rsidR="00753D68" w:rsidRDefault="00753D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53D68" w:rsidRDefault="00753D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53D68" w:rsidRDefault="00753D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753D68">
      <w:trPr>
        <w:gridAfter w:val="2"/>
        <w:wAfter w:w="5250" w:type="dxa"/>
      </w:trPr>
      <w:tc>
        <w:tcPr>
          <w:tcW w:w="4230" w:type="dxa"/>
          <w:tcMar>
            <w:left w:w="0" w:type="dxa"/>
            <w:right w:w="0" w:type="dxa"/>
          </w:tcMar>
        </w:tcPr>
        <w:p w:rsidR="00753D68"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753D68"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53D68">
      <w:tc>
        <w:tcPr>
          <w:tcW w:w="4230" w:type="dxa"/>
          <w:tcMar>
            <w:left w:w="0" w:type="dxa"/>
            <w:right w:w="0" w:type="dxa"/>
          </w:tcMar>
        </w:tcPr>
        <w:p w:rsidR="00753D68" w:rsidRDefault="00753D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753D68" w:rsidRDefault="00753D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53D68" w:rsidRDefault="00753D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bl>
  <w:p w:rsidR="00753D68" w:rsidRDefault="00822441" w:rsidP="00137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Pr>
        <w:lang w:val="en-CA"/>
      </w:rPr>
      <w:pict>
        <v:rect id="_x0000_i1106" style="width:480.95pt;height:1.5pt" o:hralign="center" o:hrstd="t" o:hrnoshade="t" o:hr="t" fillcolor="black [3213]" stroked="f"/>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753D68" w:rsidTr="001379E0">
      <w:tc>
        <w:tcPr>
          <w:tcW w:w="4230" w:type="dxa"/>
          <w:tcMar>
            <w:left w:w="0" w:type="dxa"/>
            <w:right w:w="0" w:type="dxa"/>
          </w:tcMar>
        </w:tcPr>
        <w:p w:rsidR="00753D68" w:rsidRDefault="00753D68" w:rsidP="001379E0">
          <w:pPr>
            <w:keepNext/>
            <w:keepLines/>
            <w:tabs>
              <w:tab w:val="left" w:pos="-1440"/>
              <w:tab w:val="left" w:pos="-720"/>
            </w:tabs>
            <w:jc w:val="both"/>
            <w:rPr>
              <w:lang w:val="en-CA"/>
            </w:rPr>
          </w:pPr>
          <w:r>
            <w:rPr>
              <w:b/>
              <w:lang w:val="en-CA"/>
            </w:rPr>
            <w:t>MOTIONS</w:t>
          </w:r>
        </w:p>
      </w:tc>
      <w:tc>
        <w:tcPr>
          <w:tcW w:w="1170" w:type="dxa"/>
          <w:tcMar>
            <w:left w:w="0" w:type="dxa"/>
            <w:right w:w="0" w:type="dxa"/>
          </w:tcMar>
        </w:tcPr>
        <w:p w:rsidR="00753D68" w:rsidRDefault="00753D68" w:rsidP="001379E0">
          <w:pPr>
            <w:keepNext/>
            <w:keepLines/>
            <w:tabs>
              <w:tab w:val="left" w:pos="-1440"/>
              <w:tab w:val="left" w:pos="-720"/>
            </w:tabs>
            <w:jc w:val="both"/>
            <w:rPr>
              <w:lang w:val="en-CA"/>
            </w:rPr>
          </w:pPr>
        </w:p>
      </w:tc>
      <w:tc>
        <w:tcPr>
          <w:tcW w:w="4080" w:type="dxa"/>
          <w:tcMar>
            <w:left w:w="0" w:type="dxa"/>
            <w:right w:w="0" w:type="dxa"/>
          </w:tcMar>
        </w:tcPr>
        <w:p w:rsidR="00753D68" w:rsidRDefault="00753D68" w:rsidP="002A7494">
          <w:pPr>
            <w:keepNext/>
            <w:keepLines/>
            <w:tabs>
              <w:tab w:val="left" w:pos="-1440"/>
              <w:tab w:val="left" w:pos="-720"/>
            </w:tabs>
            <w:jc w:val="right"/>
            <w:rPr>
              <w:lang w:val="en-CA"/>
            </w:rPr>
          </w:pPr>
          <w:r>
            <w:rPr>
              <w:b/>
              <w:lang w:val="en-CA"/>
            </w:rPr>
            <w:t>REQUÊTES</w:t>
          </w:r>
        </w:p>
      </w:tc>
    </w:tr>
  </w:tbl>
  <w:p w:rsidR="00753D68" w:rsidRDefault="00822441">
    <w:pPr>
      <w:pStyle w:val="Header"/>
    </w:pPr>
    <w:r>
      <w:rPr>
        <w:lang w:val="en-CA"/>
      </w:rPr>
      <w:pict>
        <v:rect id="_x0000_i1108" style="width:480.95pt;height:1.5pt" o:hralign="center" o:hrstd="t" o:hrnoshade="t" o:hr="t" fillcolor="black [3213]" stroked="f"/>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53D68" w:rsidRPr="00822441">
      <w:tc>
        <w:tcPr>
          <w:tcW w:w="4200" w:type="dxa"/>
          <w:tcMar>
            <w:left w:w="0" w:type="dxa"/>
            <w:right w:w="0" w:type="dxa"/>
          </w:tcMar>
        </w:tcPr>
        <w:p w:rsidR="00753D68" w:rsidRDefault="00753D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53D68" w:rsidRDefault="00753D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53D68" w:rsidRPr="00B01A03" w:rsidRDefault="00753D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53D68" w:rsidRPr="00B01A03"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53D68" w:rsidRPr="00B01A03"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Layout w:type="fixed"/>
      <w:tblCellMar>
        <w:left w:w="0" w:type="dxa"/>
        <w:right w:w="0" w:type="dxa"/>
      </w:tblCellMar>
      <w:tblLook w:val="0000" w:firstRow="0" w:lastRow="0" w:firstColumn="0" w:lastColumn="0" w:noHBand="0" w:noVBand="0"/>
    </w:tblPr>
    <w:tblGrid>
      <w:gridCol w:w="4200"/>
      <w:gridCol w:w="1200"/>
      <w:gridCol w:w="4230"/>
    </w:tblGrid>
    <w:tr w:rsidR="00753D68" w:rsidRPr="00822441" w:rsidTr="001379E0">
      <w:tc>
        <w:tcPr>
          <w:tcW w:w="4200" w:type="dxa"/>
          <w:tcMar>
            <w:left w:w="0" w:type="dxa"/>
            <w:right w:w="0" w:type="dxa"/>
          </w:tcMar>
        </w:tcPr>
        <w:p w:rsidR="00753D68" w:rsidRDefault="00753D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753D68" w:rsidRDefault="00753D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230" w:type="dxa"/>
          <w:tcMar>
            <w:left w:w="0" w:type="dxa"/>
            <w:right w:w="0" w:type="dxa"/>
          </w:tcMar>
        </w:tcPr>
        <w:p w:rsidR="00753D68" w:rsidRPr="00B01A03" w:rsidRDefault="00753D68">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753D68" w:rsidRPr="00B01A03" w:rsidRDefault="00753D6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53D68" w:rsidRPr="00B01A03" w:rsidRDefault="00822441" w:rsidP="00137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pict>
        <v:rect id="_x0000_i1110" style="width:480.95pt;height:1.5pt" o:hralign="center" o:hrstd="t" o:hrnoshade="t" o:hr="t" fillcolor="black [3213]" stroked="f"/>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Layout w:type="fixed"/>
      <w:tblCellMar>
        <w:left w:w="0" w:type="dxa"/>
        <w:right w:w="0" w:type="dxa"/>
      </w:tblCellMar>
      <w:tblLook w:val="0000" w:firstRow="0" w:lastRow="0" w:firstColumn="0" w:lastColumn="0" w:noHBand="0" w:noVBand="0"/>
    </w:tblPr>
    <w:tblGrid>
      <w:gridCol w:w="4200"/>
      <w:gridCol w:w="1200"/>
      <w:gridCol w:w="4230"/>
    </w:tblGrid>
    <w:tr w:rsidR="00753D68" w:rsidRPr="00822441" w:rsidTr="001379E0">
      <w:tc>
        <w:tcPr>
          <w:tcW w:w="4200" w:type="dxa"/>
          <w:tcMar>
            <w:left w:w="0" w:type="dxa"/>
            <w:right w:w="0" w:type="dxa"/>
          </w:tcMar>
        </w:tcPr>
        <w:p w:rsidR="00753D68" w:rsidRPr="00B01A03" w:rsidRDefault="00753D68" w:rsidP="001379E0">
          <w:pPr>
            <w:rPr>
              <w:b/>
              <w:szCs w:val="24"/>
              <w:lang w:val="en-CA"/>
            </w:rPr>
          </w:pPr>
          <w:r w:rsidRPr="00B01A03">
            <w:rPr>
              <w:b/>
              <w:szCs w:val="24"/>
              <w:lang w:val="en-CA"/>
            </w:rPr>
            <w:t>NOTICES OF APPEAL FILED SINCE LAST ISSUE</w:t>
          </w:r>
        </w:p>
      </w:tc>
      <w:tc>
        <w:tcPr>
          <w:tcW w:w="1200" w:type="dxa"/>
          <w:tcMar>
            <w:left w:w="0" w:type="dxa"/>
            <w:right w:w="0" w:type="dxa"/>
          </w:tcMar>
        </w:tcPr>
        <w:p w:rsidR="00753D68" w:rsidRDefault="00753D68" w:rsidP="001379E0">
          <w:pPr>
            <w:rPr>
              <w:lang w:val="en-CA"/>
            </w:rPr>
          </w:pPr>
        </w:p>
      </w:tc>
      <w:tc>
        <w:tcPr>
          <w:tcW w:w="4230" w:type="dxa"/>
          <w:tcMar>
            <w:left w:w="0" w:type="dxa"/>
            <w:right w:w="0" w:type="dxa"/>
          </w:tcMar>
        </w:tcPr>
        <w:p w:rsidR="00753D68" w:rsidRPr="00B01A03" w:rsidRDefault="00753D68" w:rsidP="001379E0">
          <w:pPr>
            <w:rPr>
              <w:b/>
              <w:szCs w:val="24"/>
              <w:lang w:val="fr-CA"/>
            </w:rPr>
          </w:pPr>
          <w:r w:rsidRPr="00B01A03">
            <w:rPr>
              <w:b/>
              <w:szCs w:val="24"/>
              <w:lang w:val="fr-CA"/>
            </w:rPr>
            <w:t>AVIS D’APPEL DÉPOSÉS DEPUIS LA DERNIÈRE PARUTION</w:t>
          </w:r>
        </w:p>
      </w:tc>
    </w:tr>
  </w:tbl>
  <w:p w:rsidR="00753D68" w:rsidRPr="00B01A03" w:rsidRDefault="00822441">
    <w:pPr>
      <w:pStyle w:val="Header"/>
      <w:rPr>
        <w:lang w:val="fr-CA"/>
      </w:rPr>
    </w:pPr>
    <w:r>
      <w:rPr>
        <w:lang w:val="fr-CA"/>
      </w:rPr>
      <w:pict>
        <v:rect id="_x0000_i1111" style="width:480.95pt;height:1.5pt" o:hralign="center" o:hrstd="t" o:hrnoshade="t" o:hr="t" fillcolor="black [3213]" stroked="f"/>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D68" w:rsidRPr="00B57AB2" w:rsidRDefault="00753D68" w:rsidP="00B57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Layout w:type="fixed"/>
      <w:tblCellMar>
        <w:left w:w="0" w:type="dxa"/>
        <w:right w:w="0" w:type="dxa"/>
      </w:tblCellMar>
      <w:tblLook w:val="0000" w:firstRow="0" w:lastRow="0" w:firstColumn="0" w:lastColumn="0" w:noHBand="0" w:noVBand="0"/>
    </w:tblPr>
    <w:tblGrid>
      <w:gridCol w:w="4200"/>
      <w:gridCol w:w="1200"/>
      <w:gridCol w:w="4230"/>
    </w:tblGrid>
    <w:tr w:rsidR="00753D68" w:rsidTr="001379E0">
      <w:tc>
        <w:tcPr>
          <w:tcW w:w="4200" w:type="dxa"/>
          <w:tcMar>
            <w:left w:w="0" w:type="dxa"/>
            <w:right w:w="0" w:type="dxa"/>
          </w:tcMar>
        </w:tcPr>
        <w:p w:rsidR="00753D68" w:rsidRDefault="00753D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APPLICATIONS FOR LEAVE TO APPEAL FILED</w:t>
          </w:r>
        </w:p>
      </w:tc>
      <w:tc>
        <w:tcPr>
          <w:tcW w:w="1200" w:type="dxa"/>
          <w:tcMar>
            <w:left w:w="0" w:type="dxa"/>
            <w:right w:w="0" w:type="dxa"/>
          </w:tcMar>
        </w:tcPr>
        <w:p w:rsidR="00753D68" w:rsidRDefault="00753D68">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230" w:type="dxa"/>
          <w:tcMar>
            <w:left w:w="0" w:type="dxa"/>
            <w:right w:w="0" w:type="dxa"/>
          </w:tcMar>
        </w:tcPr>
        <w:p w:rsidR="00753D68" w:rsidRDefault="00753D68" w:rsidP="001379E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DEMANDES D'AUTORISATION D'APPEL DÉPOSÉES</w:t>
          </w:r>
        </w:p>
      </w:tc>
    </w:tr>
  </w:tbl>
  <w:p w:rsidR="00753D68" w:rsidRDefault="00822441" w:rsidP="001379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3" style="width:480.95pt;height:1.5pt" o:hralign="center" o:hrstd="t" o:hrnoshade="t" o:hr="t" fillcolor="black [3213]"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Layout w:type="fixed"/>
      <w:tblCellMar>
        <w:left w:w="0" w:type="dxa"/>
        <w:right w:w="0" w:type="dxa"/>
      </w:tblCellMar>
      <w:tblLook w:val="0000" w:firstRow="0" w:lastRow="0" w:firstColumn="0" w:lastColumn="0" w:noHBand="0" w:noVBand="0"/>
    </w:tblPr>
    <w:tblGrid>
      <w:gridCol w:w="4200"/>
      <w:gridCol w:w="1200"/>
      <w:gridCol w:w="4230"/>
    </w:tblGrid>
    <w:tr w:rsidR="00753D68" w:rsidTr="001379E0">
      <w:tc>
        <w:tcPr>
          <w:tcW w:w="4200" w:type="dxa"/>
          <w:tcMar>
            <w:left w:w="0" w:type="dxa"/>
            <w:right w:w="0" w:type="dxa"/>
          </w:tcMar>
        </w:tcPr>
        <w:p w:rsidR="00753D68" w:rsidRDefault="00753D68" w:rsidP="001379E0">
          <w:pPr>
            <w:jc w:val="both"/>
            <w:rPr>
              <w:b/>
              <w:lang w:val="en-CA"/>
            </w:rPr>
          </w:pPr>
          <w:r>
            <w:rPr>
              <w:b/>
              <w:lang w:val="en-CA"/>
            </w:rPr>
            <w:t>APPLICATIONS FOR LEAVE TO APPEAL FILED</w:t>
          </w:r>
        </w:p>
      </w:tc>
      <w:tc>
        <w:tcPr>
          <w:tcW w:w="1200" w:type="dxa"/>
          <w:tcMar>
            <w:left w:w="0" w:type="dxa"/>
            <w:right w:w="0" w:type="dxa"/>
          </w:tcMar>
        </w:tcPr>
        <w:p w:rsidR="00753D68" w:rsidRDefault="00753D68" w:rsidP="001379E0">
          <w:pPr>
            <w:jc w:val="both"/>
            <w:rPr>
              <w:b/>
              <w:lang w:val="en-CA"/>
            </w:rPr>
          </w:pPr>
        </w:p>
      </w:tc>
      <w:tc>
        <w:tcPr>
          <w:tcW w:w="4230" w:type="dxa"/>
          <w:tcMar>
            <w:left w:w="0" w:type="dxa"/>
            <w:right w:w="0" w:type="dxa"/>
          </w:tcMar>
        </w:tcPr>
        <w:p w:rsidR="00753D68" w:rsidRDefault="00753D68" w:rsidP="001379E0">
          <w:pPr>
            <w:jc w:val="both"/>
            <w:rPr>
              <w:b/>
              <w:lang w:val="en-CA"/>
            </w:rPr>
          </w:pPr>
          <w:r w:rsidRPr="003A03EE">
            <w:rPr>
              <w:b/>
              <w:lang w:val="fr-CA"/>
            </w:rPr>
            <w:t>DEMANDES D’AUTORISATION D’APPEL DÉPOSÉES</w:t>
          </w:r>
        </w:p>
      </w:tc>
    </w:tr>
  </w:tbl>
  <w:p w:rsidR="00753D68" w:rsidRDefault="00822441">
    <w:pPr>
      <w:pStyle w:val="Header"/>
    </w:pPr>
    <w:r>
      <w:pict>
        <v:rect id="_x0000_i1045" style="width:480.95pt;height:1.5pt" o:hralign="center" o:hrstd="t" o:hrnoshade="t" o:hr="t" fillcolor="black [3213]"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53D68" w:rsidRPr="00822441">
      <w:tc>
        <w:tcPr>
          <w:tcW w:w="4200" w:type="dxa"/>
          <w:tcMar>
            <w:left w:w="0" w:type="dxa"/>
            <w:right w:w="0" w:type="dxa"/>
          </w:tcMar>
        </w:tcPr>
        <w:p w:rsidR="00753D68" w:rsidRDefault="00753D6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APPLICATIONS FOR LEAVE  </w:t>
          </w:r>
        </w:p>
        <w:p w:rsidR="00753D68" w:rsidRDefault="00753D6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SUBMITTED TO COURT SINCE LAST ISSUE</w:t>
          </w:r>
        </w:p>
      </w:tc>
      <w:tc>
        <w:tcPr>
          <w:tcW w:w="1200" w:type="dxa"/>
          <w:tcMar>
            <w:left w:w="0" w:type="dxa"/>
            <w:right w:w="0" w:type="dxa"/>
          </w:tcMar>
        </w:tcPr>
        <w:p w:rsidR="00753D68" w:rsidRDefault="00753D6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753D68" w:rsidRPr="00771DCD" w:rsidRDefault="00753D68">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lang w:val="fr-CA"/>
            </w:rPr>
            <w:t>DEMANDES SOUMISES À LA COUR DEPUIS LA DERNIÈRE PARUTION</w:t>
          </w:r>
        </w:p>
        <w:p w:rsidR="00753D68" w:rsidRPr="00771DCD" w:rsidRDefault="00753D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53D68" w:rsidRPr="00771DCD" w:rsidRDefault="00753D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53D68" w:rsidRPr="00822441" w:rsidTr="001379E0">
      <w:tc>
        <w:tcPr>
          <w:tcW w:w="4200" w:type="dxa"/>
          <w:tcBorders>
            <w:bottom w:val="single" w:sz="12" w:space="0" w:color="auto"/>
          </w:tcBorders>
          <w:tcMar>
            <w:left w:w="0" w:type="dxa"/>
            <w:right w:w="0" w:type="dxa"/>
          </w:tcMar>
        </w:tcPr>
        <w:p w:rsidR="00753D68" w:rsidRDefault="00753D6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APPLICATIONS FOR LEAVE  </w:t>
          </w:r>
        </w:p>
        <w:p w:rsidR="00753D68" w:rsidRDefault="00753D6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SUBMITTED TO COURT SINCE LAST ISSUE</w:t>
          </w:r>
        </w:p>
      </w:tc>
      <w:tc>
        <w:tcPr>
          <w:tcW w:w="1200" w:type="dxa"/>
          <w:tcBorders>
            <w:bottom w:val="single" w:sz="12" w:space="0" w:color="auto"/>
          </w:tcBorders>
          <w:tcMar>
            <w:left w:w="0" w:type="dxa"/>
            <w:right w:w="0" w:type="dxa"/>
          </w:tcMar>
        </w:tcPr>
        <w:p w:rsidR="00753D68" w:rsidRDefault="00753D68">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Borders>
            <w:bottom w:val="single" w:sz="12" w:space="0" w:color="auto"/>
          </w:tcBorders>
          <w:tcMar>
            <w:left w:w="0" w:type="dxa"/>
            <w:right w:w="0" w:type="dxa"/>
          </w:tcMar>
        </w:tcPr>
        <w:p w:rsidR="00753D68" w:rsidRPr="00771DCD" w:rsidRDefault="00753D68">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lang w:val="fr-CA"/>
            </w:rPr>
            <w:t>DEMANDES SOUMISES À LA COUR DEPUIS LA DERNIÈRE PARUTION</w:t>
          </w:r>
        </w:p>
        <w:p w:rsidR="00753D68" w:rsidRPr="00771DCD" w:rsidRDefault="00753D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753D68" w:rsidRPr="00771DCD" w:rsidRDefault="00753D6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53D68" w:rsidRPr="00822441" w:rsidTr="001379E0">
      <w:trPr>
        <w:trHeight w:val="900"/>
      </w:trPr>
      <w:tc>
        <w:tcPr>
          <w:tcW w:w="4200" w:type="dxa"/>
          <w:tcBorders>
            <w:bottom w:val="single" w:sz="12" w:space="0" w:color="auto"/>
          </w:tcBorders>
          <w:tcMar>
            <w:left w:w="0" w:type="dxa"/>
            <w:right w:w="0" w:type="dxa"/>
          </w:tcMar>
        </w:tcPr>
        <w:p w:rsidR="00753D68" w:rsidRDefault="00753D68" w:rsidP="001379E0">
          <w:pPr>
            <w:keepNext/>
            <w:keepLines/>
            <w:widowControl w:val="0"/>
            <w:rPr>
              <w:b/>
            </w:rPr>
          </w:pPr>
          <w:r>
            <w:rPr>
              <w:b/>
            </w:rPr>
            <w:t xml:space="preserve">APPLICATIONS FOR LEAVE  </w:t>
          </w:r>
        </w:p>
        <w:p w:rsidR="00753D68" w:rsidRDefault="00753D68" w:rsidP="001379E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Pr>
              <w:b/>
            </w:rPr>
            <w:t>SUBMITTED TO COURT SINCE LAST ISSUE</w:t>
          </w:r>
        </w:p>
      </w:tc>
      <w:tc>
        <w:tcPr>
          <w:tcW w:w="1200" w:type="dxa"/>
          <w:tcBorders>
            <w:bottom w:val="single" w:sz="12" w:space="0" w:color="auto"/>
          </w:tcBorders>
          <w:tcMar>
            <w:left w:w="0" w:type="dxa"/>
            <w:right w:w="0" w:type="dxa"/>
          </w:tcMar>
        </w:tcPr>
        <w:p w:rsidR="00753D68" w:rsidRDefault="00753D68" w:rsidP="001379E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tc>
      <w:tc>
        <w:tcPr>
          <w:tcW w:w="4080" w:type="dxa"/>
          <w:tcBorders>
            <w:bottom w:val="single" w:sz="12" w:space="0" w:color="auto"/>
          </w:tcBorders>
          <w:tcMar>
            <w:left w:w="0" w:type="dxa"/>
            <w:right w:w="0" w:type="dxa"/>
          </w:tcMar>
        </w:tcPr>
        <w:p w:rsidR="00753D68" w:rsidRPr="00771DCD" w:rsidRDefault="00753D68" w:rsidP="001379E0">
          <w:pPr>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771DCD">
            <w:rPr>
              <w:b/>
              <w:lang w:val="fr-CA"/>
            </w:rPr>
            <w:t>DEMANDES SOUMISES À LA COUR DEPUIS LA DERNIÈRE PARUTION</w:t>
          </w:r>
        </w:p>
        <w:p w:rsidR="00753D68" w:rsidRPr="00771DCD" w:rsidRDefault="00753D68" w:rsidP="001379E0">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fr-CA"/>
            </w:rPr>
          </w:pPr>
        </w:p>
      </w:tc>
    </w:tr>
  </w:tbl>
  <w:p w:rsidR="00753D68" w:rsidRPr="00771DCD" w:rsidRDefault="00753D68">
    <w:pPr>
      <w:pStyle w:val="Header"/>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753D68" w:rsidRPr="00822441">
      <w:tc>
        <w:tcPr>
          <w:tcW w:w="4200" w:type="dxa"/>
          <w:tcMar>
            <w:left w:w="0" w:type="dxa"/>
            <w:right w:w="0" w:type="dxa"/>
          </w:tcMar>
        </w:tcPr>
        <w:p w:rsidR="00753D68" w:rsidRDefault="00753D68">
          <w:pPr>
            <w:keepNext/>
            <w:keepLines/>
            <w:rPr>
              <w:rFonts w:ascii="Times New" w:hAnsi="Times New"/>
            </w:rPr>
          </w:pPr>
          <w:r>
            <w:rPr>
              <w:rFonts w:ascii="Times New" w:hAnsi="Times New"/>
            </w:rPr>
            <w:t>ORAL HEARING ON APPLICATIONS FOR LEAVE</w:t>
          </w:r>
        </w:p>
      </w:tc>
      <w:tc>
        <w:tcPr>
          <w:tcW w:w="1200" w:type="dxa"/>
          <w:tcMar>
            <w:left w:w="0" w:type="dxa"/>
            <w:right w:w="0" w:type="dxa"/>
          </w:tcMar>
        </w:tcPr>
        <w:p w:rsidR="00753D68" w:rsidRDefault="00753D68">
          <w:pPr>
            <w:keepLines/>
            <w:rPr>
              <w:rFonts w:ascii="Times New" w:hAnsi="Times New"/>
            </w:rPr>
          </w:pPr>
        </w:p>
      </w:tc>
      <w:tc>
        <w:tcPr>
          <w:tcW w:w="4080" w:type="dxa"/>
          <w:tcMar>
            <w:left w:w="0" w:type="dxa"/>
            <w:right w:w="0" w:type="dxa"/>
          </w:tcMar>
        </w:tcPr>
        <w:p w:rsidR="00753D68" w:rsidRPr="003B0275" w:rsidRDefault="00753D68">
          <w:pPr>
            <w:keepLines/>
            <w:rPr>
              <w:rFonts w:ascii="Times New" w:hAnsi="Times New"/>
              <w:lang w:val="fr-CA"/>
            </w:rPr>
          </w:pPr>
          <w:r w:rsidRPr="003B0275">
            <w:rPr>
              <w:rFonts w:ascii="Times New" w:hAnsi="Times New"/>
              <w:lang w:val="fr-CA"/>
            </w:rPr>
            <w:t xml:space="preserve">AUDIENCE SUR LES DEMANDES D’AUTORISATION </w:t>
          </w:r>
        </w:p>
      </w:tc>
    </w:tr>
  </w:tbl>
  <w:p w:rsidR="00753D68" w:rsidRPr="003B0275" w:rsidRDefault="00753D68">
    <w:pPr>
      <w:spacing w:line="0" w:lineRule="atLeast"/>
      <w:rPr>
        <w:rFonts w:ascii="Times New" w:hAnsi="Times New"/>
        <w:lang w:val="fr-CA"/>
      </w:rPr>
    </w:pPr>
  </w:p>
  <w:p w:rsidR="00753D68" w:rsidRPr="003B0275" w:rsidRDefault="00753D68">
    <w:pPr>
      <w:spacing w:line="-19" w:lineRule="auto"/>
      <w:rPr>
        <w:rFonts w:ascii="Times New" w:hAnsi="Times New"/>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Layout w:type="fixed"/>
      <w:tblCellMar>
        <w:left w:w="0" w:type="dxa"/>
        <w:right w:w="0" w:type="dxa"/>
      </w:tblCellMar>
      <w:tblLook w:val="0000" w:firstRow="0" w:lastRow="0" w:firstColumn="0" w:lastColumn="0" w:noHBand="0" w:noVBand="0"/>
    </w:tblPr>
    <w:tblGrid>
      <w:gridCol w:w="4200"/>
      <w:gridCol w:w="1200"/>
      <w:gridCol w:w="4230"/>
    </w:tblGrid>
    <w:tr w:rsidR="00753D68" w:rsidRPr="00BD34F6" w:rsidTr="001379E0">
      <w:tc>
        <w:tcPr>
          <w:tcW w:w="4200" w:type="dxa"/>
          <w:tcMar>
            <w:left w:w="0" w:type="dxa"/>
            <w:right w:w="0" w:type="dxa"/>
          </w:tcMar>
        </w:tcPr>
        <w:p w:rsidR="00753D68" w:rsidRPr="00BD34F6" w:rsidRDefault="00753D68" w:rsidP="001379E0">
          <w:r>
            <w:t>ORAL HEARING ORDERED</w:t>
          </w:r>
        </w:p>
      </w:tc>
      <w:tc>
        <w:tcPr>
          <w:tcW w:w="1200" w:type="dxa"/>
          <w:tcMar>
            <w:left w:w="0" w:type="dxa"/>
            <w:right w:w="0" w:type="dxa"/>
          </w:tcMar>
        </w:tcPr>
        <w:p w:rsidR="00753D68" w:rsidRDefault="00753D68">
          <w:pPr>
            <w:keepLines/>
            <w:rPr>
              <w:rFonts w:ascii="Times New" w:hAnsi="Times New"/>
            </w:rPr>
          </w:pPr>
        </w:p>
      </w:tc>
      <w:tc>
        <w:tcPr>
          <w:tcW w:w="4230" w:type="dxa"/>
          <w:tcMar>
            <w:left w:w="0" w:type="dxa"/>
            <w:right w:w="0" w:type="dxa"/>
          </w:tcMar>
        </w:tcPr>
        <w:p w:rsidR="00753D68" w:rsidRDefault="00753D68" w:rsidP="001379E0">
          <w:pPr>
            <w:rPr>
              <w:lang w:val="en-CA"/>
            </w:rPr>
          </w:pPr>
          <w:r>
            <w:rPr>
              <w:lang w:val="en-CA"/>
            </w:rPr>
            <w:t>AUDIENCE ORDONNÉE</w:t>
          </w:r>
        </w:p>
        <w:p w:rsidR="00753D68" w:rsidRPr="003B0275" w:rsidRDefault="00753D68" w:rsidP="001379E0"/>
      </w:tc>
    </w:tr>
  </w:tbl>
  <w:p w:rsidR="00753D68" w:rsidRPr="003B0275" w:rsidRDefault="00822441">
    <w:pPr>
      <w:spacing w:line="0" w:lineRule="atLeast"/>
      <w:rPr>
        <w:rFonts w:ascii="Times New" w:hAnsi="Times New"/>
        <w:lang w:val="fr-CA"/>
      </w:rPr>
    </w:pPr>
    <w:r>
      <w:pict>
        <v:rect id="_x0000_i1056" style="width:480.95pt;height:1.5pt" o:hralign="center" o:hrstd="t" o:hrnoshade="t" o:hr="t" fillcolor="black [3213]" stroked="f"/>
      </w:pict>
    </w:r>
  </w:p>
  <w:p w:rsidR="00753D68" w:rsidRPr="003B0275" w:rsidRDefault="00753D68">
    <w:pPr>
      <w:spacing w:line="-19" w:lineRule="auto"/>
      <w:rPr>
        <w:rFonts w:ascii="Times New" w:hAnsi="Times New"/>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Layout w:type="fixed"/>
      <w:tblCellMar>
        <w:left w:w="0" w:type="dxa"/>
        <w:right w:w="0" w:type="dxa"/>
      </w:tblCellMar>
      <w:tblLook w:val="0000" w:firstRow="0" w:lastRow="0" w:firstColumn="0" w:lastColumn="0" w:noHBand="0" w:noVBand="0"/>
    </w:tblPr>
    <w:tblGrid>
      <w:gridCol w:w="4200"/>
      <w:gridCol w:w="1200"/>
      <w:gridCol w:w="4230"/>
    </w:tblGrid>
    <w:tr w:rsidR="00753D68" w:rsidTr="001379E0">
      <w:tc>
        <w:tcPr>
          <w:tcW w:w="4200" w:type="dxa"/>
          <w:tcMar>
            <w:left w:w="0" w:type="dxa"/>
            <w:right w:w="0" w:type="dxa"/>
          </w:tcMar>
        </w:tcPr>
        <w:p w:rsidR="00753D68" w:rsidRDefault="00753D68" w:rsidP="001379E0">
          <w:pPr>
            <w:keepNext/>
            <w:keepLines/>
            <w:jc w:val="both"/>
            <w:rPr>
              <w:b/>
              <w:lang w:val="en-CA"/>
            </w:rPr>
          </w:pPr>
          <w:r>
            <w:rPr>
              <w:b/>
              <w:lang w:val="en-CA"/>
            </w:rPr>
            <w:t>ORAL HEARING ORDERED</w:t>
          </w:r>
        </w:p>
      </w:tc>
      <w:tc>
        <w:tcPr>
          <w:tcW w:w="1200" w:type="dxa"/>
          <w:tcMar>
            <w:left w:w="0" w:type="dxa"/>
            <w:right w:w="0" w:type="dxa"/>
          </w:tcMar>
        </w:tcPr>
        <w:p w:rsidR="00753D68" w:rsidRDefault="00753D68" w:rsidP="001379E0">
          <w:pPr>
            <w:keepNext/>
            <w:keepLines/>
            <w:jc w:val="both"/>
            <w:rPr>
              <w:b/>
              <w:lang w:val="en-CA"/>
            </w:rPr>
          </w:pPr>
        </w:p>
      </w:tc>
      <w:tc>
        <w:tcPr>
          <w:tcW w:w="4230" w:type="dxa"/>
          <w:tcMar>
            <w:left w:w="0" w:type="dxa"/>
            <w:right w:w="0" w:type="dxa"/>
          </w:tcMar>
        </w:tcPr>
        <w:p w:rsidR="00753D68" w:rsidRPr="003B0275" w:rsidRDefault="00753D68" w:rsidP="001379E0">
          <w:pPr>
            <w:keepLines/>
            <w:rPr>
              <w:lang w:val="en-CA"/>
            </w:rPr>
          </w:pPr>
          <w:r>
            <w:rPr>
              <w:b/>
              <w:lang w:val="en-CA"/>
            </w:rPr>
            <w:t>AUDIENCE ORDONNÉE</w:t>
          </w:r>
          <w:r>
            <w:rPr>
              <w:lang w:val="en-CA"/>
            </w:rPr>
            <w:t xml:space="preserve"> </w:t>
          </w:r>
        </w:p>
      </w:tc>
    </w:tr>
  </w:tbl>
  <w:p w:rsidR="00753D68" w:rsidRDefault="00822441">
    <w:pPr>
      <w:pStyle w:val="Header"/>
    </w:pPr>
    <w:r>
      <w:pict>
        <v:rect id="_x0000_i1058" style="width:480.95pt;height:1.5pt" o:hralign="center" o:hrstd="t" o:hrnoshade="t" o:hr="t" fillcolor="black [3213]"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hdrShapeDefaults>
    <o:shapedefaults v:ext="edit" spidmax="18454"/>
  </w:hdrShapeDefaults>
  <w:footnotePr>
    <w:footnote w:id="-1"/>
    <w:footnote w:id="0"/>
  </w:footnotePr>
  <w:endnotePr>
    <w:endnote w:id="-1"/>
    <w:endnote w:id="0"/>
  </w:endnotePr>
  <w:compat>
    <w:compatSetting w:name="compatibilityMode" w:uri="http://schemas.microsoft.com/office/word" w:val="12"/>
  </w:compat>
  <w:rsids>
    <w:rsidRoot w:val="00382C47"/>
    <w:rsid w:val="00016A37"/>
    <w:rsid w:val="0003340D"/>
    <w:rsid w:val="0004691B"/>
    <w:rsid w:val="00073D86"/>
    <w:rsid w:val="000861AA"/>
    <w:rsid w:val="00091E9F"/>
    <w:rsid w:val="000E3BAE"/>
    <w:rsid w:val="001379E0"/>
    <w:rsid w:val="00145EDA"/>
    <w:rsid w:val="001611B3"/>
    <w:rsid w:val="00164E6D"/>
    <w:rsid w:val="001B4E93"/>
    <w:rsid w:val="001B5C23"/>
    <w:rsid w:val="001C0D2B"/>
    <w:rsid w:val="001D6B8C"/>
    <w:rsid w:val="001F1F83"/>
    <w:rsid w:val="002139A7"/>
    <w:rsid w:val="00215F7C"/>
    <w:rsid w:val="00225B5E"/>
    <w:rsid w:val="00243F43"/>
    <w:rsid w:val="002A091E"/>
    <w:rsid w:val="002A7494"/>
    <w:rsid w:val="002B516C"/>
    <w:rsid w:val="002E5576"/>
    <w:rsid w:val="00331B52"/>
    <w:rsid w:val="00355967"/>
    <w:rsid w:val="00382C47"/>
    <w:rsid w:val="00384384"/>
    <w:rsid w:val="00396713"/>
    <w:rsid w:val="00420F6B"/>
    <w:rsid w:val="00427177"/>
    <w:rsid w:val="00440E24"/>
    <w:rsid w:val="00460A3B"/>
    <w:rsid w:val="00460AFC"/>
    <w:rsid w:val="00494B09"/>
    <w:rsid w:val="004D5E64"/>
    <w:rsid w:val="004F090E"/>
    <w:rsid w:val="00504BD0"/>
    <w:rsid w:val="0054018A"/>
    <w:rsid w:val="00571CA4"/>
    <w:rsid w:val="00582136"/>
    <w:rsid w:val="00600252"/>
    <w:rsid w:val="00612A40"/>
    <w:rsid w:val="00693A61"/>
    <w:rsid w:val="006B1333"/>
    <w:rsid w:val="006F4EBD"/>
    <w:rsid w:val="00753D68"/>
    <w:rsid w:val="0079724F"/>
    <w:rsid w:val="00822441"/>
    <w:rsid w:val="0082783A"/>
    <w:rsid w:val="008B7786"/>
    <w:rsid w:val="00930D68"/>
    <w:rsid w:val="00946242"/>
    <w:rsid w:val="0095096B"/>
    <w:rsid w:val="009723FA"/>
    <w:rsid w:val="00996510"/>
    <w:rsid w:val="009D555E"/>
    <w:rsid w:val="009F7BB6"/>
    <w:rsid w:val="00A0355E"/>
    <w:rsid w:val="00A375D1"/>
    <w:rsid w:val="00A51D10"/>
    <w:rsid w:val="00A52A83"/>
    <w:rsid w:val="00A7720A"/>
    <w:rsid w:val="00AB2201"/>
    <w:rsid w:val="00B57AB2"/>
    <w:rsid w:val="00BA48B2"/>
    <w:rsid w:val="00BD1C06"/>
    <w:rsid w:val="00BD4217"/>
    <w:rsid w:val="00BF25F3"/>
    <w:rsid w:val="00D64B79"/>
    <w:rsid w:val="00D76BDF"/>
    <w:rsid w:val="00D862C1"/>
    <w:rsid w:val="00DB5D1D"/>
    <w:rsid w:val="00E356C7"/>
    <w:rsid w:val="00E64FA7"/>
    <w:rsid w:val="00E770CB"/>
    <w:rsid w:val="00E94737"/>
    <w:rsid w:val="00EF4B63"/>
    <w:rsid w:val="00F0068D"/>
    <w:rsid w:val="00F8365C"/>
    <w:rsid w:val="00F9518C"/>
    <w:rsid w:val="00FA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54"/>
    <o:shapelayout v:ext="edit">
      <o:idmap v:ext="edit" data="1"/>
      <o:rules v:ext="edit">
        <o:r id="V:Rule9" type="connector" idref="#_x0000_s1108"/>
        <o:r id="V:Rule10" type="connector" idref="#_x0000_s1109"/>
        <o:r id="V:Rule11" type="connector" idref="#_x0000_s1105"/>
        <o:r id="V:Rule12" type="connector" idref="#_x0000_s1110"/>
        <o:r id="V:Rule13" type="connector" idref="#_x0000_s1104"/>
        <o:r id="V:Rule14" type="connector" idref="#_x0000_s1026"/>
        <o:r id="V:Rule15" type="connector" idref="#_x0000_s1111"/>
        <o:r id="V:Rule16" type="connector" idref="#_x0000_s1107"/>
      </o:rules>
    </o:shapelayout>
  </w:shapeDefaults>
  <w:decimalSymbol w:val="."/>
  <w:listSeparator w:val=","/>
  <w15:docId w15:val="{F108F61B-1D07-49A5-8967-281B40A9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16A37"/>
    <w:pPr>
      <w:tabs>
        <w:tab w:val="center" w:pos="4680"/>
        <w:tab w:val="right" w:pos="9360"/>
      </w:tabs>
    </w:pPr>
    <w:rPr>
      <w:rFonts w:eastAsia="Times New Roman" w:cs="Times New Roman"/>
      <w:sz w:val="20"/>
      <w:szCs w:val="20"/>
      <w:lang w:eastAsia="en-CA"/>
    </w:rPr>
  </w:style>
  <w:style w:type="character" w:customStyle="1" w:styleId="HeaderChar">
    <w:name w:val="Header Char"/>
    <w:basedOn w:val="DefaultParagraphFont"/>
    <w:link w:val="Header"/>
    <w:uiPriority w:val="99"/>
    <w:semiHidden/>
    <w:rsid w:val="00016A37"/>
    <w:rPr>
      <w:rFonts w:eastAsia="Times New Roman" w:cs="Times New Roman"/>
      <w:sz w:val="20"/>
      <w:szCs w:val="20"/>
      <w:lang w:eastAsia="en-CA"/>
    </w:rPr>
  </w:style>
  <w:style w:type="paragraph" w:styleId="Footer">
    <w:name w:val="footer"/>
    <w:basedOn w:val="Normal"/>
    <w:link w:val="FooterChar"/>
    <w:uiPriority w:val="99"/>
    <w:semiHidden/>
    <w:unhideWhenUsed/>
    <w:rsid w:val="00016A37"/>
    <w:pPr>
      <w:tabs>
        <w:tab w:val="center" w:pos="4680"/>
        <w:tab w:val="right" w:pos="9360"/>
      </w:tabs>
    </w:pPr>
    <w:rPr>
      <w:rFonts w:eastAsia="Times New Roman" w:cs="Times New Roman"/>
      <w:sz w:val="20"/>
      <w:szCs w:val="20"/>
      <w:lang w:eastAsia="en-CA"/>
    </w:rPr>
  </w:style>
  <w:style w:type="character" w:customStyle="1" w:styleId="FooterChar">
    <w:name w:val="Footer Char"/>
    <w:basedOn w:val="DefaultParagraphFont"/>
    <w:link w:val="Footer"/>
    <w:uiPriority w:val="99"/>
    <w:semiHidden/>
    <w:rsid w:val="00016A37"/>
    <w:rPr>
      <w:rFonts w:eastAsia="Times New Roman" w:cs="Times New Roman"/>
      <w:sz w:val="20"/>
      <w:szCs w:val="20"/>
      <w:lang w:eastAsia="en-CA"/>
    </w:rPr>
  </w:style>
  <w:style w:type="paragraph" w:customStyle="1" w:styleId="17">
    <w:name w:val="_17"/>
    <w:basedOn w:val="Normal"/>
    <w:rsid w:val="0069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eastAsia="en-CA"/>
    </w:rPr>
  </w:style>
  <w:style w:type="paragraph" w:customStyle="1" w:styleId="16">
    <w:name w:val="_16"/>
    <w:basedOn w:val="Normal"/>
    <w:rsid w:val="00693A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15">
    <w:name w:val="_15"/>
    <w:basedOn w:val="Normal"/>
    <w:rsid w:val="00693A6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eastAsia="en-CA"/>
    </w:rPr>
  </w:style>
  <w:style w:type="paragraph" w:customStyle="1" w:styleId="14">
    <w:name w:val="_14"/>
    <w:basedOn w:val="Normal"/>
    <w:rsid w:val="00693A61"/>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eastAsia="en-CA"/>
    </w:rPr>
  </w:style>
  <w:style w:type="paragraph" w:customStyle="1" w:styleId="13">
    <w:name w:val="_13"/>
    <w:basedOn w:val="Normal"/>
    <w:rsid w:val="00693A61"/>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eastAsia="en-CA"/>
    </w:rPr>
  </w:style>
  <w:style w:type="paragraph" w:customStyle="1" w:styleId="12">
    <w:name w:val="_12"/>
    <w:basedOn w:val="Normal"/>
    <w:rsid w:val="00693A61"/>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eastAsia="en-CA"/>
    </w:rPr>
  </w:style>
  <w:style w:type="paragraph" w:customStyle="1" w:styleId="11">
    <w:name w:val="_11"/>
    <w:basedOn w:val="Normal"/>
    <w:rsid w:val="00693A61"/>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eastAsia="en-CA"/>
    </w:rPr>
  </w:style>
  <w:style w:type="paragraph" w:customStyle="1" w:styleId="10">
    <w:name w:val="_10"/>
    <w:basedOn w:val="Normal"/>
    <w:rsid w:val="00693A61"/>
    <w:pPr>
      <w:widowControl w:val="0"/>
      <w:tabs>
        <w:tab w:val="left" w:pos="5760"/>
        <w:tab w:val="left" w:pos="6480"/>
        <w:tab w:val="left" w:pos="7200"/>
        <w:tab w:val="left" w:pos="7920"/>
        <w:tab w:val="left" w:pos="8640"/>
      </w:tabs>
      <w:ind w:left="5760"/>
    </w:pPr>
    <w:rPr>
      <w:rFonts w:eastAsia="Times New Roman" w:cs="Times New Roman"/>
      <w:sz w:val="20"/>
      <w:szCs w:val="20"/>
      <w:lang w:eastAsia="en-CA"/>
    </w:rPr>
  </w:style>
  <w:style w:type="paragraph" w:customStyle="1" w:styleId="Level9">
    <w:name w:val="Level 9"/>
    <w:basedOn w:val="Normal"/>
    <w:rsid w:val="00693A61"/>
    <w:pPr>
      <w:widowControl w:val="0"/>
    </w:pPr>
    <w:rPr>
      <w:rFonts w:eastAsia="Times New Roman" w:cs="Times New Roman"/>
      <w:sz w:val="20"/>
      <w:szCs w:val="20"/>
      <w:lang w:eastAsia="en-CA"/>
    </w:rPr>
  </w:style>
  <w:style w:type="paragraph" w:customStyle="1" w:styleId="Level1">
    <w:name w:val="Level 1"/>
    <w:basedOn w:val="Normal"/>
    <w:rsid w:val="00693A61"/>
    <w:pPr>
      <w:widowControl w:val="0"/>
    </w:pPr>
    <w:rPr>
      <w:rFonts w:eastAsia="Times New Roman" w:cs="Times New Roman"/>
      <w:sz w:val="20"/>
      <w:szCs w:val="20"/>
      <w:lang w:eastAsia="en-CA"/>
    </w:rPr>
  </w:style>
  <w:style w:type="paragraph" w:customStyle="1" w:styleId="Level2">
    <w:name w:val="Level 2"/>
    <w:basedOn w:val="Normal"/>
    <w:rsid w:val="00693A61"/>
    <w:pPr>
      <w:widowControl w:val="0"/>
    </w:pPr>
    <w:rPr>
      <w:rFonts w:eastAsia="Times New Roman" w:cs="Times New Roman"/>
      <w:sz w:val="20"/>
      <w:szCs w:val="20"/>
      <w:lang w:eastAsia="en-CA"/>
    </w:rPr>
  </w:style>
  <w:style w:type="paragraph" w:customStyle="1" w:styleId="Level3">
    <w:name w:val="Level 3"/>
    <w:basedOn w:val="Normal"/>
    <w:rsid w:val="00693A61"/>
    <w:pPr>
      <w:widowControl w:val="0"/>
    </w:pPr>
    <w:rPr>
      <w:rFonts w:eastAsia="Times New Roman" w:cs="Times New Roman"/>
      <w:sz w:val="20"/>
      <w:szCs w:val="20"/>
      <w:lang w:eastAsia="en-CA"/>
    </w:rPr>
  </w:style>
  <w:style w:type="paragraph" w:customStyle="1" w:styleId="Level4">
    <w:name w:val="Level 4"/>
    <w:basedOn w:val="Normal"/>
    <w:rsid w:val="00693A61"/>
    <w:pPr>
      <w:widowControl w:val="0"/>
    </w:pPr>
    <w:rPr>
      <w:rFonts w:eastAsia="Times New Roman" w:cs="Times New Roman"/>
      <w:sz w:val="20"/>
      <w:szCs w:val="20"/>
      <w:lang w:eastAsia="en-CA"/>
    </w:rPr>
  </w:style>
  <w:style w:type="paragraph" w:customStyle="1" w:styleId="Level5">
    <w:name w:val="Level 5"/>
    <w:basedOn w:val="Normal"/>
    <w:rsid w:val="00693A61"/>
    <w:pPr>
      <w:widowControl w:val="0"/>
    </w:pPr>
    <w:rPr>
      <w:rFonts w:eastAsia="Times New Roman" w:cs="Times New Roman"/>
      <w:sz w:val="20"/>
      <w:szCs w:val="20"/>
      <w:lang w:eastAsia="en-CA"/>
    </w:rPr>
  </w:style>
  <w:style w:type="paragraph" w:customStyle="1" w:styleId="Level6">
    <w:name w:val="Level 6"/>
    <w:basedOn w:val="Normal"/>
    <w:rsid w:val="00693A61"/>
    <w:pPr>
      <w:widowControl w:val="0"/>
    </w:pPr>
    <w:rPr>
      <w:rFonts w:eastAsia="Times New Roman" w:cs="Times New Roman"/>
      <w:sz w:val="20"/>
      <w:szCs w:val="20"/>
      <w:lang w:eastAsia="en-CA"/>
    </w:rPr>
  </w:style>
  <w:style w:type="paragraph" w:customStyle="1" w:styleId="Level7">
    <w:name w:val="Level 7"/>
    <w:basedOn w:val="Normal"/>
    <w:rsid w:val="00693A61"/>
    <w:pPr>
      <w:widowControl w:val="0"/>
    </w:pPr>
    <w:rPr>
      <w:rFonts w:eastAsia="Times New Roman" w:cs="Times New Roman"/>
      <w:sz w:val="20"/>
      <w:szCs w:val="20"/>
      <w:lang w:eastAsia="en-CA"/>
    </w:rPr>
  </w:style>
  <w:style w:type="paragraph" w:customStyle="1" w:styleId="Level8">
    <w:name w:val="Level 8"/>
    <w:basedOn w:val="Normal"/>
    <w:rsid w:val="00693A61"/>
    <w:pPr>
      <w:widowControl w:val="0"/>
    </w:pPr>
    <w:rPr>
      <w:rFonts w:eastAsia="Times New Roman" w:cs="Times New Roman"/>
      <w:sz w:val="20"/>
      <w:szCs w:val="20"/>
      <w:lang w:eastAsia="en-CA"/>
    </w:rPr>
  </w:style>
  <w:style w:type="paragraph" w:customStyle="1" w:styleId="9">
    <w:name w:val="_9"/>
    <w:basedOn w:val="Normal"/>
    <w:rsid w:val="00693A61"/>
    <w:pPr>
      <w:widowControl w:val="0"/>
      <w:tabs>
        <w:tab w:val="left" w:pos="6480"/>
        <w:tab w:val="left" w:pos="7200"/>
        <w:tab w:val="left" w:pos="7920"/>
        <w:tab w:val="left" w:pos="8640"/>
      </w:tabs>
      <w:ind w:left="6480"/>
    </w:pPr>
    <w:rPr>
      <w:rFonts w:eastAsia="Times New Roman" w:cs="Times New Roman"/>
      <w:sz w:val="20"/>
      <w:szCs w:val="20"/>
      <w:lang w:eastAsia="en-CA"/>
    </w:rPr>
  </w:style>
  <w:style w:type="paragraph" w:customStyle="1" w:styleId="26">
    <w:name w:val="_26"/>
    <w:basedOn w:val="Normal"/>
    <w:rsid w:val="00693A61"/>
    <w:pPr>
      <w:widowControl w:val="0"/>
    </w:pPr>
    <w:rPr>
      <w:rFonts w:eastAsia="Times New Roman" w:cs="Times New Roman"/>
      <w:sz w:val="20"/>
      <w:szCs w:val="20"/>
      <w:lang w:eastAsia="en-CA"/>
    </w:rPr>
  </w:style>
  <w:style w:type="paragraph" w:customStyle="1" w:styleId="25">
    <w:name w:val="_25"/>
    <w:basedOn w:val="Normal"/>
    <w:rsid w:val="00693A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24">
    <w:name w:val="_24"/>
    <w:basedOn w:val="Normal"/>
    <w:rsid w:val="00693A6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eastAsia="en-CA"/>
    </w:rPr>
  </w:style>
  <w:style w:type="paragraph" w:customStyle="1" w:styleId="23">
    <w:name w:val="_23"/>
    <w:basedOn w:val="Normal"/>
    <w:rsid w:val="00693A61"/>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eastAsia="en-CA"/>
    </w:rPr>
  </w:style>
  <w:style w:type="paragraph" w:customStyle="1" w:styleId="22">
    <w:name w:val="_22"/>
    <w:basedOn w:val="Normal"/>
    <w:rsid w:val="00693A61"/>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eastAsia="en-CA"/>
    </w:rPr>
  </w:style>
  <w:style w:type="paragraph" w:customStyle="1" w:styleId="21">
    <w:name w:val="_21"/>
    <w:basedOn w:val="Normal"/>
    <w:rsid w:val="00693A61"/>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eastAsia="en-CA"/>
    </w:rPr>
  </w:style>
  <w:style w:type="paragraph" w:customStyle="1" w:styleId="20">
    <w:name w:val="_20"/>
    <w:basedOn w:val="Normal"/>
    <w:rsid w:val="00693A61"/>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eastAsia="en-CA"/>
    </w:rPr>
  </w:style>
  <w:style w:type="paragraph" w:customStyle="1" w:styleId="19">
    <w:name w:val="_19"/>
    <w:basedOn w:val="Normal"/>
    <w:rsid w:val="00693A61"/>
    <w:pPr>
      <w:widowControl w:val="0"/>
      <w:tabs>
        <w:tab w:val="left" w:pos="5760"/>
        <w:tab w:val="left" w:pos="6480"/>
        <w:tab w:val="left" w:pos="7200"/>
        <w:tab w:val="left" w:pos="7920"/>
        <w:tab w:val="left" w:pos="8640"/>
      </w:tabs>
      <w:ind w:left="5760"/>
    </w:pPr>
    <w:rPr>
      <w:rFonts w:eastAsia="Times New Roman" w:cs="Times New Roman"/>
      <w:sz w:val="20"/>
      <w:szCs w:val="20"/>
      <w:lang w:eastAsia="en-CA"/>
    </w:rPr>
  </w:style>
  <w:style w:type="paragraph" w:customStyle="1" w:styleId="18">
    <w:name w:val="_18"/>
    <w:basedOn w:val="Normal"/>
    <w:rsid w:val="00693A61"/>
    <w:pPr>
      <w:widowControl w:val="0"/>
      <w:tabs>
        <w:tab w:val="left" w:pos="6480"/>
        <w:tab w:val="left" w:pos="7200"/>
        <w:tab w:val="left" w:pos="7920"/>
        <w:tab w:val="left" w:pos="8640"/>
      </w:tabs>
      <w:ind w:left="6480"/>
    </w:pPr>
    <w:rPr>
      <w:rFonts w:eastAsia="Times New Roman" w:cs="Times New Roman"/>
      <w:sz w:val="20"/>
      <w:szCs w:val="20"/>
      <w:lang w:eastAsia="en-CA"/>
    </w:rPr>
  </w:style>
  <w:style w:type="paragraph" w:customStyle="1" w:styleId="8">
    <w:name w:val="_8"/>
    <w:basedOn w:val="Normal"/>
    <w:rsid w:val="0069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eastAsia="en-CA"/>
    </w:rPr>
  </w:style>
  <w:style w:type="paragraph" w:customStyle="1" w:styleId="7">
    <w:name w:val="_7"/>
    <w:basedOn w:val="Normal"/>
    <w:rsid w:val="00693A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6">
    <w:name w:val="_6"/>
    <w:basedOn w:val="Normal"/>
    <w:rsid w:val="00693A6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rFonts w:eastAsia="Times New Roman" w:cs="Times New Roman"/>
      <w:sz w:val="20"/>
      <w:szCs w:val="20"/>
      <w:lang w:eastAsia="en-CA"/>
    </w:rPr>
  </w:style>
  <w:style w:type="paragraph" w:customStyle="1" w:styleId="5">
    <w:name w:val="_5"/>
    <w:basedOn w:val="Normal"/>
    <w:rsid w:val="00693A61"/>
    <w:pPr>
      <w:widowControl w:val="0"/>
      <w:tabs>
        <w:tab w:val="left" w:pos="2880"/>
        <w:tab w:val="left" w:pos="3600"/>
        <w:tab w:val="left" w:pos="4320"/>
        <w:tab w:val="left" w:pos="5040"/>
        <w:tab w:val="left" w:pos="5760"/>
        <w:tab w:val="left" w:pos="6480"/>
        <w:tab w:val="left" w:pos="7200"/>
        <w:tab w:val="left" w:pos="7920"/>
        <w:tab w:val="left" w:pos="8640"/>
      </w:tabs>
      <w:ind w:left="2880"/>
    </w:pPr>
    <w:rPr>
      <w:rFonts w:eastAsia="Times New Roman" w:cs="Times New Roman"/>
      <w:sz w:val="20"/>
      <w:szCs w:val="20"/>
      <w:lang w:eastAsia="en-CA"/>
    </w:rPr>
  </w:style>
  <w:style w:type="paragraph" w:customStyle="1" w:styleId="4">
    <w:name w:val="_4"/>
    <w:basedOn w:val="Normal"/>
    <w:rsid w:val="00693A61"/>
    <w:pPr>
      <w:widowControl w:val="0"/>
      <w:tabs>
        <w:tab w:val="left" w:pos="3600"/>
        <w:tab w:val="left" w:pos="4320"/>
        <w:tab w:val="left" w:pos="5040"/>
        <w:tab w:val="left" w:pos="5760"/>
        <w:tab w:val="left" w:pos="6480"/>
        <w:tab w:val="left" w:pos="7200"/>
        <w:tab w:val="left" w:pos="7920"/>
        <w:tab w:val="left" w:pos="8640"/>
      </w:tabs>
      <w:ind w:left="3600"/>
    </w:pPr>
    <w:rPr>
      <w:rFonts w:eastAsia="Times New Roman" w:cs="Times New Roman"/>
      <w:sz w:val="20"/>
      <w:szCs w:val="20"/>
      <w:lang w:eastAsia="en-CA"/>
    </w:rPr>
  </w:style>
  <w:style w:type="paragraph" w:customStyle="1" w:styleId="3">
    <w:name w:val="_3"/>
    <w:basedOn w:val="Normal"/>
    <w:rsid w:val="00693A61"/>
    <w:pPr>
      <w:widowControl w:val="0"/>
      <w:tabs>
        <w:tab w:val="left" w:pos="4320"/>
        <w:tab w:val="left" w:pos="5040"/>
        <w:tab w:val="left" w:pos="5760"/>
        <w:tab w:val="left" w:pos="6480"/>
        <w:tab w:val="left" w:pos="7200"/>
        <w:tab w:val="left" w:pos="7920"/>
        <w:tab w:val="left" w:pos="8640"/>
      </w:tabs>
      <w:ind w:left="4320"/>
    </w:pPr>
    <w:rPr>
      <w:rFonts w:eastAsia="Times New Roman" w:cs="Times New Roman"/>
      <w:sz w:val="20"/>
      <w:szCs w:val="20"/>
      <w:lang w:eastAsia="en-CA"/>
    </w:rPr>
  </w:style>
  <w:style w:type="paragraph" w:customStyle="1" w:styleId="2">
    <w:name w:val="_2"/>
    <w:basedOn w:val="Normal"/>
    <w:rsid w:val="00693A61"/>
    <w:pPr>
      <w:widowControl w:val="0"/>
      <w:tabs>
        <w:tab w:val="left" w:pos="5040"/>
        <w:tab w:val="left" w:pos="5760"/>
        <w:tab w:val="left" w:pos="6480"/>
        <w:tab w:val="left" w:pos="7200"/>
        <w:tab w:val="left" w:pos="7920"/>
        <w:tab w:val="left" w:pos="8640"/>
      </w:tabs>
      <w:ind w:left="5040"/>
    </w:pPr>
    <w:rPr>
      <w:rFonts w:eastAsia="Times New Roman" w:cs="Times New Roman"/>
      <w:sz w:val="20"/>
      <w:szCs w:val="20"/>
      <w:lang w:eastAsia="en-CA"/>
    </w:rPr>
  </w:style>
  <w:style w:type="paragraph" w:customStyle="1" w:styleId="1">
    <w:name w:val="_1"/>
    <w:basedOn w:val="Normal"/>
    <w:rsid w:val="00693A61"/>
    <w:pPr>
      <w:widowControl w:val="0"/>
      <w:tabs>
        <w:tab w:val="left" w:pos="5760"/>
        <w:tab w:val="left" w:pos="6480"/>
        <w:tab w:val="left" w:pos="7200"/>
        <w:tab w:val="left" w:pos="7920"/>
        <w:tab w:val="left" w:pos="8640"/>
      </w:tabs>
      <w:ind w:left="5760"/>
    </w:pPr>
    <w:rPr>
      <w:rFonts w:eastAsia="Times New Roman" w:cs="Times New Roman"/>
      <w:sz w:val="20"/>
      <w:szCs w:val="20"/>
      <w:lang w:eastAsia="en-CA"/>
    </w:rPr>
  </w:style>
  <w:style w:type="paragraph" w:customStyle="1" w:styleId="a">
    <w:name w:val="_"/>
    <w:basedOn w:val="Normal"/>
    <w:rsid w:val="00693A61"/>
    <w:pPr>
      <w:widowControl w:val="0"/>
      <w:tabs>
        <w:tab w:val="left" w:pos="6480"/>
        <w:tab w:val="left" w:pos="7200"/>
        <w:tab w:val="left" w:pos="7920"/>
        <w:tab w:val="left" w:pos="8640"/>
      </w:tabs>
      <w:ind w:left="6480"/>
    </w:pPr>
    <w:rPr>
      <w:rFonts w:eastAsia="Times New Roman" w:cs="Times New Roman"/>
      <w:sz w:val="20"/>
      <w:szCs w:val="20"/>
      <w:lang w:eastAsia="en-CA"/>
    </w:rPr>
  </w:style>
  <w:style w:type="paragraph" w:customStyle="1" w:styleId="WPNormal">
    <w:name w:val="WP_Normal"/>
    <w:basedOn w:val="Normal"/>
    <w:rsid w:val="0069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eastAsia="en-CA"/>
    </w:rPr>
  </w:style>
  <w:style w:type="paragraph" w:customStyle="1" w:styleId="DefinitionT">
    <w:name w:val="Definition T"/>
    <w:basedOn w:val="Normal"/>
    <w:rsid w:val="0069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sz w:val="20"/>
      <w:szCs w:val="20"/>
      <w:lang w:eastAsia="en-CA"/>
    </w:rPr>
  </w:style>
  <w:style w:type="paragraph" w:customStyle="1" w:styleId="DefinitionL">
    <w:name w:val="Definition L"/>
    <w:basedOn w:val="Normal"/>
    <w:rsid w:val="00693A6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eastAsia="Times New Roman" w:cs="Times New Roman"/>
      <w:sz w:val="20"/>
      <w:szCs w:val="20"/>
      <w:lang w:eastAsia="en-CA"/>
    </w:rPr>
  </w:style>
  <w:style w:type="character" w:customStyle="1" w:styleId="Definition">
    <w:name w:val="Definition"/>
    <w:basedOn w:val="DefaultParagraphFont"/>
    <w:rsid w:val="00693A61"/>
    <w:rPr>
      <w:i/>
    </w:rPr>
  </w:style>
  <w:style w:type="paragraph" w:customStyle="1" w:styleId="H1">
    <w:name w:val="H1"/>
    <w:basedOn w:val="Normal"/>
    <w:rsid w:val="0069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48"/>
      <w:szCs w:val="20"/>
      <w:lang w:eastAsia="en-CA"/>
    </w:rPr>
  </w:style>
  <w:style w:type="paragraph" w:customStyle="1" w:styleId="H2">
    <w:name w:val="H2"/>
    <w:basedOn w:val="Normal"/>
    <w:rsid w:val="0069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36"/>
      <w:szCs w:val="20"/>
      <w:lang w:eastAsia="en-CA"/>
    </w:rPr>
  </w:style>
  <w:style w:type="paragraph" w:customStyle="1" w:styleId="H3">
    <w:name w:val="H3"/>
    <w:basedOn w:val="Normal"/>
    <w:rsid w:val="0069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28"/>
      <w:szCs w:val="20"/>
      <w:lang w:eastAsia="en-CA"/>
    </w:rPr>
  </w:style>
  <w:style w:type="paragraph" w:customStyle="1" w:styleId="H4">
    <w:name w:val="H4"/>
    <w:basedOn w:val="Normal"/>
    <w:rsid w:val="0069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Cs w:val="20"/>
      <w:lang w:eastAsia="en-CA"/>
    </w:rPr>
  </w:style>
  <w:style w:type="paragraph" w:customStyle="1" w:styleId="H5">
    <w:name w:val="H5"/>
    <w:basedOn w:val="Normal"/>
    <w:rsid w:val="0069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20"/>
      <w:szCs w:val="20"/>
      <w:lang w:eastAsia="en-CA"/>
    </w:rPr>
  </w:style>
  <w:style w:type="paragraph" w:customStyle="1" w:styleId="H6">
    <w:name w:val="H6"/>
    <w:basedOn w:val="Normal"/>
    <w:rsid w:val="0069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b/>
      <w:sz w:val="16"/>
      <w:szCs w:val="20"/>
      <w:lang w:eastAsia="en-CA"/>
    </w:rPr>
  </w:style>
  <w:style w:type="paragraph" w:customStyle="1" w:styleId="Address">
    <w:name w:val="Address"/>
    <w:basedOn w:val="Normal"/>
    <w:rsid w:val="00693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eastAsia="Times New Roman" w:cs="Times New Roman"/>
      <w:i/>
      <w:sz w:val="20"/>
      <w:szCs w:val="20"/>
      <w:lang w:eastAsia="en-CA"/>
    </w:rPr>
  </w:style>
  <w:style w:type="paragraph" w:customStyle="1" w:styleId="Blockquote">
    <w:name w:val="Blockquote"/>
    <w:basedOn w:val="Normal"/>
    <w:rsid w:val="00693A61"/>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rFonts w:eastAsia="Times New Roman" w:cs="Times New Roman"/>
      <w:sz w:val="20"/>
      <w:szCs w:val="20"/>
      <w:lang w:eastAsia="en-CA"/>
    </w:rPr>
  </w:style>
  <w:style w:type="character" w:customStyle="1" w:styleId="CITE">
    <w:name w:val="CITE"/>
    <w:basedOn w:val="DefaultParagraphFont"/>
    <w:rsid w:val="00693A61"/>
    <w:rPr>
      <w:i/>
    </w:rPr>
  </w:style>
  <w:style w:type="character" w:customStyle="1" w:styleId="CODE">
    <w:name w:val="CODE"/>
    <w:basedOn w:val="DefaultParagraphFont"/>
    <w:rsid w:val="00693A61"/>
    <w:rPr>
      <w:rFonts w:ascii="Courier New" w:hAnsi="Courier New"/>
      <w:sz w:val="20"/>
    </w:rPr>
  </w:style>
  <w:style w:type="character" w:customStyle="1" w:styleId="WPEmphasis">
    <w:name w:val="WP_Emphasis"/>
    <w:basedOn w:val="DefaultParagraphFont"/>
    <w:rsid w:val="00693A61"/>
    <w:rPr>
      <w:i/>
    </w:rPr>
  </w:style>
  <w:style w:type="character" w:customStyle="1" w:styleId="WPHyperlink">
    <w:name w:val="WP_Hyperlink"/>
    <w:basedOn w:val="DefaultParagraphFont"/>
    <w:rsid w:val="00693A61"/>
    <w:rPr>
      <w:color w:val="0000FF"/>
      <w:u w:val="single"/>
    </w:rPr>
  </w:style>
  <w:style w:type="character" w:customStyle="1" w:styleId="FollowedHype">
    <w:name w:val="FollowedHype"/>
    <w:basedOn w:val="DefaultParagraphFont"/>
    <w:rsid w:val="00693A61"/>
    <w:rPr>
      <w:color w:val="800080"/>
      <w:u w:val="single"/>
    </w:rPr>
  </w:style>
  <w:style w:type="character" w:customStyle="1" w:styleId="Keyboard">
    <w:name w:val="Keyboard"/>
    <w:basedOn w:val="DefaultParagraphFont"/>
    <w:rsid w:val="00693A61"/>
    <w:rPr>
      <w:rFonts w:ascii="Courier New" w:hAnsi="Courier New"/>
      <w:b/>
      <w:sz w:val="20"/>
    </w:rPr>
  </w:style>
  <w:style w:type="paragraph" w:customStyle="1" w:styleId="Preformatted">
    <w:name w:val="Preformatted"/>
    <w:basedOn w:val="Normal"/>
    <w:rsid w:val="00693A61"/>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eastAsia="Times New Roman" w:hAnsi="Courier New" w:cs="Times New Roman"/>
      <w:sz w:val="20"/>
      <w:szCs w:val="20"/>
      <w:lang w:eastAsia="en-CA"/>
    </w:rPr>
  </w:style>
  <w:style w:type="paragraph" w:customStyle="1" w:styleId="zBottomof">
    <w:name w:val="zBottom of"/>
    <w:basedOn w:val="Normal"/>
    <w:rsid w:val="00693A61"/>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cs="Times New Roman"/>
      <w:sz w:val="16"/>
      <w:szCs w:val="20"/>
      <w:lang w:eastAsia="en-CA"/>
    </w:rPr>
  </w:style>
  <w:style w:type="paragraph" w:customStyle="1" w:styleId="zTopofFor">
    <w:name w:val="zTop of For"/>
    <w:basedOn w:val="Normal"/>
    <w:rsid w:val="00693A61"/>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cs="Times New Roman"/>
      <w:sz w:val="16"/>
      <w:szCs w:val="20"/>
      <w:lang w:eastAsia="en-CA"/>
    </w:rPr>
  </w:style>
  <w:style w:type="character" w:customStyle="1" w:styleId="Sample">
    <w:name w:val="Sample"/>
    <w:basedOn w:val="DefaultParagraphFont"/>
    <w:rsid w:val="00693A61"/>
    <w:rPr>
      <w:rFonts w:ascii="Courier New" w:hAnsi="Courier New"/>
    </w:rPr>
  </w:style>
  <w:style w:type="character" w:customStyle="1" w:styleId="WPStrong">
    <w:name w:val="WP_Strong"/>
    <w:basedOn w:val="DefaultParagraphFont"/>
    <w:rsid w:val="00693A61"/>
    <w:rPr>
      <w:b/>
    </w:rPr>
  </w:style>
  <w:style w:type="character" w:customStyle="1" w:styleId="Typewriter">
    <w:name w:val="Typewriter"/>
    <w:basedOn w:val="DefaultParagraphFont"/>
    <w:rsid w:val="00693A61"/>
    <w:rPr>
      <w:rFonts w:ascii="Courier New" w:hAnsi="Courier New"/>
      <w:sz w:val="20"/>
    </w:rPr>
  </w:style>
  <w:style w:type="character" w:customStyle="1" w:styleId="Variable">
    <w:name w:val="Variable"/>
    <w:basedOn w:val="DefaultParagraphFont"/>
    <w:rsid w:val="00693A61"/>
    <w:rPr>
      <w:i/>
    </w:rPr>
  </w:style>
  <w:style w:type="character" w:customStyle="1" w:styleId="HTMLMarkup">
    <w:name w:val="HTML Markup"/>
    <w:basedOn w:val="DefaultParagraphFont"/>
    <w:rsid w:val="00693A61"/>
    <w:rPr>
      <w:vanish/>
      <w:color w:val="FF0000"/>
    </w:rPr>
  </w:style>
  <w:style w:type="character" w:customStyle="1" w:styleId="Comment">
    <w:name w:val="Comment"/>
    <w:basedOn w:val="DefaultParagraphFont"/>
    <w:rsid w:val="00693A61"/>
    <w:rPr>
      <w:vanish/>
    </w:rPr>
  </w:style>
  <w:style w:type="paragraph" w:customStyle="1" w:styleId="Adresse">
    <w:name w:val="Adresse"/>
    <w:basedOn w:val="Normal"/>
    <w:rsid w:val="00693A61"/>
    <w:pPr>
      <w:widowControl w:val="0"/>
    </w:pPr>
    <w:rPr>
      <w:rFonts w:eastAsia="Times New Roman" w:cs="Times New Roman"/>
      <w:i/>
      <w:sz w:val="20"/>
      <w:szCs w:val="20"/>
      <w:lang w:eastAsia="en-CA"/>
    </w:rPr>
  </w:style>
  <w:style w:type="character" w:customStyle="1" w:styleId="Exemple">
    <w:name w:val="Exemple"/>
    <w:basedOn w:val="DefaultParagraphFont"/>
    <w:rsid w:val="00693A61"/>
    <w:rPr>
      <w:rFonts w:ascii="Courier New" w:hAnsi="Courier New"/>
    </w:rPr>
  </w:style>
  <w:style w:type="character" w:customStyle="1" w:styleId="Fort">
    <w:name w:val="Fort"/>
    <w:basedOn w:val="DefaultParagraphFont"/>
    <w:rsid w:val="00693A61"/>
    <w:rPr>
      <w:b/>
    </w:rPr>
  </w:style>
  <w:style w:type="character" w:customStyle="1" w:styleId="Machinec">
    <w:name w:val="Machine ġ ĩc"/>
    <w:basedOn w:val="DefaultParagraphFont"/>
    <w:rsid w:val="00693A61"/>
  </w:style>
  <w:style w:type="character" w:customStyle="1" w:styleId="Commentaire">
    <w:name w:val="Commentaire"/>
    <w:basedOn w:val="DefaultParagraphFont"/>
    <w:rsid w:val="00693A61"/>
    <w:rPr>
      <w:vanish/>
    </w:rPr>
  </w:style>
  <w:style w:type="paragraph" w:styleId="FootnoteText">
    <w:name w:val="footnote text"/>
    <w:basedOn w:val="Normal"/>
    <w:link w:val="FootnoteTextChar"/>
    <w:semiHidden/>
    <w:rsid w:val="00693A61"/>
    <w:pPr>
      <w:widowControl w:val="0"/>
      <w:ind w:firstLine="720"/>
    </w:pPr>
    <w:rPr>
      <w:rFonts w:eastAsia="Times New Roman" w:cs="Times New Roman"/>
      <w:sz w:val="20"/>
      <w:szCs w:val="20"/>
      <w:lang w:val="en-CA" w:eastAsia="en-CA"/>
    </w:rPr>
  </w:style>
  <w:style w:type="character" w:customStyle="1" w:styleId="FootnoteTextChar">
    <w:name w:val="Footnote Text Char"/>
    <w:basedOn w:val="DefaultParagraphFont"/>
    <w:link w:val="FootnoteText"/>
    <w:semiHidden/>
    <w:rsid w:val="00693A61"/>
    <w:rPr>
      <w:rFonts w:eastAsia="Times New Roman" w:cs="Times New Roman"/>
      <w:sz w:val="20"/>
      <w:szCs w:val="20"/>
      <w:lang w:val="en-CA" w:eastAsia="en-CA"/>
    </w:rPr>
  </w:style>
  <w:style w:type="character" w:styleId="FootnoteReference">
    <w:name w:val="footnote reference"/>
    <w:basedOn w:val="DefaultParagraphFont"/>
    <w:semiHidden/>
    <w:rsid w:val="00693A61"/>
    <w:rPr>
      <w:vertAlign w:val="superscript"/>
    </w:rPr>
  </w:style>
  <w:style w:type="paragraph" w:customStyle="1" w:styleId="a0">
    <w:name w:val="آ"/>
    <w:basedOn w:val="Normal"/>
    <w:rsid w:val="00693A61"/>
    <w:pPr>
      <w:widowControl w:val="0"/>
    </w:pPr>
    <w:rPr>
      <w:rFonts w:eastAsia="Times New Roman" w:cs="Times New Roman"/>
      <w:sz w:val="20"/>
      <w:szCs w:val="20"/>
      <w:lang w:eastAsia="en-CA"/>
    </w:rPr>
  </w:style>
  <w:style w:type="paragraph" w:customStyle="1" w:styleId="level10">
    <w:name w:val="_level1"/>
    <w:basedOn w:val="Normal"/>
    <w:rsid w:val="00693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eastAsia="Times New Roman" w:cs="Times New Roman"/>
      <w:sz w:val="20"/>
      <w:szCs w:val="20"/>
      <w:lang w:eastAsia="en-CA"/>
    </w:rPr>
  </w:style>
  <w:style w:type="paragraph" w:customStyle="1" w:styleId="level20">
    <w:name w:val="_level2"/>
    <w:basedOn w:val="Normal"/>
    <w:rsid w:val="00693A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level30">
    <w:name w:val="_level3"/>
    <w:basedOn w:val="Normal"/>
    <w:rsid w:val="00693A6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eastAsia="Times New Roman" w:cs="Times New Roman"/>
      <w:sz w:val="20"/>
      <w:szCs w:val="20"/>
      <w:lang w:eastAsia="en-CA"/>
    </w:rPr>
  </w:style>
  <w:style w:type="paragraph" w:customStyle="1" w:styleId="level40">
    <w:name w:val="_level4"/>
    <w:basedOn w:val="Normal"/>
    <w:rsid w:val="00693A61"/>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eastAsia="Times New Roman" w:cs="Times New Roman"/>
      <w:sz w:val="20"/>
      <w:szCs w:val="20"/>
      <w:lang w:eastAsia="en-CA"/>
    </w:rPr>
  </w:style>
  <w:style w:type="paragraph" w:customStyle="1" w:styleId="level50">
    <w:name w:val="_level5"/>
    <w:basedOn w:val="Normal"/>
    <w:rsid w:val="00693A61"/>
    <w:pPr>
      <w:widowControl w:val="0"/>
      <w:tabs>
        <w:tab w:val="left" w:pos="3600"/>
        <w:tab w:val="left" w:pos="4320"/>
        <w:tab w:val="left" w:pos="5040"/>
        <w:tab w:val="left" w:pos="5760"/>
        <w:tab w:val="left" w:pos="6480"/>
        <w:tab w:val="left" w:pos="7200"/>
        <w:tab w:val="left" w:pos="7920"/>
        <w:tab w:val="left" w:pos="8640"/>
      </w:tabs>
      <w:ind w:left="3600" w:hanging="720"/>
    </w:pPr>
    <w:rPr>
      <w:rFonts w:eastAsia="Times New Roman" w:cs="Times New Roman"/>
      <w:sz w:val="20"/>
      <w:szCs w:val="20"/>
      <w:lang w:eastAsia="en-CA"/>
    </w:rPr>
  </w:style>
  <w:style w:type="paragraph" w:customStyle="1" w:styleId="level60">
    <w:name w:val="_level6"/>
    <w:basedOn w:val="Normal"/>
    <w:rsid w:val="00693A61"/>
    <w:pPr>
      <w:widowControl w:val="0"/>
      <w:tabs>
        <w:tab w:val="left" w:pos="4320"/>
        <w:tab w:val="left" w:pos="5040"/>
        <w:tab w:val="left" w:pos="5760"/>
        <w:tab w:val="left" w:pos="6480"/>
        <w:tab w:val="left" w:pos="7200"/>
        <w:tab w:val="left" w:pos="7920"/>
        <w:tab w:val="left" w:pos="8640"/>
      </w:tabs>
      <w:ind w:left="4320" w:hanging="720"/>
    </w:pPr>
    <w:rPr>
      <w:rFonts w:eastAsia="Times New Roman" w:cs="Times New Roman"/>
      <w:sz w:val="20"/>
      <w:szCs w:val="20"/>
      <w:lang w:eastAsia="en-CA"/>
    </w:rPr>
  </w:style>
  <w:style w:type="paragraph" w:customStyle="1" w:styleId="level70">
    <w:name w:val="_level7"/>
    <w:basedOn w:val="Normal"/>
    <w:rsid w:val="00693A61"/>
    <w:pPr>
      <w:widowControl w:val="0"/>
      <w:tabs>
        <w:tab w:val="left" w:pos="5040"/>
        <w:tab w:val="left" w:pos="5760"/>
        <w:tab w:val="left" w:pos="6480"/>
        <w:tab w:val="left" w:pos="7200"/>
        <w:tab w:val="left" w:pos="7920"/>
        <w:tab w:val="left" w:pos="8640"/>
      </w:tabs>
      <w:ind w:left="5040" w:hanging="720"/>
    </w:pPr>
    <w:rPr>
      <w:rFonts w:eastAsia="Times New Roman" w:cs="Times New Roman"/>
      <w:sz w:val="20"/>
      <w:szCs w:val="20"/>
      <w:lang w:eastAsia="en-CA"/>
    </w:rPr>
  </w:style>
  <w:style w:type="paragraph" w:customStyle="1" w:styleId="level80">
    <w:name w:val="_level8"/>
    <w:basedOn w:val="Normal"/>
    <w:rsid w:val="00693A61"/>
    <w:pPr>
      <w:widowControl w:val="0"/>
      <w:tabs>
        <w:tab w:val="left" w:pos="5760"/>
        <w:tab w:val="left" w:pos="6480"/>
        <w:tab w:val="left" w:pos="7200"/>
        <w:tab w:val="left" w:pos="7920"/>
        <w:tab w:val="left" w:pos="8640"/>
      </w:tabs>
      <w:ind w:left="5760" w:hanging="720"/>
    </w:pPr>
    <w:rPr>
      <w:rFonts w:eastAsia="Times New Roman" w:cs="Times New Roman"/>
      <w:sz w:val="20"/>
      <w:szCs w:val="20"/>
      <w:lang w:eastAsia="en-CA"/>
    </w:rPr>
  </w:style>
  <w:style w:type="paragraph" w:customStyle="1" w:styleId="level90">
    <w:name w:val="_level9"/>
    <w:basedOn w:val="Normal"/>
    <w:rsid w:val="00693A61"/>
    <w:pPr>
      <w:widowControl w:val="0"/>
      <w:tabs>
        <w:tab w:val="left" w:pos="6480"/>
        <w:tab w:val="left" w:pos="7200"/>
        <w:tab w:val="left" w:pos="7920"/>
        <w:tab w:val="left" w:pos="8640"/>
      </w:tabs>
      <w:ind w:left="6480" w:hanging="720"/>
    </w:pPr>
    <w:rPr>
      <w:rFonts w:eastAsia="Times New Roman" w:cs="Times New Roman"/>
      <w:sz w:val="20"/>
      <w:szCs w:val="20"/>
      <w:lang w:eastAsia="en-CA"/>
    </w:rPr>
  </w:style>
  <w:style w:type="paragraph" w:customStyle="1" w:styleId="levsl1">
    <w:name w:val="_levsl1"/>
    <w:basedOn w:val="Normal"/>
    <w:rsid w:val="00693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eastAsia="Times New Roman" w:cs="Times New Roman"/>
      <w:sz w:val="20"/>
      <w:szCs w:val="20"/>
      <w:lang w:eastAsia="en-CA"/>
    </w:rPr>
  </w:style>
  <w:style w:type="paragraph" w:customStyle="1" w:styleId="levsl2">
    <w:name w:val="_levsl2"/>
    <w:basedOn w:val="Normal"/>
    <w:rsid w:val="00693A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levsl3">
    <w:name w:val="_levsl3"/>
    <w:basedOn w:val="Normal"/>
    <w:rsid w:val="00693A6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eastAsia="Times New Roman" w:cs="Times New Roman"/>
      <w:sz w:val="20"/>
      <w:szCs w:val="20"/>
      <w:lang w:eastAsia="en-CA"/>
    </w:rPr>
  </w:style>
  <w:style w:type="paragraph" w:customStyle="1" w:styleId="levsl4">
    <w:name w:val="_levsl4"/>
    <w:basedOn w:val="Normal"/>
    <w:rsid w:val="00693A61"/>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eastAsia="Times New Roman" w:cs="Times New Roman"/>
      <w:sz w:val="20"/>
      <w:szCs w:val="20"/>
      <w:lang w:eastAsia="en-CA"/>
    </w:rPr>
  </w:style>
  <w:style w:type="paragraph" w:customStyle="1" w:styleId="levsl5">
    <w:name w:val="_levsl5"/>
    <w:basedOn w:val="Normal"/>
    <w:rsid w:val="00693A61"/>
    <w:pPr>
      <w:widowControl w:val="0"/>
      <w:tabs>
        <w:tab w:val="left" w:pos="3600"/>
        <w:tab w:val="left" w:pos="4320"/>
        <w:tab w:val="left" w:pos="5040"/>
        <w:tab w:val="left" w:pos="5760"/>
        <w:tab w:val="left" w:pos="6480"/>
        <w:tab w:val="left" w:pos="7200"/>
        <w:tab w:val="left" w:pos="7920"/>
        <w:tab w:val="left" w:pos="8640"/>
      </w:tabs>
      <w:ind w:left="3600" w:hanging="720"/>
    </w:pPr>
    <w:rPr>
      <w:rFonts w:eastAsia="Times New Roman" w:cs="Times New Roman"/>
      <w:sz w:val="20"/>
      <w:szCs w:val="20"/>
      <w:lang w:eastAsia="en-CA"/>
    </w:rPr>
  </w:style>
  <w:style w:type="paragraph" w:customStyle="1" w:styleId="levsl6">
    <w:name w:val="_levsl6"/>
    <w:basedOn w:val="Normal"/>
    <w:rsid w:val="00693A61"/>
    <w:pPr>
      <w:widowControl w:val="0"/>
      <w:tabs>
        <w:tab w:val="left" w:pos="4320"/>
        <w:tab w:val="left" w:pos="5040"/>
        <w:tab w:val="left" w:pos="5760"/>
        <w:tab w:val="left" w:pos="6480"/>
        <w:tab w:val="left" w:pos="7200"/>
        <w:tab w:val="left" w:pos="7920"/>
        <w:tab w:val="left" w:pos="8640"/>
      </w:tabs>
      <w:ind w:left="4320" w:hanging="720"/>
    </w:pPr>
    <w:rPr>
      <w:rFonts w:eastAsia="Times New Roman" w:cs="Times New Roman"/>
      <w:sz w:val="20"/>
      <w:szCs w:val="20"/>
      <w:lang w:eastAsia="en-CA"/>
    </w:rPr>
  </w:style>
  <w:style w:type="paragraph" w:customStyle="1" w:styleId="levsl7">
    <w:name w:val="_levsl7"/>
    <w:basedOn w:val="Normal"/>
    <w:rsid w:val="00693A61"/>
    <w:pPr>
      <w:widowControl w:val="0"/>
      <w:tabs>
        <w:tab w:val="left" w:pos="5040"/>
        <w:tab w:val="left" w:pos="5760"/>
        <w:tab w:val="left" w:pos="6480"/>
        <w:tab w:val="left" w:pos="7200"/>
        <w:tab w:val="left" w:pos="7920"/>
        <w:tab w:val="left" w:pos="8640"/>
      </w:tabs>
      <w:ind w:left="5040" w:hanging="720"/>
    </w:pPr>
    <w:rPr>
      <w:rFonts w:eastAsia="Times New Roman" w:cs="Times New Roman"/>
      <w:sz w:val="20"/>
      <w:szCs w:val="20"/>
      <w:lang w:eastAsia="en-CA"/>
    </w:rPr>
  </w:style>
  <w:style w:type="paragraph" w:customStyle="1" w:styleId="levsl8">
    <w:name w:val="_levsl8"/>
    <w:basedOn w:val="Normal"/>
    <w:rsid w:val="00693A61"/>
    <w:pPr>
      <w:widowControl w:val="0"/>
      <w:tabs>
        <w:tab w:val="left" w:pos="5760"/>
        <w:tab w:val="left" w:pos="6480"/>
        <w:tab w:val="left" w:pos="7200"/>
        <w:tab w:val="left" w:pos="7920"/>
        <w:tab w:val="left" w:pos="8640"/>
      </w:tabs>
      <w:ind w:left="5760" w:hanging="720"/>
    </w:pPr>
    <w:rPr>
      <w:rFonts w:eastAsia="Times New Roman" w:cs="Times New Roman"/>
      <w:sz w:val="20"/>
      <w:szCs w:val="20"/>
      <w:lang w:eastAsia="en-CA"/>
    </w:rPr>
  </w:style>
  <w:style w:type="paragraph" w:customStyle="1" w:styleId="levsl9">
    <w:name w:val="_levsl9"/>
    <w:basedOn w:val="Normal"/>
    <w:rsid w:val="00693A61"/>
    <w:pPr>
      <w:widowControl w:val="0"/>
      <w:tabs>
        <w:tab w:val="left" w:pos="6480"/>
        <w:tab w:val="left" w:pos="7200"/>
        <w:tab w:val="left" w:pos="7920"/>
        <w:tab w:val="left" w:pos="8640"/>
      </w:tabs>
      <w:ind w:left="6480" w:hanging="720"/>
    </w:pPr>
    <w:rPr>
      <w:rFonts w:eastAsia="Times New Roman" w:cs="Times New Roman"/>
      <w:sz w:val="20"/>
      <w:szCs w:val="20"/>
      <w:lang w:eastAsia="en-CA"/>
    </w:rPr>
  </w:style>
  <w:style w:type="paragraph" w:customStyle="1" w:styleId="levnl1">
    <w:name w:val="_levnl1"/>
    <w:basedOn w:val="Normal"/>
    <w:rsid w:val="00693A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Pr>
      <w:rFonts w:eastAsia="Times New Roman" w:cs="Times New Roman"/>
      <w:sz w:val="20"/>
      <w:szCs w:val="20"/>
      <w:lang w:eastAsia="en-CA"/>
    </w:rPr>
  </w:style>
  <w:style w:type="paragraph" w:customStyle="1" w:styleId="levnl2">
    <w:name w:val="_levnl2"/>
    <w:basedOn w:val="Normal"/>
    <w:rsid w:val="00693A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rFonts w:eastAsia="Times New Roman" w:cs="Times New Roman"/>
      <w:sz w:val="20"/>
      <w:szCs w:val="20"/>
      <w:lang w:eastAsia="en-CA"/>
    </w:rPr>
  </w:style>
  <w:style w:type="paragraph" w:customStyle="1" w:styleId="levnl3">
    <w:name w:val="_levnl3"/>
    <w:basedOn w:val="Normal"/>
    <w:rsid w:val="00693A61"/>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rFonts w:eastAsia="Times New Roman" w:cs="Times New Roman"/>
      <w:sz w:val="20"/>
      <w:szCs w:val="20"/>
      <w:lang w:eastAsia="en-CA"/>
    </w:rPr>
  </w:style>
  <w:style w:type="paragraph" w:customStyle="1" w:styleId="levnl4">
    <w:name w:val="_levnl4"/>
    <w:basedOn w:val="Normal"/>
    <w:rsid w:val="00693A61"/>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rFonts w:eastAsia="Times New Roman" w:cs="Times New Roman"/>
      <w:sz w:val="20"/>
      <w:szCs w:val="20"/>
      <w:lang w:eastAsia="en-CA"/>
    </w:rPr>
  </w:style>
  <w:style w:type="paragraph" w:customStyle="1" w:styleId="levnl5">
    <w:name w:val="_levnl5"/>
    <w:basedOn w:val="Normal"/>
    <w:rsid w:val="00693A61"/>
    <w:pPr>
      <w:widowControl w:val="0"/>
      <w:tabs>
        <w:tab w:val="left" w:pos="3600"/>
        <w:tab w:val="left" w:pos="4320"/>
        <w:tab w:val="left" w:pos="5040"/>
        <w:tab w:val="left" w:pos="5760"/>
        <w:tab w:val="left" w:pos="6480"/>
        <w:tab w:val="left" w:pos="7200"/>
        <w:tab w:val="left" w:pos="7920"/>
        <w:tab w:val="left" w:pos="8640"/>
      </w:tabs>
      <w:ind w:left="3600" w:hanging="720"/>
    </w:pPr>
    <w:rPr>
      <w:rFonts w:eastAsia="Times New Roman" w:cs="Times New Roman"/>
      <w:sz w:val="20"/>
      <w:szCs w:val="20"/>
      <w:lang w:eastAsia="en-CA"/>
    </w:rPr>
  </w:style>
  <w:style w:type="paragraph" w:customStyle="1" w:styleId="levnl6">
    <w:name w:val="_levnl6"/>
    <w:basedOn w:val="Normal"/>
    <w:rsid w:val="00693A61"/>
    <w:pPr>
      <w:widowControl w:val="0"/>
      <w:tabs>
        <w:tab w:val="left" w:pos="4320"/>
        <w:tab w:val="left" w:pos="5040"/>
        <w:tab w:val="left" w:pos="5760"/>
        <w:tab w:val="left" w:pos="6480"/>
        <w:tab w:val="left" w:pos="7200"/>
        <w:tab w:val="left" w:pos="7920"/>
        <w:tab w:val="left" w:pos="8640"/>
      </w:tabs>
      <w:ind w:left="4320" w:hanging="720"/>
    </w:pPr>
    <w:rPr>
      <w:rFonts w:eastAsia="Times New Roman" w:cs="Times New Roman"/>
      <w:sz w:val="20"/>
      <w:szCs w:val="20"/>
      <w:lang w:eastAsia="en-CA"/>
    </w:rPr>
  </w:style>
  <w:style w:type="paragraph" w:customStyle="1" w:styleId="levnl7">
    <w:name w:val="_levnl7"/>
    <w:basedOn w:val="Normal"/>
    <w:rsid w:val="00693A61"/>
    <w:pPr>
      <w:widowControl w:val="0"/>
      <w:tabs>
        <w:tab w:val="left" w:pos="5040"/>
        <w:tab w:val="left" w:pos="5760"/>
        <w:tab w:val="left" w:pos="6480"/>
        <w:tab w:val="left" w:pos="7200"/>
        <w:tab w:val="left" w:pos="7920"/>
        <w:tab w:val="left" w:pos="8640"/>
      </w:tabs>
      <w:ind w:left="5040" w:hanging="720"/>
    </w:pPr>
    <w:rPr>
      <w:rFonts w:eastAsia="Times New Roman" w:cs="Times New Roman"/>
      <w:sz w:val="20"/>
      <w:szCs w:val="20"/>
      <w:lang w:eastAsia="en-CA"/>
    </w:rPr>
  </w:style>
  <w:style w:type="paragraph" w:customStyle="1" w:styleId="levnl8">
    <w:name w:val="_levnl8"/>
    <w:basedOn w:val="Normal"/>
    <w:rsid w:val="00693A61"/>
    <w:pPr>
      <w:widowControl w:val="0"/>
      <w:tabs>
        <w:tab w:val="left" w:pos="5760"/>
        <w:tab w:val="left" w:pos="6480"/>
        <w:tab w:val="left" w:pos="7200"/>
        <w:tab w:val="left" w:pos="7920"/>
        <w:tab w:val="left" w:pos="8640"/>
      </w:tabs>
      <w:ind w:left="5760" w:hanging="720"/>
    </w:pPr>
    <w:rPr>
      <w:rFonts w:eastAsia="Times New Roman" w:cs="Times New Roman"/>
      <w:sz w:val="20"/>
      <w:szCs w:val="20"/>
      <w:lang w:eastAsia="en-CA"/>
    </w:rPr>
  </w:style>
  <w:style w:type="paragraph" w:customStyle="1" w:styleId="levnl9">
    <w:name w:val="_levnl9"/>
    <w:basedOn w:val="Normal"/>
    <w:rsid w:val="00693A61"/>
    <w:pPr>
      <w:widowControl w:val="0"/>
      <w:tabs>
        <w:tab w:val="left" w:pos="6480"/>
        <w:tab w:val="left" w:pos="7200"/>
        <w:tab w:val="left" w:pos="7920"/>
        <w:tab w:val="left" w:pos="8640"/>
      </w:tabs>
      <w:ind w:left="6480" w:hanging="720"/>
    </w:pPr>
    <w:rPr>
      <w:rFonts w:eastAsia="Times New Roman" w:cs="Times New Roman"/>
      <w:sz w:val="20"/>
      <w:szCs w:val="20"/>
      <w:lang w:eastAsia="en-CA"/>
    </w:rPr>
  </w:style>
  <w:style w:type="character" w:customStyle="1" w:styleId="Machine">
    <w:name w:val="Machine ġġ ĩ"/>
    <w:basedOn w:val="DefaultParagraphFont"/>
    <w:rsid w:val="00693A61"/>
    <w:rPr>
      <w:rFonts w:ascii="Courier New" w:hAnsi="Courier New"/>
      <w:sz w:val="20"/>
    </w:rPr>
  </w:style>
  <w:style w:type="character" w:customStyle="1" w:styleId="QuickFormat1">
    <w:name w:val="QuickFormat1"/>
    <w:basedOn w:val="DefaultParagraphFont"/>
    <w:rsid w:val="00693A61"/>
    <w:rPr>
      <w:color w:val="000000"/>
      <w:sz w:val="24"/>
    </w:rPr>
  </w:style>
  <w:style w:type="character" w:customStyle="1" w:styleId="mediumtext1">
    <w:name w:val="medium_text1"/>
    <w:basedOn w:val="DefaultParagraphFont"/>
    <w:rsid w:val="001B4E93"/>
    <w:rPr>
      <w:rFonts w:cs="Times New Roman"/>
      <w:sz w:val="16"/>
      <w:szCs w:val="16"/>
    </w:rPr>
  </w:style>
  <w:style w:type="paragraph" w:styleId="ListParagraph">
    <w:name w:val="List Paragraph"/>
    <w:basedOn w:val="Normal"/>
    <w:uiPriority w:val="34"/>
    <w:qFormat/>
    <w:rsid w:val="001B4E93"/>
    <w:pPr>
      <w:ind w:left="720"/>
      <w:contextualSpacing/>
    </w:pPr>
    <w:rPr>
      <w:rFonts w:eastAsia="Times New Roman"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3.xml"/><Relationship Id="rId42" Type="http://schemas.openxmlformats.org/officeDocument/2006/relationships/header" Target="header18.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oter" Target="footer16.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eader" Target="header1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CB10D-6A8D-4D70-B73E-881685CCF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43</Pages>
  <Words>15459</Words>
  <Characters>88121</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Company>SCC-CSC</Company>
  <LinksUpToDate>false</LinksUpToDate>
  <CharactersWithSpaces>103374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SCC-CSC</dc:creator>
  <cp:keywords/>
  <dc:description/>
  <cp:lastModifiedBy>Carrière Caroline</cp:lastModifiedBy>
  <cp:revision>3</cp:revision>
  <cp:lastPrinted>2010-08-30T13:54:00Z</cp:lastPrinted>
  <dcterms:created xsi:type="dcterms:W3CDTF">2010-08-30T18:08:00Z</dcterms:created>
  <dcterms:modified xsi:type="dcterms:W3CDTF">2017-06-05T17:06:00Z</dcterms:modified>
</cp:coreProperties>
</file>