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100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100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100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7100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1003D" w:rsidTr="002E5576">
        <w:tc>
          <w:tcPr>
            <w:tcW w:w="4518" w:type="dxa"/>
          </w:tcPr>
          <w:p w:rsidR="00BF25F3" w:rsidRPr="002E2327" w:rsidRDefault="00A4065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4065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02972" w:rsidP="00F0068D">
      <w:pPr>
        <w:pBdr>
          <w:bottom w:val="single" w:sz="6" w:space="1" w:color="auto"/>
        </w:pBdr>
        <w:tabs>
          <w:tab w:val="center" w:pos="4680"/>
          <w:tab w:val="right" w:pos="9360"/>
        </w:tabs>
        <w:rPr>
          <w:lang w:val="fr-CA"/>
        </w:rPr>
      </w:pPr>
      <w:proofErr w:type="spellStart"/>
      <w:r>
        <w:rPr>
          <w:lang w:val="fr-CA"/>
        </w:rPr>
        <w:t>September</w:t>
      </w:r>
      <w:proofErr w:type="spellEnd"/>
      <w:r w:rsidR="00440E24" w:rsidRPr="00675479">
        <w:rPr>
          <w:lang w:val="fr-CA"/>
        </w:rPr>
        <w:t xml:space="preserve"> </w:t>
      </w:r>
      <w:r w:rsidR="003359D3">
        <w:rPr>
          <w:lang w:val="fr-CA"/>
        </w:rPr>
        <w:t>1</w:t>
      </w:r>
      <w:r>
        <w:rPr>
          <w:lang w:val="fr-CA"/>
        </w:rPr>
        <w:t>6</w:t>
      </w:r>
      <w:r w:rsidR="00440E24" w:rsidRPr="00675479">
        <w:rPr>
          <w:lang w:val="fr-CA"/>
        </w:rPr>
        <w:t>, 201</w:t>
      </w:r>
      <w:r w:rsidR="003359D3">
        <w:rPr>
          <w:lang w:val="fr-CA"/>
        </w:rPr>
        <w:t>1</w:t>
      </w:r>
      <w:r w:rsidR="00F0068D" w:rsidRPr="00675479">
        <w:rPr>
          <w:lang w:val="fr-CA"/>
        </w:rPr>
        <w:tab/>
        <w:t>1</w:t>
      </w:r>
      <w:r>
        <w:rPr>
          <w:lang w:val="fr-CA"/>
        </w:rPr>
        <w:t>266</w:t>
      </w:r>
      <w:r w:rsidR="00F0068D" w:rsidRPr="00675479">
        <w:rPr>
          <w:lang w:val="fr-CA"/>
        </w:rPr>
        <w:t xml:space="preserve"> - </w:t>
      </w:r>
      <w:r w:rsidR="00F26304">
        <w:rPr>
          <w:lang w:val="fr-CA"/>
        </w:rPr>
        <w:t>1272</w:t>
      </w:r>
      <w:r w:rsidR="00440E24" w:rsidRPr="00675479">
        <w:rPr>
          <w:lang w:val="fr-CA"/>
        </w:rPr>
        <w:tab/>
      </w:r>
      <w:r w:rsidR="00440E24" w:rsidRPr="002E2327">
        <w:rPr>
          <w:lang w:val="fr-CA"/>
        </w:rPr>
        <w:t xml:space="preserve">Le </w:t>
      </w:r>
      <w:r w:rsidR="003359D3">
        <w:rPr>
          <w:lang w:val="fr-CA"/>
        </w:rPr>
        <w:t>1</w:t>
      </w:r>
      <w:r>
        <w:rPr>
          <w:lang w:val="fr-CA"/>
        </w:rPr>
        <w:t>6 septembre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350B6E"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5154AC" w:rsidRPr="002E2327" w:rsidRDefault="005154AC" w:rsidP="009044B3">
            <w:pPr>
              <w:tabs>
                <w:tab w:val="right" w:pos="9360"/>
              </w:tabs>
              <w:rPr>
                <w:rFonts w:cs="Times New Roman"/>
                <w:sz w:val="20"/>
                <w:szCs w:val="20"/>
              </w:rPr>
            </w:pPr>
          </w:p>
        </w:tc>
        <w:tc>
          <w:tcPr>
            <w:tcW w:w="1980" w:type="dxa"/>
          </w:tcPr>
          <w:p w:rsidR="0095096B" w:rsidRPr="002E2327" w:rsidRDefault="00B32F4C" w:rsidP="0095096B">
            <w:pPr>
              <w:jc w:val="center"/>
              <w:rPr>
                <w:rFonts w:cs="Times New Roman"/>
                <w:sz w:val="20"/>
                <w:szCs w:val="20"/>
              </w:rPr>
            </w:pPr>
            <w:r>
              <w:rPr>
                <w:rFonts w:cs="Times New Roman"/>
                <w:sz w:val="20"/>
                <w:szCs w:val="20"/>
              </w:rPr>
              <w:t xml:space="preserve">1266 </w:t>
            </w:r>
            <w:r w:rsidR="00A40659" w:rsidRPr="002E2327">
              <w:rPr>
                <w:rFonts w:cs="Times New Roman"/>
                <w:sz w:val="20"/>
                <w:szCs w:val="20"/>
              </w:rPr>
              <w:fldChar w:fldCharType="begin"/>
            </w:r>
            <w:r w:rsidR="0095096B" w:rsidRPr="002E2327">
              <w:rPr>
                <w:rFonts w:cs="Times New Roman"/>
                <w:sz w:val="20"/>
                <w:szCs w:val="20"/>
              </w:rPr>
              <w:instrText xml:space="preserve"> SEQ CHAPTER \h \r 1</w:instrText>
            </w:r>
            <w:r w:rsidR="00A40659" w:rsidRPr="002E2327">
              <w:rPr>
                <w:rFonts w:cs="Times New Roman"/>
                <w:sz w:val="20"/>
                <w:szCs w:val="20"/>
              </w:rPr>
              <w:fldChar w:fldCharType="end"/>
            </w:r>
            <w:r w:rsidR="0095096B" w:rsidRPr="002E2327">
              <w:rPr>
                <w:rFonts w:cs="Times New Roman"/>
                <w:sz w:val="20"/>
                <w:szCs w:val="20"/>
              </w:rPr>
              <w:t>-</w:t>
            </w:r>
            <w:r w:rsidR="009044B3">
              <w:rPr>
                <w:rFonts w:cs="Times New Roman"/>
                <w:sz w:val="20"/>
                <w:szCs w:val="20"/>
              </w:rPr>
              <w:t xml:space="preserve"> 1267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44B3" w:rsidP="0095096B">
            <w:pPr>
              <w:jc w:val="center"/>
              <w:rPr>
                <w:rFonts w:cs="Times New Roman"/>
                <w:sz w:val="20"/>
                <w:szCs w:val="20"/>
              </w:rPr>
            </w:pPr>
            <w:r>
              <w:rPr>
                <w:rFonts w:cs="Times New Roman"/>
                <w:sz w:val="20"/>
                <w:szCs w:val="20"/>
              </w:rPr>
              <w:t>1268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44B3" w:rsidP="0095096B">
            <w:pPr>
              <w:jc w:val="center"/>
              <w:rPr>
                <w:rFonts w:cs="Times New Roman"/>
                <w:sz w:val="20"/>
                <w:szCs w:val="20"/>
              </w:rPr>
            </w:pPr>
            <w:r>
              <w:rPr>
                <w:rFonts w:cs="Times New Roman"/>
                <w:sz w:val="20"/>
                <w:szCs w:val="20"/>
              </w:rPr>
              <w:t xml:space="preserve">1269 </w:t>
            </w:r>
            <w:r w:rsidR="0095096B" w:rsidRPr="002E2327">
              <w:rPr>
                <w:rFonts w:cs="Times New Roman"/>
                <w:sz w:val="20"/>
                <w:szCs w:val="20"/>
              </w:rPr>
              <w:t>-</w:t>
            </w:r>
            <w:r>
              <w:rPr>
                <w:rFonts w:cs="Times New Roman"/>
                <w:sz w:val="20"/>
                <w:szCs w:val="20"/>
              </w:rPr>
              <w:t xml:space="preserve"> 1270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44B3" w:rsidP="0095096B">
            <w:pPr>
              <w:jc w:val="center"/>
              <w:rPr>
                <w:rFonts w:cs="Times New Roman"/>
                <w:sz w:val="20"/>
                <w:szCs w:val="20"/>
              </w:rPr>
            </w:pPr>
            <w:r>
              <w:rPr>
                <w:rFonts w:cs="Times New Roman"/>
                <w:sz w:val="20"/>
                <w:szCs w:val="20"/>
              </w:rPr>
              <w:t xml:space="preserve">1271 </w:t>
            </w:r>
            <w:r w:rsidR="0095096B" w:rsidRPr="002E2327">
              <w:rPr>
                <w:rFonts w:cs="Times New Roman"/>
                <w:sz w:val="20"/>
                <w:szCs w:val="20"/>
              </w:rPr>
              <w:t>-</w:t>
            </w:r>
            <w:r>
              <w:rPr>
                <w:rFonts w:cs="Times New Roman"/>
                <w:sz w:val="20"/>
                <w:szCs w:val="20"/>
              </w:rPr>
              <w:t xml:space="preserve"> 1272</w:t>
            </w:r>
          </w:p>
          <w:p w:rsidR="0095096B" w:rsidRPr="002E2327" w:rsidRDefault="0095096B" w:rsidP="0095096B">
            <w:pPr>
              <w:jc w:val="center"/>
              <w:rPr>
                <w:rFonts w:cs="Times New Roman"/>
                <w:sz w:val="20"/>
                <w:szCs w:val="20"/>
              </w:rPr>
            </w:pPr>
          </w:p>
          <w:p w:rsidR="00A87207" w:rsidRPr="002E2327" w:rsidRDefault="00A87207" w:rsidP="009044B3">
            <w:pPr>
              <w:jc w:val="center"/>
              <w:rPr>
                <w:rFonts w:cs="Times New Roman"/>
                <w:sz w:val="20"/>
                <w:szCs w:val="20"/>
              </w:rPr>
            </w:pPr>
          </w:p>
        </w:tc>
        <w:tc>
          <w:tcPr>
            <w:tcW w:w="3888" w:type="dxa"/>
          </w:tcPr>
          <w:p w:rsidR="0095096B" w:rsidRPr="002E2327" w:rsidRDefault="00A4065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A87207" w:rsidRPr="002E2327" w:rsidRDefault="00A87207" w:rsidP="009044B3">
            <w:pPr>
              <w:rPr>
                <w:rFonts w:cs="Times New Roman"/>
                <w:sz w:val="20"/>
                <w:szCs w:val="20"/>
                <w:lang w:val="fr-CA"/>
              </w:rPr>
            </w:pPr>
          </w:p>
        </w:tc>
      </w:tr>
    </w:tbl>
    <w:p w:rsidR="0095096B" w:rsidRPr="00ED63F7" w:rsidRDefault="0095096B" w:rsidP="0095096B">
      <w:pPr>
        <w:tabs>
          <w:tab w:val="right" w:pos="9360"/>
        </w:tabs>
        <w:rPr>
          <w:lang w:val="fr-CA"/>
        </w:rPr>
      </w:pPr>
    </w:p>
    <w:p w:rsidR="003C3267" w:rsidRPr="00ED63F7" w:rsidRDefault="003C3267" w:rsidP="0095096B">
      <w:pPr>
        <w:tabs>
          <w:tab w:val="right" w:pos="9360"/>
        </w:tabs>
        <w:rPr>
          <w:lang w:val="fr-CA"/>
        </w:rPr>
      </w:pPr>
    </w:p>
    <w:p w:rsidR="003C3267" w:rsidRPr="00ED63F7" w:rsidRDefault="003C3267" w:rsidP="0095096B">
      <w:pPr>
        <w:tabs>
          <w:tab w:val="right" w:pos="9360"/>
        </w:tabs>
        <w:rPr>
          <w:lang w:val="fr-CA"/>
        </w:rPr>
      </w:pPr>
    </w:p>
    <w:tbl>
      <w:tblPr>
        <w:tblStyle w:val="TableGrid"/>
        <w:tblW w:w="0" w:type="auto"/>
        <w:tblLook w:val="04A0"/>
      </w:tblPr>
      <w:tblGrid>
        <w:gridCol w:w="9576"/>
      </w:tblGrid>
      <w:tr w:rsidR="0079724F" w:rsidRPr="0071003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D71DCC" w:rsidRDefault="00D71DCC" w:rsidP="003B3977">
            <w:pPr>
              <w:rPr>
                <w:b/>
                <w:sz w:val="20"/>
                <w:szCs w:val="20"/>
                <w:lang w:val="fr-CA"/>
              </w:rPr>
            </w:pPr>
            <w:r w:rsidRPr="00D71DCC">
              <w:rPr>
                <w:b/>
                <w:sz w:val="20"/>
                <w:szCs w:val="20"/>
                <w:lang w:val="fr-CA"/>
              </w:rPr>
              <w:t xml:space="preserve">Gilles </w:t>
            </w:r>
            <w:proofErr w:type="spellStart"/>
            <w:r w:rsidRPr="00D71DCC">
              <w:rPr>
                <w:b/>
                <w:sz w:val="20"/>
                <w:szCs w:val="20"/>
                <w:lang w:val="fr-CA"/>
              </w:rPr>
              <w:t>Patenaude</w:t>
            </w:r>
            <w:proofErr w:type="spellEnd"/>
          </w:p>
          <w:p w:rsidR="00242AEE" w:rsidRPr="00D71DCC" w:rsidRDefault="00242AEE" w:rsidP="003B3977">
            <w:pPr>
              <w:tabs>
                <w:tab w:val="left" w:pos="-1440"/>
                <w:tab w:val="left" w:pos="-720"/>
              </w:tabs>
              <w:rPr>
                <w:sz w:val="20"/>
                <w:szCs w:val="20"/>
                <w:lang w:val="fr-CA"/>
              </w:rPr>
            </w:pPr>
            <w:r w:rsidRPr="00D71DCC">
              <w:rPr>
                <w:sz w:val="20"/>
                <w:szCs w:val="20"/>
                <w:lang w:val="fr-CA"/>
              </w:rPr>
              <w:tab/>
            </w:r>
            <w:r w:rsidR="00D71DCC" w:rsidRPr="00D71DCC">
              <w:rPr>
                <w:sz w:val="20"/>
                <w:szCs w:val="20"/>
                <w:lang w:val="fr-CA"/>
              </w:rPr>
              <w:t xml:space="preserve">Gilles </w:t>
            </w:r>
            <w:proofErr w:type="spellStart"/>
            <w:r w:rsidR="00D71DCC" w:rsidRPr="00D71DCC">
              <w:rPr>
                <w:sz w:val="20"/>
                <w:szCs w:val="20"/>
                <w:lang w:val="fr-CA"/>
              </w:rPr>
              <w:t>Patenaude</w:t>
            </w:r>
            <w:proofErr w:type="spellEnd"/>
          </w:p>
          <w:p w:rsidR="00242AEE" w:rsidRPr="00D71DCC" w:rsidRDefault="00242AEE" w:rsidP="003B3977">
            <w:pPr>
              <w:tabs>
                <w:tab w:val="left" w:pos="-1440"/>
                <w:tab w:val="left" w:pos="-720"/>
              </w:tabs>
              <w:rPr>
                <w:sz w:val="20"/>
                <w:szCs w:val="20"/>
                <w:lang w:val="fr-CA"/>
              </w:rPr>
            </w:pPr>
          </w:p>
          <w:p w:rsidR="00242AEE" w:rsidRPr="00D71DCC" w:rsidRDefault="00242AEE" w:rsidP="003B3977">
            <w:pPr>
              <w:tabs>
                <w:tab w:val="left" w:pos="-1440"/>
                <w:tab w:val="left" w:pos="-720"/>
              </w:tabs>
              <w:rPr>
                <w:sz w:val="20"/>
                <w:szCs w:val="20"/>
                <w:lang w:val="fr-CA"/>
              </w:rPr>
            </w:pPr>
            <w:r w:rsidRPr="00D71DCC">
              <w:rPr>
                <w:sz w:val="20"/>
                <w:szCs w:val="20"/>
                <w:lang w:val="fr-CA"/>
              </w:rPr>
              <w:tab/>
            </w:r>
            <w:r w:rsidR="00D71DCC" w:rsidRPr="00D71DCC">
              <w:rPr>
                <w:sz w:val="20"/>
                <w:szCs w:val="20"/>
                <w:lang w:val="fr-CA"/>
              </w:rPr>
              <w:t>c</w:t>
            </w:r>
            <w:r w:rsidRPr="00D71DCC">
              <w:rPr>
                <w:sz w:val="20"/>
                <w:szCs w:val="20"/>
                <w:lang w:val="fr-CA"/>
              </w:rPr>
              <w:t>. (3</w:t>
            </w:r>
            <w:r w:rsidR="00102972" w:rsidRPr="00D71DCC">
              <w:rPr>
                <w:sz w:val="20"/>
                <w:szCs w:val="20"/>
                <w:lang w:val="fr-CA"/>
              </w:rPr>
              <w:t>4</w:t>
            </w:r>
            <w:r w:rsidR="00D71DCC" w:rsidRPr="00D71DCC">
              <w:rPr>
                <w:sz w:val="20"/>
                <w:szCs w:val="20"/>
                <w:lang w:val="fr-CA"/>
              </w:rPr>
              <w:t>39</w:t>
            </w:r>
            <w:r w:rsidR="00102972" w:rsidRPr="00D71DCC">
              <w:rPr>
                <w:sz w:val="20"/>
                <w:szCs w:val="20"/>
                <w:lang w:val="fr-CA"/>
              </w:rPr>
              <w:t>0</w:t>
            </w:r>
            <w:r w:rsidRPr="00D71DCC">
              <w:rPr>
                <w:sz w:val="20"/>
                <w:szCs w:val="20"/>
                <w:lang w:val="fr-CA"/>
              </w:rPr>
              <w:t>)</w:t>
            </w:r>
          </w:p>
          <w:p w:rsidR="00242AEE" w:rsidRPr="00D71DCC" w:rsidRDefault="00242AEE" w:rsidP="003B3977">
            <w:pPr>
              <w:tabs>
                <w:tab w:val="left" w:pos="-1440"/>
                <w:tab w:val="left" w:pos="-720"/>
              </w:tabs>
              <w:rPr>
                <w:sz w:val="20"/>
                <w:szCs w:val="20"/>
                <w:lang w:val="fr-CA"/>
              </w:rPr>
            </w:pPr>
          </w:p>
          <w:p w:rsidR="00242AEE" w:rsidRPr="00D71DCC" w:rsidRDefault="00D71DCC" w:rsidP="003B3977">
            <w:pPr>
              <w:tabs>
                <w:tab w:val="left" w:pos="-1440"/>
                <w:tab w:val="left" w:pos="-720"/>
              </w:tabs>
              <w:rPr>
                <w:b/>
                <w:sz w:val="20"/>
                <w:szCs w:val="20"/>
                <w:lang w:val="fr-CA"/>
              </w:rPr>
            </w:pPr>
            <w:r w:rsidRPr="00D71DCC">
              <w:rPr>
                <w:b/>
                <w:sz w:val="20"/>
                <w:szCs w:val="20"/>
                <w:lang w:val="fr-CA"/>
              </w:rPr>
              <w:t xml:space="preserve">Ville de Longueuil </w:t>
            </w:r>
            <w:r w:rsidR="00242AEE" w:rsidRPr="00D71DCC">
              <w:rPr>
                <w:b/>
                <w:sz w:val="20"/>
                <w:szCs w:val="20"/>
                <w:lang w:val="fr-CA"/>
              </w:rPr>
              <w:t>(</w:t>
            </w:r>
            <w:proofErr w:type="spellStart"/>
            <w:r w:rsidRPr="00D71DCC">
              <w:rPr>
                <w:b/>
                <w:sz w:val="20"/>
                <w:szCs w:val="20"/>
                <w:lang w:val="fr-CA"/>
              </w:rPr>
              <w:t>Qc</w:t>
            </w:r>
            <w:proofErr w:type="spellEnd"/>
            <w:r w:rsidR="00242AEE" w:rsidRPr="00D71DCC">
              <w:rPr>
                <w:b/>
                <w:sz w:val="20"/>
                <w:szCs w:val="20"/>
                <w:lang w:val="fr-CA"/>
              </w:rPr>
              <w:t>)</w:t>
            </w:r>
          </w:p>
          <w:p w:rsidR="00242AEE" w:rsidRPr="00D71DCC" w:rsidRDefault="00242AEE" w:rsidP="003B3977">
            <w:pPr>
              <w:tabs>
                <w:tab w:val="left" w:pos="-1440"/>
                <w:tab w:val="left" w:pos="-720"/>
              </w:tabs>
              <w:rPr>
                <w:sz w:val="20"/>
                <w:szCs w:val="20"/>
                <w:lang w:val="fr-CA"/>
              </w:rPr>
            </w:pPr>
            <w:r w:rsidRPr="00D71DCC">
              <w:rPr>
                <w:sz w:val="20"/>
                <w:szCs w:val="20"/>
                <w:lang w:val="fr-CA"/>
              </w:rPr>
              <w:tab/>
            </w:r>
            <w:r w:rsidR="00D71DCC">
              <w:rPr>
                <w:sz w:val="20"/>
                <w:szCs w:val="20"/>
                <w:lang w:val="fr-CA"/>
              </w:rPr>
              <w:t>Valerie Cohen</w:t>
            </w:r>
          </w:p>
          <w:p w:rsidR="00242AEE" w:rsidRPr="00D71DCC" w:rsidRDefault="00242AEE" w:rsidP="003B3977">
            <w:pPr>
              <w:tabs>
                <w:tab w:val="left" w:pos="-1440"/>
                <w:tab w:val="left" w:pos="-720"/>
              </w:tabs>
              <w:rPr>
                <w:sz w:val="20"/>
                <w:szCs w:val="20"/>
                <w:lang w:val="fr-CA"/>
              </w:rPr>
            </w:pPr>
            <w:r w:rsidRPr="00D71DCC">
              <w:rPr>
                <w:sz w:val="20"/>
                <w:szCs w:val="20"/>
                <w:lang w:val="fr-CA"/>
              </w:rPr>
              <w:tab/>
            </w:r>
            <w:r w:rsidR="00D71DCC">
              <w:rPr>
                <w:sz w:val="20"/>
                <w:szCs w:val="20"/>
                <w:lang w:val="fr-CA"/>
              </w:rPr>
              <w:t>Ville de Longueuil</w:t>
            </w:r>
          </w:p>
          <w:p w:rsidR="00242AEE" w:rsidRPr="00D71DCC" w:rsidRDefault="00242AEE" w:rsidP="003B3977">
            <w:pPr>
              <w:tabs>
                <w:tab w:val="left" w:pos="-1440"/>
                <w:tab w:val="left" w:pos="-720"/>
              </w:tabs>
              <w:rPr>
                <w:sz w:val="20"/>
                <w:szCs w:val="20"/>
                <w:lang w:val="fr-CA"/>
              </w:rPr>
            </w:pPr>
          </w:p>
          <w:p w:rsidR="00242AEE" w:rsidRPr="00D71DCC" w:rsidRDefault="00EE34A8" w:rsidP="003B3977">
            <w:pPr>
              <w:rPr>
                <w:sz w:val="20"/>
                <w:szCs w:val="20"/>
                <w:lang w:val="fr-CA"/>
              </w:rPr>
            </w:pPr>
            <w:r w:rsidRPr="00D87571">
              <w:rPr>
                <w:sz w:val="20"/>
                <w:szCs w:val="20"/>
                <w:lang w:val="fr-CA"/>
              </w:rPr>
              <w:t>DATE</w:t>
            </w:r>
            <w:r>
              <w:rPr>
                <w:sz w:val="20"/>
                <w:szCs w:val="20"/>
                <w:lang w:val="fr-CA"/>
              </w:rPr>
              <w:t xml:space="preserve"> DE PRODUCTION </w:t>
            </w:r>
            <w:r w:rsidRPr="00D87571">
              <w:rPr>
                <w:sz w:val="20"/>
                <w:szCs w:val="20"/>
                <w:lang w:val="fr-CA"/>
              </w:rPr>
              <w:t>:</w:t>
            </w:r>
            <w:r w:rsidR="00242AEE" w:rsidRPr="00D71DCC">
              <w:rPr>
                <w:sz w:val="20"/>
                <w:szCs w:val="20"/>
                <w:lang w:val="fr-CA"/>
              </w:rPr>
              <w:t xml:space="preserve"> </w:t>
            </w:r>
            <w:r w:rsidR="00D71DCC">
              <w:rPr>
                <w:sz w:val="20"/>
                <w:szCs w:val="20"/>
                <w:lang w:val="fr-CA"/>
              </w:rPr>
              <w:t>15</w:t>
            </w:r>
            <w:r w:rsidR="00242AEE" w:rsidRPr="00D71DCC">
              <w:rPr>
                <w:sz w:val="20"/>
                <w:szCs w:val="20"/>
                <w:lang w:val="fr-CA"/>
              </w:rPr>
              <w:t>.0</w:t>
            </w:r>
            <w:r w:rsidR="00D71DCC">
              <w:rPr>
                <w:sz w:val="20"/>
                <w:szCs w:val="20"/>
                <w:lang w:val="fr-CA"/>
              </w:rPr>
              <w:t>8</w:t>
            </w:r>
            <w:r w:rsidR="00242AEE" w:rsidRPr="00D71DCC">
              <w:rPr>
                <w:sz w:val="20"/>
                <w:szCs w:val="20"/>
                <w:lang w:val="fr-CA"/>
              </w:rPr>
              <w:t>.201</w:t>
            </w:r>
            <w:r w:rsidR="00102972" w:rsidRPr="00D71DCC">
              <w:rPr>
                <w:sz w:val="20"/>
                <w:szCs w:val="20"/>
                <w:lang w:val="fr-CA"/>
              </w:rPr>
              <w:t>1</w:t>
            </w:r>
          </w:p>
          <w:p w:rsidR="00242AEE" w:rsidRPr="00A935AA" w:rsidRDefault="00A40659" w:rsidP="003B3977">
            <w:pPr>
              <w:rPr>
                <w:sz w:val="20"/>
                <w:szCs w:val="20"/>
              </w:rPr>
            </w:pPr>
            <w:r w:rsidRPr="00A4065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D71DCC" w:rsidRDefault="00D71DCC" w:rsidP="00242AEE">
            <w:pPr>
              <w:jc w:val="center"/>
              <w:rPr>
                <w:sz w:val="20"/>
                <w:szCs w:val="20"/>
              </w:rPr>
            </w:pPr>
          </w:p>
          <w:p w:rsidR="00D71DCC" w:rsidRPr="00A935AA" w:rsidRDefault="00D71DCC" w:rsidP="00D71DCC">
            <w:pPr>
              <w:jc w:val="center"/>
              <w:rPr>
                <w:sz w:val="20"/>
                <w:szCs w:val="20"/>
              </w:rPr>
            </w:pPr>
          </w:p>
        </w:tc>
        <w:tc>
          <w:tcPr>
            <w:tcW w:w="4320" w:type="dxa"/>
            <w:shd w:val="clear" w:color="auto" w:fill="auto"/>
          </w:tcPr>
          <w:p w:rsidR="002D68E1" w:rsidRPr="000242AA" w:rsidRDefault="002D68E1" w:rsidP="002D68E1">
            <w:pPr>
              <w:tabs>
                <w:tab w:val="left" w:pos="-1440"/>
                <w:tab w:val="left" w:pos="-720"/>
              </w:tabs>
              <w:rPr>
                <w:b/>
                <w:sz w:val="20"/>
                <w:szCs w:val="20"/>
              </w:rPr>
            </w:pPr>
            <w:r>
              <w:rPr>
                <w:b/>
                <w:sz w:val="20"/>
                <w:szCs w:val="20"/>
              </w:rPr>
              <w:t>S.H.</w:t>
            </w:r>
          </w:p>
          <w:p w:rsidR="002D68E1" w:rsidRDefault="002D68E1" w:rsidP="002D68E1">
            <w:pPr>
              <w:tabs>
                <w:tab w:val="left" w:pos="-1440"/>
                <w:tab w:val="left" w:pos="-720"/>
              </w:tabs>
              <w:rPr>
                <w:sz w:val="20"/>
                <w:szCs w:val="20"/>
              </w:rPr>
            </w:pPr>
            <w:r w:rsidRPr="00A935AA">
              <w:rPr>
                <w:sz w:val="20"/>
                <w:szCs w:val="20"/>
              </w:rPr>
              <w:tab/>
            </w:r>
            <w:r>
              <w:rPr>
                <w:sz w:val="20"/>
                <w:szCs w:val="20"/>
              </w:rPr>
              <w:t>K. Y. Tina Yuen</w:t>
            </w:r>
          </w:p>
          <w:p w:rsidR="002D68E1" w:rsidRPr="00A935AA" w:rsidRDefault="002D68E1" w:rsidP="002D68E1">
            <w:pPr>
              <w:tabs>
                <w:tab w:val="left" w:pos="-1440"/>
                <w:tab w:val="left" w:pos="-720"/>
              </w:tabs>
              <w:rPr>
                <w:sz w:val="20"/>
                <w:szCs w:val="20"/>
              </w:rPr>
            </w:pPr>
          </w:p>
          <w:p w:rsidR="002D68E1" w:rsidRPr="00A935AA" w:rsidRDefault="002D68E1" w:rsidP="002D68E1">
            <w:pPr>
              <w:tabs>
                <w:tab w:val="left" w:pos="-1440"/>
                <w:tab w:val="left" w:pos="-720"/>
              </w:tabs>
              <w:rPr>
                <w:sz w:val="20"/>
                <w:szCs w:val="20"/>
              </w:rPr>
            </w:pPr>
            <w:r w:rsidRPr="00A935AA">
              <w:rPr>
                <w:sz w:val="20"/>
                <w:szCs w:val="20"/>
              </w:rPr>
              <w:tab/>
              <w:t>v. (3</w:t>
            </w:r>
            <w:r>
              <w:rPr>
                <w:sz w:val="20"/>
                <w:szCs w:val="20"/>
              </w:rPr>
              <w:t>4324</w:t>
            </w:r>
            <w:r w:rsidRPr="00A935AA">
              <w:rPr>
                <w:sz w:val="20"/>
                <w:szCs w:val="20"/>
              </w:rPr>
              <w:t>)</w:t>
            </w:r>
          </w:p>
          <w:p w:rsidR="002D68E1" w:rsidRPr="00A935AA" w:rsidRDefault="002D68E1" w:rsidP="002D68E1">
            <w:pPr>
              <w:tabs>
                <w:tab w:val="left" w:pos="-1440"/>
                <w:tab w:val="left" w:pos="-720"/>
              </w:tabs>
              <w:rPr>
                <w:sz w:val="20"/>
                <w:szCs w:val="20"/>
              </w:rPr>
            </w:pPr>
          </w:p>
          <w:p w:rsidR="002D68E1" w:rsidRPr="00A935AA" w:rsidRDefault="002D68E1" w:rsidP="002D68E1">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D68E1" w:rsidRPr="00A935AA" w:rsidRDefault="002D68E1" w:rsidP="002D68E1">
            <w:pPr>
              <w:tabs>
                <w:tab w:val="left" w:pos="-1440"/>
                <w:tab w:val="left" w:pos="-720"/>
              </w:tabs>
              <w:rPr>
                <w:sz w:val="20"/>
                <w:szCs w:val="20"/>
              </w:rPr>
            </w:pPr>
            <w:r w:rsidRPr="00A935AA">
              <w:rPr>
                <w:sz w:val="20"/>
                <w:szCs w:val="20"/>
              </w:rPr>
              <w:tab/>
            </w:r>
            <w:r>
              <w:rPr>
                <w:sz w:val="20"/>
                <w:szCs w:val="20"/>
              </w:rPr>
              <w:t>Dena Bonnet</w:t>
            </w:r>
          </w:p>
          <w:p w:rsidR="002D68E1" w:rsidRPr="00A935AA" w:rsidRDefault="002D68E1" w:rsidP="002D68E1">
            <w:pPr>
              <w:tabs>
                <w:tab w:val="left" w:pos="-1440"/>
                <w:tab w:val="left" w:pos="-720"/>
              </w:tabs>
              <w:rPr>
                <w:sz w:val="20"/>
                <w:szCs w:val="20"/>
              </w:rPr>
            </w:pPr>
            <w:r w:rsidRPr="00A935AA">
              <w:rPr>
                <w:sz w:val="20"/>
                <w:szCs w:val="20"/>
              </w:rPr>
              <w:tab/>
            </w:r>
            <w:r>
              <w:rPr>
                <w:sz w:val="20"/>
                <w:szCs w:val="20"/>
              </w:rPr>
              <w:t>A.G. of Ontario</w:t>
            </w:r>
          </w:p>
          <w:p w:rsidR="002D68E1" w:rsidRPr="00A935AA" w:rsidRDefault="002D68E1" w:rsidP="002D68E1">
            <w:pPr>
              <w:tabs>
                <w:tab w:val="left" w:pos="-1440"/>
                <w:tab w:val="left" w:pos="-720"/>
              </w:tabs>
              <w:rPr>
                <w:sz w:val="20"/>
                <w:szCs w:val="20"/>
              </w:rPr>
            </w:pPr>
          </w:p>
          <w:p w:rsidR="002D68E1" w:rsidRPr="00A935AA" w:rsidRDefault="002D68E1" w:rsidP="002D68E1">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6</w:t>
            </w:r>
            <w:r w:rsidRPr="00A935AA">
              <w:rPr>
                <w:sz w:val="20"/>
                <w:szCs w:val="20"/>
              </w:rPr>
              <w:t>.201</w:t>
            </w:r>
            <w:r>
              <w:rPr>
                <w:sz w:val="20"/>
                <w:szCs w:val="20"/>
              </w:rPr>
              <w:t>1</w:t>
            </w:r>
          </w:p>
          <w:p w:rsidR="00D71DCC" w:rsidRPr="00A935AA" w:rsidRDefault="00A40659" w:rsidP="002D68E1">
            <w:pPr>
              <w:keepNext/>
              <w:keepLines/>
              <w:tabs>
                <w:tab w:val="left" w:pos="-1440"/>
                <w:tab w:val="left" w:pos="-720"/>
              </w:tabs>
              <w:rPr>
                <w:sz w:val="20"/>
                <w:szCs w:val="20"/>
              </w:rPr>
            </w:pPr>
            <w:r w:rsidRPr="00A40659">
              <w:rPr>
                <w:sz w:val="20"/>
                <w:szCs w:val="20"/>
                <w:lang w:val="fr-CA"/>
              </w:rPr>
              <w:pict>
                <v:rect id="_x0000_i1026" style="width:108pt;height:1pt" o:hrpct="0" o:hralign="center" o:hrstd="t" o:hrnoshade="t" o:hr="t" fillcolor="black [3213]" stroked="f"/>
              </w:pict>
            </w:r>
          </w:p>
        </w:tc>
      </w:tr>
      <w:tr w:rsidR="0071003D" w:rsidRPr="00A935AA" w:rsidTr="003B3977">
        <w:tc>
          <w:tcPr>
            <w:tcW w:w="4320" w:type="dxa"/>
            <w:shd w:val="clear" w:color="auto" w:fill="auto"/>
          </w:tcPr>
          <w:p w:rsidR="0071003D" w:rsidRPr="00D87571" w:rsidRDefault="0071003D" w:rsidP="0071003D">
            <w:pPr>
              <w:rPr>
                <w:b/>
                <w:sz w:val="20"/>
                <w:szCs w:val="20"/>
                <w:lang w:val="fr-CA"/>
              </w:rPr>
            </w:pPr>
            <w:r>
              <w:rPr>
                <w:b/>
                <w:sz w:val="20"/>
                <w:szCs w:val="20"/>
                <w:lang w:val="fr-CA"/>
              </w:rPr>
              <w:t xml:space="preserve">Sylvain </w:t>
            </w:r>
            <w:r w:rsidRPr="00CA2BBB">
              <w:rPr>
                <w:b/>
                <w:sz w:val="20"/>
                <w:szCs w:val="20"/>
                <w:lang w:val="fr-CA"/>
              </w:rPr>
              <w:t>Paquette</w:t>
            </w:r>
          </w:p>
          <w:p w:rsidR="0071003D" w:rsidRPr="00CA2BBB" w:rsidRDefault="0071003D" w:rsidP="0071003D">
            <w:pPr>
              <w:rPr>
                <w:sz w:val="20"/>
                <w:szCs w:val="20"/>
                <w:lang w:val="fr-CA"/>
              </w:rPr>
            </w:pPr>
            <w:r w:rsidRPr="00D87571">
              <w:rPr>
                <w:sz w:val="20"/>
                <w:szCs w:val="20"/>
                <w:lang w:val="fr-CA"/>
              </w:rPr>
              <w:tab/>
            </w:r>
            <w:r w:rsidRPr="00CA2BBB">
              <w:rPr>
                <w:sz w:val="20"/>
                <w:szCs w:val="20"/>
                <w:lang w:val="fr-CA"/>
              </w:rPr>
              <w:t>Sylvain Paquette</w:t>
            </w:r>
          </w:p>
          <w:p w:rsidR="0071003D" w:rsidRPr="00D87571" w:rsidRDefault="0071003D" w:rsidP="0071003D">
            <w:pPr>
              <w:tabs>
                <w:tab w:val="left" w:pos="-1440"/>
                <w:tab w:val="left" w:pos="-720"/>
              </w:tabs>
              <w:rPr>
                <w:sz w:val="20"/>
                <w:szCs w:val="20"/>
                <w:lang w:val="fr-CA"/>
              </w:rPr>
            </w:pPr>
            <w:r w:rsidRPr="00D87571">
              <w:rPr>
                <w:sz w:val="20"/>
                <w:szCs w:val="20"/>
                <w:lang w:val="fr-CA"/>
              </w:rPr>
              <w:tab/>
            </w:r>
          </w:p>
          <w:p w:rsidR="0071003D" w:rsidRPr="00C40EEF" w:rsidRDefault="0071003D" w:rsidP="0071003D">
            <w:pPr>
              <w:tabs>
                <w:tab w:val="left" w:pos="-1440"/>
                <w:tab w:val="left" w:pos="-720"/>
              </w:tabs>
              <w:rPr>
                <w:sz w:val="20"/>
                <w:szCs w:val="20"/>
                <w:lang w:val="fr-CA"/>
              </w:rPr>
            </w:pPr>
            <w:r w:rsidRPr="00D87571">
              <w:rPr>
                <w:sz w:val="20"/>
                <w:szCs w:val="20"/>
                <w:lang w:val="fr-CA"/>
              </w:rPr>
              <w:tab/>
            </w:r>
            <w:r w:rsidRPr="00C40EEF">
              <w:rPr>
                <w:sz w:val="20"/>
                <w:szCs w:val="20"/>
                <w:lang w:val="fr-CA"/>
              </w:rPr>
              <w:t>c. (34328)</w:t>
            </w:r>
          </w:p>
          <w:p w:rsidR="0071003D" w:rsidRPr="00C40EEF" w:rsidRDefault="0071003D" w:rsidP="0071003D">
            <w:pPr>
              <w:tabs>
                <w:tab w:val="left" w:pos="-1440"/>
                <w:tab w:val="left" w:pos="-720"/>
              </w:tabs>
              <w:rPr>
                <w:sz w:val="20"/>
                <w:szCs w:val="20"/>
                <w:lang w:val="fr-CA"/>
              </w:rPr>
            </w:pPr>
          </w:p>
          <w:p w:rsidR="0071003D" w:rsidRPr="00C40EEF" w:rsidRDefault="0071003D" w:rsidP="0071003D">
            <w:pPr>
              <w:tabs>
                <w:tab w:val="left" w:pos="-1440"/>
                <w:tab w:val="left" w:pos="-720"/>
              </w:tabs>
              <w:rPr>
                <w:b/>
                <w:sz w:val="20"/>
                <w:szCs w:val="20"/>
                <w:lang w:val="en-US"/>
              </w:rPr>
            </w:pPr>
            <w:r w:rsidRPr="004A1BF2">
              <w:rPr>
                <w:b/>
                <w:sz w:val="20"/>
                <w:szCs w:val="20"/>
              </w:rPr>
              <w:t xml:space="preserve">Nutrition Fitness Cardio Inc. </w:t>
            </w:r>
            <w:r w:rsidRPr="00C40EEF">
              <w:rPr>
                <w:b/>
                <w:sz w:val="20"/>
                <w:szCs w:val="20"/>
                <w:lang w:val="en-US"/>
              </w:rPr>
              <w:t>(Qc)</w:t>
            </w:r>
          </w:p>
          <w:p w:rsidR="0071003D" w:rsidRPr="004A1BF2" w:rsidRDefault="0071003D" w:rsidP="0071003D">
            <w:pPr>
              <w:tabs>
                <w:tab w:val="left" w:pos="-1440"/>
                <w:tab w:val="left" w:pos="-720"/>
              </w:tabs>
              <w:rPr>
                <w:sz w:val="20"/>
                <w:szCs w:val="20"/>
                <w:lang w:val="fr-CA"/>
              </w:rPr>
            </w:pPr>
            <w:r w:rsidRPr="00C40EEF">
              <w:rPr>
                <w:sz w:val="20"/>
                <w:szCs w:val="20"/>
                <w:lang w:val="en-US"/>
              </w:rPr>
              <w:tab/>
            </w:r>
            <w:r w:rsidRPr="004A1BF2">
              <w:rPr>
                <w:sz w:val="20"/>
                <w:szCs w:val="20"/>
                <w:lang w:val="fr-CA"/>
              </w:rPr>
              <w:t>Marie-</w:t>
            </w:r>
            <w:r>
              <w:rPr>
                <w:sz w:val="20"/>
                <w:szCs w:val="20"/>
                <w:lang w:val="fr-CA"/>
              </w:rPr>
              <w:t xml:space="preserve">Ève </w:t>
            </w:r>
            <w:proofErr w:type="spellStart"/>
            <w:r>
              <w:rPr>
                <w:sz w:val="20"/>
                <w:szCs w:val="20"/>
                <w:lang w:val="fr-CA"/>
              </w:rPr>
              <w:t>Vézina</w:t>
            </w:r>
            <w:proofErr w:type="spellEnd"/>
          </w:p>
          <w:p w:rsidR="0071003D" w:rsidRPr="004A1BF2" w:rsidRDefault="0071003D" w:rsidP="0071003D">
            <w:pPr>
              <w:tabs>
                <w:tab w:val="left" w:pos="-1440"/>
                <w:tab w:val="left" w:pos="-720"/>
              </w:tabs>
              <w:rPr>
                <w:sz w:val="20"/>
                <w:szCs w:val="20"/>
                <w:lang w:val="fr-CA"/>
              </w:rPr>
            </w:pPr>
            <w:r w:rsidRPr="004A1BF2">
              <w:rPr>
                <w:sz w:val="20"/>
                <w:szCs w:val="20"/>
                <w:lang w:val="fr-CA"/>
              </w:rPr>
              <w:tab/>
              <w:t>Pelletier D</w:t>
            </w:r>
            <w:r>
              <w:rPr>
                <w:sz w:val="20"/>
                <w:szCs w:val="20"/>
                <w:lang w:val="fr-CA"/>
              </w:rPr>
              <w:t>’Amours</w:t>
            </w:r>
          </w:p>
          <w:p w:rsidR="0071003D" w:rsidRPr="004A1BF2" w:rsidRDefault="0071003D" w:rsidP="0071003D">
            <w:pPr>
              <w:tabs>
                <w:tab w:val="left" w:pos="-1440"/>
                <w:tab w:val="left" w:pos="-720"/>
              </w:tabs>
              <w:rPr>
                <w:sz w:val="20"/>
                <w:szCs w:val="20"/>
                <w:lang w:val="fr-CA"/>
              </w:rPr>
            </w:pPr>
          </w:p>
          <w:p w:rsidR="0071003D" w:rsidRPr="00C40EEF" w:rsidRDefault="0071003D" w:rsidP="0071003D">
            <w:pPr>
              <w:rPr>
                <w:sz w:val="20"/>
                <w:szCs w:val="20"/>
                <w:lang w:val="fr-CA"/>
              </w:rPr>
            </w:pPr>
            <w:r w:rsidRPr="00D87571">
              <w:rPr>
                <w:sz w:val="20"/>
                <w:szCs w:val="20"/>
                <w:lang w:val="fr-CA"/>
              </w:rPr>
              <w:t>DATE</w:t>
            </w:r>
            <w:r>
              <w:rPr>
                <w:sz w:val="20"/>
                <w:szCs w:val="20"/>
                <w:lang w:val="fr-CA"/>
              </w:rPr>
              <w:t xml:space="preserve"> DE PRODUCTION </w:t>
            </w:r>
            <w:r w:rsidRPr="00D87571">
              <w:rPr>
                <w:sz w:val="20"/>
                <w:szCs w:val="20"/>
                <w:lang w:val="fr-CA"/>
              </w:rPr>
              <w:t>:</w:t>
            </w:r>
            <w:r w:rsidRPr="00C40EEF">
              <w:rPr>
                <w:sz w:val="20"/>
                <w:szCs w:val="20"/>
                <w:lang w:val="fr-CA"/>
              </w:rPr>
              <w:t xml:space="preserve"> 27.07.2011</w:t>
            </w:r>
          </w:p>
          <w:p w:rsidR="0071003D" w:rsidRDefault="00A40659" w:rsidP="0071003D">
            <w:pPr>
              <w:rPr>
                <w:sz w:val="20"/>
                <w:szCs w:val="20"/>
                <w:lang w:val="fr-CA"/>
              </w:rPr>
            </w:pPr>
            <w:r w:rsidRPr="00A40659">
              <w:rPr>
                <w:sz w:val="20"/>
                <w:szCs w:val="20"/>
                <w:lang w:val="fr-CA"/>
              </w:rPr>
              <w:pict>
                <v:rect id="_x0000_i1027" style="width:108pt;height:1pt" o:hrpct="0" o:hralign="center" o:hrstd="t" o:hrnoshade="t" o:hr="t" fillcolor="black [3213]" stroked="f"/>
              </w:pict>
            </w:r>
          </w:p>
          <w:p w:rsidR="0071003D" w:rsidRDefault="0071003D" w:rsidP="0071003D">
            <w:pPr>
              <w:rPr>
                <w:sz w:val="20"/>
                <w:szCs w:val="20"/>
              </w:rPr>
            </w:pPr>
          </w:p>
          <w:p w:rsidR="008779B0" w:rsidRPr="008779B0" w:rsidRDefault="008779B0" w:rsidP="0071003D">
            <w:pPr>
              <w:rPr>
                <w:b/>
                <w:sz w:val="20"/>
                <w:szCs w:val="20"/>
              </w:rPr>
            </w:pPr>
            <w:r w:rsidRPr="008779B0">
              <w:rPr>
                <w:b/>
                <w:sz w:val="20"/>
                <w:szCs w:val="20"/>
              </w:rPr>
              <w:t>Michael Evans</w:t>
            </w:r>
          </w:p>
        </w:tc>
        <w:tc>
          <w:tcPr>
            <w:tcW w:w="1181" w:type="dxa"/>
            <w:shd w:val="clear" w:color="auto" w:fill="auto"/>
          </w:tcPr>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Default="0071003D" w:rsidP="00242AEE">
            <w:pPr>
              <w:jc w:val="center"/>
              <w:rPr>
                <w:sz w:val="20"/>
                <w:szCs w:val="20"/>
              </w:rPr>
            </w:pPr>
          </w:p>
          <w:p w:rsidR="0071003D" w:rsidRPr="00A935AA" w:rsidRDefault="0071003D" w:rsidP="00242AEE">
            <w:pPr>
              <w:jc w:val="center"/>
              <w:rPr>
                <w:sz w:val="20"/>
                <w:szCs w:val="20"/>
              </w:rPr>
            </w:pPr>
          </w:p>
        </w:tc>
        <w:tc>
          <w:tcPr>
            <w:tcW w:w="4320" w:type="dxa"/>
            <w:shd w:val="clear" w:color="auto" w:fill="auto"/>
          </w:tcPr>
          <w:p w:rsidR="0071003D" w:rsidRDefault="0071003D" w:rsidP="002D68E1">
            <w:pPr>
              <w:tabs>
                <w:tab w:val="left" w:pos="-1440"/>
                <w:tab w:val="left" w:pos="-720"/>
              </w:tabs>
              <w:rPr>
                <w:b/>
                <w:sz w:val="20"/>
                <w:szCs w:val="20"/>
              </w:rPr>
            </w:pPr>
            <w:r w:rsidRPr="00F313EF">
              <w:rPr>
                <w:b/>
                <w:sz w:val="20"/>
                <w:szCs w:val="20"/>
              </w:rPr>
              <w:t>Public Mobile</w:t>
            </w:r>
          </w:p>
          <w:p w:rsidR="0071003D" w:rsidRPr="00A935AA" w:rsidRDefault="0071003D" w:rsidP="0071003D">
            <w:pPr>
              <w:tabs>
                <w:tab w:val="left" w:pos="-1440"/>
                <w:tab w:val="left" w:pos="-720"/>
              </w:tabs>
              <w:rPr>
                <w:sz w:val="20"/>
                <w:szCs w:val="20"/>
              </w:rPr>
            </w:pPr>
            <w:r w:rsidRPr="00A935AA">
              <w:rPr>
                <w:sz w:val="20"/>
                <w:szCs w:val="20"/>
              </w:rPr>
              <w:tab/>
            </w:r>
            <w:r>
              <w:rPr>
                <w:sz w:val="20"/>
                <w:szCs w:val="20"/>
              </w:rPr>
              <w:t xml:space="preserve">John B. </w:t>
            </w:r>
            <w:proofErr w:type="spellStart"/>
            <w:r>
              <w:rPr>
                <w:sz w:val="20"/>
                <w:szCs w:val="20"/>
              </w:rPr>
              <w:t>Laskin</w:t>
            </w:r>
            <w:proofErr w:type="spellEnd"/>
          </w:p>
          <w:p w:rsidR="0071003D" w:rsidRPr="00A935AA" w:rsidRDefault="0071003D" w:rsidP="0071003D">
            <w:pPr>
              <w:tabs>
                <w:tab w:val="left" w:pos="-1440"/>
                <w:tab w:val="left" w:pos="-720"/>
              </w:tabs>
              <w:rPr>
                <w:sz w:val="20"/>
                <w:szCs w:val="20"/>
              </w:rPr>
            </w:pPr>
            <w:r w:rsidRPr="00A935AA">
              <w:rPr>
                <w:sz w:val="20"/>
                <w:szCs w:val="20"/>
              </w:rPr>
              <w:tab/>
            </w:r>
            <w:proofErr w:type="spellStart"/>
            <w:r>
              <w:rPr>
                <w:sz w:val="20"/>
                <w:szCs w:val="20"/>
              </w:rPr>
              <w:t>Torys</w:t>
            </w:r>
            <w:proofErr w:type="spellEnd"/>
            <w:r>
              <w:rPr>
                <w:sz w:val="20"/>
                <w:szCs w:val="20"/>
              </w:rPr>
              <w:t xml:space="preserve"> LLP</w:t>
            </w:r>
          </w:p>
          <w:p w:rsidR="0071003D" w:rsidRPr="00A935AA" w:rsidRDefault="0071003D" w:rsidP="0071003D">
            <w:pPr>
              <w:tabs>
                <w:tab w:val="left" w:pos="-1440"/>
                <w:tab w:val="left" w:pos="-720"/>
              </w:tabs>
              <w:rPr>
                <w:sz w:val="20"/>
                <w:szCs w:val="20"/>
              </w:rPr>
            </w:pPr>
          </w:p>
          <w:p w:rsidR="0071003D" w:rsidRPr="00A935AA" w:rsidRDefault="0071003D" w:rsidP="0071003D">
            <w:pPr>
              <w:tabs>
                <w:tab w:val="left" w:pos="-1440"/>
                <w:tab w:val="left" w:pos="-720"/>
              </w:tabs>
              <w:rPr>
                <w:sz w:val="20"/>
                <w:szCs w:val="20"/>
              </w:rPr>
            </w:pPr>
            <w:r w:rsidRPr="00A935AA">
              <w:rPr>
                <w:sz w:val="20"/>
                <w:szCs w:val="20"/>
              </w:rPr>
              <w:tab/>
              <w:t>v. (3</w:t>
            </w:r>
            <w:r>
              <w:rPr>
                <w:sz w:val="20"/>
                <w:szCs w:val="20"/>
              </w:rPr>
              <w:t>4418)</w:t>
            </w:r>
          </w:p>
          <w:p w:rsidR="0071003D" w:rsidRPr="00A935AA" w:rsidRDefault="0071003D" w:rsidP="0071003D">
            <w:pPr>
              <w:tabs>
                <w:tab w:val="left" w:pos="-1440"/>
                <w:tab w:val="left" w:pos="-720"/>
              </w:tabs>
              <w:rPr>
                <w:sz w:val="20"/>
                <w:szCs w:val="20"/>
              </w:rPr>
            </w:pPr>
          </w:p>
          <w:p w:rsidR="0071003D" w:rsidRPr="00A935AA" w:rsidRDefault="0071003D" w:rsidP="0071003D">
            <w:pPr>
              <w:tabs>
                <w:tab w:val="left" w:pos="-1440"/>
                <w:tab w:val="left" w:pos="-720"/>
              </w:tabs>
              <w:rPr>
                <w:b/>
                <w:sz w:val="20"/>
                <w:szCs w:val="20"/>
              </w:rPr>
            </w:pPr>
            <w:proofErr w:type="spellStart"/>
            <w:r w:rsidRPr="00F313EF">
              <w:rPr>
                <w:b/>
                <w:sz w:val="20"/>
                <w:szCs w:val="20"/>
              </w:rPr>
              <w:t>Globalive</w:t>
            </w:r>
            <w:proofErr w:type="spellEnd"/>
            <w:r w:rsidRPr="00F313EF">
              <w:rPr>
                <w:b/>
                <w:sz w:val="20"/>
                <w:szCs w:val="20"/>
              </w:rPr>
              <w:t xml:space="preserve"> Wireless Management Corp. </w:t>
            </w:r>
            <w:r>
              <w:rPr>
                <w:b/>
                <w:sz w:val="20"/>
                <w:szCs w:val="20"/>
              </w:rPr>
              <w:t xml:space="preserve">et al. </w:t>
            </w:r>
            <w:r w:rsidRPr="00A935AA">
              <w:rPr>
                <w:b/>
                <w:sz w:val="20"/>
                <w:szCs w:val="20"/>
              </w:rPr>
              <w:t>(</w:t>
            </w:r>
            <w:r>
              <w:rPr>
                <w:b/>
                <w:sz w:val="20"/>
                <w:szCs w:val="20"/>
              </w:rPr>
              <w:t>F</w:t>
            </w:r>
            <w:r w:rsidRPr="00A935AA">
              <w:rPr>
                <w:b/>
                <w:sz w:val="20"/>
                <w:szCs w:val="20"/>
              </w:rPr>
              <w:t>.C.)</w:t>
            </w:r>
          </w:p>
          <w:p w:rsidR="0071003D" w:rsidRPr="00A935AA" w:rsidRDefault="0071003D" w:rsidP="0071003D">
            <w:pPr>
              <w:tabs>
                <w:tab w:val="left" w:pos="-1440"/>
                <w:tab w:val="left" w:pos="-720"/>
              </w:tabs>
              <w:rPr>
                <w:sz w:val="20"/>
                <w:szCs w:val="20"/>
              </w:rPr>
            </w:pPr>
            <w:r w:rsidRPr="00A935AA">
              <w:rPr>
                <w:sz w:val="20"/>
                <w:szCs w:val="20"/>
              </w:rPr>
              <w:tab/>
            </w:r>
            <w:r>
              <w:rPr>
                <w:sz w:val="20"/>
                <w:szCs w:val="20"/>
              </w:rPr>
              <w:t xml:space="preserve">Thomas G. </w:t>
            </w:r>
            <w:proofErr w:type="spellStart"/>
            <w:r>
              <w:rPr>
                <w:sz w:val="20"/>
                <w:szCs w:val="20"/>
              </w:rPr>
              <w:t>Heintzman</w:t>
            </w:r>
            <w:proofErr w:type="spellEnd"/>
          </w:p>
          <w:p w:rsidR="0071003D" w:rsidRPr="00B00D84" w:rsidRDefault="0071003D" w:rsidP="0071003D">
            <w:pPr>
              <w:tabs>
                <w:tab w:val="left" w:pos="-1440"/>
                <w:tab w:val="left" w:pos="-720"/>
              </w:tabs>
              <w:rPr>
                <w:sz w:val="20"/>
                <w:szCs w:val="20"/>
                <w:lang w:val="en-US"/>
              </w:rPr>
            </w:pPr>
            <w:r w:rsidRPr="00A935AA">
              <w:rPr>
                <w:sz w:val="20"/>
                <w:szCs w:val="20"/>
              </w:rPr>
              <w:tab/>
            </w:r>
            <w:r>
              <w:rPr>
                <w:sz w:val="20"/>
                <w:szCs w:val="20"/>
              </w:rPr>
              <w:t>McCarthy T</w:t>
            </w:r>
            <w:proofErr w:type="spellStart"/>
            <w:r w:rsidRPr="00B00D84">
              <w:rPr>
                <w:sz w:val="20"/>
                <w:szCs w:val="20"/>
                <w:lang w:val="en-US"/>
              </w:rPr>
              <w:t>étrault</w:t>
            </w:r>
            <w:proofErr w:type="spellEnd"/>
            <w:r w:rsidRPr="00B00D84">
              <w:rPr>
                <w:sz w:val="20"/>
                <w:szCs w:val="20"/>
                <w:lang w:val="en-US"/>
              </w:rPr>
              <w:t xml:space="preserve"> LLP</w:t>
            </w:r>
          </w:p>
          <w:p w:rsidR="0071003D" w:rsidRPr="00A935AA" w:rsidRDefault="0071003D" w:rsidP="0071003D">
            <w:pPr>
              <w:tabs>
                <w:tab w:val="left" w:pos="-1440"/>
                <w:tab w:val="left" w:pos="-720"/>
              </w:tabs>
              <w:rPr>
                <w:sz w:val="20"/>
                <w:szCs w:val="20"/>
              </w:rPr>
            </w:pPr>
          </w:p>
          <w:p w:rsidR="0071003D" w:rsidRPr="00A935AA" w:rsidRDefault="0071003D" w:rsidP="0071003D">
            <w:pPr>
              <w:rPr>
                <w:sz w:val="20"/>
                <w:szCs w:val="20"/>
              </w:rPr>
            </w:pPr>
            <w:r w:rsidRPr="00A935AA">
              <w:rPr>
                <w:sz w:val="20"/>
                <w:szCs w:val="20"/>
              </w:rPr>
              <w:t xml:space="preserve">FILING DATE: </w:t>
            </w:r>
            <w:r>
              <w:rPr>
                <w:sz w:val="20"/>
                <w:szCs w:val="20"/>
              </w:rPr>
              <w:t>0</w:t>
            </w:r>
            <w:r w:rsidRPr="00A935AA">
              <w:rPr>
                <w:sz w:val="20"/>
                <w:szCs w:val="20"/>
              </w:rPr>
              <w:t>2.09.201</w:t>
            </w:r>
            <w:r>
              <w:rPr>
                <w:sz w:val="20"/>
                <w:szCs w:val="20"/>
              </w:rPr>
              <w:t>1</w:t>
            </w:r>
          </w:p>
          <w:p w:rsidR="0071003D" w:rsidRPr="0071003D" w:rsidRDefault="00A40659" w:rsidP="008779B0">
            <w:pPr>
              <w:rPr>
                <w:sz w:val="20"/>
                <w:szCs w:val="20"/>
              </w:rPr>
            </w:pPr>
            <w:r w:rsidRPr="00A40659">
              <w:rPr>
                <w:sz w:val="20"/>
                <w:szCs w:val="20"/>
                <w:lang w:val="fr-CA"/>
              </w:rPr>
              <w:pict>
                <v:rect id="_x0000_i1028" style="width:108pt;height:1pt" o:hrpct="0" o:hralign="center" o:hrstd="t" o:hrnoshade="t" o:hr="t" fillcolor="black [3213]" stroked="f"/>
              </w:pict>
            </w:r>
          </w:p>
        </w:tc>
      </w:tr>
      <w:tr w:rsidR="0071003D" w:rsidRPr="0071003D" w:rsidTr="003B3977">
        <w:tc>
          <w:tcPr>
            <w:tcW w:w="4320" w:type="dxa"/>
            <w:shd w:val="clear" w:color="auto" w:fill="auto"/>
          </w:tcPr>
          <w:p w:rsidR="0071003D" w:rsidRPr="00A935AA" w:rsidRDefault="0071003D" w:rsidP="0071003D">
            <w:pPr>
              <w:keepNext/>
              <w:keepLines/>
              <w:tabs>
                <w:tab w:val="left" w:pos="-1440"/>
                <w:tab w:val="left" w:pos="-720"/>
              </w:tabs>
              <w:rPr>
                <w:sz w:val="20"/>
                <w:szCs w:val="20"/>
              </w:rPr>
            </w:pPr>
            <w:r w:rsidRPr="00A935AA">
              <w:rPr>
                <w:sz w:val="20"/>
                <w:szCs w:val="20"/>
              </w:rPr>
              <w:tab/>
            </w:r>
            <w:proofErr w:type="spellStart"/>
            <w:r>
              <w:rPr>
                <w:sz w:val="20"/>
                <w:szCs w:val="20"/>
              </w:rPr>
              <w:t>Catriona</w:t>
            </w:r>
            <w:proofErr w:type="spellEnd"/>
            <w:r>
              <w:rPr>
                <w:sz w:val="20"/>
                <w:szCs w:val="20"/>
              </w:rPr>
              <w:t xml:space="preserve"> </w:t>
            </w:r>
            <w:proofErr w:type="spellStart"/>
            <w:r>
              <w:rPr>
                <w:sz w:val="20"/>
                <w:szCs w:val="20"/>
              </w:rPr>
              <w:t>Verner</w:t>
            </w:r>
            <w:proofErr w:type="spellEnd"/>
          </w:p>
          <w:p w:rsidR="0071003D" w:rsidRPr="00A935AA" w:rsidRDefault="0071003D" w:rsidP="0071003D">
            <w:pPr>
              <w:keepNext/>
              <w:keepLines/>
              <w:tabs>
                <w:tab w:val="left" w:pos="-1440"/>
                <w:tab w:val="left" w:pos="-720"/>
              </w:tabs>
              <w:rPr>
                <w:sz w:val="20"/>
                <w:szCs w:val="20"/>
              </w:rPr>
            </w:pPr>
            <w:r w:rsidRPr="00A935AA">
              <w:rPr>
                <w:sz w:val="20"/>
                <w:szCs w:val="20"/>
              </w:rPr>
              <w:tab/>
            </w:r>
            <w:r>
              <w:rPr>
                <w:sz w:val="20"/>
                <w:szCs w:val="20"/>
              </w:rPr>
              <w:t>Hicks Adams LLP</w:t>
            </w:r>
          </w:p>
          <w:p w:rsidR="0071003D" w:rsidRPr="00A935AA" w:rsidRDefault="0071003D" w:rsidP="0071003D">
            <w:pPr>
              <w:keepNext/>
              <w:keepLines/>
              <w:tabs>
                <w:tab w:val="left" w:pos="-1440"/>
                <w:tab w:val="left" w:pos="-720"/>
              </w:tabs>
              <w:rPr>
                <w:sz w:val="20"/>
                <w:szCs w:val="20"/>
              </w:rPr>
            </w:pPr>
          </w:p>
          <w:p w:rsidR="0071003D" w:rsidRPr="00D71DCC" w:rsidRDefault="0071003D" w:rsidP="0071003D">
            <w:pPr>
              <w:keepNext/>
              <w:keepLines/>
              <w:tabs>
                <w:tab w:val="left" w:pos="-1440"/>
                <w:tab w:val="left" w:pos="-720"/>
              </w:tabs>
              <w:rPr>
                <w:sz w:val="20"/>
                <w:szCs w:val="20"/>
              </w:rPr>
            </w:pPr>
            <w:r w:rsidRPr="00A935AA">
              <w:rPr>
                <w:sz w:val="20"/>
                <w:szCs w:val="20"/>
              </w:rPr>
              <w:tab/>
            </w:r>
            <w:r w:rsidRPr="00D71DCC">
              <w:rPr>
                <w:sz w:val="20"/>
                <w:szCs w:val="20"/>
              </w:rPr>
              <w:t>v. (34</w:t>
            </w:r>
            <w:r>
              <w:rPr>
                <w:sz w:val="20"/>
                <w:szCs w:val="20"/>
              </w:rPr>
              <w:t>314</w:t>
            </w:r>
            <w:r w:rsidRPr="00D71DCC">
              <w:rPr>
                <w:sz w:val="20"/>
                <w:szCs w:val="20"/>
              </w:rPr>
              <w:t>)</w:t>
            </w:r>
          </w:p>
          <w:p w:rsidR="0071003D" w:rsidRPr="00D71DCC" w:rsidRDefault="0071003D" w:rsidP="0071003D">
            <w:pPr>
              <w:keepNext/>
              <w:keepLines/>
              <w:tabs>
                <w:tab w:val="left" w:pos="-1440"/>
                <w:tab w:val="left" w:pos="-720"/>
              </w:tabs>
              <w:rPr>
                <w:sz w:val="20"/>
                <w:szCs w:val="20"/>
              </w:rPr>
            </w:pPr>
          </w:p>
          <w:p w:rsidR="0071003D" w:rsidRPr="00D71DCC" w:rsidRDefault="0071003D" w:rsidP="0071003D">
            <w:pPr>
              <w:keepNext/>
              <w:keepLines/>
              <w:tabs>
                <w:tab w:val="left" w:pos="-1440"/>
                <w:tab w:val="left" w:pos="-720"/>
              </w:tabs>
              <w:rPr>
                <w:b/>
                <w:sz w:val="20"/>
                <w:szCs w:val="20"/>
              </w:rPr>
            </w:pPr>
            <w:r w:rsidRPr="004D4F6B">
              <w:rPr>
                <w:b/>
                <w:sz w:val="20"/>
                <w:szCs w:val="20"/>
              </w:rPr>
              <w:t xml:space="preserve">Her Majesty the Queen </w:t>
            </w:r>
            <w:r w:rsidRPr="00D71DCC">
              <w:rPr>
                <w:b/>
                <w:sz w:val="20"/>
                <w:szCs w:val="20"/>
              </w:rPr>
              <w:t>(Ont.)</w:t>
            </w:r>
          </w:p>
          <w:p w:rsidR="0071003D" w:rsidRPr="00D71DCC" w:rsidRDefault="0071003D" w:rsidP="0071003D">
            <w:pPr>
              <w:keepNext/>
              <w:keepLines/>
              <w:tabs>
                <w:tab w:val="left" w:pos="-1440"/>
                <w:tab w:val="left" w:pos="-720"/>
              </w:tabs>
              <w:rPr>
                <w:sz w:val="20"/>
                <w:szCs w:val="20"/>
              </w:rPr>
            </w:pPr>
            <w:r w:rsidRPr="00D71DCC">
              <w:rPr>
                <w:sz w:val="20"/>
                <w:szCs w:val="20"/>
              </w:rPr>
              <w:tab/>
            </w:r>
            <w:r>
              <w:rPr>
                <w:sz w:val="20"/>
                <w:szCs w:val="20"/>
              </w:rPr>
              <w:t xml:space="preserve">Kimberley </w:t>
            </w:r>
            <w:proofErr w:type="spellStart"/>
            <w:r>
              <w:rPr>
                <w:sz w:val="20"/>
                <w:szCs w:val="20"/>
              </w:rPr>
              <w:t>Crosbie</w:t>
            </w:r>
            <w:proofErr w:type="spellEnd"/>
          </w:p>
          <w:p w:rsidR="0071003D" w:rsidRPr="00D71DCC" w:rsidRDefault="0071003D" w:rsidP="0071003D">
            <w:pPr>
              <w:keepNext/>
              <w:keepLines/>
              <w:tabs>
                <w:tab w:val="left" w:pos="-1440"/>
                <w:tab w:val="left" w:pos="-720"/>
              </w:tabs>
              <w:rPr>
                <w:sz w:val="20"/>
                <w:szCs w:val="20"/>
              </w:rPr>
            </w:pPr>
            <w:r w:rsidRPr="00D71DCC">
              <w:rPr>
                <w:sz w:val="20"/>
                <w:szCs w:val="20"/>
              </w:rPr>
              <w:tab/>
            </w:r>
            <w:r>
              <w:rPr>
                <w:sz w:val="20"/>
                <w:szCs w:val="20"/>
              </w:rPr>
              <w:t>A.G. of Ontario</w:t>
            </w:r>
          </w:p>
          <w:p w:rsidR="0071003D" w:rsidRPr="00D71DCC" w:rsidRDefault="0071003D" w:rsidP="0071003D">
            <w:pPr>
              <w:keepNext/>
              <w:keepLines/>
              <w:tabs>
                <w:tab w:val="left" w:pos="-1440"/>
                <w:tab w:val="left" w:pos="-720"/>
              </w:tabs>
              <w:rPr>
                <w:sz w:val="20"/>
                <w:szCs w:val="20"/>
              </w:rPr>
            </w:pPr>
          </w:p>
          <w:p w:rsidR="0071003D" w:rsidRDefault="0071003D" w:rsidP="0071003D">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6</w:t>
            </w:r>
            <w:r w:rsidRPr="00A935AA">
              <w:rPr>
                <w:sz w:val="20"/>
                <w:szCs w:val="20"/>
              </w:rPr>
              <w:t>.201</w:t>
            </w:r>
            <w:r>
              <w:rPr>
                <w:sz w:val="20"/>
                <w:szCs w:val="20"/>
              </w:rPr>
              <w:t>1</w:t>
            </w:r>
          </w:p>
          <w:p w:rsidR="0071003D" w:rsidRPr="0071003D" w:rsidRDefault="00A40659" w:rsidP="0071003D">
            <w:pPr>
              <w:rPr>
                <w:sz w:val="20"/>
                <w:szCs w:val="20"/>
              </w:rPr>
            </w:pPr>
            <w:r w:rsidRPr="00A4065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Default="0071003D" w:rsidP="00242AEE">
            <w:pPr>
              <w:jc w:val="center"/>
              <w:rPr>
                <w:sz w:val="20"/>
                <w:szCs w:val="20"/>
              </w:rPr>
            </w:pPr>
          </w:p>
          <w:p w:rsidR="0071003D" w:rsidRPr="00A935AA" w:rsidRDefault="0071003D" w:rsidP="00242AEE">
            <w:pPr>
              <w:jc w:val="center"/>
              <w:rPr>
                <w:sz w:val="20"/>
                <w:szCs w:val="20"/>
              </w:rPr>
            </w:pPr>
          </w:p>
        </w:tc>
        <w:tc>
          <w:tcPr>
            <w:tcW w:w="4320" w:type="dxa"/>
            <w:shd w:val="clear" w:color="auto" w:fill="auto"/>
          </w:tcPr>
          <w:p w:rsidR="008779B0" w:rsidRDefault="008779B0" w:rsidP="0071003D">
            <w:pPr>
              <w:rPr>
                <w:b/>
                <w:sz w:val="20"/>
                <w:szCs w:val="20"/>
                <w:lang w:val="fr-CA"/>
              </w:rPr>
            </w:pPr>
          </w:p>
          <w:p w:rsidR="0071003D" w:rsidRPr="00F1025C" w:rsidRDefault="0071003D" w:rsidP="0071003D">
            <w:pPr>
              <w:rPr>
                <w:b/>
                <w:sz w:val="20"/>
                <w:szCs w:val="20"/>
                <w:lang w:val="fr-CA"/>
              </w:rPr>
            </w:pPr>
            <w:r w:rsidRPr="00F1025C">
              <w:rPr>
                <w:b/>
                <w:sz w:val="20"/>
                <w:szCs w:val="20"/>
                <w:lang w:val="fr-CA"/>
              </w:rPr>
              <w:t xml:space="preserve">Salma </w:t>
            </w:r>
            <w:proofErr w:type="spellStart"/>
            <w:r w:rsidRPr="00F1025C">
              <w:rPr>
                <w:b/>
                <w:sz w:val="20"/>
                <w:szCs w:val="20"/>
                <w:lang w:val="fr-CA"/>
              </w:rPr>
              <w:t>Jiwani</w:t>
            </w:r>
            <w:proofErr w:type="spellEnd"/>
            <w:r w:rsidRPr="00F1025C">
              <w:rPr>
                <w:b/>
                <w:sz w:val="20"/>
                <w:szCs w:val="20"/>
                <w:lang w:val="fr-CA"/>
              </w:rPr>
              <w:t xml:space="preserve"> et al.</w:t>
            </w:r>
          </w:p>
          <w:p w:rsidR="0071003D" w:rsidRPr="00F1025C" w:rsidRDefault="0071003D" w:rsidP="0071003D">
            <w:pPr>
              <w:tabs>
                <w:tab w:val="left" w:pos="-1440"/>
                <w:tab w:val="left" w:pos="-720"/>
              </w:tabs>
              <w:rPr>
                <w:sz w:val="20"/>
                <w:szCs w:val="20"/>
                <w:lang w:val="fr-CA"/>
              </w:rPr>
            </w:pPr>
            <w:r w:rsidRPr="00F1025C">
              <w:rPr>
                <w:sz w:val="20"/>
                <w:szCs w:val="20"/>
                <w:lang w:val="fr-CA"/>
              </w:rPr>
              <w:tab/>
              <w:t xml:space="preserve">Salma </w:t>
            </w:r>
            <w:proofErr w:type="spellStart"/>
            <w:r w:rsidRPr="00F1025C">
              <w:rPr>
                <w:sz w:val="20"/>
                <w:szCs w:val="20"/>
                <w:lang w:val="fr-CA"/>
              </w:rPr>
              <w:t>Jiwani</w:t>
            </w:r>
            <w:proofErr w:type="spellEnd"/>
          </w:p>
          <w:p w:rsidR="0071003D" w:rsidRPr="00F1025C" w:rsidRDefault="0071003D" w:rsidP="0071003D">
            <w:pPr>
              <w:tabs>
                <w:tab w:val="left" w:pos="-1440"/>
                <w:tab w:val="left" w:pos="-720"/>
              </w:tabs>
              <w:rPr>
                <w:sz w:val="20"/>
                <w:szCs w:val="20"/>
                <w:lang w:val="fr-CA"/>
              </w:rPr>
            </w:pPr>
            <w:r w:rsidRPr="00F1025C">
              <w:rPr>
                <w:sz w:val="20"/>
                <w:szCs w:val="20"/>
                <w:lang w:val="fr-CA"/>
              </w:rPr>
              <w:tab/>
            </w:r>
          </w:p>
          <w:p w:rsidR="0071003D" w:rsidRPr="00C21642" w:rsidRDefault="0071003D" w:rsidP="0071003D">
            <w:pPr>
              <w:tabs>
                <w:tab w:val="left" w:pos="-1440"/>
                <w:tab w:val="left" w:pos="-720"/>
              </w:tabs>
              <w:rPr>
                <w:sz w:val="20"/>
                <w:szCs w:val="20"/>
                <w:lang w:val="en-US"/>
              </w:rPr>
            </w:pPr>
            <w:r w:rsidRPr="00F1025C">
              <w:rPr>
                <w:sz w:val="20"/>
                <w:szCs w:val="20"/>
                <w:lang w:val="fr-CA"/>
              </w:rPr>
              <w:tab/>
            </w:r>
            <w:r w:rsidRPr="00C21642">
              <w:rPr>
                <w:sz w:val="20"/>
                <w:szCs w:val="20"/>
                <w:lang w:val="en-US"/>
              </w:rPr>
              <w:t>v. (34416)</w:t>
            </w:r>
          </w:p>
          <w:p w:rsidR="0071003D" w:rsidRPr="00C21642" w:rsidRDefault="0071003D" w:rsidP="0071003D">
            <w:pPr>
              <w:tabs>
                <w:tab w:val="left" w:pos="-1440"/>
                <w:tab w:val="left" w:pos="-720"/>
              </w:tabs>
              <w:rPr>
                <w:sz w:val="20"/>
                <w:szCs w:val="20"/>
                <w:lang w:val="en-US"/>
              </w:rPr>
            </w:pPr>
          </w:p>
          <w:p w:rsidR="0071003D" w:rsidRPr="00A935AA" w:rsidRDefault="0071003D" w:rsidP="0071003D">
            <w:pPr>
              <w:tabs>
                <w:tab w:val="left" w:pos="-1440"/>
                <w:tab w:val="left" w:pos="-720"/>
              </w:tabs>
              <w:rPr>
                <w:b/>
                <w:sz w:val="20"/>
                <w:szCs w:val="20"/>
              </w:rPr>
            </w:pPr>
            <w:r w:rsidRPr="00F1025C">
              <w:rPr>
                <w:b/>
                <w:sz w:val="20"/>
                <w:szCs w:val="20"/>
              </w:rPr>
              <w:t xml:space="preserve">Royal and </w:t>
            </w:r>
            <w:proofErr w:type="spellStart"/>
            <w:r w:rsidRPr="00F1025C">
              <w:rPr>
                <w:b/>
                <w:sz w:val="20"/>
                <w:szCs w:val="20"/>
              </w:rPr>
              <w:t>Sunalliance</w:t>
            </w:r>
            <w:proofErr w:type="spellEnd"/>
            <w:r w:rsidRPr="00F1025C">
              <w:rPr>
                <w:b/>
                <w:sz w:val="20"/>
                <w:szCs w:val="20"/>
              </w:rPr>
              <w:t xml:space="preserve"> Canada </w:t>
            </w:r>
            <w:r w:rsidRPr="00A935AA">
              <w:rPr>
                <w:b/>
                <w:sz w:val="20"/>
                <w:szCs w:val="20"/>
              </w:rPr>
              <w:t>(</w:t>
            </w:r>
            <w:r>
              <w:rPr>
                <w:b/>
                <w:sz w:val="20"/>
                <w:szCs w:val="20"/>
              </w:rPr>
              <w:t>Alta</w:t>
            </w:r>
            <w:r w:rsidRPr="00A935AA">
              <w:rPr>
                <w:b/>
                <w:sz w:val="20"/>
                <w:szCs w:val="20"/>
              </w:rPr>
              <w:t>.)</w:t>
            </w:r>
          </w:p>
          <w:p w:rsidR="0071003D" w:rsidRPr="00F1025C" w:rsidRDefault="0071003D" w:rsidP="0071003D">
            <w:pPr>
              <w:tabs>
                <w:tab w:val="left" w:pos="-1440"/>
                <w:tab w:val="left" w:pos="-720"/>
              </w:tabs>
              <w:rPr>
                <w:sz w:val="20"/>
                <w:szCs w:val="20"/>
              </w:rPr>
            </w:pPr>
            <w:r w:rsidRPr="00A935AA">
              <w:rPr>
                <w:sz w:val="20"/>
                <w:szCs w:val="20"/>
              </w:rPr>
              <w:tab/>
            </w:r>
            <w:r>
              <w:rPr>
                <w:sz w:val="20"/>
                <w:szCs w:val="20"/>
              </w:rPr>
              <w:t>David Kitchen</w:t>
            </w:r>
          </w:p>
          <w:p w:rsidR="0071003D" w:rsidRDefault="0071003D" w:rsidP="0071003D">
            <w:pPr>
              <w:tabs>
                <w:tab w:val="left" w:pos="-1440"/>
                <w:tab w:val="left" w:pos="-720"/>
              </w:tabs>
              <w:rPr>
                <w:sz w:val="20"/>
                <w:szCs w:val="20"/>
              </w:rPr>
            </w:pPr>
            <w:r w:rsidRPr="00A935AA">
              <w:rPr>
                <w:sz w:val="20"/>
                <w:szCs w:val="20"/>
              </w:rPr>
              <w:tab/>
            </w:r>
            <w:proofErr w:type="spellStart"/>
            <w:r>
              <w:rPr>
                <w:sz w:val="20"/>
                <w:szCs w:val="20"/>
              </w:rPr>
              <w:t>Verjee</w:t>
            </w:r>
            <w:proofErr w:type="spellEnd"/>
            <w:r>
              <w:rPr>
                <w:sz w:val="20"/>
                <w:szCs w:val="20"/>
              </w:rPr>
              <w:t xml:space="preserve"> &amp; Associates</w:t>
            </w:r>
          </w:p>
          <w:p w:rsidR="0071003D" w:rsidRPr="00A935AA" w:rsidRDefault="0071003D" w:rsidP="0071003D">
            <w:pPr>
              <w:tabs>
                <w:tab w:val="left" w:pos="-1440"/>
                <w:tab w:val="left" w:pos="-720"/>
              </w:tabs>
              <w:rPr>
                <w:sz w:val="20"/>
                <w:szCs w:val="20"/>
              </w:rPr>
            </w:pPr>
          </w:p>
          <w:p w:rsidR="0071003D" w:rsidRPr="00A935AA" w:rsidRDefault="0071003D" w:rsidP="0071003D">
            <w:pPr>
              <w:rPr>
                <w:sz w:val="20"/>
                <w:szCs w:val="20"/>
              </w:rPr>
            </w:pPr>
            <w:r w:rsidRPr="00A935AA">
              <w:rPr>
                <w:sz w:val="20"/>
                <w:szCs w:val="20"/>
              </w:rPr>
              <w:t>FILING DATE: 2</w:t>
            </w:r>
            <w:r>
              <w:rPr>
                <w:sz w:val="20"/>
                <w:szCs w:val="20"/>
              </w:rPr>
              <w:t>8</w:t>
            </w:r>
            <w:r w:rsidRPr="00A935AA">
              <w:rPr>
                <w:sz w:val="20"/>
                <w:szCs w:val="20"/>
              </w:rPr>
              <w:t>.0</w:t>
            </w:r>
            <w:r>
              <w:rPr>
                <w:sz w:val="20"/>
                <w:szCs w:val="20"/>
              </w:rPr>
              <w:t>7</w:t>
            </w:r>
            <w:r w:rsidRPr="00A935AA">
              <w:rPr>
                <w:sz w:val="20"/>
                <w:szCs w:val="20"/>
              </w:rPr>
              <w:t>.201</w:t>
            </w:r>
            <w:r>
              <w:rPr>
                <w:sz w:val="20"/>
                <w:szCs w:val="20"/>
              </w:rPr>
              <w:t>1</w:t>
            </w:r>
          </w:p>
          <w:p w:rsidR="0071003D" w:rsidRPr="00A935AA" w:rsidRDefault="00A40659" w:rsidP="0071003D">
            <w:pPr>
              <w:rPr>
                <w:sz w:val="20"/>
                <w:szCs w:val="20"/>
              </w:rPr>
            </w:pPr>
            <w:r w:rsidRPr="00A40659">
              <w:rPr>
                <w:sz w:val="20"/>
                <w:szCs w:val="20"/>
                <w:lang w:val="fr-CA"/>
              </w:rPr>
              <w:pict>
                <v:rect id="_x0000_i1030" style="width:108pt;height:1pt" o:hrpct="0" o:hralign="center" o:hrstd="t" o:hrnoshade="t" o:hr="t" fillcolor="black [3213]" stroked="f"/>
              </w:pict>
            </w:r>
          </w:p>
          <w:p w:rsidR="008779B0" w:rsidRPr="00D87571" w:rsidRDefault="008779B0" w:rsidP="008779B0">
            <w:pPr>
              <w:rPr>
                <w:sz w:val="20"/>
                <w:szCs w:val="20"/>
                <w:lang w:val="fr-CA"/>
              </w:rPr>
            </w:pPr>
          </w:p>
        </w:tc>
      </w:tr>
    </w:tbl>
    <w:p w:rsidR="00B813EC" w:rsidRDefault="00B813EC"/>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71003D" w:rsidRPr="00A935AA" w:rsidTr="003B3977">
        <w:trPr>
          <w:cantSplit/>
        </w:trPr>
        <w:tc>
          <w:tcPr>
            <w:tcW w:w="4320" w:type="dxa"/>
            <w:shd w:val="clear" w:color="auto" w:fill="auto"/>
          </w:tcPr>
          <w:p w:rsidR="0071003D" w:rsidRPr="00A935AA" w:rsidRDefault="0071003D" w:rsidP="002303E1">
            <w:pPr>
              <w:keepNext/>
              <w:keepLines/>
              <w:tabs>
                <w:tab w:val="left" w:pos="-1440"/>
                <w:tab w:val="left" w:pos="-720"/>
              </w:tabs>
              <w:rPr>
                <w:b/>
                <w:sz w:val="20"/>
                <w:szCs w:val="20"/>
              </w:rPr>
            </w:pPr>
            <w:r>
              <w:rPr>
                <w:b/>
                <w:sz w:val="20"/>
                <w:szCs w:val="20"/>
              </w:rPr>
              <w:lastRenderedPageBreak/>
              <w:t>Attorney General of Canada</w:t>
            </w:r>
          </w:p>
          <w:p w:rsidR="0071003D" w:rsidRPr="00A935AA" w:rsidRDefault="0071003D" w:rsidP="002303E1">
            <w:pPr>
              <w:keepNext/>
              <w:keepLines/>
              <w:tabs>
                <w:tab w:val="left" w:pos="-1440"/>
                <w:tab w:val="left" w:pos="-720"/>
              </w:tabs>
              <w:rPr>
                <w:sz w:val="20"/>
                <w:szCs w:val="20"/>
              </w:rPr>
            </w:pPr>
            <w:r w:rsidRPr="00A935AA">
              <w:rPr>
                <w:sz w:val="20"/>
                <w:szCs w:val="20"/>
              </w:rPr>
              <w:tab/>
            </w:r>
            <w:r>
              <w:rPr>
                <w:sz w:val="20"/>
                <w:szCs w:val="20"/>
              </w:rPr>
              <w:t>Cheryl J. Tobias</w:t>
            </w:r>
          </w:p>
          <w:p w:rsidR="0071003D" w:rsidRPr="00A935AA" w:rsidRDefault="0071003D" w:rsidP="002303E1">
            <w:pPr>
              <w:keepNext/>
              <w:keepLines/>
              <w:tabs>
                <w:tab w:val="left" w:pos="-1440"/>
                <w:tab w:val="left" w:pos="-720"/>
              </w:tabs>
              <w:rPr>
                <w:sz w:val="20"/>
                <w:szCs w:val="20"/>
              </w:rPr>
            </w:pPr>
            <w:r w:rsidRPr="00A935AA">
              <w:rPr>
                <w:sz w:val="20"/>
                <w:szCs w:val="20"/>
              </w:rPr>
              <w:tab/>
            </w:r>
            <w:r>
              <w:rPr>
                <w:sz w:val="20"/>
                <w:szCs w:val="20"/>
              </w:rPr>
              <w:t>A.G. of Canada</w:t>
            </w:r>
          </w:p>
          <w:p w:rsidR="0071003D" w:rsidRPr="00A935AA" w:rsidRDefault="0071003D" w:rsidP="002303E1">
            <w:pPr>
              <w:keepNext/>
              <w:keepLines/>
              <w:tabs>
                <w:tab w:val="left" w:pos="-1440"/>
                <w:tab w:val="left" w:pos="-720"/>
              </w:tabs>
              <w:rPr>
                <w:sz w:val="20"/>
                <w:szCs w:val="20"/>
              </w:rPr>
            </w:pPr>
          </w:p>
          <w:p w:rsidR="0071003D" w:rsidRPr="00D71DCC" w:rsidRDefault="0071003D" w:rsidP="002303E1">
            <w:pPr>
              <w:keepNext/>
              <w:keepLines/>
              <w:tabs>
                <w:tab w:val="left" w:pos="-1440"/>
                <w:tab w:val="left" w:pos="-720"/>
              </w:tabs>
              <w:rPr>
                <w:sz w:val="20"/>
                <w:szCs w:val="20"/>
              </w:rPr>
            </w:pPr>
            <w:r w:rsidRPr="00A935AA">
              <w:rPr>
                <w:sz w:val="20"/>
                <w:szCs w:val="20"/>
              </w:rPr>
              <w:tab/>
            </w:r>
            <w:r w:rsidRPr="00D71DCC">
              <w:rPr>
                <w:sz w:val="20"/>
                <w:szCs w:val="20"/>
              </w:rPr>
              <w:t>v. (34</w:t>
            </w:r>
            <w:r>
              <w:rPr>
                <w:sz w:val="20"/>
                <w:szCs w:val="20"/>
              </w:rPr>
              <w:t>387</w:t>
            </w:r>
            <w:r w:rsidRPr="00D71DCC">
              <w:rPr>
                <w:sz w:val="20"/>
                <w:szCs w:val="20"/>
              </w:rPr>
              <w:t>)</w:t>
            </w:r>
          </w:p>
          <w:p w:rsidR="0071003D" w:rsidRPr="00D71DCC" w:rsidRDefault="0071003D" w:rsidP="002303E1">
            <w:pPr>
              <w:keepNext/>
              <w:keepLines/>
              <w:tabs>
                <w:tab w:val="left" w:pos="-1440"/>
                <w:tab w:val="left" w:pos="-720"/>
              </w:tabs>
              <w:rPr>
                <w:sz w:val="20"/>
                <w:szCs w:val="20"/>
              </w:rPr>
            </w:pPr>
          </w:p>
          <w:p w:rsidR="0071003D" w:rsidRDefault="0071003D" w:rsidP="002303E1">
            <w:pPr>
              <w:keepNext/>
              <w:keepLines/>
              <w:tabs>
                <w:tab w:val="left" w:pos="-1440"/>
                <w:tab w:val="left" w:pos="-720"/>
              </w:tabs>
              <w:rPr>
                <w:b/>
                <w:sz w:val="20"/>
                <w:szCs w:val="20"/>
              </w:rPr>
            </w:pPr>
            <w:proofErr w:type="spellStart"/>
            <w:r>
              <w:rPr>
                <w:b/>
                <w:sz w:val="20"/>
                <w:szCs w:val="20"/>
              </w:rPr>
              <w:t>Ahousaht</w:t>
            </w:r>
            <w:proofErr w:type="spellEnd"/>
            <w:r>
              <w:rPr>
                <w:b/>
                <w:sz w:val="20"/>
                <w:szCs w:val="20"/>
              </w:rPr>
              <w:t xml:space="preserve"> Indian Band and the </w:t>
            </w:r>
            <w:proofErr w:type="spellStart"/>
            <w:r>
              <w:rPr>
                <w:b/>
                <w:sz w:val="20"/>
                <w:szCs w:val="20"/>
              </w:rPr>
              <w:t>Ahousaht</w:t>
            </w:r>
            <w:proofErr w:type="spellEnd"/>
            <w:r>
              <w:rPr>
                <w:b/>
                <w:sz w:val="20"/>
                <w:szCs w:val="20"/>
              </w:rPr>
              <w:t xml:space="preserve"> Nation, represented by Shawn </w:t>
            </w:r>
            <w:proofErr w:type="spellStart"/>
            <w:r>
              <w:rPr>
                <w:b/>
                <w:sz w:val="20"/>
                <w:szCs w:val="20"/>
              </w:rPr>
              <w:t>Atleo</w:t>
            </w:r>
            <w:proofErr w:type="spellEnd"/>
            <w:r>
              <w:rPr>
                <w:b/>
                <w:sz w:val="20"/>
                <w:szCs w:val="20"/>
              </w:rPr>
              <w:t xml:space="preserve"> on his own behalf and on behalf of the members of the </w:t>
            </w:r>
            <w:proofErr w:type="spellStart"/>
            <w:r>
              <w:rPr>
                <w:b/>
                <w:sz w:val="20"/>
                <w:szCs w:val="20"/>
              </w:rPr>
              <w:t>Ahousaht</w:t>
            </w:r>
            <w:proofErr w:type="spellEnd"/>
            <w:r>
              <w:rPr>
                <w:b/>
                <w:sz w:val="20"/>
                <w:szCs w:val="20"/>
              </w:rPr>
              <w:t xml:space="preserve"> Indian Band and the </w:t>
            </w:r>
            <w:proofErr w:type="spellStart"/>
            <w:r>
              <w:rPr>
                <w:b/>
                <w:sz w:val="20"/>
                <w:szCs w:val="20"/>
              </w:rPr>
              <w:t>Ahousaht</w:t>
            </w:r>
            <w:proofErr w:type="spellEnd"/>
            <w:r>
              <w:rPr>
                <w:b/>
                <w:sz w:val="20"/>
                <w:szCs w:val="20"/>
              </w:rPr>
              <w:t xml:space="preserve"> Nation et al. </w:t>
            </w:r>
            <w:r w:rsidRPr="00D71DCC">
              <w:rPr>
                <w:b/>
                <w:sz w:val="20"/>
                <w:szCs w:val="20"/>
              </w:rPr>
              <w:t>(</w:t>
            </w:r>
            <w:r>
              <w:rPr>
                <w:b/>
                <w:sz w:val="20"/>
                <w:szCs w:val="20"/>
              </w:rPr>
              <w:t>B.C</w:t>
            </w:r>
            <w:r w:rsidRPr="00D71DCC">
              <w:rPr>
                <w:b/>
                <w:sz w:val="20"/>
                <w:szCs w:val="20"/>
              </w:rPr>
              <w:t>.)</w:t>
            </w:r>
          </w:p>
          <w:p w:rsidR="0071003D" w:rsidRPr="00D71DCC" w:rsidRDefault="0071003D" w:rsidP="002303E1">
            <w:pPr>
              <w:keepNext/>
              <w:keepLines/>
              <w:tabs>
                <w:tab w:val="left" w:pos="-1440"/>
                <w:tab w:val="left" w:pos="-720"/>
              </w:tabs>
              <w:rPr>
                <w:sz w:val="20"/>
                <w:szCs w:val="20"/>
              </w:rPr>
            </w:pPr>
            <w:r w:rsidRPr="00D71DCC">
              <w:rPr>
                <w:sz w:val="20"/>
                <w:szCs w:val="20"/>
              </w:rPr>
              <w:tab/>
            </w:r>
            <w:r>
              <w:rPr>
                <w:sz w:val="20"/>
                <w:szCs w:val="20"/>
              </w:rPr>
              <w:t>John R. Rich</w:t>
            </w:r>
          </w:p>
          <w:p w:rsidR="0071003D" w:rsidRPr="00D71DCC" w:rsidRDefault="0071003D" w:rsidP="002303E1">
            <w:pPr>
              <w:keepNext/>
              <w:keepLines/>
              <w:tabs>
                <w:tab w:val="left" w:pos="-1440"/>
                <w:tab w:val="left" w:pos="-720"/>
              </w:tabs>
              <w:rPr>
                <w:sz w:val="20"/>
                <w:szCs w:val="20"/>
              </w:rPr>
            </w:pPr>
            <w:r w:rsidRPr="00D71DCC">
              <w:rPr>
                <w:sz w:val="20"/>
                <w:szCs w:val="20"/>
              </w:rPr>
              <w:tab/>
            </w:r>
            <w:r>
              <w:rPr>
                <w:sz w:val="20"/>
                <w:szCs w:val="20"/>
              </w:rPr>
              <w:t>Ratcliff &amp; Company</w:t>
            </w:r>
          </w:p>
          <w:p w:rsidR="0071003D" w:rsidRPr="00D71DCC" w:rsidRDefault="0071003D" w:rsidP="002303E1">
            <w:pPr>
              <w:keepNext/>
              <w:keepLines/>
              <w:tabs>
                <w:tab w:val="left" w:pos="-1440"/>
                <w:tab w:val="left" w:pos="-720"/>
              </w:tabs>
              <w:rPr>
                <w:sz w:val="20"/>
                <w:szCs w:val="20"/>
              </w:rPr>
            </w:pPr>
          </w:p>
          <w:p w:rsidR="0071003D" w:rsidRPr="00A935AA" w:rsidRDefault="0071003D" w:rsidP="002303E1">
            <w:pPr>
              <w:keepNext/>
              <w:keepLines/>
              <w:tabs>
                <w:tab w:val="left" w:pos="-1440"/>
                <w:tab w:val="left" w:pos="-720"/>
              </w:tabs>
              <w:rPr>
                <w:b/>
                <w:sz w:val="20"/>
                <w:szCs w:val="20"/>
              </w:rPr>
            </w:pPr>
            <w:r w:rsidRPr="00A935AA">
              <w:rPr>
                <w:sz w:val="20"/>
                <w:szCs w:val="20"/>
              </w:rPr>
              <w:t xml:space="preserve">FILING DATE: </w:t>
            </w:r>
            <w:r>
              <w:rPr>
                <w:sz w:val="20"/>
                <w:szCs w:val="20"/>
              </w:rPr>
              <w:t>17</w:t>
            </w:r>
            <w:r w:rsidRPr="00A935AA">
              <w:rPr>
                <w:sz w:val="20"/>
                <w:szCs w:val="20"/>
              </w:rPr>
              <w:t>.0</w:t>
            </w:r>
            <w:r>
              <w:rPr>
                <w:sz w:val="20"/>
                <w:szCs w:val="20"/>
              </w:rPr>
              <w:t>8</w:t>
            </w:r>
            <w:r w:rsidRPr="00A935AA">
              <w:rPr>
                <w:sz w:val="20"/>
                <w:szCs w:val="20"/>
              </w:rPr>
              <w:t>.201</w:t>
            </w:r>
            <w:r>
              <w:rPr>
                <w:sz w:val="20"/>
                <w:szCs w:val="20"/>
              </w:rPr>
              <w:t>1</w:t>
            </w:r>
          </w:p>
          <w:p w:rsidR="0071003D" w:rsidRPr="00A935AA" w:rsidRDefault="00A40659" w:rsidP="0071003D">
            <w:pPr>
              <w:rPr>
                <w:sz w:val="20"/>
                <w:szCs w:val="20"/>
              </w:rPr>
            </w:pPr>
            <w:r w:rsidRPr="00A40659">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p w:rsidR="0071003D" w:rsidRPr="00A935AA" w:rsidRDefault="0071003D" w:rsidP="00242AEE">
            <w:pPr>
              <w:jc w:val="center"/>
              <w:rPr>
                <w:sz w:val="20"/>
                <w:szCs w:val="20"/>
              </w:rPr>
            </w:pPr>
          </w:p>
        </w:tc>
        <w:tc>
          <w:tcPr>
            <w:tcW w:w="4320" w:type="dxa"/>
            <w:shd w:val="clear" w:color="auto" w:fill="auto"/>
          </w:tcPr>
          <w:p w:rsidR="008779B0" w:rsidRDefault="008779B0" w:rsidP="008779B0">
            <w:pPr>
              <w:rPr>
                <w:b/>
                <w:sz w:val="20"/>
                <w:szCs w:val="20"/>
              </w:rPr>
            </w:pPr>
            <w:r>
              <w:rPr>
                <w:b/>
                <w:sz w:val="20"/>
                <w:szCs w:val="20"/>
              </w:rPr>
              <w:t xml:space="preserve">Barbara </w:t>
            </w:r>
            <w:proofErr w:type="spellStart"/>
            <w:r>
              <w:rPr>
                <w:b/>
                <w:sz w:val="20"/>
                <w:szCs w:val="20"/>
              </w:rPr>
              <w:t>Bisaga</w:t>
            </w:r>
            <w:proofErr w:type="spellEnd"/>
          </w:p>
          <w:p w:rsidR="008779B0" w:rsidRPr="000E06FF" w:rsidRDefault="008779B0" w:rsidP="008779B0">
            <w:pPr>
              <w:keepNext/>
              <w:keepLines/>
              <w:tabs>
                <w:tab w:val="left" w:pos="-1440"/>
                <w:tab w:val="left" w:pos="-720"/>
              </w:tabs>
              <w:rPr>
                <w:sz w:val="20"/>
                <w:szCs w:val="20"/>
              </w:rPr>
            </w:pPr>
            <w:r w:rsidRPr="00A935AA">
              <w:rPr>
                <w:sz w:val="20"/>
                <w:szCs w:val="20"/>
              </w:rPr>
              <w:tab/>
            </w:r>
            <w:r w:rsidRPr="000E06FF">
              <w:rPr>
                <w:sz w:val="20"/>
                <w:szCs w:val="20"/>
              </w:rPr>
              <w:t xml:space="preserve">Barbara </w:t>
            </w:r>
            <w:proofErr w:type="spellStart"/>
            <w:r w:rsidRPr="000E06FF">
              <w:rPr>
                <w:sz w:val="20"/>
                <w:szCs w:val="20"/>
              </w:rPr>
              <w:t>Bisaga</w:t>
            </w:r>
            <w:proofErr w:type="spellEnd"/>
          </w:p>
          <w:p w:rsidR="008779B0" w:rsidRPr="00A935AA" w:rsidRDefault="008779B0" w:rsidP="008779B0">
            <w:pPr>
              <w:keepNext/>
              <w:keepLines/>
              <w:tabs>
                <w:tab w:val="left" w:pos="-1440"/>
                <w:tab w:val="left" w:pos="-720"/>
              </w:tabs>
              <w:rPr>
                <w:sz w:val="20"/>
                <w:szCs w:val="20"/>
              </w:rPr>
            </w:pPr>
          </w:p>
          <w:p w:rsidR="008779B0" w:rsidRPr="000E06FF" w:rsidRDefault="008779B0" w:rsidP="008779B0">
            <w:pPr>
              <w:keepNext/>
              <w:keepLines/>
              <w:tabs>
                <w:tab w:val="left" w:pos="-1440"/>
                <w:tab w:val="left" w:pos="-720"/>
              </w:tabs>
              <w:rPr>
                <w:sz w:val="20"/>
                <w:szCs w:val="20"/>
                <w:lang w:val="en-US"/>
              </w:rPr>
            </w:pPr>
            <w:r w:rsidRPr="00A935AA">
              <w:rPr>
                <w:sz w:val="20"/>
                <w:szCs w:val="20"/>
              </w:rPr>
              <w:tab/>
            </w:r>
            <w:r w:rsidRPr="000E06FF">
              <w:rPr>
                <w:sz w:val="20"/>
                <w:szCs w:val="20"/>
                <w:lang w:val="en-US"/>
              </w:rPr>
              <w:t>v. (34414)</w:t>
            </w:r>
          </w:p>
          <w:p w:rsidR="008779B0" w:rsidRPr="000E06FF" w:rsidRDefault="008779B0" w:rsidP="008779B0">
            <w:pPr>
              <w:keepNext/>
              <w:keepLines/>
              <w:tabs>
                <w:tab w:val="left" w:pos="-1440"/>
                <w:tab w:val="left" w:pos="-720"/>
              </w:tabs>
              <w:rPr>
                <w:sz w:val="20"/>
                <w:szCs w:val="20"/>
                <w:lang w:val="en-US"/>
              </w:rPr>
            </w:pPr>
          </w:p>
          <w:p w:rsidR="008779B0" w:rsidRPr="000E06FF" w:rsidRDefault="008779B0" w:rsidP="008779B0">
            <w:pPr>
              <w:keepNext/>
              <w:keepLines/>
              <w:tabs>
                <w:tab w:val="left" w:pos="-1440"/>
                <w:tab w:val="left" w:pos="-720"/>
              </w:tabs>
              <w:rPr>
                <w:b/>
                <w:sz w:val="20"/>
                <w:szCs w:val="20"/>
                <w:lang w:val="en-US"/>
              </w:rPr>
            </w:pPr>
            <w:r w:rsidRPr="000E06FF">
              <w:rPr>
                <w:b/>
                <w:sz w:val="20"/>
                <w:szCs w:val="20"/>
                <w:lang w:val="en-US"/>
              </w:rPr>
              <w:t>The Canada Trust Company as trustee for the self-directed RRSP retirement savings plan no. 36622-S, Sterling Fisher, Rhonda Fisher</w:t>
            </w:r>
            <w:r>
              <w:rPr>
                <w:b/>
                <w:sz w:val="20"/>
                <w:szCs w:val="20"/>
                <w:lang w:val="en-US"/>
              </w:rPr>
              <w:t xml:space="preserve"> et al.</w:t>
            </w:r>
            <w:r w:rsidRPr="000E06FF">
              <w:rPr>
                <w:b/>
                <w:sz w:val="20"/>
                <w:szCs w:val="20"/>
                <w:lang w:val="en-US"/>
              </w:rPr>
              <w:t xml:space="preserve"> (Ont.)</w:t>
            </w:r>
          </w:p>
          <w:p w:rsidR="008779B0" w:rsidRPr="000E06FF" w:rsidRDefault="008779B0" w:rsidP="008779B0">
            <w:pPr>
              <w:keepNext/>
              <w:keepLines/>
              <w:tabs>
                <w:tab w:val="left" w:pos="-1440"/>
                <w:tab w:val="left" w:pos="-720"/>
              </w:tabs>
              <w:rPr>
                <w:sz w:val="20"/>
                <w:szCs w:val="20"/>
                <w:lang w:val="en-US"/>
              </w:rPr>
            </w:pPr>
            <w:r w:rsidRPr="000E06FF">
              <w:rPr>
                <w:sz w:val="20"/>
                <w:szCs w:val="20"/>
                <w:lang w:val="en-US"/>
              </w:rPr>
              <w:tab/>
            </w:r>
            <w:r>
              <w:rPr>
                <w:sz w:val="20"/>
                <w:szCs w:val="20"/>
                <w:lang w:val="en-US"/>
              </w:rPr>
              <w:t xml:space="preserve">Steven D. </w:t>
            </w:r>
            <w:proofErr w:type="spellStart"/>
            <w:r>
              <w:rPr>
                <w:sz w:val="20"/>
                <w:szCs w:val="20"/>
                <w:lang w:val="en-US"/>
              </w:rPr>
              <w:t>Gadbois</w:t>
            </w:r>
            <w:proofErr w:type="spellEnd"/>
          </w:p>
          <w:p w:rsidR="008779B0" w:rsidRPr="000E06FF" w:rsidRDefault="008779B0" w:rsidP="008779B0">
            <w:pPr>
              <w:keepNext/>
              <w:keepLines/>
              <w:tabs>
                <w:tab w:val="left" w:pos="-1440"/>
                <w:tab w:val="left" w:pos="-720"/>
              </w:tabs>
              <w:rPr>
                <w:sz w:val="20"/>
                <w:szCs w:val="20"/>
                <w:lang w:val="en-US"/>
              </w:rPr>
            </w:pPr>
            <w:r w:rsidRPr="000E06FF">
              <w:rPr>
                <w:sz w:val="20"/>
                <w:szCs w:val="20"/>
                <w:lang w:val="en-US"/>
              </w:rPr>
              <w:tab/>
            </w:r>
            <w:r>
              <w:rPr>
                <w:sz w:val="20"/>
                <w:szCs w:val="20"/>
                <w:lang w:val="en-US"/>
              </w:rPr>
              <w:t xml:space="preserve">Lowes, Salmon &amp; </w:t>
            </w:r>
            <w:proofErr w:type="spellStart"/>
            <w:r>
              <w:rPr>
                <w:sz w:val="20"/>
                <w:szCs w:val="20"/>
                <w:lang w:val="en-US"/>
              </w:rPr>
              <w:t>Gadbois</w:t>
            </w:r>
            <w:proofErr w:type="spellEnd"/>
          </w:p>
          <w:p w:rsidR="008779B0" w:rsidRPr="000E06FF" w:rsidRDefault="008779B0" w:rsidP="008779B0">
            <w:pPr>
              <w:keepNext/>
              <w:keepLines/>
              <w:tabs>
                <w:tab w:val="left" w:pos="-1440"/>
                <w:tab w:val="left" w:pos="-720"/>
              </w:tabs>
              <w:rPr>
                <w:sz w:val="20"/>
                <w:szCs w:val="20"/>
                <w:lang w:val="en-US"/>
              </w:rPr>
            </w:pPr>
          </w:p>
          <w:p w:rsidR="008779B0" w:rsidRDefault="008779B0" w:rsidP="008779B0">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8</w:t>
            </w:r>
            <w:r w:rsidRPr="00A935AA">
              <w:rPr>
                <w:sz w:val="20"/>
                <w:szCs w:val="20"/>
              </w:rPr>
              <w:t>.201</w:t>
            </w:r>
            <w:r>
              <w:rPr>
                <w:sz w:val="20"/>
                <w:szCs w:val="20"/>
              </w:rPr>
              <w:t>1</w:t>
            </w:r>
          </w:p>
          <w:p w:rsidR="0071003D" w:rsidRPr="00D87571" w:rsidRDefault="00A40659" w:rsidP="008779B0">
            <w:pPr>
              <w:rPr>
                <w:sz w:val="20"/>
                <w:szCs w:val="20"/>
                <w:lang w:val="fr-CA"/>
              </w:rPr>
            </w:pPr>
            <w:r w:rsidRPr="00A40659">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02972">
          <w:headerReference w:type="default" r:id="rId15"/>
          <w:footerReference w:type="default" r:id="rId16"/>
          <w:headerReference w:type="first" r:id="rId17"/>
          <w:footerReference w:type="first" r:id="rId18"/>
          <w:pgSz w:w="12240" w:h="15840"/>
          <w:pgMar w:top="720" w:right="965" w:bottom="1080" w:left="1656" w:header="706" w:footer="706" w:gutter="0"/>
          <w:pgNumType w:start="126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1003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86496B" w:rsidRDefault="00ED63F7" w:rsidP="003359D3">
      <w:pPr>
        <w:widowControl w:val="0"/>
        <w:rPr>
          <w:b/>
          <w:sz w:val="20"/>
          <w:szCs w:val="20"/>
          <w:lang w:val="fr-CA"/>
        </w:rPr>
      </w:pPr>
      <w:r w:rsidRPr="0086496B">
        <w:rPr>
          <w:b/>
          <w:sz w:val="20"/>
          <w:szCs w:val="20"/>
          <w:lang w:val="fr-CA"/>
        </w:rPr>
        <w:t>SEPTEMBER</w:t>
      </w:r>
      <w:r w:rsidR="003359D3" w:rsidRPr="0086496B">
        <w:rPr>
          <w:b/>
          <w:sz w:val="20"/>
          <w:szCs w:val="20"/>
          <w:lang w:val="fr-CA"/>
        </w:rPr>
        <w:t xml:space="preserve"> 1</w:t>
      </w:r>
      <w:r w:rsidRPr="0086496B">
        <w:rPr>
          <w:b/>
          <w:sz w:val="20"/>
          <w:szCs w:val="20"/>
          <w:lang w:val="fr-CA"/>
        </w:rPr>
        <w:t>2</w:t>
      </w:r>
      <w:r w:rsidR="003359D3" w:rsidRPr="0086496B">
        <w:rPr>
          <w:b/>
          <w:sz w:val="20"/>
          <w:szCs w:val="20"/>
          <w:lang w:val="fr-CA"/>
        </w:rPr>
        <w:t>, 2011 / LE 1</w:t>
      </w:r>
      <w:r w:rsidRPr="0086496B">
        <w:rPr>
          <w:b/>
          <w:sz w:val="20"/>
          <w:szCs w:val="20"/>
          <w:lang w:val="fr-CA"/>
        </w:rPr>
        <w:t>2</w:t>
      </w:r>
      <w:r w:rsidR="003359D3" w:rsidRPr="0086496B">
        <w:rPr>
          <w:b/>
          <w:sz w:val="20"/>
          <w:szCs w:val="20"/>
          <w:lang w:val="fr-CA"/>
        </w:rPr>
        <w:t xml:space="preserve"> </w:t>
      </w:r>
      <w:r w:rsidRPr="0086496B">
        <w:rPr>
          <w:b/>
          <w:sz w:val="20"/>
          <w:szCs w:val="20"/>
          <w:lang w:val="fr-CA"/>
        </w:rPr>
        <w:t>SEPTEMBRE</w:t>
      </w:r>
      <w:r w:rsidR="003359D3" w:rsidRPr="0086496B">
        <w:rPr>
          <w:b/>
          <w:sz w:val="20"/>
          <w:szCs w:val="20"/>
          <w:lang w:val="fr-CA"/>
        </w:rPr>
        <w:t xml:space="preserve"> 2011</w:t>
      </w:r>
    </w:p>
    <w:p w:rsidR="003359D3" w:rsidRPr="0086496B" w:rsidRDefault="003359D3" w:rsidP="003359D3">
      <w:pPr>
        <w:widowControl w:val="0"/>
        <w:rPr>
          <w:b/>
          <w:sz w:val="20"/>
          <w:szCs w:val="20"/>
          <w:lang w:val="fr-CA"/>
        </w:rPr>
      </w:pPr>
    </w:p>
    <w:p w:rsidR="003359D3" w:rsidRPr="001E1B4D" w:rsidRDefault="003359D3" w:rsidP="003359D3">
      <w:pPr>
        <w:widowControl w:val="0"/>
        <w:jc w:val="center"/>
        <w:rPr>
          <w:b/>
          <w:sz w:val="20"/>
          <w:szCs w:val="20"/>
        </w:rPr>
      </w:pPr>
      <w:r w:rsidRPr="001E1B4D">
        <w:rPr>
          <w:b/>
          <w:sz w:val="20"/>
          <w:szCs w:val="20"/>
        </w:rPr>
        <w:t>CORAM:  Chief Justice McLachlin and Deschamps and</w:t>
      </w:r>
      <w:r w:rsidR="0086496B" w:rsidRPr="001E1B4D">
        <w:rPr>
          <w:b/>
          <w:sz w:val="20"/>
          <w:szCs w:val="20"/>
        </w:rPr>
        <w:t xml:space="preserve"> Abella</w:t>
      </w:r>
      <w:r w:rsidRPr="001E1B4D">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w:t>
      </w:r>
      <w:r w:rsidR="0086496B">
        <w:rPr>
          <w:b/>
          <w:sz w:val="20"/>
          <w:szCs w:val="20"/>
          <w:lang w:val="fr-CA"/>
        </w:rPr>
        <w:t xml:space="preserve"> Abella</w:t>
      </w:r>
      <w:r w:rsidRPr="00C50A5C">
        <w:rPr>
          <w:b/>
          <w:sz w:val="20"/>
          <w:szCs w:val="20"/>
          <w:lang w:val="fr-CA"/>
        </w:rPr>
        <w:t xml:space="preserve"> </w:t>
      </w:r>
    </w:p>
    <w:p w:rsidR="003359D3" w:rsidRPr="0086496B" w:rsidRDefault="003359D3" w:rsidP="003359D3">
      <w:pPr>
        <w:widowControl w:val="0"/>
        <w:rPr>
          <w:sz w:val="20"/>
          <w:szCs w:val="20"/>
          <w:lang w:val="fr-CA"/>
        </w:rPr>
      </w:pPr>
    </w:p>
    <w:p w:rsidR="0086496B" w:rsidRPr="00B05BFB" w:rsidRDefault="0086496B" w:rsidP="00B05BFB">
      <w:pPr>
        <w:pStyle w:val="ListParagraph"/>
        <w:widowControl w:val="0"/>
        <w:numPr>
          <w:ilvl w:val="0"/>
          <w:numId w:val="2"/>
        </w:numPr>
        <w:ind w:hanging="720"/>
        <w:jc w:val="both"/>
        <w:rPr>
          <w:sz w:val="20"/>
          <w:szCs w:val="20"/>
        </w:rPr>
      </w:pPr>
      <w:proofErr w:type="spellStart"/>
      <w:r w:rsidRPr="00B05BFB">
        <w:rPr>
          <w:i/>
          <w:sz w:val="20"/>
          <w:szCs w:val="20"/>
        </w:rPr>
        <w:t>Vivek</w:t>
      </w:r>
      <w:proofErr w:type="spellEnd"/>
      <w:r w:rsidRPr="00B05BFB">
        <w:rPr>
          <w:i/>
          <w:sz w:val="20"/>
          <w:szCs w:val="20"/>
        </w:rPr>
        <w:t xml:space="preserve"> Gupta v. Her Majesty the Queen</w:t>
      </w:r>
      <w:r w:rsidRPr="00B05BFB">
        <w:rPr>
          <w:sz w:val="20"/>
          <w:szCs w:val="20"/>
        </w:rPr>
        <w:t xml:space="preserve"> (Ont.) (Crim</w:t>
      </w:r>
      <w:r w:rsidR="004C3D6F" w:rsidRPr="00B05BFB">
        <w:rPr>
          <w:sz w:val="20"/>
          <w:szCs w:val="20"/>
        </w:rPr>
        <w:t>.</w:t>
      </w:r>
      <w:r w:rsidRPr="00B05BFB">
        <w:rPr>
          <w:sz w:val="20"/>
          <w:szCs w:val="20"/>
        </w:rPr>
        <w:t>) (By Leave) (34313)</w:t>
      </w:r>
    </w:p>
    <w:p w:rsidR="003359D3" w:rsidRPr="00B05BFB" w:rsidRDefault="003359D3" w:rsidP="00B05BFB">
      <w:pPr>
        <w:widowControl w:val="0"/>
        <w:ind w:left="720" w:hanging="720"/>
        <w:jc w:val="both"/>
        <w:rPr>
          <w:sz w:val="20"/>
          <w:szCs w:val="20"/>
        </w:rPr>
      </w:pPr>
    </w:p>
    <w:p w:rsidR="0086496B" w:rsidRPr="00B05BFB" w:rsidRDefault="0086496B" w:rsidP="00B05BFB">
      <w:pPr>
        <w:pStyle w:val="SCCAppellantInfoAppellantInfo"/>
        <w:numPr>
          <w:ilvl w:val="0"/>
          <w:numId w:val="2"/>
        </w:numPr>
        <w:ind w:hanging="720"/>
        <w:rPr>
          <w:sz w:val="20"/>
          <w:szCs w:val="20"/>
        </w:rPr>
      </w:pPr>
      <w:r w:rsidRPr="00B05BFB">
        <w:rPr>
          <w:i/>
          <w:sz w:val="20"/>
          <w:szCs w:val="20"/>
        </w:rPr>
        <w:t>Her Majesty the Queen v. Criminal Lawyers Association of Ontario et al.</w:t>
      </w:r>
      <w:r w:rsidRPr="00B05BFB">
        <w:rPr>
          <w:sz w:val="20"/>
          <w:szCs w:val="20"/>
        </w:rPr>
        <w:t xml:space="preserve"> (Ont.) (Crim</w:t>
      </w:r>
      <w:r w:rsidR="004C3D6F" w:rsidRPr="00B05BFB">
        <w:rPr>
          <w:sz w:val="20"/>
          <w:szCs w:val="20"/>
        </w:rPr>
        <w:t>.</w:t>
      </w:r>
      <w:r w:rsidRPr="00B05BFB">
        <w:rPr>
          <w:sz w:val="20"/>
          <w:szCs w:val="20"/>
        </w:rPr>
        <w:t>) (By Leave) (34317)</w:t>
      </w:r>
    </w:p>
    <w:p w:rsidR="0086496B" w:rsidRPr="00B05BFB" w:rsidRDefault="0086496B" w:rsidP="00B05BFB">
      <w:pPr>
        <w:widowControl w:val="0"/>
        <w:ind w:left="720" w:hanging="720"/>
        <w:jc w:val="both"/>
        <w:rPr>
          <w:sz w:val="20"/>
          <w:szCs w:val="20"/>
        </w:rPr>
      </w:pPr>
    </w:p>
    <w:p w:rsidR="004C3D6F" w:rsidRPr="00B05BFB" w:rsidRDefault="004C3D6F" w:rsidP="00B05BFB">
      <w:pPr>
        <w:pStyle w:val="SCCAppellantInfoAppellantInfo"/>
        <w:numPr>
          <w:ilvl w:val="0"/>
          <w:numId w:val="2"/>
        </w:numPr>
        <w:ind w:hanging="720"/>
        <w:rPr>
          <w:sz w:val="20"/>
          <w:szCs w:val="20"/>
        </w:rPr>
      </w:pPr>
      <w:r w:rsidRPr="00B05BFB">
        <w:rPr>
          <w:i/>
          <w:sz w:val="20"/>
          <w:szCs w:val="20"/>
        </w:rPr>
        <w:t xml:space="preserve">Sandra </w:t>
      </w:r>
      <w:proofErr w:type="spellStart"/>
      <w:r w:rsidRPr="00B05BFB">
        <w:rPr>
          <w:i/>
          <w:sz w:val="20"/>
          <w:szCs w:val="20"/>
        </w:rPr>
        <w:t>Nilsen</w:t>
      </w:r>
      <w:proofErr w:type="spellEnd"/>
      <w:r w:rsidRPr="00B05BFB">
        <w:rPr>
          <w:i/>
          <w:sz w:val="20"/>
          <w:szCs w:val="20"/>
        </w:rPr>
        <w:t xml:space="preserve"> v. Her Majesty the Queen</w:t>
      </w:r>
      <w:r w:rsidRPr="00B05BFB">
        <w:rPr>
          <w:sz w:val="20"/>
          <w:szCs w:val="20"/>
        </w:rPr>
        <w:t xml:space="preserve"> (Ont.) (Crim.) (By Leave) (34322)</w:t>
      </w:r>
    </w:p>
    <w:p w:rsidR="004C3D6F" w:rsidRPr="00B05BFB" w:rsidRDefault="004C3D6F" w:rsidP="00B05BFB">
      <w:pPr>
        <w:pStyle w:val="SCCAppellantInfoAppellantInfo"/>
        <w:ind w:left="720" w:hanging="720"/>
        <w:rPr>
          <w:sz w:val="20"/>
          <w:szCs w:val="20"/>
        </w:rPr>
      </w:pPr>
    </w:p>
    <w:p w:rsidR="004C3D6F" w:rsidRPr="00B05BFB" w:rsidRDefault="004C3D6F" w:rsidP="00B05BFB">
      <w:pPr>
        <w:pStyle w:val="SCCAppellantInfoAppellantInfo"/>
        <w:numPr>
          <w:ilvl w:val="0"/>
          <w:numId w:val="2"/>
        </w:numPr>
        <w:ind w:hanging="720"/>
        <w:rPr>
          <w:sz w:val="20"/>
          <w:szCs w:val="20"/>
        </w:rPr>
      </w:pPr>
      <w:r w:rsidRPr="00B05BFB">
        <w:rPr>
          <w:i/>
          <w:sz w:val="20"/>
          <w:szCs w:val="20"/>
        </w:rPr>
        <w:t>K.B. v. University of Regina Faculty Association et al.</w:t>
      </w:r>
      <w:r w:rsidRPr="00B05BFB">
        <w:rPr>
          <w:sz w:val="20"/>
          <w:szCs w:val="20"/>
        </w:rPr>
        <w:t xml:space="preserve"> (Sask.) (Civil) (By Leave) (34236)</w:t>
      </w:r>
    </w:p>
    <w:p w:rsidR="003359D3" w:rsidRDefault="003359D3" w:rsidP="003359D3">
      <w:pPr>
        <w:widowControl w:val="0"/>
        <w:jc w:val="both"/>
        <w:rPr>
          <w:sz w:val="20"/>
          <w:szCs w:val="20"/>
        </w:rPr>
      </w:pPr>
    </w:p>
    <w:p w:rsidR="004C3D6F" w:rsidRDefault="004C3D6F"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3359D3" w:rsidRPr="00760A3F" w:rsidRDefault="003359D3" w:rsidP="003359D3">
      <w:pPr>
        <w:widowControl w:val="0"/>
        <w:jc w:val="both"/>
        <w:rPr>
          <w:sz w:val="20"/>
          <w:szCs w:val="20"/>
          <w:lang w:val="fr-CA"/>
        </w:rPr>
      </w:pPr>
    </w:p>
    <w:p w:rsidR="00C2104F" w:rsidRDefault="004C3D6F" w:rsidP="00B05BFB">
      <w:pPr>
        <w:pStyle w:val="SCCAppellantInfoAppellantInfo"/>
        <w:numPr>
          <w:ilvl w:val="0"/>
          <w:numId w:val="2"/>
        </w:numPr>
        <w:ind w:hanging="720"/>
        <w:rPr>
          <w:sz w:val="20"/>
          <w:szCs w:val="20"/>
        </w:rPr>
      </w:pPr>
      <w:r w:rsidRPr="00B05BFB">
        <w:rPr>
          <w:i/>
          <w:sz w:val="20"/>
          <w:szCs w:val="20"/>
        </w:rPr>
        <w:t>Her Majesty the Queen</w:t>
      </w:r>
      <w:r w:rsidR="00C2104F" w:rsidRPr="00B05BFB">
        <w:rPr>
          <w:i/>
          <w:sz w:val="20"/>
          <w:szCs w:val="20"/>
        </w:rPr>
        <w:t xml:space="preserve"> </w:t>
      </w:r>
      <w:r w:rsidRPr="00B05BFB">
        <w:rPr>
          <w:i/>
          <w:sz w:val="20"/>
          <w:szCs w:val="20"/>
        </w:rPr>
        <w:t>v.</w:t>
      </w:r>
      <w:r w:rsidR="00C2104F" w:rsidRPr="00B05BFB">
        <w:rPr>
          <w:i/>
          <w:sz w:val="20"/>
          <w:szCs w:val="20"/>
        </w:rPr>
        <w:t xml:space="preserve"> </w:t>
      </w:r>
      <w:r w:rsidRPr="00B05BFB">
        <w:rPr>
          <w:i/>
          <w:sz w:val="20"/>
          <w:szCs w:val="20"/>
        </w:rPr>
        <w:t>L.B.</w:t>
      </w:r>
      <w:r w:rsidR="00C2104F" w:rsidRPr="00B05BFB">
        <w:rPr>
          <w:sz w:val="20"/>
          <w:szCs w:val="20"/>
        </w:rPr>
        <w:t xml:space="preserve"> </w:t>
      </w:r>
      <w:r w:rsidRPr="00B05BFB">
        <w:rPr>
          <w:sz w:val="20"/>
          <w:szCs w:val="20"/>
        </w:rPr>
        <w:t>(Ont.) (Crim</w:t>
      </w:r>
      <w:r w:rsidR="00C2104F" w:rsidRPr="00B05BFB">
        <w:rPr>
          <w:sz w:val="20"/>
          <w:szCs w:val="20"/>
        </w:rPr>
        <w:t>.</w:t>
      </w:r>
      <w:r w:rsidRPr="00B05BFB">
        <w:rPr>
          <w:sz w:val="20"/>
          <w:szCs w:val="20"/>
        </w:rPr>
        <w:t>) (By Leave)</w:t>
      </w:r>
      <w:r w:rsidR="00C2104F" w:rsidRPr="00B05BFB">
        <w:rPr>
          <w:sz w:val="20"/>
          <w:szCs w:val="20"/>
        </w:rPr>
        <w:t xml:space="preserve"> (</w:t>
      </w:r>
      <w:r w:rsidRPr="00B05BFB">
        <w:rPr>
          <w:sz w:val="20"/>
          <w:szCs w:val="20"/>
        </w:rPr>
        <w:t>34230</w:t>
      </w:r>
      <w:r w:rsidR="00C2104F" w:rsidRPr="00B05BFB">
        <w:rPr>
          <w:sz w:val="20"/>
          <w:szCs w:val="20"/>
        </w:rPr>
        <w:t>)</w:t>
      </w:r>
    </w:p>
    <w:p w:rsidR="00B05BFB" w:rsidRPr="00B05BFB" w:rsidRDefault="00B05BFB" w:rsidP="00B05BFB"/>
    <w:p w:rsidR="00B05BFB" w:rsidRDefault="00C2104F" w:rsidP="00B05BFB">
      <w:pPr>
        <w:pStyle w:val="SCCAppellantInfoAppellantInfo"/>
        <w:numPr>
          <w:ilvl w:val="0"/>
          <w:numId w:val="2"/>
        </w:numPr>
        <w:ind w:hanging="720"/>
        <w:rPr>
          <w:sz w:val="20"/>
          <w:szCs w:val="20"/>
        </w:rPr>
      </w:pPr>
      <w:r w:rsidRPr="00B05BFB">
        <w:rPr>
          <w:i/>
          <w:sz w:val="20"/>
          <w:szCs w:val="20"/>
        </w:rPr>
        <w:t>H</w:t>
      </w:r>
      <w:r w:rsidR="004C3D6F" w:rsidRPr="00B05BFB">
        <w:rPr>
          <w:i/>
          <w:sz w:val="20"/>
          <w:szCs w:val="20"/>
        </w:rPr>
        <w:t>er Majesty the Queen</w:t>
      </w:r>
      <w:r w:rsidRPr="00B05BFB">
        <w:rPr>
          <w:i/>
          <w:sz w:val="20"/>
          <w:szCs w:val="20"/>
        </w:rPr>
        <w:t xml:space="preserve"> </w:t>
      </w:r>
      <w:r w:rsidR="004C3D6F" w:rsidRPr="00B05BFB">
        <w:rPr>
          <w:i/>
          <w:sz w:val="20"/>
          <w:szCs w:val="20"/>
        </w:rPr>
        <w:t>v.</w:t>
      </w:r>
      <w:r w:rsidRPr="00B05BFB">
        <w:rPr>
          <w:i/>
          <w:sz w:val="20"/>
          <w:szCs w:val="20"/>
        </w:rPr>
        <w:t xml:space="preserve"> </w:t>
      </w:r>
      <w:r w:rsidR="004C3D6F" w:rsidRPr="00B05BFB">
        <w:rPr>
          <w:i/>
          <w:sz w:val="20"/>
          <w:szCs w:val="20"/>
        </w:rPr>
        <w:t xml:space="preserve">Katrina Ann </w:t>
      </w:r>
      <w:proofErr w:type="spellStart"/>
      <w:r w:rsidR="004C3D6F" w:rsidRPr="00B05BFB">
        <w:rPr>
          <w:i/>
          <w:sz w:val="20"/>
          <w:szCs w:val="20"/>
        </w:rPr>
        <w:t>Effert</w:t>
      </w:r>
      <w:proofErr w:type="spellEnd"/>
      <w:r w:rsidRPr="00B05BFB">
        <w:rPr>
          <w:sz w:val="20"/>
          <w:szCs w:val="20"/>
        </w:rPr>
        <w:t xml:space="preserve"> </w:t>
      </w:r>
      <w:r w:rsidR="004C3D6F" w:rsidRPr="00B05BFB">
        <w:rPr>
          <w:sz w:val="20"/>
          <w:szCs w:val="20"/>
        </w:rPr>
        <w:t>(Alta.) (Crim</w:t>
      </w:r>
      <w:r w:rsidRPr="00B05BFB">
        <w:rPr>
          <w:sz w:val="20"/>
          <w:szCs w:val="20"/>
        </w:rPr>
        <w:t>.</w:t>
      </w:r>
      <w:r w:rsidR="004C3D6F" w:rsidRPr="00B05BFB">
        <w:rPr>
          <w:sz w:val="20"/>
          <w:szCs w:val="20"/>
        </w:rPr>
        <w:t>) (By Leave)</w:t>
      </w:r>
      <w:r w:rsidRPr="00B05BFB">
        <w:rPr>
          <w:sz w:val="20"/>
          <w:szCs w:val="20"/>
        </w:rPr>
        <w:t xml:space="preserve"> (</w:t>
      </w:r>
      <w:r w:rsidR="004C3D6F" w:rsidRPr="00B05BFB">
        <w:rPr>
          <w:sz w:val="20"/>
          <w:szCs w:val="20"/>
        </w:rPr>
        <w:t>34344</w:t>
      </w:r>
      <w:r w:rsidRPr="00B05BFB">
        <w:rPr>
          <w:sz w:val="20"/>
          <w:szCs w:val="20"/>
        </w:rPr>
        <w:t>)</w:t>
      </w:r>
    </w:p>
    <w:p w:rsidR="00B05BFB" w:rsidRPr="00B05BFB" w:rsidRDefault="00B05BFB" w:rsidP="00B05BFB"/>
    <w:p w:rsidR="00C2104F" w:rsidRDefault="00C2104F" w:rsidP="00B05BFB">
      <w:pPr>
        <w:pStyle w:val="SCCAppellantInfoAppellantInfo"/>
        <w:numPr>
          <w:ilvl w:val="0"/>
          <w:numId w:val="2"/>
        </w:numPr>
        <w:ind w:hanging="720"/>
        <w:rPr>
          <w:sz w:val="20"/>
          <w:szCs w:val="20"/>
        </w:rPr>
      </w:pPr>
      <w:proofErr w:type="spellStart"/>
      <w:r w:rsidRPr="00B05BFB">
        <w:rPr>
          <w:i/>
          <w:sz w:val="20"/>
          <w:szCs w:val="20"/>
        </w:rPr>
        <w:t>Zvonko</w:t>
      </w:r>
      <w:proofErr w:type="spellEnd"/>
      <w:r w:rsidRPr="00B05BFB">
        <w:rPr>
          <w:i/>
          <w:sz w:val="20"/>
          <w:szCs w:val="20"/>
        </w:rPr>
        <w:t xml:space="preserve"> Basic v. Strata Plan LMS 0304</w:t>
      </w:r>
      <w:r w:rsidRPr="00B05BFB">
        <w:rPr>
          <w:sz w:val="20"/>
          <w:szCs w:val="20"/>
        </w:rPr>
        <w:t xml:space="preserve"> (B.C.) (Civil) (By Leave) (34298)</w:t>
      </w:r>
    </w:p>
    <w:p w:rsidR="00B05BFB" w:rsidRPr="00B05BFB" w:rsidRDefault="00B05BFB" w:rsidP="00B05BFB"/>
    <w:p w:rsidR="00C2104F" w:rsidRPr="00B05BFB" w:rsidRDefault="00C2104F" w:rsidP="00B05BFB">
      <w:pPr>
        <w:pStyle w:val="SCCAppellantInfoAppellantInfo"/>
        <w:numPr>
          <w:ilvl w:val="0"/>
          <w:numId w:val="2"/>
        </w:numPr>
        <w:ind w:hanging="720"/>
        <w:rPr>
          <w:sz w:val="20"/>
          <w:szCs w:val="20"/>
        </w:rPr>
      </w:pPr>
      <w:r w:rsidRPr="00B05BFB">
        <w:rPr>
          <w:i/>
          <w:sz w:val="20"/>
          <w:szCs w:val="20"/>
        </w:rPr>
        <w:t>Terry Long v. Her Majesty the Queen</w:t>
      </w:r>
      <w:r w:rsidRPr="00B05BFB">
        <w:rPr>
          <w:sz w:val="20"/>
          <w:szCs w:val="20"/>
        </w:rPr>
        <w:t xml:space="preserve"> (F</w:t>
      </w:r>
      <w:r w:rsidR="00B211B4">
        <w:rPr>
          <w:sz w:val="20"/>
          <w:szCs w:val="20"/>
        </w:rPr>
        <w:t>.</w:t>
      </w:r>
      <w:r w:rsidRPr="00B05BFB">
        <w:rPr>
          <w:sz w:val="20"/>
          <w:szCs w:val="20"/>
        </w:rPr>
        <w:t>C</w:t>
      </w:r>
      <w:r w:rsidR="00B211B4">
        <w:rPr>
          <w:sz w:val="20"/>
          <w:szCs w:val="20"/>
        </w:rPr>
        <w:t>.</w:t>
      </w:r>
      <w:r w:rsidRPr="00B05BFB">
        <w:rPr>
          <w:sz w:val="20"/>
          <w:szCs w:val="20"/>
        </w:rPr>
        <w:t>) (Civil) (By Leave) (34280)</w:t>
      </w:r>
    </w:p>
    <w:p w:rsidR="003359D3" w:rsidRPr="000D3B6E" w:rsidRDefault="003359D3" w:rsidP="003359D3">
      <w:pPr>
        <w:widowControl w:val="0"/>
        <w:jc w:val="both"/>
        <w:rPr>
          <w:sz w:val="20"/>
          <w:szCs w:val="20"/>
        </w:rPr>
      </w:pPr>
    </w:p>
    <w:p w:rsidR="003359D3" w:rsidRPr="000D3B6E"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359D3" w:rsidRPr="0096025B" w:rsidRDefault="003359D3" w:rsidP="003359D3">
      <w:pPr>
        <w:widowControl w:val="0"/>
        <w:jc w:val="center"/>
        <w:rPr>
          <w:b/>
          <w:sz w:val="20"/>
          <w:szCs w:val="20"/>
          <w:lang w:val="fr-CA"/>
        </w:rPr>
      </w:pPr>
      <w:r w:rsidRPr="0096025B">
        <w:rPr>
          <w:b/>
          <w:sz w:val="20"/>
          <w:szCs w:val="20"/>
          <w:lang w:val="fr-CA"/>
        </w:rPr>
        <w:t xml:space="preserve">Les juges </w:t>
      </w:r>
      <w:proofErr w:type="spellStart"/>
      <w:r w:rsidRPr="0096025B">
        <w:rPr>
          <w:b/>
          <w:sz w:val="20"/>
          <w:szCs w:val="20"/>
          <w:lang w:val="fr-CA"/>
        </w:rPr>
        <w:t>LeBel</w:t>
      </w:r>
      <w:proofErr w:type="spellEnd"/>
      <w:r w:rsidRPr="0096025B">
        <w:rPr>
          <w:b/>
          <w:sz w:val="20"/>
          <w:szCs w:val="20"/>
          <w:lang w:val="fr-CA"/>
        </w:rPr>
        <w:t>, Fish et Cromwell</w:t>
      </w:r>
    </w:p>
    <w:p w:rsidR="003359D3" w:rsidRPr="0096025B" w:rsidRDefault="003359D3" w:rsidP="003359D3">
      <w:pPr>
        <w:widowControl w:val="0"/>
        <w:jc w:val="both"/>
        <w:rPr>
          <w:sz w:val="20"/>
          <w:szCs w:val="20"/>
          <w:lang w:val="fr-CA"/>
        </w:rPr>
      </w:pPr>
    </w:p>
    <w:p w:rsidR="0002144D" w:rsidRPr="005C3055" w:rsidRDefault="0002144D" w:rsidP="00B05BFB">
      <w:pPr>
        <w:pStyle w:val="SCCAppellantInfoAppellantInfo"/>
        <w:numPr>
          <w:ilvl w:val="0"/>
          <w:numId w:val="2"/>
        </w:numPr>
        <w:ind w:hanging="720"/>
        <w:rPr>
          <w:sz w:val="20"/>
          <w:szCs w:val="20"/>
          <w:lang w:val="en-US"/>
        </w:rPr>
      </w:pPr>
      <w:r w:rsidRPr="00B05BFB">
        <w:rPr>
          <w:i/>
          <w:sz w:val="20"/>
          <w:szCs w:val="20"/>
        </w:rPr>
        <w:t>David P.J. Norman a.k.a. Jim Norman v. Attorney General of Canada on behalf of the United States of America et al.</w:t>
      </w:r>
      <w:r w:rsidR="00B05BFB" w:rsidRPr="00B05BFB">
        <w:rPr>
          <w:i/>
          <w:sz w:val="20"/>
          <w:szCs w:val="20"/>
        </w:rPr>
        <w:t xml:space="preserve"> </w:t>
      </w:r>
      <w:r w:rsidRPr="005C3055">
        <w:rPr>
          <w:sz w:val="20"/>
          <w:szCs w:val="20"/>
          <w:lang w:val="en-US"/>
        </w:rPr>
        <w:t>(Ont.) (Crim</w:t>
      </w:r>
      <w:r w:rsidR="005C3055" w:rsidRPr="005C3055">
        <w:rPr>
          <w:sz w:val="20"/>
          <w:szCs w:val="20"/>
          <w:lang w:val="en-US"/>
        </w:rPr>
        <w:t>.</w:t>
      </w:r>
      <w:r w:rsidRPr="005C3055">
        <w:rPr>
          <w:sz w:val="20"/>
          <w:szCs w:val="20"/>
          <w:lang w:val="en-US"/>
        </w:rPr>
        <w:t>) (By Leave)</w:t>
      </w:r>
      <w:r w:rsidR="00B05BFB" w:rsidRPr="005C3055">
        <w:rPr>
          <w:sz w:val="20"/>
          <w:szCs w:val="20"/>
          <w:lang w:val="en-US"/>
        </w:rPr>
        <w:t xml:space="preserve"> (</w:t>
      </w:r>
      <w:r w:rsidRPr="005C3055">
        <w:rPr>
          <w:sz w:val="20"/>
          <w:szCs w:val="20"/>
          <w:lang w:val="en-US"/>
        </w:rPr>
        <w:t>34285</w:t>
      </w:r>
      <w:r w:rsidR="00B05BFB" w:rsidRPr="005C3055">
        <w:rPr>
          <w:sz w:val="20"/>
          <w:szCs w:val="20"/>
          <w:lang w:val="en-US"/>
        </w:rPr>
        <w:t>)</w:t>
      </w:r>
    </w:p>
    <w:p w:rsidR="00B05BFB" w:rsidRPr="005C3055" w:rsidRDefault="00B05BFB" w:rsidP="00B05BFB">
      <w:pPr>
        <w:pStyle w:val="SCCAppellantInfoAppellantInfo"/>
        <w:ind w:left="720" w:hanging="720"/>
        <w:rPr>
          <w:sz w:val="20"/>
          <w:szCs w:val="20"/>
          <w:lang w:val="en-US"/>
        </w:rPr>
      </w:pPr>
    </w:p>
    <w:p w:rsidR="0002144D" w:rsidRPr="00B05BFB" w:rsidRDefault="0002144D" w:rsidP="00B05BFB">
      <w:pPr>
        <w:pStyle w:val="SCCAppellantInfoAppellantInfo"/>
        <w:numPr>
          <w:ilvl w:val="0"/>
          <w:numId w:val="2"/>
        </w:numPr>
        <w:ind w:hanging="720"/>
        <w:rPr>
          <w:sz w:val="20"/>
          <w:szCs w:val="20"/>
          <w:lang w:val="fr-CA"/>
        </w:rPr>
      </w:pPr>
      <w:r w:rsidRPr="00B05BFB">
        <w:rPr>
          <w:i/>
          <w:sz w:val="20"/>
          <w:szCs w:val="20"/>
          <w:lang w:val="fr-CA"/>
        </w:rPr>
        <w:t xml:space="preserve">Claudette </w:t>
      </w:r>
      <w:proofErr w:type="spellStart"/>
      <w:r w:rsidRPr="00B05BFB">
        <w:rPr>
          <w:i/>
          <w:sz w:val="20"/>
          <w:szCs w:val="20"/>
          <w:lang w:val="fr-CA"/>
        </w:rPr>
        <w:t>Tabib</w:t>
      </w:r>
      <w:proofErr w:type="spellEnd"/>
      <w:r w:rsidR="00B05BFB" w:rsidRPr="00B05BFB">
        <w:rPr>
          <w:i/>
          <w:sz w:val="20"/>
          <w:szCs w:val="20"/>
          <w:lang w:val="fr-CA"/>
        </w:rPr>
        <w:t xml:space="preserve"> </w:t>
      </w:r>
      <w:r w:rsidRPr="00B05BFB">
        <w:rPr>
          <w:i/>
          <w:sz w:val="20"/>
          <w:szCs w:val="20"/>
          <w:lang w:val="fr-CA"/>
        </w:rPr>
        <w:t>c.</w:t>
      </w:r>
      <w:r w:rsidR="00B05BFB" w:rsidRPr="00B05BFB">
        <w:rPr>
          <w:i/>
          <w:sz w:val="20"/>
          <w:szCs w:val="20"/>
          <w:lang w:val="fr-CA"/>
        </w:rPr>
        <w:t xml:space="preserve"> </w:t>
      </w:r>
      <w:r w:rsidRPr="00B05BFB">
        <w:rPr>
          <w:i/>
          <w:sz w:val="20"/>
          <w:szCs w:val="20"/>
          <w:lang w:val="fr-CA"/>
        </w:rPr>
        <w:t>Cégep Édouard-</w:t>
      </w:r>
      <w:proofErr w:type="spellStart"/>
      <w:r w:rsidRPr="00B05BFB">
        <w:rPr>
          <w:i/>
          <w:sz w:val="20"/>
          <w:szCs w:val="20"/>
          <w:lang w:val="fr-CA"/>
        </w:rPr>
        <w:t>Montpetit</w:t>
      </w:r>
      <w:proofErr w:type="spellEnd"/>
      <w:r w:rsidR="00B05BFB" w:rsidRPr="00B05BFB">
        <w:rPr>
          <w:i/>
          <w:sz w:val="20"/>
          <w:szCs w:val="20"/>
          <w:lang w:val="fr-CA"/>
        </w:rPr>
        <w:t xml:space="preserve"> </w:t>
      </w:r>
      <w:r w:rsidRPr="00B05BFB">
        <w:rPr>
          <w:sz w:val="20"/>
          <w:szCs w:val="20"/>
          <w:lang w:val="fr-CA"/>
        </w:rPr>
        <w:t>(</w:t>
      </w:r>
      <w:proofErr w:type="spellStart"/>
      <w:r w:rsidRPr="00B05BFB">
        <w:rPr>
          <w:sz w:val="20"/>
          <w:szCs w:val="20"/>
          <w:lang w:val="fr-CA"/>
        </w:rPr>
        <w:t>Qc</w:t>
      </w:r>
      <w:proofErr w:type="spellEnd"/>
      <w:r w:rsidRPr="00B05BFB">
        <w:rPr>
          <w:sz w:val="20"/>
          <w:szCs w:val="20"/>
          <w:lang w:val="fr-CA"/>
        </w:rPr>
        <w:t>) (Civile) (Autorisation)</w:t>
      </w:r>
      <w:r w:rsidR="00B05BFB" w:rsidRPr="00B05BFB">
        <w:rPr>
          <w:sz w:val="20"/>
          <w:szCs w:val="20"/>
          <w:lang w:val="fr-CA"/>
        </w:rPr>
        <w:t xml:space="preserve"> (</w:t>
      </w:r>
      <w:r w:rsidRPr="00B05BFB">
        <w:rPr>
          <w:sz w:val="20"/>
          <w:szCs w:val="20"/>
          <w:lang w:val="fr-CA"/>
        </w:rPr>
        <w:t>34302</w:t>
      </w:r>
      <w:r w:rsidR="00B05BFB" w:rsidRPr="00B05BFB">
        <w:rPr>
          <w:sz w:val="20"/>
          <w:szCs w:val="20"/>
          <w:lang w:val="fr-CA"/>
        </w:rPr>
        <w:t>)</w:t>
      </w:r>
    </w:p>
    <w:p w:rsidR="00B05BFB" w:rsidRPr="00B05BFB" w:rsidRDefault="00B05BFB" w:rsidP="00B05BFB">
      <w:pPr>
        <w:pStyle w:val="SCCAppellantInfoAppellantInfo"/>
        <w:ind w:left="720" w:hanging="720"/>
        <w:rPr>
          <w:sz w:val="20"/>
          <w:szCs w:val="20"/>
          <w:lang w:val="fr-CA"/>
        </w:rPr>
      </w:pPr>
    </w:p>
    <w:p w:rsidR="0002144D" w:rsidRPr="00B05BFB" w:rsidRDefault="0002144D" w:rsidP="00B05BFB">
      <w:pPr>
        <w:pStyle w:val="SCCAppellantInfoAppellantInfo"/>
        <w:numPr>
          <w:ilvl w:val="0"/>
          <w:numId w:val="2"/>
        </w:numPr>
        <w:ind w:hanging="720"/>
        <w:rPr>
          <w:sz w:val="20"/>
          <w:szCs w:val="20"/>
        </w:rPr>
      </w:pPr>
      <w:proofErr w:type="spellStart"/>
      <w:r w:rsidRPr="00B05BFB">
        <w:rPr>
          <w:i/>
          <w:sz w:val="20"/>
          <w:szCs w:val="20"/>
          <w:lang w:val="fr-CA"/>
        </w:rPr>
        <w:t>Vidéotron</w:t>
      </w:r>
      <w:proofErr w:type="spellEnd"/>
      <w:r w:rsidRPr="00B05BFB">
        <w:rPr>
          <w:i/>
          <w:sz w:val="20"/>
          <w:szCs w:val="20"/>
          <w:lang w:val="fr-CA"/>
        </w:rPr>
        <w:t xml:space="preserve"> G.P. et al.</w:t>
      </w:r>
      <w:r w:rsidR="00B05BFB" w:rsidRPr="00B05BFB">
        <w:rPr>
          <w:i/>
          <w:sz w:val="20"/>
          <w:szCs w:val="20"/>
          <w:lang w:val="fr-CA"/>
        </w:rPr>
        <w:t xml:space="preserve"> </w:t>
      </w:r>
      <w:r w:rsidRPr="00B05BFB">
        <w:rPr>
          <w:i/>
          <w:sz w:val="20"/>
          <w:szCs w:val="20"/>
          <w:lang w:val="fr-CA"/>
        </w:rPr>
        <w:t>v.</w:t>
      </w:r>
      <w:r w:rsidR="00B05BFB" w:rsidRPr="00B05BFB">
        <w:rPr>
          <w:i/>
          <w:sz w:val="20"/>
          <w:szCs w:val="20"/>
          <w:lang w:val="fr-CA"/>
        </w:rPr>
        <w:t xml:space="preserve"> </w:t>
      </w:r>
      <w:proofErr w:type="spellStart"/>
      <w:r w:rsidRPr="00B05BFB">
        <w:rPr>
          <w:i/>
          <w:sz w:val="20"/>
          <w:szCs w:val="20"/>
          <w:lang w:val="fr-CA"/>
        </w:rPr>
        <w:t>Telus</w:t>
      </w:r>
      <w:proofErr w:type="spellEnd"/>
      <w:r w:rsidRPr="00B05BFB">
        <w:rPr>
          <w:i/>
          <w:sz w:val="20"/>
          <w:szCs w:val="20"/>
          <w:lang w:val="fr-CA"/>
        </w:rPr>
        <w:t xml:space="preserve"> Communications </w:t>
      </w:r>
      <w:proofErr w:type="spellStart"/>
      <w:r w:rsidRPr="00B05BFB">
        <w:rPr>
          <w:i/>
          <w:sz w:val="20"/>
          <w:szCs w:val="20"/>
          <w:lang w:val="fr-CA"/>
        </w:rPr>
        <w:t>Company</w:t>
      </w:r>
      <w:proofErr w:type="spellEnd"/>
      <w:r w:rsidRPr="00B05BFB">
        <w:rPr>
          <w:i/>
          <w:sz w:val="20"/>
          <w:szCs w:val="20"/>
          <w:lang w:val="fr-CA"/>
        </w:rPr>
        <w:t xml:space="preserve"> et al.</w:t>
      </w:r>
      <w:r w:rsidR="00B05BFB" w:rsidRPr="00B05BFB">
        <w:rPr>
          <w:i/>
          <w:sz w:val="20"/>
          <w:szCs w:val="20"/>
          <w:lang w:val="fr-CA"/>
        </w:rPr>
        <w:t xml:space="preserve"> </w:t>
      </w:r>
      <w:r w:rsidRPr="00B05BFB">
        <w:rPr>
          <w:sz w:val="20"/>
          <w:szCs w:val="20"/>
        </w:rPr>
        <w:t>(F</w:t>
      </w:r>
      <w:r w:rsidR="00B211B4">
        <w:rPr>
          <w:sz w:val="20"/>
          <w:szCs w:val="20"/>
        </w:rPr>
        <w:t>.</w:t>
      </w:r>
      <w:r w:rsidRPr="00B05BFB">
        <w:rPr>
          <w:sz w:val="20"/>
          <w:szCs w:val="20"/>
        </w:rPr>
        <w:t>C</w:t>
      </w:r>
      <w:r w:rsidR="00B211B4">
        <w:rPr>
          <w:sz w:val="20"/>
          <w:szCs w:val="20"/>
        </w:rPr>
        <w:t>.</w:t>
      </w:r>
      <w:r w:rsidRPr="00B05BFB">
        <w:rPr>
          <w:sz w:val="20"/>
          <w:szCs w:val="20"/>
        </w:rPr>
        <w:t>) (Civil) (By Leave)</w:t>
      </w:r>
      <w:r w:rsidR="00B05BFB" w:rsidRPr="00B05BFB">
        <w:rPr>
          <w:sz w:val="20"/>
          <w:szCs w:val="20"/>
        </w:rPr>
        <w:t xml:space="preserve"> (</w:t>
      </w:r>
      <w:r w:rsidRPr="00B05BFB">
        <w:rPr>
          <w:sz w:val="20"/>
          <w:szCs w:val="20"/>
        </w:rPr>
        <w:t>34297</w:t>
      </w:r>
      <w:r w:rsidR="00B05BFB" w:rsidRPr="00B05BFB">
        <w:rPr>
          <w:sz w:val="20"/>
          <w:szCs w:val="20"/>
        </w:rPr>
        <w:t>)</w:t>
      </w:r>
    </w:p>
    <w:p w:rsidR="00B05BFB" w:rsidRPr="00B05BFB" w:rsidRDefault="00B05BFB" w:rsidP="00B05BFB">
      <w:pPr>
        <w:ind w:left="720" w:hanging="720"/>
        <w:rPr>
          <w:sz w:val="20"/>
          <w:szCs w:val="20"/>
        </w:rPr>
      </w:pPr>
    </w:p>
    <w:p w:rsidR="0002144D" w:rsidRPr="00B05BFB" w:rsidRDefault="0002144D" w:rsidP="00B05BFB">
      <w:pPr>
        <w:pStyle w:val="ListParagraph"/>
        <w:numPr>
          <w:ilvl w:val="0"/>
          <w:numId w:val="2"/>
        </w:numPr>
        <w:ind w:hanging="720"/>
        <w:rPr>
          <w:sz w:val="20"/>
          <w:szCs w:val="20"/>
        </w:rPr>
      </w:pPr>
      <w:r w:rsidRPr="00B05BFB">
        <w:rPr>
          <w:i/>
          <w:sz w:val="20"/>
          <w:szCs w:val="20"/>
        </w:rPr>
        <w:t>Simone Wellington et al.</w:t>
      </w:r>
      <w:r w:rsidR="00B05BFB" w:rsidRPr="00B05BFB">
        <w:rPr>
          <w:i/>
          <w:sz w:val="20"/>
          <w:szCs w:val="20"/>
        </w:rPr>
        <w:t xml:space="preserve"> </w:t>
      </w:r>
      <w:r w:rsidRPr="00B05BFB">
        <w:rPr>
          <w:i/>
          <w:sz w:val="20"/>
          <w:szCs w:val="20"/>
        </w:rPr>
        <w:t>v.</w:t>
      </w:r>
      <w:r w:rsidR="00B05BFB" w:rsidRPr="00B05BFB">
        <w:rPr>
          <w:i/>
          <w:sz w:val="20"/>
          <w:szCs w:val="20"/>
        </w:rPr>
        <w:t xml:space="preserve"> </w:t>
      </w:r>
      <w:r w:rsidRPr="00B05BFB">
        <w:rPr>
          <w:i/>
          <w:sz w:val="20"/>
          <w:szCs w:val="20"/>
        </w:rPr>
        <w:t>Her Majesty the Queen in Right of Ontario et al.</w:t>
      </w:r>
      <w:r w:rsidR="00B05BFB" w:rsidRPr="00B05BFB">
        <w:rPr>
          <w:i/>
          <w:sz w:val="20"/>
          <w:szCs w:val="20"/>
        </w:rPr>
        <w:t xml:space="preserve"> </w:t>
      </w:r>
      <w:r w:rsidRPr="00B05BFB">
        <w:rPr>
          <w:sz w:val="20"/>
          <w:szCs w:val="20"/>
        </w:rPr>
        <w:t>(Ont.) (Civil) (By Leave)</w:t>
      </w:r>
      <w:r w:rsidR="00B05BFB" w:rsidRPr="00B05BFB">
        <w:rPr>
          <w:sz w:val="20"/>
          <w:szCs w:val="20"/>
        </w:rPr>
        <w:t xml:space="preserve"> (</w:t>
      </w:r>
      <w:r w:rsidRPr="00B05BFB">
        <w:rPr>
          <w:sz w:val="20"/>
          <w:szCs w:val="20"/>
        </w:rPr>
        <w:t>34294</w:t>
      </w:r>
      <w:r w:rsidR="00B05BFB" w:rsidRPr="00B05BFB">
        <w:rPr>
          <w:sz w:val="20"/>
          <w:szCs w:val="20"/>
        </w:rPr>
        <w:t>)</w:t>
      </w:r>
    </w:p>
    <w:p w:rsidR="002E2327" w:rsidRPr="005C3055" w:rsidRDefault="002E2327" w:rsidP="002E2327">
      <w:pPr>
        <w:widowControl w:val="0"/>
        <w:rPr>
          <w:sz w:val="20"/>
          <w:szCs w:val="20"/>
          <w:lang w:val="en-US"/>
        </w:rPr>
      </w:pPr>
    </w:p>
    <w:p w:rsidR="002E2327" w:rsidRPr="00C50A5C" w:rsidRDefault="00A40659" w:rsidP="002E2327">
      <w:pPr>
        <w:widowControl w:val="0"/>
        <w:rPr>
          <w:sz w:val="20"/>
          <w:szCs w:val="20"/>
        </w:rPr>
      </w:pPr>
      <w:r w:rsidRPr="00A40659">
        <w:rPr>
          <w:sz w:val="20"/>
          <w:szCs w:val="20"/>
        </w:rPr>
        <w:pict>
          <v:rect id="_x0000_i103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1003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350B6E" w:rsidRDefault="00350B6E" w:rsidP="008D292F">
      <w:pPr>
        <w:rPr>
          <w:b/>
          <w:sz w:val="20"/>
          <w:szCs w:val="20"/>
          <w:lang w:val="fr-CA"/>
        </w:rPr>
      </w:pPr>
      <w:r w:rsidRPr="00350B6E">
        <w:rPr>
          <w:b/>
          <w:sz w:val="20"/>
          <w:szCs w:val="20"/>
          <w:lang w:val="fr-CA"/>
        </w:rPr>
        <w:t>SEPTEMBER</w:t>
      </w:r>
      <w:r w:rsidR="008D292F" w:rsidRPr="00350B6E">
        <w:rPr>
          <w:b/>
          <w:sz w:val="20"/>
          <w:szCs w:val="20"/>
          <w:lang w:val="fr-CA"/>
        </w:rPr>
        <w:t xml:space="preserve"> </w:t>
      </w:r>
      <w:r w:rsidRPr="00350B6E">
        <w:rPr>
          <w:b/>
          <w:sz w:val="20"/>
          <w:szCs w:val="20"/>
          <w:lang w:val="fr-CA"/>
        </w:rPr>
        <w:t>8</w:t>
      </w:r>
      <w:r w:rsidR="008D292F" w:rsidRPr="00350B6E">
        <w:rPr>
          <w:b/>
          <w:sz w:val="20"/>
          <w:szCs w:val="20"/>
          <w:lang w:val="fr-CA"/>
        </w:rPr>
        <w:t>, 201</w:t>
      </w:r>
      <w:r w:rsidRPr="00350B6E">
        <w:rPr>
          <w:b/>
          <w:sz w:val="20"/>
          <w:szCs w:val="20"/>
          <w:lang w:val="fr-CA"/>
        </w:rPr>
        <w:t>1</w:t>
      </w:r>
      <w:r w:rsidR="008D292F" w:rsidRPr="00350B6E">
        <w:rPr>
          <w:b/>
          <w:sz w:val="20"/>
          <w:szCs w:val="20"/>
          <w:lang w:val="fr-CA"/>
        </w:rPr>
        <w:t xml:space="preserve"> / LE </w:t>
      </w:r>
      <w:r w:rsidRPr="00350B6E">
        <w:rPr>
          <w:b/>
          <w:sz w:val="20"/>
          <w:szCs w:val="20"/>
          <w:lang w:val="fr-CA"/>
        </w:rPr>
        <w:t>8</w:t>
      </w:r>
      <w:r w:rsidR="008D292F" w:rsidRPr="00350B6E">
        <w:rPr>
          <w:b/>
          <w:sz w:val="20"/>
          <w:szCs w:val="20"/>
          <w:lang w:val="fr-CA"/>
        </w:rPr>
        <w:t xml:space="preserve"> </w:t>
      </w:r>
      <w:r w:rsidRPr="00350B6E">
        <w:rPr>
          <w:b/>
          <w:sz w:val="20"/>
          <w:szCs w:val="20"/>
          <w:lang w:val="fr-CA"/>
        </w:rPr>
        <w:t>SEPTEMBRE</w:t>
      </w:r>
      <w:r w:rsidR="008D292F" w:rsidRPr="00350B6E">
        <w:rPr>
          <w:b/>
          <w:sz w:val="20"/>
          <w:szCs w:val="20"/>
          <w:lang w:val="fr-CA"/>
        </w:rPr>
        <w:t xml:space="preserve"> 201</w:t>
      </w:r>
      <w:r w:rsidRPr="00350B6E">
        <w:rPr>
          <w:b/>
          <w:sz w:val="20"/>
          <w:szCs w:val="20"/>
          <w:lang w:val="fr-CA"/>
        </w:rPr>
        <w:t>1</w:t>
      </w:r>
    </w:p>
    <w:p w:rsidR="008D292F" w:rsidRPr="00350B6E" w:rsidRDefault="008D292F" w:rsidP="008D292F">
      <w:pPr>
        <w:rPr>
          <w:b/>
          <w:sz w:val="20"/>
          <w:szCs w:val="20"/>
          <w:lang w:val="fr-CA"/>
        </w:rPr>
      </w:pPr>
    </w:p>
    <w:p w:rsidR="00350B6E" w:rsidRPr="00350B6E" w:rsidRDefault="008D292F" w:rsidP="00350B6E">
      <w:pPr>
        <w:ind w:left="1440" w:hanging="1440"/>
        <w:rPr>
          <w:i/>
          <w:sz w:val="20"/>
          <w:szCs w:val="20"/>
          <w:lang w:val="fr-CA"/>
        </w:rPr>
      </w:pPr>
      <w:r w:rsidRPr="00350B6E">
        <w:rPr>
          <w:b/>
          <w:sz w:val="20"/>
          <w:szCs w:val="20"/>
          <w:lang w:val="fr-CA"/>
        </w:rPr>
        <w:t>3</w:t>
      </w:r>
      <w:r w:rsidR="00916077">
        <w:rPr>
          <w:b/>
          <w:sz w:val="20"/>
          <w:szCs w:val="20"/>
          <w:lang w:val="fr-CA"/>
        </w:rPr>
        <w:t>4094</w:t>
      </w:r>
      <w:r w:rsidRPr="00350B6E">
        <w:rPr>
          <w:sz w:val="20"/>
          <w:szCs w:val="20"/>
          <w:lang w:val="fr-CA"/>
        </w:rPr>
        <w:tab/>
      </w:r>
      <w:r w:rsidR="00350B6E" w:rsidRPr="00916077">
        <w:rPr>
          <w:b/>
          <w:sz w:val="20"/>
          <w:szCs w:val="20"/>
          <w:u w:val="single"/>
          <w:lang w:val="fr-CA"/>
        </w:rPr>
        <w:t>Sa Majesté la Reine</w:t>
      </w:r>
      <w:r w:rsidR="00916077" w:rsidRPr="00916077">
        <w:rPr>
          <w:b/>
          <w:sz w:val="20"/>
          <w:szCs w:val="20"/>
          <w:u w:val="single"/>
          <w:lang w:val="fr-CA"/>
        </w:rPr>
        <w:t xml:space="preserve"> c. D.C.</w:t>
      </w:r>
      <w:r w:rsidR="00916077">
        <w:rPr>
          <w:sz w:val="20"/>
          <w:szCs w:val="20"/>
          <w:lang w:val="fr-CA"/>
        </w:rPr>
        <w:t xml:space="preserve"> (</w:t>
      </w:r>
      <w:proofErr w:type="spellStart"/>
      <w:r w:rsidR="00916077">
        <w:rPr>
          <w:sz w:val="20"/>
          <w:szCs w:val="20"/>
          <w:lang w:val="fr-CA"/>
        </w:rPr>
        <w:t>Qc</w:t>
      </w:r>
      <w:proofErr w:type="spellEnd"/>
      <w:r w:rsidR="00916077">
        <w:rPr>
          <w:sz w:val="20"/>
          <w:szCs w:val="20"/>
          <w:lang w:val="fr-CA"/>
        </w:rPr>
        <w:t>) (Criminelle) (Autorisation)</w:t>
      </w:r>
    </w:p>
    <w:p w:rsidR="008D292F" w:rsidRPr="0096025B" w:rsidRDefault="008D292F" w:rsidP="008D292F">
      <w:pPr>
        <w:rPr>
          <w:sz w:val="20"/>
          <w:szCs w:val="20"/>
          <w:lang w:val="fr-CA"/>
        </w:rPr>
      </w:pPr>
    </w:p>
    <w:p w:rsidR="00C211D9" w:rsidRDefault="00C211D9" w:rsidP="00C211D9">
      <w:pPr>
        <w:pStyle w:val="SCCSsocParty"/>
        <w:jc w:val="both"/>
        <w:rPr>
          <w:sz w:val="20"/>
          <w:szCs w:val="20"/>
          <w:lang w:val="fr-CA"/>
        </w:rPr>
      </w:pPr>
      <w:r w:rsidRPr="008E6339">
        <w:rPr>
          <w:sz w:val="20"/>
          <w:szCs w:val="20"/>
          <w:lang w:val="fr-CA"/>
        </w:rPr>
        <w:t xml:space="preserve">Le registraire a établi l’échéancier suivant pour la signification et le dépôt des documents et pour toute requête en intervention dans l’appel </w:t>
      </w:r>
      <w:r w:rsidRPr="00C211D9">
        <w:rPr>
          <w:i/>
          <w:sz w:val="20"/>
          <w:szCs w:val="20"/>
          <w:lang w:val="fr-CA"/>
        </w:rPr>
        <w:t>Sa Majesté la Reine c. D.C.</w:t>
      </w:r>
      <w:r>
        <w:rPr>
          <w:sz w:val="20"/>
          <w:szCs w:val="20"/>
          <w:lang w:val="fr-CA"/>
        </w:rPr>
        <w:t xml:space="preserve"> </w:t>
      </w:r>
      <w:r w:rsidRPr="008E6339">
        <w:rPr>
          <w:sz w:val="20"/>
          <w:szCs w:val="20"/>
          <w:lang w:val="fr-CA"/>
        </w:rPr>
        <w:t>(3</w:t>
      </w:r>
      <w:r>
        <w:rPr>
          <w:sz w:val="20"/>
          <w:szCs w:val="20"/>
          <w:lang w:val="fr-CA"/>
        </w:rPr>
        <w:t>4094</w:t>
      </w:r>
      <w:r w:rsidRPr="008E6339">
        <w:rPr>
          <w:sz w:val="20"/>
          <w:szCs w:val="20"/>
          <w:lang w:val="fr-CA"/>
        </w:rPr>
        <w:t xml:space="preserve">) qui sera entendu le </w:t>
      </w:r>
      <w:r>
        <w:rPr>
          <w:sz w:val="20"/>
          <w:szCs w:val="20"/>
          <w:lang w:val="fr-CA"/>
        </w:rPr>
        <w:t>7</w:t>
      </w:r>
      <w:r w:rsidRPr="008E6339">
        <w:rPr>
          <w:sz w:val="20"/>
          <w:szCs w:val="20"/>
          <w:lang w:val="fr-CA"/>
        </w:rPr>
        <w:t xml:space="preserve"> </w:t>
      </w:r>
      <w:r>
        <w:rPr>
          <w:sz w:val="20"/>
          <w:szCs w:val="20"/>
          <w:lang w:val="fr-CA"/>
        </w:rPr>
        <w:t xml:space="preserve">février </w:t>
      </w:r>
      <w:r w:rsidRPr="008E6339">
        <w:rPr>
          <w:sz w:val="20"/>
          <w:szCs w:val="20"/>
          <w:lang w:val="fr-CA"/>
        </w:rPr>
        <w:t>201</w:t>
      </w:r>
      <w:r>
        <w:rPr>
          <w:sz w:val="20"/>
          <w:szCs w:val="20"/>
          <w:lang w:val="fr-CA"/>
        </w:rPr>
        <w:t>2 (date d</w:t>
      </w:r>
      <w:r w:rsidRPr="00C211D9">
        <w:rPr>
          <w:sz w:val="20"/>
          <w:szCs w:val="20"/>
          <w:lang w:val="fr-CA"/>
        </w:rPr>
        <w:t>’audition temporairement fix</w:t>
      </w:r>
      <w:r>
        <w:rPr>
          <w:sz w:val="20"/>
          <w:szCs w:val="20"/>
          <w:lang w:val="fr-CA"/>
        </w:rPr>
        <w:t>é</w:t>
      </w:r>
      <w:r w:rsidR="00AE143E">
        <w:rPr>
          <w:sz w:val="20"/>
          <w:szCs w:val="20"/>
          <w:lang w:val="fr-CA"/>
        </w:rPr>
        <w:t>e</w:t>
      </w:r>
      <w:r>
        <w:rPr>
          <w:sz w:val="20"/>
          <w:szCs w:val="20"/>
          <w:lang w:val="fr-CA"/>
        </w:rPr>
        <w:t>)</w:t>
      </w:r>
      <w:r w:rsidRPr="008E6339">
        <w:rPr>
          <w:sz w:val="20"/>
          <w:szCs w:val="20"/>
          <w:lang w:val="fr-CA"/>
        </w:rPr>
        <w:t xml:space="preserve"> :</w:t>
      </w:r>
    </w:p>
    <w:p w:rsidR="00C211D9" w:rsidRDefault="00C211D9" w:rsidP="00C211D9">
      <w:pPr>
        <w:rPr>
          <w:lang w:val="fr-CA"/>
        </w:rPr>
      </w:pPr>
    </w:p>
    <w:p w:rsidR="00C211D9" w:rsidRPr="00852181" w:rsidRDefault="005C2316" w:rsidP="00852181">
      <w:pPr>
        <w:pStyle w:val="ListParagraph"/>
        <w:numPr>
          <w:ilvl w:val="0"/>
          <w:numId w:val="3"/>
        </w:numPr>
        <w:autoSpaceDE w:val="0"/>
        <w:autoSpaceDN w:val="0"/>
        <w:adjustRightInd w:val="0"/>
        <w:ind w:left="720" w:hanging="720"/>
        <w:jc w:val="both"/>
        <w:rPr>
          <w:sz w:val="20"/>
          <w:szCs w:val="20"/>
          <w:lang w:val="fr-CA"/>
        </w:rPr>
      </w:pPr>
      <w:r>
        <w:rPr>
          <w:sz w:val="20"/>
          <w:szCs w:val="20"/>
          <w:lang w:val="fr-CA"/>
        </w:rPr>
        <w:t>L’a</w:t>
      </w:r>
      <w:r w:rsidR="00C211D9" w:rsidRPr="00852181">
        <w:rPr>
          <w:sz w:val="20"/>
          <w:szCs w:val="20"/>
          <w:lang w:val="fr-CA"/>
        </w:rPr>
        <w:t>vis d’appel déposé le plus tôt possible.</w:t>
      </w:r>
    </w:p>
    <w:p w:rsidR="00C211D9" w:rsidRPr="00852181" w:rsidRDefault="00C211D9" w:rsidP="00852181">
      <w:pPr>
        <w:pStyle w:val="ListParagraph"/>
        <w:autoSpaceDE w:val="0"/>
        <w:autoSpaceDN w:val="0"/>
        <w:adjustRightInd w:val="0"/>
        <w:ind w:left="0"/>
        <w:jc w:val="both"/>
        <w:rPr>
          <w:sz w:val="20"/>
          <w:szCs w:val="20"/>
          <w:lang w:val="fr-CA"/>
        </w:rPr>
      </w:pPr>
    </w:p>
    <w:p w:rsidR="00C211D9" w:rsidRPr="00852181" w:rsidRDefault="005C2316" w:rsidP="00852181">
      <w:pPr>
        <w:pStyle w:val="ListParagraph"/>
        <w:numPr>
          <w:ilvl w:val="0"/>
          <w:numId w:val="3"/>
        </w:numPr>
        <w:autoSpaceDE w:val="0"/>
        <w:autoSpaceDN w:val="0"/>
        <w:adjustRightInd w:val="0"/>
        <w:ind w:left="720" w:hanging="720"/>
        <w:jc w:val="both"/>
        <w:rPr>
          <w:sz w:val="20"/>
          <w:szCs w:val="20"/>
          <w:lang w:val="fr-CA"/>
        </w:rPr>
      </w:pPr>
      <w:proofErr w:type="gramStart"/>
      <w:r>
        <w:rPr>
          <w:sz w:val="20"/>
          <w:szCs w:val="20"/>
          <w:lang w:val="fr-CA"/>
        </w:rPr>
        <w:t>Les d</w:t>
      </w:r>
      <w:r w:rsidR="00C211D9" w:rsidRPr="00852181">
        <w:rPr>
          <w:sz w:val="20"/>
          <w:szCs w:val="20"/>
          <w:lang w:val="fr-CA"/>
        </w:rPr>
        <w:t>ossier</w:t>
      </w:r>
      <w:proofErr w:type="gramEnd"/>
      <w:r w:rsidR="00C211D9" w:rsidRPr="00852181">
        <w:rPr>
          <w:sz w:val="20"/>
          <w:szCs w:val="20"/>
          <w:lang w:val="fr-CA"/>
        </w:rPr>
        <w:t xml:space="preserve">, mémoire et recueil de jurisprudence de l’appelante signifiés et déposés au plus tard le 28 novembre 2011. </w:t>
      </w:r>
    </w:p>
    <w:p w:rsidR="00C211D9" w:rsidRPr="00852181" w:rsidRDefault="00C211D9" w:rsidP="00852181">
      <w:pPr>
        <w:pStyle w:val="ListParagraph"/>
        <w:autoSpaceDE w:val="0"/>
        <w:autoSpaceDN w:val="0"/>
        <w:adjustRightInd w:val="0"/>
        <w:ind w:left="0"/>
        <w:jc w:val="both"/>
        <w:rPr>
          <w:sz w:val="20"/>
          <w:szCs w:val="20"/>
          <w:lang w:val="fr-CA"/>
        </w:rPr>
      </w:pPr>
    </w:p>
    <w:p w:rsidR="00C211D9" w:rsidRPr="00852181" w:rsidRDefault="005C2316" w:rsidP="00852181">
      <w:pPr>
        <w:pStyle w:val="ListParagraph"/>
        <w:numPr>
          <w:ilvl w:val="0"/>
          <w:numId w:val="3"/>
        </w:numPr>
        <w:autoSpaceDE w:val="0"/>
        <w:autoSpaceDN w:val="0"/>
        <w:adjustRightInd w:val="0"/>
        <w:ind w:left="720" w:hanging="720"/>
        <w:jc w:val="both"/>
        <w:rPr>
          <w:sz w:val="20"/>
          <w:szCs w:val="20"/>
          <w:lang w:val="fr-CA"/>
        </w:rPr>
      </w:pPr>
      <w:r>
        <w:rPr>
          <w:sz w:val="20"/>
          <w:szCs w:val="20"/>
          <w:lang w:val="fr-CA"/>
        </w:rPr>
        <w:t>Les a</w:t>
      </w:r>
      <w:r w:rsidR="00C211D9" w:rsidRPr="00852181">
        <w:rPr>
          <w:sz w:val="20"/>
          <w:szCs w:val="20"/>
          <w:lang w:val="fr-CA"/>
        </w:rPr>
        <w:t>vis de requête en autorisation d’intervention signifié et déposé au plus tard le 12 décembre 2011.</w:t>
      </w:r>
    </w:p>
    <w:p w:rsidR="00C211D9" w:rsidRPr="00852181" w:rsidRDefault="00C211D9" w:rsidP="00852181">
      <w:pPr>
        <w:pStyle w:val="ListParagraph"/>
        <w:autoSpaceDE w:val="0"/>
        <w:autoSpaceDN w:val="0"/>
        <w:adjustRightInd w:val="0"/>
        <w:jc w:val="both"/>
        <w:rPr>
          <w:sz w:val="20"/>
          <w:szCs w:val="20"/>
          <w:lang w:val="fr-CA"/>
        </w:rPr>
      </w:pPr>
    </w:p>
    <w:p w:rsidR="00C211D9" w:rsidRPr="00852181" w:rsidRDefault="005C2316" w:rsidP="00852181">
      <w:pPr>
        <w:pStyle w:val="ListParagraph"/>
        <w:numPr>
          <w:ilvl w:val="0"/>
          <w:numId w:val="3"/>
        </w:numPr>
        <w:autoSpaceDE w:val="0"/>
        <w:autoSpaceDN w:val="0"/>
        <w:adjustRightInd w:val="0"/>
        <w:ind w:left="720" w:hanging="720"/>
        <w:jc w:val="both"/>
        <w:rPr>
          <w:sz w:val="20"/>
          <w:szCs w:val="20"/>
          <w:lang w:val="fr-CA"/>
        </w:rPr>
      </w:pPr>
      <w:proofErr w:type="gramStart"/>
      <w:r>
        <w:rPr>
          <w:sz w:val="20"/>
          <w:szCs w:val="20"/>
          <w:lang w:val="fr-CA"/>
        </w:rPr>
        <w:t>Les d</w:t>
      </w:r>
      <w:r w:rsidR="00C211D9" w:rsidRPr="00852181">
        <w:rPr>
          <w:sz w:val="20"/>
          <w:szCs w:val="20"/>
          <w:lang w:val="fr-CA"/>
        </w:rPr>
        <w:t>ossier</w:t>
      </w:r>
      <w:proofErr w:type="gramEnd"/>
      <w:r w:rsidR="00C211D9" w:rsidRPr="00852181">
        <w:rPr>
          <w:sz w:val="20"/>
          <w:szCs w:val="20"/>
          <w:lang w:val="fr-CA"/>
        </w:rPr>
        <w:t>, mémoire et recueil de jurisprudence de l’intimée signifiés et déposés au plus tard le 9 janvier 2012.</w:t>
      </w:r>
    </w:p>
    <w:p w:rsidR="00C211D9" w:rsidRPr="00852181" w:rsidRDefault="00C211D9" w:rsidP="00852181">
      <w:pPr>
        <w:pStyle w:val="ListParagraph"/>
        <w:autoSpaceDE w:val="0"/>
        <w:autoSpaceDN w:val="0"/>
        <w:adjustRightInd w:val="0"/>
        <w:ind w:left="0"/>
        <w:jc w:val="both"/>
        <w:rPr>
          <w:sz w:val="20"/>
          <w:szCs w:val="20"/>
          <w:lang w:val="fr-CA"/>
        </w:rPr>
      </w:pPr>
    </w:p>
    <w:p w:rsidR="00C211D9" w:rsidRPr="00852181" w:rsidRDefault="00C211D9" w:rsidP="00852181">
      <w:pPr>
        <w:pStyle w:val="ListParagraph"/>
        <w:numPr>
          <w:ilvl w:val="0"/>
          <w:numId w:val="3"/>
        </w:numPr>
        <w:autoSpaceDE w:val="0"/>
        <w:autoSpaceDN w:val="0"/>
        <w:adjustRightInd w:val="0"/>
        <w:ind w:left="720" w:hanging="720"/>
        <w:jc w:val="both"/>
        <w:rPr>
          <w:sz w:val="20"/>
          <w:szCs w:val="20"/>
          <w:lang w:val="fr-CA"/>
        </w:rPr>
      </w:pPr>
      <w:r w:rsidRPr="00852181">
        <w:rPr>
          <w:sz w:val="20"/>
          <w:szCs w:val="20"/>
          <w:lang w:val="fr-CA"/>
        </w:rPr>
        <w:t xml:space="preserve">Si l’autorisation d’intervention est accordée, </w:t>
      </w:r>
      <w:proofErr w:type="gramStart"/>
      <w:r w:rsidRPr="00852181">
        <w:rPr>
          <w:sz w:val="20"/>
          <w:szCs w:val="20"/>
          <w:lang w:val="fr-CA"/>
        </w:rPr>
        <w:t>les mémoire</w:t>
      </w:r>
      <w:proofErr w:type="gramEnd"/>
      <w:r w:rsidRPr="00852181">
        <w:rPr>
          <w:sz w:val="20"/>
          <w:szCs w:val="20"/>
          <w:lang w:val="fr-CA"/>
        </w:rPr>
        <w:t xml:space="preserve"> et recueil de jurisprudence de l’intervenant signifiés et déposés au plus tard le 24 janvier 2012. </w:t>
      </w:r>
    </w:p>
    <w:p w:rsidR="00C211D9" w:rsidRDefault="00C211D9" w:rsidP="00852181">
      <w:pPr>
        <w:pStyle w:val="ListParagraph"/>
        <w:autoSpaceDE w:val="0"/>
        <w:autoSpaceDN w:val="0"/>
        <w:adjustRightInd w:val="0"/>
        <w:ind w:left="0"/>
        <w:jc w:val="both"/>
        <w:rPr>
          <w:sz w:val="20"/>
          <w:szCs w:val="20"/>
          <w:lang w:val="fr-CA"/>
        </w:rPr>
      </w:pPr>
    </w:p>
    <w:p w:rsidR="00852181" w:rsidRDefault="00852181" w:rsidP="00852181">
      <w:pPr>
        <w:pStyle w:val="ListParagraph"/>
        <w:autoSpaceDE w:val="0"/>
        <w:autoSpaceDN w:val="0"/>
        <w:adjustRightInd w:val="0"/>
        <w:ind w:left="0"/>
        <w:jc w:val="both"/>
        <w:rPr>
          <w:sz w:val="20"/>
          <w:szCs w:val="20"/>
          <w:lang w:val="fr-CA"/>
        </w:rPr>
      </w:pPr>
    </w:p>
    <w:p w:rsidR="00852181" w:rsidRDefault="00852181" w:rsidP="00852181">
      <w:pPr>
        <w:pStyle w:val="ListParagraph"/>
        <w:autoSpaceDE w:val="0"/>
        <w:autoSpaceDN w:val="0"/>
        <w:adjustRightInd w:val="0"/>
        <w:ind w:left="0"/>
        <w:jc w:val="both"/>
        <w:rPr>
          <w:sz w:val="20"/>
          <w:szCs w:val="20"/>
          <w:lang w:val="fr-CA"/>
        </w:rPr>
      </w:pPr>
    </w:p>
    <w:p w:rsidR="00852181" w:rsidRPr="008E6339" w:rsidRDefault="00A40659" w:rsidP="00852181">
      <w:pPr>
        <w:pStyle w:val="SCCSsocParty"/>
        <w:jc w:val="both"/>
        <w:rPr>
          <w:sz w:val="20"/>
          <w:szCs w:val="20"/>
        </w:rPr>
      </w:pPr>
      <w:r w:rsidRPr="008E6339">
        <w:rPr>
          <w:sz w:val="20"/>
          <w:szCs w:val="20"/>
        </w:rPr>
        <w:fldChar w:fldCharType="begin"/>
      </w:r>
      <w:r w:rsidR="00852181" w:rsidRPr="008E6339">
        <w:rPr>
          <w:sz w:val="20"/>
          <w:szCs w:val="20"/>
        </w:rPr>
        <w:instrText xml:space="preserve"> SEQ CHAPTER \h \r 1</w:instrText>
      </w:r>
      <w:r w:rsidRPr="008E6339">
        <w:rPr>
          <w:sz w:val="20"/>
          <w:szCs w:val="20"/>
        </w:rPr>
        <w:fldChar w:fldCharType="end"/>
      </w:r>
      <w:r w:rsidR="00852181" w:rsidRPr="008E6339">
        <w:rPr>
          <w:sz w:val="20"/>
          <w:szCs w:val="20"/>
        </w:rPr>
        <w:t xml:space="preserve">The schedule for serving and filing the material and any application for leave to intervene in the appeal of </w:t>
      </w:r>
      <w:r w:rsidR="009E5E5F" w:rsidRPr="009E5E5F">
        <w:rPr>
          <w:i/>
          <w:sz w:val="20"/>
          <w:szCs w:val="20"/>
          <w:lang w:val="en-US"/>
        </w:rPr>
        <w:t>Her Majesty the Queen</w:t>
      </w:r>
      <w:r w:rsidR="00852181" w:rsidRPr="00852181">
        <w:rPr>
          <w:i/>
          <w:sz w:val="20"/>
          <w:szCs w:val="20"/>
          <w:lang w:val="en-US"/>
        </w:rPr>
        <w:t xml:space="preserve"> </w:t>
      </w:r>
      <w:r w:rsidR="009E5E5F">
        <w:rPr>
          <w:i/>
          <w:sz w:val="20"/>
          <w:szCs w:val="20"/>
          <w:lang w:val="en-US"/>
        </w:rPr>
        <w:t>v</w:t>
      </w:r>
      <w:r w:rsidR="00852181" w:rsidRPr="00852181">
        <w:rPr>
          <w:i/>
          <w:sz w:val="20"/>
          <w:szCs w:val="20"/>
          <w:lang w:val="en-US"/>
        </w:rPr>
        <w:t>. D.C.</w:t>
      </w:r>
      <w:r w:rsidR="00852181" w:rsidRPr="00852181">
        <w:rPr>
          <w:sz w:val="20"/>
          <w:szCs w:val="20"/>
          <w:lang w:val="en-US"/>
        </w:rPr>
        <w:t xml:space="preserve"> (34094)</w:t>
      </w:r>
      <w:r w:rsidR="00852181">
        <w:rPr>
          <w:sz w:val="20"/>
          <w:szCs w:val="20"/>
          <w:lang w:val="en-US"/>
        </w:rPr>
        <w:t xml:space="preserve"> </w:t>
      </w:r>
      <w:r w:rsidR="00852181" w:rsidRPr="008E6339">
        <w:rPr>
          <w:sz w:val="20"/>
          <w:szCs w:val="20"/>
        </w:rPr>
        <w:t xml:space="preserve">to be heard on </w:t>
      </w:r>
      <w:r w:rsidR="00852181">
        <w:rPr>
          <w:sz w:val="20"/>
          <w:szCs w:val="20"/>
        </w:rPr>
        <w:t>February 7</w:t>
      </w:r>
      <w:r w:rsidR="00852181" w:rsidRPr="008E6339">
        <w:rPr>
          <w:sz w:val="20"/>
          <w:szCs w:val="20"/>
        </w:rPr>
        <w:t>, 201</w:t>
      </w:r>
      <w:r w:rsidR="00852181">
        <w:rPr>
          <w:sz w:val="20"/>
          <w:szCs w:val="20"/>
        </w:rPr>
        <w:t>2 (hearing date tentatively assigned)</w:t>
      </w:r>
      <w:r w:rsidR="00852181" w:rsidRPr="008E6339">
        <w:rPr>
          <w:sz w:val="20"/>
          <w:szCs w:val="20"/>
        </w:rPr>
        <w:t xml:space="preserve"> was set as follows by the Registrar:</w:t>
      </w:r>
    </w:p>
    <w:p w:rsidR="00852181" w:rsidRPr="00852181" w:rsidRDefault="00852181" w:rsidP="00852181">
      <w:pPr>
        <w:pStyle w:val="ListParagraph"/>
        <w:autoSpaceDE w:val="0"/>
        <w:autoSpaceDN w:val="0"/>
        <w:adjustRightInd w:val="0"/>
        <w:ind w:left="0"/>
        <w:jc w:val="both"/>
        <w:rPr>
          <w:sz w:val="20"/>
          <w:szCs w:val="20"/>
        </w:rPr>
      </w:pPr>
    </w:p>
    <w:p w:rsidR="00852181" w:rsidRPr="00852181" w:rsidRDefault="00852181" w:rsidP="00852181">
      <w:pPr>
        <w:pStyle w:val="ListParagraph"/>
        <w:numPr>
          <w:ilvl w:val="0"/>
          <w:numId w:val="4"/>
        </w:numPr>
        <w:autoSpaceDE w:val="0"/>
        <w:autoSpaceDN w:val="0"/>
        <w:adjustRightInd w:val="0"/>
        <w:ind w:left="0" w:firstLine="0"/>
        <w:jc w:val="both"/>
        <w:rPr>
          <w:sz w:val="20"/>
          <w:szCs w:val="20"/>
        </w:rPr>
      </w:pPr>
      <w:r w:rsidRPr="00852181">
        <w:rPr>
          <w:sz w:val="20"/>
          <w:szCs w:val="20"/>
        </w:rPr>
        <w:t>Notice of Appeal to be filed as soon as possible.</w:t>
      </w:r>
    </w:p>
    <w:p w:rsidR="00852181" w:rsidRPr="00852181" w:rsidRDefault="00852181" w:rsidP="00852181">
      <w:pPr>
        <w:jc w:val="both"/>
        <w:rPr>
          <w:sz w:val="20"/>
          <w:szCs w:val="20"/>
        </w:rPr>
      </w:pPr>
    </w:p>
    <w:p w:rsidR="00852181" w:rsidRPr="00852181" w:rsidRDefault="00852181" w:rsidP="00852181">
      <w:pPr>
        <w:pStyle w:val="ListParagraph"/>
        <w:numPr>
          <w:ilvl w:val="0"/>
          <w:numId w:val="4"/>
        </w:numPr>
        <w:autoSpaceDE w:val="0"/>
        <w:autoSpaceDN w:val="0"/>
        <w:adjustRightInd w:val="0"/>
        <w:ind w:left="0" w:firstLine="0"/>
        <w:jc w:val="both"/>
        <w:rPr>
          <w:sz w:val="20"/>
          <w:szCs w:val="20"/>
        </w:rPr>
      </w:pPr>
      <w:r w:rsidRPr="00852181">
        <w:rPr>
          <w:sz w:val="20"/>
          <w:szCs w:val="20"/>
        </w:rPr>
        <w:t xml:space="preserve">Appellant's Record, Factum, and Book of Authorities to be served and filed no later than November 28, 2011. </w:t>
      </w:r>
    </w:p>
    <w:p w:rsidR="00852181" w:rsidRPr="00852181" w:rsidRDefault="00852181" w:rsidP="00852181">
      <w:pPr>
        <w:pStyle w:val="ListParagraph"/>
        <w:ind w:left="0"/>
        <w:jc w:val="both"/>
        <w:rPr>
          <w:sz w:val="20"/>
          <w:szCs w:val="20"/>
        </w:rPr>
      </w:pPr>
    </w:p>
    <w:p w:rsidR="00852181" w:rsidRPr="00852181" w:rsidRDefault="00852181" w:rsidP="00852181">
      <w:pPr>
        <w:pStyle w:val="ListParagraph"/>
        <w:numPr>
          <w:ilvl w:val="0"/>
          <w:numId w:val="4"/>
        </w:numPr>
        <w:autoSpaceDE w:val="0"/>
        <w:autoSpaceDN w:val="0"/>
        <w:adjustRightInd w:val="0"/>
        <w:ind w:left="0" w:firstLine="0"/>
        <w:jc w:val="both"/>
        <w:rPr>
          <w:sz w:val="20"/>
          <w:szCs w:val="20"/>
        </w:rPr>
      </w:pPr>
      <w:r w:rsidRPr="00852181">
        <w:rPr>
          <w:sz w:val="20"/>
          <w:szCs w:val="20"/>
        </w:rPr>
        <w:t>Notice of motion for leave to intervene to be served and filed no later than December 12, 2011.</w:t>
      </w:r>
    </w:p>
    <w:p w:rsidR="00852181" w:rsidRPr="00852181" w:rsidRDefault="00852181" w:rsidP="00852181">
      <w:pPr>
        <w:jc w:val="both"/>
        <w:rPr>
          <w:sz w:val="20"/>
          <w:szCs w:val="20"/>
        </w:rPr>
      </w:pPr>
    </w:p>
    <w:p w:rsidR="00852181" w:rsidRPr="00852181" w:rsidRDefault="00852181" w:rsidP="00852181">
      <w:pPr>
        <w:pStyle w:val="ListParagraph"/>
        <w:numPr>
          <w:ilvl w:val="0"/>
          <w:numId w:val="4"/>
        </w:numPr>
        <w:autoSpaceDE w:val="0"/>
        <w:autoSpaceDN w:val="0"/>
        <w:adjustRightInd w:val="0"/>
        <w:ind w:left="0" w:firstLine="0"/>
        <w:jc w:val="both"/>
        <w:rPr>
          <w:sz w:val="20"/>
          <w:szCs w:val="20"/>
        </w:rPr>
      </w:pPr>
      <w:r w:rsidRPr="00852181">
        <w:rPr>
          <w:sz w:val="20"/>
          <w:szCs w:val="20"/>
        </w:rPr>
        <w:t>Respondent's Record, Factum and Book of Authorities to be served and filed no later than January 9, 2012.</w:t>
      </w:r>
    </w:p>
    <w:p w:rsidR="00852181" w:rsidRPr="00852181" w:rsidRDefault="00852181" w:rsidP="00852181">
      <w:pPr>
        <w:pStyle w:val="ListParagraph"/>
        <w:autoSpaceDE w:val="0"/>
        <w:autoSpaceDN w:val="0"/>
        <w:adjustRightInd w:val="0"/>
        <w:ind w:left="0"/>
        <w:jc w:val="both"/>
        <w:rPr>
          <w:sz w:val="20"/>
          <w:szCs w:val="20"/>
        </w:rPr>
      </w:pPr>
    </w:p>
    <w:p w:rsidR="00852181" w:rsidRPr="00852181" w:rsidRDefault="00852181" w:rsidP="00E711E8">
      <w:pPr>
        <w:pStyle w:val="ListParagraph"/>
        <w:numPr>
          <w:ilvl w:val="0"/>
          <w:numId w:val="4"/>
        </w:numPr>
        <w:autoSpaceDE w:val="0"/>
        <w:autoSpaceDN w:val="0"/>
        <w:adjustRightInd w:val="0"/>
        <w:ind w:left="720" w:hanging="720"/>
        <w:jc w:val="both"/>
        <w:rPr>
          <w:sz w:val="20"/>
          <w:szCs w:val="20"/>
        </w:rPr>
      </w:pPr>
      <w:r w:rsidRPr="00852181">
        <w:rPr>
          <w:sz w:val="20"/>
          <w:szCs w:val="20"/>
        </w:rPr>
        <w:t>If leave to intervene is granted, Intervener’s Factum and Book of Authorities to be served and filed no later than January 24, 2012.</w:t>
      </w:r>
    </w:p>
    <w:p w:rsidR="00852181" w:rsidRPr="00852181" w:rsidRDefault="00852181" w:rsidP="00852181">
      <w:pPr>
        <w:pStyle w:val="ListParagraph"/>
        <w:ind w:left="0"/>
        <w:jc w:val="both"/>
        <w:rPr>
          <w:sz w:val="20"/>
          <w:szCs w:val="20"/>
        </w:rPr>
      </w:pPr>
    </w:p>
    <w:p w:rsidR="008D292F" w:rsidRPr="00C50A5C" w:rsidRDefault="00A40659" w:rsidP="008D292F">
      <w:pPr>
        <w:rPr>
          <w:sz w:val="20"/>
          <w:szCs w:val="20"/>
        </w:rPr>
      </w:pPr>
      <w:r w:rsidRPr="00A40659">
        <w:rPr>
          <w:sz w:val="20"/>
          <w:szCs w:val="20"/>
          <w:lang w:val="fr-CA"/>
        </w:rPr>
        <w:pict>
          <v:rect id="_x0000_i1038" style="width:2in;height:1pt" o:hrpct="0" o:hralign="center" o:hrstd="t" o:hrnoshade="t" o:hr="t" fillcolor="black [3213]" stroked="f"/>
        </w:pict>
      </w:r>
    </w:p>
    <w:p w:rsidR="008D292F" w:rsidRDefault="008D292F" w:rsidP="008D292F">
      <w:pPr>
        <w:rPr>
          <w:sz w:val="20"/>
          <w:szCs w:val="20"/>
        </w:rPr>
      </w:pPr>
    </w:p>
    <w:p w:rsidR="00DD50C5" w:rsidRPr="00036975" w:rsidRDefault="00DD50C5" w:rsidP="00DD50C5">
      <w:pPr>
        <w:rPr>
          <w:b/>
          <w:sz w:val="20"/>
          <w:szCs w:val="20"/>
          <w:lang w:val="fr-CA"/>
        </w:rPr>
      </w:pPr>
      <w:r w:rsidRPr="00036975">
        <w:rPr>
          <w:b/>
          <w:sz w:val="20"/>
          <w:szCs w:val="20"/>
          <w:lang w:val="fr-CA"/>
        </w:rPr>
        <w:t>SEPTEMBER 9, 2011 / LE 9 SEPTEMBRE 2011</w:t>
      </w:r>
    </w:p>
    <w:p w:rsidR="00036975" w:rsidRDefault="00036975" w:rsidP="00DD50C5">
      <w:pPr>
        <w:rPr>
          <w:b/>
          <w:sz w:val="20"/>
          <w:szCs w:val="20"/>
          <w:lang w:val="fr-CA"/>
        </w:rPr>
      </w:pPr>
    </w:p>
    <w:p w:rsidR="00DD50C5" w:rsidRDefault="00036975" w:rsidP="00DD50C5">
      <w:pPr>
        <w:rPr>
          <w:b/>
          <w:sz w:val="20"/>
          <w:szCs w:val="20"/>
          <w:lang w:val="fr-CA"/>
        </w:rPr>
      </w:pPr>
      <w:r w:rsidRPr="00036975">
        <w:rPr>
          <w:b/>
          <w:sz w:val="20"/>
          <w:szCs w:val="20"/>
          <w:lang w:val="fr-CA"/>
        </w:rPr>
        <w:t>(REVISED SEPTEMBER 16, 2011 / R</w:t>
      </w:r>
      <w:r>
        <w:rPr>
          <w:b/>
          <w:sz w:val="20"/>
          <w:szCs w:val="20"/>
          <w:lang w:val="fr-CA"/>
        </w:rPr>
        <w:t>EVISÉ LE 16 SEPTEMBRE 2011)</w:t>
      </w:r>
    </w:p>
    <w:p w:rsidR="00036975" w:rsidRPr="00036975" w:rsidRDefault="00036975" w:rsidP="00DD50C5">
      <w:pPr>
        <w:rPr>
          <w:b/>
          <w:sz w:val="20"/>
          <w:szCs w:val="20"/>
          <w:lang w:val="fr-CA"/>
        </w:rPr>
      </w:pPr>
    </w:p>
    <w:p w:rsidR="00DD50C5" w:rsidRPr="0096025B" w:rsidRDefault="00DD50C5" w:rsidP="00E30612">
      <w:pPr>
        <w:ind w:left="1440" w:hanging="1440"/>
        <w:jc w:val="both"/>
        <w:rPr>
          <w:i/>
          <w:sz w:val="20"/>
          <w:szCs w:val="20"/>
          <w:lang w:val="en-US"/>
        </w:rPr>
      </w:pPr>
      <w:r w:rsidRPr="007317F6">
        <w:rPr>
          <w:b/>
          <w:sz w:val="20"/>
          <w:szCs w:val="20"/>
          <w:lang w:val="en-US"/>
        </w:rPr>
        <w:t>34210</w:t>
      </w:r>
      <w:r w:rsidRPr="007317F6">
        <w:rPr>
          <w:sz w:val="20"/>
          <w:szCs w:val="20"/>
          <w:lang w:val="en-US"/>
        </w:rPr>
        <w:tab/>
      </w:r>
      <w:proofErr w:type="spellStart"/>
      <w:r w:rsidR="007317F6" w:rsidRPr="007317F6">
        <w:rPr>
          <w:b/>
          <w:sz w:val="20"/>
          <w:szCs w:val="20"/>
          <w:u w:val="single"/>
          <w:lang w:val="en-US"/>
        </w:rPr>
        <w:t>Re</w:t>
      </w:r>
      <w:proofErr w:type="gramStart"/>
      <w:r w:rsidR="007317F6" w:rsidRPr="007317F6">
        <w:rPr>
          <w:b/>
          <w:sz w:val="20"/>
          <w:szCs w:val="20"/>
          <w:u w:val="single"/>
          <w:lang w:val="en-US"/>
        </w:rPr>
        <w:t>:Sound</w:t>
      </w:r>
      <w:proofErr w:type="spellEnd"/>
      <w:proofErr w:type="gramEnd"/>
      <w:r w:rsidR="007317F6" w:rsidRPr="007317F6">
        <w:rPr>
          <w:b/>
          <w:sz w:val="20"/>
          <w:szCs w:val="20"/>
          <w:u w:val="single"/>
          <w:lang w:val="en-US"/>
        </w:rPr>
        <w:t xml:space="preserve"> v. Motion Picture Theatre Associations of Canada</w:t>
      </w:r>
      <w:r w:rsidR="001C4A79">
        <w:rPr>
          <w:b/>
          <w:sz w:val="20"/>
          <w:szCs w:val="20"/>
          <w:u w:val="single"/>
          <w:lang w:val="en-US"/>
        </w:rPr>
        <w:t xml:space="preserve">, </w:t>
      </w:r>
      <w:r w:rsidR="001C4A79" w:rsidRPr="001C4A79">
        <w:rPr>
          <w:b/>
          <w:sz w:val="20"/>
          <w:szCs w:val="20"/>
          <w:u w:val="single"/>
          <w:lang w:val="en-US"/>
        </w:rPr>
        <w:t>Rogers Communications Inc.</w:t>
      </w:r>
      <w:r w:rsidR="001C4A79">
        <w:rPr>
          <w:b/>
          <w:sz w:val="20"/>
          <w:szCs w:val="20"/>
          <w:u w:val="single"/>
          <w:lang w:val="en-US"/>
        </w:rPr>
        <w:t xml:space="preserve">, </w:t>
      </w:r>
      <w:r w:rsidR="001C4A79" w:rsidRPr="001C4A79">
        <w:rPr>
          <w:b/>
          <w:sz w:val="20"/>
          <w:szCs w:val="20"/>
          <w:u w:val="single"/>
          <w:lang w:val="en-US"/>
        </w:rPr>
        <w:t xml:space="preserve">Shaw Communications Inc., Bell </w:t>
      </w:r>
      <w:proofErr w:type="spellStart"/>
      <w:r w:rsidR="001C4A79" w:rsidRPr="001C4A79">
        <w:rPr>
          <w:b/>
          <w:sz w:val="20"/>
          <w:szCs w:val="20"/>
          <w:u w:val="single"/>
          <w:lang w:val="en-US"/>
        </w:rPr>
        <w:t>Expressvu</w:t>
      </w:r>
      <w:proofErr w:type="spellEnd"/>
      <w:r w:rsidR="001C4A79" w:rsidRPr="001C4A79">
        <w:rPr>
          <w:b/>
          <w:sz w:val="20"/>
          <w:szCs w:val="20"/>
          <w:u w:val="single"/>
          <w:lang w:val="en-US"/>
        </w:rPr>
        <w:t xml:space="preserve"> LLP, </w:t>
      </w:r>
      <w:proofErr w:type="spellStart"/>
      <w:r w:rsidR="001C4A79" w:rsidRPr="001C4A79">
        <w:rPr>
          <w:b/>
          <w:sz w:val="20"/>
          <w:szCs w:val="20"/>
          <w:u w:val="single"/>
          <w:lang w:val="en-US"/>
        </w:rPr>
        <w:t>Cogeco</w:t>
      </w:r>
      <w:proofErr w:type="spellEnd"/>
      <w:r w:rsidR="001C4A79" w:rsidRPr="001C4A79">
        <w:rPr>
          <w:b/>
          <w:sz w:val="20"/>
          <w:szCs w:val="20"/>
          <w:u w:val="single"/>
          <w:lang w:val="en-US"/>
        </w:rPr>
        <w:t xml:space="preserve"> Cable Inc., </w:t>
      </w:r>
      <w:proofErr w:type="spellStart"/>
      <w:r w:rsidR="001C4A79" w:rsidRPr="001C4A79">
        <w:rPr>
          <w:b/>
          <w:sz w:val="20"/>
          <w:szCs w:val="20"/>
          <w:u w:val="single"/>
          <w:lang w:val="en-US"/>
        </w:rPr>
        <w:t>Eastlink</w:t>
      </w:r>
      <w:proofErr w:type="spellEnd"/>
      <w:r w:rsidR="001C4A79" w:rsidRPr="001C4A79">
        <w:rPr>
          <w:b/>
          <w:sz w:val="20"/>
          <w:szCs w:val="20"/>
          <w:u w:val="single"/>
          <w:lang w:val="en-US"/>
        </w:rPr>
        <w:t xml:space="preserve">, Quebecor Media, </w:t>
      </w:r>
      <w:proofErr w:type="spellStart"/>
      <w:r w:rsidR="001C4A79" w:rsidRPr="001C4A79">
        <w:rPr>
          <w:b/>
          <w:sz w:val="20"/>
          <w:szCs w:val="20"/>
          <w:u w:val="single"/>
          <w:lang w:val="en-US"/>
        </w:rPr>
        <w:t>Telus</w:t>
      </w:r>
      <w:proofErr w:type="spellEnd"/>
      <w:r w:rsidR="001C4A79" w:rsidRPr="001C4A79">
        <w:rPr>
          <w:b/>
          <w:sz w:val="20"/>
          <w:szCs w:val="20"/>
          <w:u w:val="single"/>
          <w:lang w:val="en-US"/>
        </w:rPr>
        <w:t xml:space="preserve"> Communications Company, Turner Broadcasting Systems Inc.</w:t>
      </w:r>
      <w:r w:rsidR="001C4A79">
        <w:rPr>
          <w:b/>
          <w:sz w:val="20"/>
          <w:szCs w:val="20"/>
          <w:u w:val="single"/>
          <w:lang w:val="en-US"/>
        </w:rPr>
        <w:t xml:space="preserve">, </w:t>
      </w:r>
      <w:r w:rsidR="001C4A79" w:rsidRPr="001C4A79">
        <w:rPr>
          <w:b/>
          <w:sz w:val="20"/>
          <w:szCs w:val="20"/>
          <w:u w:val="single"/>
          <w:lang w:val="en-US"/>
        </w:rPr>
        <w:t>Canadian Association of Broadcasters</w:t>
      </w:r>
      <w:r w:rsidR="001C4A79">
        <w:rPr>
          <w:b/>
          <w:sz w:val="20"/>
          <w:szCs w:val="20"/>
          <w:u w:val="single"/>
          <w:lang w:val="en-US"/>
        </w:rPr>
        <w:t xml:space="preserve">, and </w:t>
      </w:r>
      <w:r w:rsidR="001C4A79" w:rsidRPr="001C4A79">
        <w:rPr>
          <w:b/>
          <w:sz w:val="20"/>
          <w:szCs w:val="20"/>
          <w:u w:val="single"/>
          <w:lang w:val="en-US"/>
        </w:rPr>
        <w:t>Canadian Broadcasting Corporation</w:t>
      </w:r>
      <w:r w:rsidRPr="007317F6">
        <w:rPr>
          <w:sz w:val="20"/>
          <w:szCs w:val="20"/>
          <w:lang w:val="en-US"/>
        </w:rPr>
        <w:t xml:space="preserve"> (</w:t>
      </w:r>
      <w:r w:rsidR="007317F6" w:rsidRPr="007317F6">
        <w:rPr>
          <w:sz w:val="20"/>
          <w:szCs w:val="20"/>
          <w:lang w:val="en-US"/>
        </w:rPr>
        <w:t>F.C.</w:t>
      </w:r>
      <w:r w:rsidRPr="007317F6">
        <w:rPr>
          <w:sz w:val="20"/>
          <w:szCs w:val="20"/>
          <w:lang w:val="en-US"/>
        </w:rPr>
        <w:t xml:space="preserve">) </w:t>
      </w:r>
      <w:r w:rsidRPr="0096025B">
        <w:rPr>
          <w:sz w:val="20"/>
          <w:szCs w:val="20"/>
          <w:lang w:val="en-US"/>
        </w:rPr>
        <w:t>(C</w:t>
      </w:r>
      <w:r w:rsidR="007317F6" w:rsidRPr="0096025B">
        <w:rPr>
          <w:sz w:val="20"/>
          <w:szCs w:val="20"/>
          <w:lang w:val="en-US"/>
        </w:rPr>
        <w:t>ivil</w:t>
      </w:r>
      <w:r w:rsidRPr="0096025B">
        <w:rPr>
          <w:sz w:val="20"/>
          <w:szCs w:val="20"/>
          <w:lang w:val="en-US"/>
        </w:rPr>
        <w:t>) (</w:t>
      </w:r>
      <w:r w:rsidR="007317F6" w:rsidRPr="0096025B">
        <w:rPr>
          <w:sz w:val="20"/>
          <w:szCs w:val="20"/>
          <w:lang w:val="en-US"/>
        </w:rPr>
        <w:t>By Leave</w:t>
      </w:r>
      <w:r w:rsidRPr="0096025B">
        <w:rPr>
          <w:sz w:val="20"/>
          <w:szCs w:val="20"/>
          <w:lang w:val="en-US"/>
        </w:rPr>
        <w:t>)</w:t>
      </w:r>
    </w:p>
    <w:p w:rsidR="00DD50C5" w:rsidRPr="0096025B" w:rsidRDefault="00DD50C5" w:rsidP="00DD50C5">
      <w:pPr>
        <w:rPr>
          <w:sz w:val="20"/>
          <w:szCs w:val="20"/>
          <w:lang w:val="en-US"/>
        </w:rPr>
      </w:pPr>
    </w:p>
    <w:p w:rsidR="007317F6" w:rsidRDefault="00A40659" w:rsidP="007317F6">
      <w:pPr>
        <w:pStyle w:val="SCCSsocParty"/>
        <w:jc w:val="both"/>
        <w:rPr>
          <w:sz w:val="20"/>
          <w:szCs w:val="20"/>
        </w:rPr>
      </w:pPr>
      <w:r w:rsidRPr="008E6339">
        <w:rPr>
          <w:sz w:val="20"/>
          <w:szCs w:val="20"/>
        </w:rPr>
        <w:fldChar w:fldCharType="begin"/>
      </w:r>
      <w:r w:rsidR="007317F6" w:rsidRPr="008E6339">
        <w:rPr>
          <w:sz w:val="20"/>
          <w:szCs w:val="20"/>
        </w:rPr>
        <w:instrText xml:space="preserve"> SEQ CHAPTER \h \r 1</w:instrText>
      </w:r>
      <w:r w:rsidRPr="008E6339">
        <w:rPr>
          <w:sz w:val="20"/>
          <w:szCs w:val="20"/>
        </w:rPr>
        <w:fldChar w:fldCharType="end"/>
      </w:r>
      <w:r w:rsidR="007317F6" w:rsidRPr="008E6339">
        <w:rPr>
          <w:sz w:val="20"/>
          <w:szCs w:val="20"/>
        </w:rPr>
        <w:t xml:space="preserve">The schedule for serving and filing the material and any application for leave to intervene in the appeal of </w:t>
      </w:r>
      <w:proofErr w:type="spellStart"/>
      <w:r w:rsidR="007317F6" w:rsidRPr="007317F6">
        <w:rPr>
          <w:i/>
          <w:sz w:val="20"/>
          <w:szCs w:val="20"/>
          <w:lang w:val="en-US"/>
        </w:rPr>
        <w:t>Re:Sound</w:t>
      </w:r>
      <w:proofErr w:type="spellEnd"/>
      <w:r w:rsidR="007317F6" w:rsidRPr="007317F6">
        <w:rPr>
          <w:i/>
          <w:sz w:val="20"/>
          <w:szCs w:val="20"/>
          <w:lang w:val="en-US"/>
        </w:rPr>
        <w:t xml:space="preserve"> v. Motion Picture Theatre Associations of Canada, et al</w:t>
      </w:r>
      <w:r w:rsidR="007317F6" w:rsidRPr="009E5E5F">
        <w:rPr>
          <w:i/>
          <w:sz w:val="20"/>
          <w:szCs w:val="20"/>
          <w:lang w:val="en-US"/>
        </w:rPr>
        <w:t xml:space="preserve"> </w:t>
      </w:r>
      <w:r w:rsidR="007317F6" w:rsidRPr="007317F6">
        <w:rPr>
          <w:sz w:val="20"/>
          <w:szCs w:val="20"/>
          <w:lang w:val="en-US"/>
        </w:rPr>
        <w:t>(34210)</w:t>
      </w:r>
      <w:r w:rsidR="007317F6">
        <w:rPr>
          <w:sz w:val="20"/>
          <w:szCs w:val="20"/>
          <w:lang w:val="en-US"/>
        </w:rPr>
        <w:t xml:space="preserve"> </w:t>
      </w:r>
      <w:r w:rsidR="007317F6" w:rsidRPr="008E6339">
        <w:rPr>
          <w:sz w:val="20"/>
          <w:szCs w:val="20"/>
        </w:rPr>
        <w:t xml:space="preserve">to be heard on </w:t>
      </w:r>
      <w:r w:rsidR="007317F6">
        <w:rPr>
          <w:sz w:val="20"/>
          <w:szCs w:val="20"/>
        </w:rPr>
        <w:t>December 6 and 7</w:t>
      </w:r>
      <w:r w:rsidR="007317F6" w:rsidRPr="008E6339">
        <w:rPr>
          <w:sz w:val="20"/>
          <w:szCs w:val="20"/>
        </w:rPr>
        <w:t>, 201</w:t>
      </w:r>
      <w:r w:rsidR="007317F6">
        <w:rPr>
          <w:sz w:val="20"/>
          <w:szCs w:val="20"/>
        </w:rPr>
        <w:t xml:space="preserve">1 </w:t>
      </w:r>
      <w:r w:rsidR="007317F6" w:rsidRPr="008E6339">
        <w:rPr>
          <w:sz w:val="20"/>
          <w:szCs w:val="20"/>
        </w:rPr>
        <w:t>was set as follows by the Registrar:</w:t>
      </w:r>
    </w:p>
    <w:p w:rsidR="00C246C2" w:rsidRPr="00C246C2" w:rsidRDefault="00C246C2" w:rsidP="00C246C2">
      <w:pPr>
        <w:ind w:left="720" w:hanging="720"/>
        <w:rPr>
          <w:sz w:val="20"/>
          <w:szCs w:val="20"/>
        </w:rPr>
      </w:pPr>
    </w:p>
    <w:p w:rsidR="00C246C2" w:rsidRPr="00C246C2" w:rsidRDefault="00C246C2" w:rsidP="00C246C2">
      <w:pPr>
        <w:pStyle w:val="ListParagraph"/>
        <w:numPr>
          <w:ilvl w:val="0"/>
          <w:numId w:val="7"/>
        </w:numPr>
        <w:tabs>
          <w:tab w:val="left" w:pos="720"/>
          <w:tab w:val="left" w:pos="851"/>
        </w:tabs>
        <w:autoSpaceDE w:val="0"/>
        <w:autoSpaceDN w:val="0"/>
        <w:adjustRightInd w:val="0"/>
        <w:ind w:left="720" w:hanging="720"/>
        <w:rPr>
          <w:sz w:val="20"/>
          <w:szCs w:val="20"/>
        </w:rPr>
      </w:pPr>
      <w:r w:rsidRPr="00C246C2">
        <w:rPr>
          <w:sz w:val="20"/>
          <w:szCs w:val="20"/>
        </w:rPr>
        <w:lastRenderedPageBreak/>
        <w:t>Notice of Appeal to be served and filed forthwith.</w:t>
      </w:r>
    </w:p>
    <w:p w:rsidR="00C246C2" w:rsidRPr="00C246C2" w:rsidRDefault="00C246C2" w:rsidP="00C246C2">
      <w:pPr>
        <w:tabs>
          <w:tab w:val="left" w:pos="851"/>
        </w:tabs>
        <w:ind w:left="720" w:hanging="720"/>
        <w:rPr>
          <w:sz w:val="20"/>
          <w:szCs w:val="20"/>
        </w:rPr>
      </w:pPr>
    </w:p>
    <w:p w:rsidR="00C246C2" w:rsidRPr="00C246C2" w:rsidRDefault="00C246C2" w:rsidP="00C246C2">
      <w:pPr>
        <w:pStyle w:val="ListParagraph"/>
        <w:numPr>
          <w:ilvl w:val="0"/>
          <w:numId w:val="7"/>
        </w:numPr>
        <w:tabs>
          <w:tab w:val="left" w:pos="720"/>
          <w:tab w:val="left" w:pos="851"/>
        </w:tabs>
        <w:autoSpaceDE w:val="0"/>
        <w:autoSpaceDN w:val="0"/>
        <w:adjustRightInd w:val="0"/>
        <w:ind w:left="720" w:hanging="720"/>
        <w:rPr>
          <w:sz w:val="20"/>
          <w:szCs w:val="20"/>
        </w:rPr>
      </w:pPr>
      <w:r w:rsidRPr="00C246C2">
        <w:rPr>
          <w:sz w:val="20"/>
          <w:szCs w:val="20"/>
        </w:rPr>
        <w:t xml:space="preserve">Appellant's Record, Factum, and Book of Authorities to be served and filed no later than October 21, 2011. </w:t>
      </w:r>
    </w:p>
    <w:p w:rsidR="00C246C2" w:rsidRPr="00C246C2" w:rsidRDefault="00C246C2" w:rsidP="00C246C2">
      <w:pPr>
        <w:pStyle w:val="ListParagraph"/>
        <w:ind w:hanging="720"/>
        <w:rPr>
          <w:sz w:val="20"/>
          <w:szCs w:val="20"/>
        </w:rPr>
      </w:pPr>
    </w:p>
    <w:p w:rsidR="00C246C2" w:rsidRPr="00C246C2" w:rsidRDefault="00C246C2" w:rsidP="00C246C2">
      <w:pPr>
        <w:pStyle w:val="ListParagraph"/>
        <w:numPr>
          <w:ilvl w:val="0"/>
          <w:numId w:val="7"/>
        </w:numPr>
        <w:tabs>
          <w:tab w:val="left" w:pos="720"/>
          <w:tab w:val="left" w:pos="851"/>
        </w:tabs>
        <w:autoSpaceDE w:val="0"/>
        <w:autoSpaceDN w:val="0"/>
        <w:adjustRightInd w:val="0"/>
        <w:ind w:left="720" w:hanging="720"/>
        <w:rPr>
          <w:sz w:val="20"/>
          <w:szCs w:val="20"/>
        </w:rPr>
      </w:pPr>
      <w:r w:rsidRPr="00C246C2">
        <w:rPr>
          <w:sz w:val="20"/>
          <w:szCs w:val="20"/>
        </w:rPr>
        <w:t>Notice of Motion for Leave to Intervene to be served and filed no later than November 1, 2011.</w:t>
      </w:r>
    </w:p>
    <w:p w:rsidR="00C246C2" w:rsidRPr="00C246C2" w:rsidRDefault="00C246C2" w:rsidP="00C246C2">
      <w:pPr>
        <w:tabs>
          <w:tab w:val="left" w:pos="851"/>
        </w:tabs>
        <w:ind w:left="720" w:hanging="720"/>
        <w:rPr>
          <w:sz w:val="20"/>
          <w:szCs w:val="20"/>
        </w:rPr>
      </w:pPr>
    </w:p>
    <w:p w:rsidR="00C246C2" w:rsidRPr="00C246C2" w:rsidRDefault="00C246C2" w:rsidP="00C246C2">
      <w:pPr>
        <w:pStyle w:val="ListParagraph"/>
        <w:numPr>
          <w:ilvl w:val="0"/>
          <w:numId w:val="7"/>
        </w:numPr>
        <w:tabs>
          <w:tab w:val="left" w:pos="720"/>
          <w:tab w:val="left" w:pos="851"/>
        </w:tabs>
        <w:autoSpaceDE w:val="0"/>
        <w:autoSpaceDN w:val="0"/>
        <w:adjustRightInd w:val="0"/>
        <w:ind w:left="720" w:hanging="720"/>
        <w:rPr>
          <w:sz w:val="20"/>
          <w:szCs w:val="20"/>
        </w:rPr>
      </w:pPr>
      <w:r w:rsidRPr="00C246C2">
        <w:rPr>
          <w:sz w:val="20"/>
          <w:szCs w:val="20"/>
        </w:rPr>
        <w:t>Respondent's Record, Factum and Book of Authorities to be served and filed no later than November 18, 2011.</w:t>
      </w:r>
    </w:p>
    <w:p w:rsidR="00C246C2" w:rsidRDefault="00C246C2" w:rsidP="00C246C2">
      <w:pPr>
        <w:rPr>
          <w:sz w:val="20"/>
        </w:rPr>
      </w:pPr>
    </w:p>
    <w:p w:rsidR="004E25C3" w:rsidRPr="00852181" w:rsidRDefault="004E25C3" w:rsidP="004E25C3">
      <w:pPr>
        <w:pStyle w:val="ListParagraph"/>
        <w:numPr>
          <w:ilvl w:val="0"/>
          <w:numId w:val="7"/>
        </w:numPr>
        <w:autoSpaceDE w:val="0"/>
        <w:autoSpaceDN w:val="0"/>
        <w:adjustRightInd w:val="0"/>
        <w:ind w:left="720" w:hanging="720"/>
        <w:jc w:val="both"/>
        <w:rPr>
          <w:sz w:val="20"/>
          <w:szCs w:val="20"/>
        </w:rPr>
      </w:pPr>
      <w:r w:rsidRPr="00852181">
        <w:rPr>
          <w:sz w:val="20"/>
          <w:szCs w:val="20"/>
        </w:rPr>
        <w:t xml:space="preserve">If leave to intervene is granted, Intervener’s Factum and Book of Authorities to be served and filed no later than </w:t>
      </w:r>
      <w:r w:rsidR="004443E3">
        <w:rPr>
          <w:sz w:val="20"/>
          <w:szCs w:val="20"/>
        </w:rPr>
        <w:t xml:space="preserve">November </w:t>
      </w:r>
      <w:r w:rsidR="004443E3" w:rsidRPr="004443E3">
        <w:rPr>
          <w:sz w:val="20"/>
          <w:szCs w:val="20"/>
        </w:rPr>
        <w:t>22</w:t>
      </w:r>
      <w:r w:rsidRPr="004443E3">
        <w:rPr>
          <w:sz w:val="20"/>
          <w:szCs w:val="20"/>
        </w:rPr>
        <w:t>, 201</w:t>
      </w:r>
      <w:r w:rsidR="004443E3" w:rsidRPr="004443E3">
        <w:rPr>
          <w:sz w:val="20"/>
          <w:szCs w:val="20"/>
        </w:rPr>
        <w:t>1</w:t>
      </w:r>
      <w:r w:rsidRPr="00852181">
        <w:rPr>
          <w:sz w:val="20"/>
          <w:szCs w:val="20"/>
        </w:rPr>
        <w:t>.</w:t>
      </w:r>
    </w:p>
    <w:p w:rsidR="00392E12" w:rsidRDefault="00392E12" w:rsidP="00C246C2">
      <w:pPr>
        <w:rPr>
          <w:sz w:val="20"/>
        </w:rPr>
      </w:pPr>
    </w:p>
    <w:p w:rsidR="004E25C3" w:rsidRPr="00C246C2" w:rsidRDefault="004E25C3" w:rsidP="00C246C2">
      <w:pPr>
        <w:rPr>
          <w:sz w:val="20"/>
        </w:rPr>
      </w:pPr>
    </w:p>
    <w:p w:rsidR="007317F6" w:rsidRPr="007317F6" w:rsidRDefault="007317F6" w:rsidP="00DD50C5">
      <w:pPr>
        <w:rPr>
          <w:sz w:val="20"/>
          <w:szCs w:val="20"/>
        </w:rPr>
      </w:pPr>
    </w:p>
    <w:p w:rsidR="00DD50C5" w:rsidRDefault="00DD50C5" w:rsidP="00DD50C5">
      <w:pPr>
        <w:pStyle w:val="SCCSsocParty"/>
        <w:jc w:val="both"/>
        <w:rPr>
          <w:sz w:val="20"/>
          <w:szCs w:val="20"/>
          <w:lang w:val="fr-CA"/>
        </w:rPr>
      </w:pPr>
      <w:r w:rsidRPr="008E6339">
        <w:rPr>
          <w:sz w:val="20"/>
          <w:szCs w:val="20"/>
          <w:lang w:val="fr-CA"/>
        </w:rPr>
        <w:t xml:space="preserve">Le registraire a établi l’échéancier suivant pour la signification et le dépôt des documents et pour toute requête en intervention dans l’appel </w:t>
      </w:r>
      <w:proofErr w:type="spellStart"/>
      <w:r w:rsidR="00392E12" w:rsidRPr="00392E12">
        <w:rPr>
          <w:i/>
          <w:sz w:val="20"/>
          <w:szCs w:val="20"/>
          <w:lang w:val="fr-CA"/>
        </w:rPr>
        <w:t>Re:Sound</w:t>
      </w:r>
      <w:proofErr w:type="spellEnd"/>
      <w:r w:rsidR="00392E12" w:rsidRPr="00392E12">
        <w:rPr>
          <w:i/>
          <w:sz w:val="20"/>
          <w:szCs w:val="20"/>
          <w:lang w:val="fr-CA"/>
        </w:rPr>
        <w:t xml:space="preserve"> </w:t>
      </w:r>
      <w:r w:rsidR="00392E12">
        <w:rPr>
          <w:i/>
          <w:sz w:val="20"/>
          <w:szCs w:val="20"/>
          <w:lang w:val="fr-CA"/>
        </w:rPr>
        <w:t>c</w:t>
      </w:r>
      <w:r w:rsidR="00136172">
        <w:rPr>
          <w:i/>
          <w:sz w:val="20"/>
          <w:szCs w:val="20"/>
          <w:lang w:val="fr-CA"/>
        </w:rPr>
        <w:t>.</w:t>
      </w:r>
      <w:r w:rsidR="00392E12">
        <w:rPr>
          <w:i/>
          <w:sz w:val="20"/>
          <w:szCs w:val="20"/>
          <w:lang w:val="fr-CA"/>
        </w:rPr>
        <w:t xml:space="preserve"> </w:t>
      </w:r>
      <w:r w:rsidR="00392E12" w:rsidRPr="00392E12">
        <w:rPr>
          <w:i/>
          <w:sz w:val="20"/>
          <w:szCs w:val="20"/>
          <w:lang w:val="fr-CA"/>
        </w:rPr>
        <w:t xml:space="preserve">Fédération des associations de propriétaires de cinémas du Canada, et </w:t>
      </w:r>
      <w:r w:rsidR="00392E12">
        <w:rPr>
          <w:i/>
          <w:sz w:val="20"/>
          <w:szCs w:val="20"/>
          <w:lang w:val="fr-CA"/>
        </w:rPr>
        <w:t>autres</w:t>
      </w:r>
      <w:r w:rsidR="00392E12" w:rsidRPr="00392E12">
        <w:rPr>
          <w:i/>
          <w:sz w:val="20"/>
          <w:szCs w:val="20"/>
          <w:lang w:val="fr-CA"/>
        </w:rPr>
        <w:t xml:space="preserve"> </w:t>
      </w:r>
      <w:r w:rsidR="00392E12" w:rsidRPr="00392E12">
        <w:rPr>
          <w:sz w:val="20"/>
          <w:szCs w:val="20"/>
          <w:lang w:val="fr-CA"/>
        </w:rPr>
        <w:t>(34210)</w:t>
      </w:r>
      <w:r w:rsidR="00392E12">
        <w:rPr>
          <w:sz w:val="20"/>
          <w:szCs w:val="20"/>
          <w:lang w:val="fr-CA"/>
        </w:rPr>
        <w:t xml:space="preserve"> </w:t>
      </w:r>
      <w:r w:rsidRPr="008E6339">
        <w:rPr>
          <w:sz w:val="20"/>
          <w:szCs w:val="20"/>
          <w:lang w:val="fr-CA"/>
        </w:rPr>
        <w:t xml:space="preserve">qui sera entendu le </w:t>
      </w:r>
      <w:r w:rsidR="00392E12">
        <w:rPr>
          <w:sz w:val="20"/>
          <w:szCs w:val="20"/>
          <w:lang w:val="fr-CA"/>
        </w:rPr>
        <w:t xml:space="preserve">6 et </w:t>
      </w:r>
      <w:r>
        <w:rPr>
          <w:sz w:val="20"/>
          <w:szCs w:val="20"/>
          <w:lang w:val="fr-CA"/>
        </w:rPr>
        <w:t>7</w:t>
      </w:r>
      <w:r w:rsidRPr="008E6339">
        <w:rPr>
          <w:sz w:val="20"/>
          <w:szCs w:val="20"/>
          <w:lang w:val="fr-CA"/>
        </w:rPr>
        <w:t xml:space="preserve"> </w:t>
      </w:r>
      <w:r w:rsidR="00392E12">
        <w:rPr>
          <w:sz w:val="20"/>
          <w:szCs w:val="20"/>
          <w:lang w:val="fr-CA"/>
        </w:rPr>
        <w:t>décembre</w:t>
      </w:r>
      <w:r>
        <w:rPr>
          <w:sz w:val="20"/>
          <w:szCs w:val="20"/>
          <w:lang w:val="fr-CA"/>
        </w:rPr>
        <w:t xml:space="preserve"> </w:t>
      </w:r>
      <w:r w:rsidRPr="008E6339">
        <w:rPr>
          <w:sz w:val="20"/>
          <w:szCs w:val="20"/>
          <w:lang w:val="fr-CA"/>
        </w:rPr>
        <w:t>201</w:t>
      </w:r>
      <w:r w:rsidR="00392E12">
        <w:rPr>
          <w:sz w:val="20"/>
          <w:szCs w:val="20"/>
          <w:lang w:val="fr-CA"/>
        </w:rPr>
        <w:t>1</w:t>
      </w:r>
      <w:r>
        <w:rPr>
          <w:sz w:val="20"/>
          <w:szCs w:val="20"/>
          <w:lang w:val="fr-CA"/>
        </w:rPr>
        <w:t xml:space="preserve"> </w:t>
      </w:r>
      <w:r w:rsidRPr="008E6339">
        <w:rPr>
          <w:sz w:val="20"/>
          <w:szCs w:val="20"/>
          <w:lang w:val="fr-CA"/>
        </w:rPr>
        <w:t>:</w:t>
      </w:r>
    </w:p>
    <w:p w:rsidR="00DF3ABD" w:rsidRPr="00DF3ABD" w:rsidRDefault="00DF3ABD" w:rsidP="00DF3ABD">
      <w:pPr>
        <w:ind w:left="720" w:hanging="720"/>
        <w:rPr>
          <w:sz w:val="20"/>
          <w:szCs w:val="20"/>
          <w:lang w:val="fr-CA"/>
        </w:rPr>
      </w:pPr>
    </w:p>
    <w:p w:rsidR="00DF3ABD" w:rsidRPr="00DF3ABD" w:rsidRDefault="009F7138" w:rsidP="00DF3ABD">
      <w:pPr>
        <w:pStyle w:val="ListParagraph"/>
        <w:numPr>
          <w:ilvl w:val="0"/>
          <w:numId w:val="8"/>
        </w:numPr>
        <w:tabs>
          <w:tab w:val="left" w:pos="720"/>
          <w:tab w:val="left" w:pos="851"/>
        </w:tabs>
        <w:autoSpaceDE w:val="0"/>
        <w:autoSpaceDN w:val="0"/>
        <w:adjustRightInd w:val="0"/>
        <w:ind w:left="720" w:hanging="720"/>
        <w:rPr>
          <w:sz w:val="20"/>
          <w:szCs w:val="20"/>
          <w:lang w:val="fr-CA"/>
        </w:rPr>
      </w:pPr>
      <w:r>
        <w:rPr>
          <w:sz w:val="20"/>
          <w:szCs w:val="20"/>
          <w:lang w:val="fr-CA"/>
        </w:rPr>
        <w:t>L</w:t>
      </w:r>
      <w:r w:rsidR="00DF3ABD" w:rsidRPr="00DF3ABD">
        <w:rPr>
          <w:sz w:val="20"/>
          <w:szCs w:val="20"/>
          <w:lang w:val="fr-CA"/>
        </w:rPr>
        <w:t>’avis d’appel sera signifié et déposé sans délai;</w:t>
      </w:r>
    </w:p>
    <w:p w:rsidR="00DF3ABD" w:rsidRPr="00DF3ABD" w:rsidRDefault="00DF3ABD" w:rsidP="00DF3ABD">
      <w:pPr>
        <w:tabs>
          <w:tab w:val="left" w:pos="851"/>
        </w:tabs>
        <w:ind w:left="720" w:hanging="720"/>
        <w:rPr>
          <w:sz w:val="20"/>
          <w:szCs w:val="20"/>
          <w:lang w:val="fr-CA"/>
        </w:rPr>
      </w:pPr>
    </w:p>
    <w:p w:rsidR="00DF3ABD" w:rsidRPr="00DF3ABD" w:rsidRDefault="009F7138" w:rsidP="00DF3ABD">
      <w:pPr>
        <w:pStyle w:val="ListParagraph"/>
        <w:numPr>
          <w:ilvl w:val="0"/>
          <w:numId w:val="8"/>
        </w:numPr>
        <w:tabs>
          <w:tab w:val="left" w:pos="720"/>
          <w:tab w:val="left" w:pos="851"/>
        </w:tabs>
        <w:autoSpaceDE w:val="0"/>
        <w:autoSpaceDN w:val="0"/>
        <w:adjustRightInd w:val="0"/>
        <w:ind w:left="720" w:hanging="720"/>
        <w:rPr>
          <w:sz w:val="20"/>
          <w:szCs w:val="20"/>
          <w:lang w:val="fr-CA"/>
        </w:rPr>
      </w:pPr>
      <w:proofErr w:type="gramStart"/>
      <w:r>
        <w:rPr>
          <w:sz w:val="20"/>
          <w:szCs w:val="20"/>
          <w:lang w:val="fr-CA"/>
        </w:rPr>
        <w:t>L</w:t>
      </w:r>
      <w:r w:rsidR="00DF3ABD" w:rsidRPr="00DF3ABD">
        <w:rPr>
          <w:sz w:val="20"/>
          <w:szCs w:val="20"/>
          <w:lang w:val="fr-CA"/>
        </w:rPr>
        <w:t>es dossier</w:t>
      </w:r>
      <w:proofErr w:type="gramEnd"/>
      <w:r w:rsidR="00DF3ABD" w:rsidRPr="00DF3ABD">
        <w:rPr>
          <w:sz w:val="20"/>
          <w:szCs w:val="20"/>
          <w:lang w:val="fr-CA"/>
        </w:rPr>
        <w:t>, mémoire et recueil de sources de l’appelante seront signifiés et déposés au plus tard le 21 octobre 2011;</w:t>
      </w:r>
    </w:p>
    <w:p w:rsidR="00DF3ABD" w:rsidRPr="00DF3ABD" w:rsidRDefault="00DF3ABD" w:rsidP="00DF3ABD">
      <w:pPr>
        <w:pStyle w:val="ListParagraph"/>
        <w:ind w:hanging="720"/>
        <w:rPr>
          <w:sz w:val="20"/>
          <w:szCs w:val="20"/>
          <w:lang w:val="fr-CA"/>
        </w:rPr>
      </w:pPr>
    </w:p>
    <w:p w:rsidR="00DF3ABD" w:rsidRPr="00DF3ABD" w:rsidRDefault="009F7138" w:rsidP="00DF3ABD">
      <w:pPr>
        <w:pStyle w:val="ListParagraph"/>
        <w:numPr>
          <w:ilvl w:val="0"/>
          <w:numId w:val="8"/>
        </w:numPr>
        <w:tabs>
          <w:tab w:val="left" w:pos="720"/>
          <w:tab w:val="left" w:pos="851"/>
        </w:tabs>
        <w:autoSpaceDE w:val="0"/>
        <w:autoSpaceDN w:val="0"/>
        <w:adjustRightInd w:val="0"/>
        <w:ind w:left="720" w:hanging="720"/>
        <w:rPr>
          <w:sz w:val="20"/>
          <w:szCs w:val="20"/>
          <w:lang w:val="fr-CA"/>
        </w:rPr>
      </w:pPr>
      <w:r>
        <w:rPr>
          <w:sz w:val="20"/>
          <w:szCs w:val="20"/>
          <w:lang w:val="fr-CA"/>
        </w:rPr>
        <w:t>L</w:t>
      </w:r>
      <w:r w:rsidR="00DF3ABD" w:rsidRPr="00DF3ABD">
        <w:rPr>
          <w:sz w:val="20"/>
          <w:szCs w:val="20"/>
          <w:lang w:val="fr-CA"/>
        </w:rPr>
        <w:t>’avis de demande d’autorisation d’intervention sera signifié et déposé au plus tard le 1</w:t>
      </w:r>
      <w:r w:rsidR="00DF3ABD" w:rsidRPr="00DF3ABD">
        <w:rPr>
          <w:sz w:val="20"/>
          <w:szCs w:val="20"/>
          <w:vertAlign w:val="superscript"/>
          <w:lang w:val="fr-CA"/>
        </w:rPr>
        <w:t>er</w:t>
      </w:r>
      <w:r w:rsidR="00DF3ABD" w:rsidRPr="00DF3ABD">
        <w:rPr>
          <w:sz w:val="20"/>
          <w:szCs w:val="20"/>
          <w:lang w:val="fr-CA"/>
        </w:rPr>
        <w:t xml:space="preserve"> novembre 2011;</w:t>
      </w:r>
    </w:p>
    <w:p w:rsidR="00DF3ABD" w:rsidRPr="00DF3ABD" w:rsidRDefault="00DF3ABD" w:rsidP="00DF3ABD">
      <w:pPr>
        <w:tabs>
          <w:tab w:val="left" w:pos="851"/>
        </w:tabs>
        <w:ind w:left="720" w:hanging="720"/>
        <w:rPr>
          <w:sz w:val="20"/>
          <w:szCs w:val="20"/>
          <w:lang w:val="fr-CA"/>
        </w:rPr>
      </w:pPr>
    </w:p>
    <w:p w:rsidR="00DF3ABD" w:rsidRDefault="009F7138" w:rsidP="00DF3ABD">
      <w:pPr>
        <w:pStyle w:val="ListParagraph"/>
        <w:numPr>
          <w:ilvl w:val="0"/>
          <w:numId w:val="8"/>
        </w:numPr>
        <w:tabs>
          <w:tab w:val="left" w:pos="720"/>
          <w:tab w:val="left" w:pos="851"/>
        </w:tabs>
        <w:autoSpaceDE w:val="0"/>
        <w:autoSpaceDN w:val="0"/>
        <w:adjustRightInd w:val="0"/>
        <w:ind w:left="720" w:hanging="720"/>
        <w:rPr>
          <w:sz w:val="20"/>
          <w:szCs w:val="20"/>
          <w:lang w:val="fr-CA"/>
        </w:rPr>
      </w:pPr>
      <w:proofErr w:type="gramStart"/>
      <w:r>
        <w:rPr>
          <w:sz w:val="20"/>
          <w:szCs w:val="20"/>
          <w:lang w:val="fr-CA"/>
        </w:rPr>
        <w:t>L</w:t>
      </w:r>
      <w:r w:rsidR="00DF3ABD" w:rsidRPr="00DF3ABD">
        <w:rPr>
          <w:sz w:val="20"/>
          <w:szCs w:val="20"/>
          <w:lang w:val="fr-CA"/>
        </w:rPr>
        <w:t>es dossier</w:t>
      </w:r>
      <w:proofErr w:type="gramEnd"/>
      <w:r w:rsidR="00DF3ABD" w:rsidRPr="00DF3ABD">
        <w:rPr>
          <w:sz w:val="20"/>
          <w:szCs w:val="20"/>
          <w:lang w:val="fr-CA"/>
        </w:rPr>
        <w:t>, mémoire et recueil de sources de l’intimée seront signifiés et déposés au plus tard le 18 novembre 2011;</w:t>
      </w:r>
    </w:p>
    <w:p w:rsidR="009F7138" w:rsidRPr="00DF3ABD" w:rsidRDefault="009F7138" w:rsidP="009F7138">
      <w:pPr>
        <w:pStyle w:val="ListParagraph"/>
        <w:tabs>
          <w:tab w:val="left" w:pos="720"/>
          <w:tab w:val="left" w:pos="851"/>
        </w:tabs>
        <w:autoSpaceDE w:val="0"/>
        <w:autoSpaceDN w:val="0"/>
        <w:adjustRightInd w:val="0"/>
        <w:rPr>
          <w:sz w:val="20"/>
          <w:szCs w:val="20"/>
          <w:lang w:val="fr-CA"/>
        </w:rPr>
      </w:pPr>
    </w:p>
    <w:p w:rsidR="004E25C3" w:rsidRPr="00852181" w:rsidRDefault="004E25C3" w:rsidP="004E25C3">
      <w:pPr>
        <w:pStyle w:val="ListParagraph"/>
        <w:numPr>
          <w:ilvl w:val="0"/>
          <w:numId w:val="8"/>
        </w:numPr>
        <w:autoSpaceDE w:val="0"/>
        <w:autoSpaceDN w:val="0"/>
        <w:adjustRightInd w:val="0"/>
        <w:ind w:left="720" w:hanging="720"/>
        <w:jc w:val="both"/>
        <w:rPr>
          <w:sz w:val="20"/>
          <w:szCs w:val="20"/>
          <w:lang w:val="fr-CA"/>
        </w:rPr>
      </w:pPr>
      <w:r w:rsidRPr="00852181">
        <w:rPr>
          <w:sz w:val="20"/>
          <w:szCs w:val="20"/>
          <w:lang w:val="fr-CA"/>
        </w:rPr>
        <w:t xml:space="preserve">Si l’autorisation d’intervention est accordée, </w:t>
      </w:r>
      <w:proofErr w:type="gramStart"/>
      <w:r w:rsidRPr="00852181">
        <w:rPr>
          <w:sz w:val="20"/>
          <w:szCs w:val="20"/>
          <w:lang w:val="fr-CA"/>
        </w:rPr>
        <w:t>les mémoire</w:t>
      </w:r>
      <w:proofErr w:type="gramEnd"/>
      <w:r w:rsidRPr="00852181">
        <w:rPr>
          <w:sz w:val="20"/>
          <w:szCs w:val="20"/>
          <w:lang w:val="fr-CA"/>
        </w:rPr>
        <w:t xml:space="preserve"> et recueil de jurisprudence de l’intervenant signifiés et déposés au plus tard </w:t>
      </w:r>
      <w:r w:rsidRPr="004443E3">
        <w:rPr>
          <w:sz w:val="20"/>
          <w:szCs w:val="20"/>
          <w:lang w:val="fr-CA"/>
        </w:rPr>
        <w:t>le 2</w:t>
      </w:r>
      <w:r w:rsidR="004443E3" w:rsidRPr="004443E3">
        <w:rPr>
          <w:sz w:val="20"/>
          <w:szCs w:val="20"/>
          <w:lang w:val="fr-CA"/>
        </w:rPr>
        <w:t xml:space="preserve">2 novembre </w:t>
      </w:r>
      <w:r w:rsidRPr="004443E3">
        <w:rPr>
          <w:sz w:val="20"/>
          <w:szCs w:val="20"/>
          <w:lang w:val="fr-CA"/>
        </w:rPr>
        <w:t>201</w:t>
      </w:r>
      <w:r w:rsidR="004443E3" w:rsidRPr="004443E3">
        <w:rPr>
          <w:sz w:val="20"/>
          <w:szCs w:val="20"/>
          <w:lang w:val="fr-CA"/>
        </w:rPr>
        <w:t>1</w:t>
      </w:r>
      <w:r w:rsidRPr="00852181">
        <w:rPr>
          <w:sz w:val="20"/>
          <w:szCs w:val="20"/>
          <w:lang w:val="fr-CA"/>
        </w:rPr>
        <w:t xml:space="preserve">. </w:t>
      </w:r>
    </w:p>
    <w:p w:rsidR="007317F6" w:rsidRPr="00392E12" w:rsidRDefault="007317F6" w:rsidP="008D292F">
      <w:pPr>
        <w:rPr>
          <w:sz w:val="20"/>
          <w:szCs w:val="20"/>
          <w:u w:val="single"/>
          <w:lang w:val="fr-CA"/>
        </w:rPr>
      </w:pPr>
    </w:p>
    <w:p w:rsidR="008D292F" w:rsidRPr="00C50A5C" w:rsidRDefault="00A40659" w:rsidP="008D292F">
      <w:pPr>
        <w:rPr>
          <w:sz w:val="20"/>
          <w:szCs w:val="20"/>
          <w:lang w:val="fr-CA"/>
        </w:rPr>
      </w:pPr>
      <w:r w:rsidRPr="00A40659">
        <w:rPr>
          <w:sz w:val="20"/>
          <w:szCs w:val="20"/>
          <w:lang w:val="fr-CA"/>
        </w:rPr>
        <w:pict>
          <v:rect id="_x0000_i1039"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154AC" w:rsidRPr="005154AC" w:rsidRDefault="005154AC" w:rsidP="005154AC">
      <w:pPr>
        <w:tabs>
          <w:tab w:val="left" w:pos="-1440"/>
          <w:tab w:val="left" w:pos="-720"/>
        </w:tabs>
        <w:jc w:val="both"/>
        <w:rPr>
          <w:rFonts w:eastAsia="Times New Roman" w:cs="Times New Roman"/>
          <w:sz w:val="20"/>
          <w:szCs w:val="20"/>
          <w:lang w:eastAsia="en-CA"/>
        </w:rPr>
      </w:pPr>
      <w:r w:rsidRPr="005154AC">
        <w:rPr>
          <w:rFonts w:eastAsia="Times New Roman" w:cs="Times New Roman"/>
          <w:sz w:val="20"/>
          <w:szCs w:val="20"/>
          <w:lang w:eastAsia="en-CA"/>
        </w:rPr>
        <w:t>07.09.2011</w:t>
      </w:r>
    </w:p>
    <w:p w:rsidR="005154AC" w:rsidRPr="005154AC" w:rsidRDefault="005154AC" w:rsidP="005154AC">
      <w:pPr>
        <w:tabs>
          <w:tab w:val="left" w:pos="-1440"/>
          <w:tab w:val="left" w:pos="-720"/>
        </w:tabs>
        <w:jc w:val="both"/>
        <w:rPr>
          <w:rFonts w:eastAsia="Times New Roman" w:cs="Times New Roman"/>
          <w:sz w:val="20"/>
          <w:szCs w:val="20"/>
          <w:lang w:eastAsia="en-CA"/>
        </w:rPr>
      </w:pPr>
    </w:p>
    <w:p w:rsidR="005154AC" w:rsidRPr="005154AC" w:rsidRDefault="005154AC" w:rsidP="005154AC">
      <w:pPr>
        <w:jc w:val="both"/>
        <w:rPr>
          <w:rFonts w:eastAsia="Times New Roman" w:cs="Times New Roman"/>
          <w:sz w:val="20"/>
          <w:szCs w:val="20"/>
          <w:lang w:val="fr-CA" w:eastAsia="en-CA"/>
        </w:rPr>
      </w:pPr>
      <w:proofErr w:type="spellStart"/>
      <w:r w:rsidRPr="005154AC">
        <w:rPr>
          <w:rFonts w:eastAsia="Times New Roman" w:cs="Times New Roman"/>
          <w:sz w:val="20"/>
          <w:szCs w:val="20"/>
          <w:lang w:val="fr-CA" w:eastAsia="en-CA"/>
        </w:rPr>
        <w:t>Before</w:t>
      </w:r>
      <w:proofErr w:type="spellEnd"/>
      <w:r w:rsidRPr="005154AC">
        <w:rPr>
          <w:rFonts w:eastAsia="Times New Roman" w:cs="Times New Roman"/>
          <w:sz w:val="20"/>
          <w:szCs w:val="20"/>
          <w:lang w:val="fr-CA" w:eastAsia="en-CA"/>
        </w:rPr>
        <w:t xml:space="preserve"> / Devant:   ROTHSTEIN J. / LE JUGE ROTHSTEIN</w:t>
      </w:r>
    </w:p>
    <w:p w:rsidR="005154AC" w:rsidRPr="005154AC" w:rsidRDefault="005154AC" w:rsidP="005154AC">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154AC" w:rsidRPr="005154AC" w:rsidTr="005154AC">
        <w:trPr>
          <w:trHeight w:val="151"/>
        </w:trPr>
        <w:tc>
          <w:tcPr>
            <w:tcW w:w="4338" w:type="dxa"/>
          </w:tcPr>
          <w:p w:rsidR="005154AC" w:rsidRPr="005154AC" w:rsidRDefault="005154AC" w:rsidP="005154AC">
            <w:pPr>
              <w:tabs>
                <w:tab w:val="left" w:pos="-1440"/>
                <w:tab w:val="left" w:pos="-720"/>
              </w:tabs>
              <w:jc w:val="both"/>
            </w:pPr>
            <w:r w:rsidRPr="005154AC">
              <w:rPr>
                <w:b/>
              </w:rPr>
              <w:t>Miscellaneous motion</w:t>
            </w:r>
            <w:r w:rsidRPr="005154AC">
              <w:t xml:space="preserve"> </w:t>
            </w:r>
          </w:p>
        </w:tc>
        <w:tc>
          <w:tcPr>
            <w:tcW w:w="1170" w:type="dxa"/>
          </w:tcPr>
          <w:p w:rsidR="005154AC" w:rsidRPr="005154AC" w:rsidRDefault="005154AC" w:rsidP="005154AC">
            <w:pPr>
              <w:jc w:val="both"/>
            </w:pPr>
          </w:p>
          <w:p w:rsidR="005154AC" w:rsidRPr="005154AC" w:rsidRDefault="005154AC" w:rsidP="005154AC">
            <w:pPr>
              <w:jc w:val="both"/>
            </w:pPr>
          </w:p>
        </w:tc>
        <w:tc>
          <w:tcPr>
            <w:tcW w:w="4327" w:type="dxa"/>
          </w:tcPr>
          <w:p w:rsidR="005154AC" w:rsidRPr="005154AC" w:rsidRDefault="005154AC" w:rsidP="005154AC">
            <w:pPr>
              <w:jc w:val="both"/>
              <w:rPr>
                <w:b/>
                <w:lang w:val="fr-CA"/>
              </w:rPr>
            </w:pPr>
            <w:r w:rsidRPr="005154AC">
              <w:rPr>
                <w:b/>
                <w:bCs/>
                <w:lang w:val="fr-CA"/>
              </w:rPr>
              <w:t>Requête diverse</w:t>
            </w:r>
            <w:r w:rsidRPr="005154AC">
              <w:rPr>
                <w:lang w:val="fr-CA"/>
              </w:rPr>
              <w:t xml:space="preserve"> </w:t>
            </w:r>
            <w:r w:rsidR="00A40659" w:rsidRPr="005154AC">
              <w:rPr>
                <w:b/>
                <w:szCs w:val="24"/>
                <w:lang w:val="en-US"/>
              </w:rPr>
              <w:fldChar w:fldCharType="begin"/>
            </w:r>
            <w:r w:rsidRPr="005154AC">
              <w:rPr>
                <w:b/>
                <w:szCs w:val="24"/>
                <w:lang w:val="fr-CA"/>
              </w:rPr>
              <w:instrText xml:space="preserve"> SEQ CHAPTER \h \r 1</w:instrText>
            </w:r>
            <w:r w:rsidR="00A40659" w:rsidRPr="005154AC">
              <w:rPr>
                <w:b/>
                <w:szCs w:val="24"/>
                <w:lang w:val="en-US"/>
              </w:rPr>
              <w:fldChar w:fldCharType="end"/>
            </w:r>
          </w:p>
        </w:tc>
      </w:tr>
      <w:tr w:rsidR="005154AC" w:rsidRPr="0071003D" w:rsidTr="005154AC">
        <w:trPr>
          <w:trHeight w:val="150"/>
        </w:trPr>
        <w:tc>
          <w:tcPr>
            <w:tcW w:w="4338" w:type="dxa"/>
          </w:tcPr>
          <w:p w:rsidR="005154AC" w:rsidRPr="005154AC" w:rsidRDefault="005154AC" w:rsidP="005154AC">
            <w:pPr>
              <w:tabs>
                <w:tab w:val="left" w:pos="-1440"/>
                <w:tab w:val="left" w:pos="-720"/>
              </w:tabs>
              <w:jc w:val="both"/>
            </w:pPr>
            <w:r w:rsidRPr="005154AC">
              <w:t>Nigel John Hamilton-Smith et al.</w:t>
            </w:r>
          </w:p>
          <w:p w:rsidR="005154AC" w:rsidRPr="005154AC" w:rsidRDefault="005154AC" w:rsidP="005154AC">
            <w:pPr>
              <w:tabs>
                <w:tab w:val="left" w:pos="-1440"/>
                <w:tab w:val="left" w:pos="-720"/>
              </w:tabs>
              <w:jc w:val="both"/>
            </w:pPr>
          </w:p>
          <w:p w:rsidR="005154AC" w:rsidRPr="005154AC" w:rsidRDefault="005154AC" w:rsidP="005154AC">
            <w:pPr>
              <w:tabs>
                <w:tab w:val="left" w:pos="-1440"/>
                <w:tab w:val="left" w:pos="-720"/>
              </w:tabs>
              <w:jc w:val="both"/>
              <w:rPr>
                <w:lang w:val="fr-CA"/>
              </w:rPr>
            </w:pPr>
            <w:r w:rsidRPr="005154AC">
              <w:tab/>
            </w:r>
            <w:r w:rsidRPr="005154AC">
              <w:rPr>
                <w:lang w:val="fr-CA"/>
              </w:rPr>
              <w:t>v. (33568)</w:t>
            </w:r>
          </w:p>
          <w:p w:rsidR="005154AC" w:rsidRPr="005154AC" w:rsidRDefault="005154AC" w:rsidP="005154AC">
            <w:pPr>
              <w:tabs>
                <w:tab w:val="left" w:pos="-1440"/>
                <w:tab w:val="left" w:pos="-720"/>
              </w:tabs>
              <w:jc w:val="both"/>
              <w:rPr>
                <w:lang w:val="fr-CA"/>
              </w:rPr>
            </w:pPr>
          </w:p>
          <w:p w:rsidR="005154AC" w:rsidRPr="005154AC" w:rsidRDefault="005154AC" w:rsidP="005154AC">
            <w:pPr>
              <w:tabs>
                <w:tab w:val="left" w:pos="-1440"/>
                <w:tab w:val="left" w:pos="-720"/>
              </w:tabs>
              <w:jc w:val="both"/>
              <w:rPr>
                <w:lang w:val="fr-CA"/>
              </w:rPr>
            </w:pPr>
            <w:r w:rsidRPr="005154AC">
              <w:rPr>
                <w:lang w:val="fr-CA"/>
              </w:rPr>
              <w:t xml:space="preserve">Ralph S. </w:t>
            </w:r>
            <w:proofErr w:type="spellStart"/>
            <w:r w:rsidRPr="005154AC">
              <w:rPr>
                <w:lang w:val="fr-CA"/>
              </w:rPr>
              <w:t>Janvey</w:t>
            </w:r>
            <w:proofErr w:type="spellEnd"/>
            <w:r w:rsidRPr="005154AC">
              <w:rPr>
                <w:lang w:val="fr-CA"/>
              </w:rPr>
              <w:t xml:space="preserve"> (Que.)</w:t>
            </w:r>
          </w:p>
        </w:tc>
        <w:tc>
          <w:tcPr>
            <w:tcW w:w="1170" w:type="dxa"/>
          </w:tcPr>
          <w:p w:rsidR="005154AC" w:rsidRPr="005154AC" w:rsidRDefault="005154AC" w:rsidP="005154AC">
            <w:pPr>
              <w:jc w:val="both"/>
              <w:rPr>
                <w:lang w:val="fr-CA"/>
              </w:rPr>
            </w:pPr>
          </w:p>
        </w:tc>
        <w:tc>
          <w:tcPr>
            <w:tcW w:w="4327" w:type="dxa"/>
          </w:tcPr>
          <w:p w:rsidR="005154AC" w:rsidRPr="005154AC" w:rsidRDefault="005154AC" w:rsidP="005154AC">
            <w:pPr>
              <w:jc w:val="both"/>
              <w:rPr>
                <w:lang w:val="fr-CA"/>
              </w:rPr>
            </w:pPr>
          </w:p>
        </w:tc>
      </w:tr>
    </w:tbl>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tabs>
          <w:tab w:val="left" w:pos="-1440"/>
          <w:tab w:val="left" w:pos="-720"/>
        </w:tabs>
        <w:jc w:val="both"/>
        <w:rPr>
          <w:rFonts w:eastAsia="Times New Roman" w:cs="Times New Roman"/>
          <w:sz w:val="20"/>
          <w:szCs w:val="20"/>
          <w:lang w:val="fr-CA" w:eastAsia="en-CA"/>
        </w:rPr>
      </w:pPr>
      <w:r w:rsidRPr="005154AC">
        <w:rPr>
          <w:rFonts w:eastAsia="Times New Roman" w:cs="Times New Roman"/>
          <w:b/>
          <w:sz w:val="20"/>
          <w:szCs w:val="20"/>
          <w:lang w:val="fr-CA" w:eastAsia="en-CA"/>
        </w:rPr>
        <w:t>GRANTED IN PART / ACCORDÉE EN PARTIE</w:t>
      </w:r>
    </w:p>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b/>
          <w:sz w:val="20"/>
          <w:szCs w:val="20"/>
          <w:lang w:val="en-US" w:eastAsia="en-CA"/>
        </w:rPr>
        <w:t>UPON APPLICATION</w:t>
      </w:r>
      <w:r w:rsidRPr="005154AC">
        <w:rPr>
          <w:rFonts w:eastAsia="Times New Roman" w:cs="Times New Roman"/>
          <w:sz w:val="20"/>
          <w:szCs w:val="20"/>
          <w:lang w:val="en-US" w:eastAsia="en-CA"/>
        </w:rPr>
        <w:t xml:space="preserve"> by Marcus A. Wide and Hugh Dickson for an order substituting them as applicants in the present proceedings to replace the existing applicants, permitting the amendment of certain materials previously filed and providing directions as to the filing of any amended materials by the parties;</w:t>
      </w:r>
    </w:p>
    <w:p w:rsidR="005154AC" w:rsidRPr="005154AC" w:rsidRDefault="005154AC" w:rsidP="005154AC">
      <w:pPr>
        <w:rPr>
          <w:rFonts w:eastAsia="Times New Roman" w:cs="Times New Roman"/>
          <w:sz w:val="20"/>
          <w:szCs w:val="20"/>
          <w:lang w:val="en-US" w:eastAsia="en-CA"/>
        </w:rPr>
      </w:pPr>
    </w:p>
    <w:p w:rsidR="005154AC" w:rsidRPr="005154AC" w:rsidRDefault="005154AC" w:rsidP="005154AC">
      <w:pPr>
        <w:rPr>
          <w:rFonts w:eastAsia="Times New Roman" w:cs="Times New Roman"/>
          <w:sz w:val="20"/>
          <w:szCs w:val="20"/>
          <w:lang w:val="en-US" w:eastAsia="en-CA"/>
        </w:rPr>
      </w:pPr>
      <w:r w:rsidRPr="005154AC">
        <w:rPr>
          <w:rFonts w:eastAsia="Times New Roman" w:cs="Times New Roman"/>
          <w:b/>
          <w:sz w:val="20"/>
          <w:szCs w:val="20"/>
          <w:lang w:val="en-US" w:eastAsia="en-CA"/>
        </w:rPr>
        <w:t xml:space="preserve">AND HAVING READ </w:t>
      </w:r>
      <w:r w:rsidRPr="005154AC">
        <w:rPr>
          <w:rFonts w:eastAsia="Times New Roman" w:cs="Times New Roman"/>
          <w:sz w:val="20"/>
          <w:szCs w:val="20"/>
          <w:lang w:val="en-US" w:eastAsia="en-CA"/>
        </w:rPr>
        <w:t>the material filed;</w:t>
      </w:r>
    </w:p>
    <w:p w:rsidR="005154AC" w:rsidRPr="005154AC" w:rsidRDefault="005154AC" w:rsidP="005154AC">
      <w:pPr>
        <w:rPr>
          <w:rFonts w:eastAsia="Times New Roman" w:cs="Times New Roman"/>
          <w:sz w:val="20"/>
          <w:szCs w:val="20"/>
          <w:lang w:val="en-US" w:eastAsia="en-CA"/>
        </w:rPr>
      </w:pPr>
    </w:p>
    <w:p w:rsidR="005154AC" w:rsidRPr="005154AC" w:rsidRDefault="005154AC" w:rsidP="005154AC">
      <w:pPr>
        <w:rPr>
          <w:rFonts w:eastAsia="Times New Roman" w:cs="Times New Roman"/>
          <w:b/>
          <w:caps/>
          <w:sz w:val="20"/>
          <w:szCs w:val="20"/>
          <w:lang w:val="en-US" w:eastAsia="en-CA"/>
        </w:rPr>
      </w:pPr>
      <w:r w:rsidRPr="005154AC">
        <w:rPr>
          <w:rFonts w:eastAsia="Times New Roman" w:cs="Times New Roman"/>
          <w:b/>
          <w:caps/>
          <w:sz w:val="20"/>
          <w:szCs w:val="20"/>
          <w:lang w:val="en-US" w:eastAsia="en-CA"/>
        </w:rPr>
        <w:t>It is hereby ordered that:</w:t>
      </w:r>
    </w:p>
    <w:p w:rsidR="005154AC" w:rsidRPr="005154AC" w:rsidRDefault="005154AC" w:rsidP="005154AC">
      <w:pPr>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The motion is granted in part;</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fr-FR"/>
        </w:rPr>
      </w:pPr>
      <w:r w:rsidRPr="005154AC">
        <w:rPr>
          <w:rFonts w:eastAsia="Times New Roman" w:cs="Times New Roman"/>
          <w:sz w:val="20"/>
          <w:szCs w:val="20"/>
          <w:lang w:val="en-US" w:eastAsia="en-CA"/>
        </w:rPr>
        <w:t xml:space="preserve">Marcus A. Wide and Hugh Dickson are </w:t>
      </w:r>
      <w:r w:rsidRPr="005154AC">
        <w:rPr>
          <w:rFonts w:eastAsia="Times New Roman" w:cs="Times New Roman"/>
          <w:sz w:val="20"/>
          <w:szCs w:val="20"/>
          <w:lang w:val="en-US" w:eastAsia="fr-FR"/>
        </w:rPr>
        <w:t xml:space="preserve">substituted for </w:t>
      </w:r>
      <w:r w:rsidRPr="005154AC">
        <w:rPr>
          <w:rFonts w:eastAsia="Times New Roman" w:cs="Times New Roman"/>
          <w:iCs/>
          <w:sz w:val="20"/>
          <w:szCs w:val="20"/>
          <w:lang w:val="en-US" w:eastAsia="en-CA"/>
        </w:rPr>
        <w:t xml:space="preserve">Nigel John Hamilton-Smith and Peter Nicholas </w:t>
      </w:r>
      <w:proofErr w:type="spellStart"/>
      <w:r w:rsidRPr="005154AC">
        <w:rPr>
          <w:rFonts w:eastAsia="Times New Roman" w:cs="Times New Roman"/>
          <w:iCs/>
          <w:sz w:val="20"/>
          <w:szCs w:val="20"/>
          <w:lang w:val="en-US" w:eastAsia="en-CA"/>
        </w:rPr>
        <w:t>Wastell</w:t>
      </w:r>
      <w:proofErr w:type="spellEnd"/>
      <w:r w:rsidRPr="005154AC">
        <w:rPr>
          <w:rFonts w:eastAsia="Times New Roman" w:cs="Times New Roman"/>
          <w:sz w:val="20"/>
          <w:szCs w:val="20"/>
          <w:lang w:val="en-US" w:eastAsia="fr-FR"/>
        </w:rPr>
        <w:t xml:space="preserve"> as applicants in the present proceedings, and the style of cause shall be amended to reflect the substitution of the applicants;</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Marcus A. Wide and Hugh Dickson are permitted to amend the application for leave to appeal as proposed in their motion record.  The amended application for leave to appeal, including a memorandum of argument, shall be served and filed within ten (10) days of this order;</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 xml:space="preserve">The applicants’ reply to the intervener </w:t>
      </w:r>
      <w:proofErr w:type="spellStart"/>
      <w:r w:rsidRPr="005154AC">
        <w:rPr>
          <w:rFonts w:eastAsia="Times New Roman" w:cs="Times New Roman"/>
          <w:sz w:val="20"/>
          <w:szCs w:val="20"/>
          <w:lang w:val="en-US" w:eastAsia="en-CA"/>
        </w:rPr>
        <w:t>Autorité</w:t>
      </w:r>
      <w:proofErr w:type="spellEnd"/>
      <w:r w:rsidRPr="005154AC">
        <w:rPr>
          <w:rFonts w:eastAsia="Times New Roman" w:cs="Times New Roman"/>
          <w:sz w:val="20"/>
          <w:szCs w:val="20"/>
          <w:lang w:val="en-US" w:eastAsia="en-CA"/>
        </w:rPr>
        <w:t xml:space="preserve"> des </w:t>
      </w:r>
      <w:proofErr w:type="spellStart"/>
      <w:r w:rsidRPr="005154AC">
        <w:rPr>
          <w:rFonts w:eastAsia="Times New Roman" w:cs="Times New Roman"/>
          <w:sz w:val="20"/>
          <w:szCs w:val="20"/>
          <w:lang w:val="en-US" w:eastAsia="en-CA"/>
        </w:rPr>
        <w:t>Marchés</w:t>
      </w:r>
      <w:proofErr w:type="spellEnd"/>
      <w:r w:rsidRPr="005154AC">
        <w:rPr>
          <w:rFonts w:eastAsia="Times New Roman" w:cs="Times New Roman"/>
          <w:sz w:val="20"/>
          <w:szCs w:val="20"/>
          <w:lang w:val="en-US" w:eastAsia="en-CA"/>
        </w:rPr>
        <w:t xml:space="preserve"> Financiers and the affidavit of Jean-Philippe Fortin are struck out;</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 xml:space="preserve">The request for an order striking out the response of the intervener </w:t>
      </w:r>
      <w:proofErr w:type="spellStart"/>
      <w:r w:rsidRPr="005154AC">
        <w:rPr>
          <w:rFonts w:eastAsia="Times New Roman" w:cs="Times New Roman"/>
          <w:sz w:val="20"/>
          <w:szCs w:val="20"/>
          <w:lang w:val="en-US" w:eastAsia="en-CA"/>
        </w:rPr>
        <w:t>Autorité</w:t>
      </w:r>
      <w:proofErr w:type="spellEnd"/>
      <w:r w:rsidRPr="005154AC">
        <w:rPr>
          <w:rFonts w:eastAsia="Times New Roman" w:cs="Times New Roman"/>
          <w:sz w:val="20"/>
          <w:szCs w:val="20"/>
          <w:lang w:val="en-US" w:eastAsia="en-CA"/>
        </w:rPr>
        <w:t xml:space="preserve"> des </w:t>
      </w:r>
      <w:proofErr w:type="spellStart"/>
      <w:r w:rsidRPr="005154AC">
        <w:rPr>
          <w:rFonts w:eastAsia="Times New Roman" w:cs="Times New Roman"/>
          <w:sz w:val="20"/>
          <w:szCs w:val="20"/>
          <w:lang w:val="en-US" w:eastAsia="en-CA"/>
        </w:rPr>
        <w:t>Marchés</w:t>
      </w:r>
      <w:proofErr w:type="spellEnd"/>
      <w:r w:rsidRPr="005154AC">
        <w:rPr>
          <w:rFonts w:eastAsia="Times New Roman" w:cs="Times New Roman"/>
          <w:sz w:val="20"/>
          <w:szCs w:val="20"/>
          <w:lang w:val="en-US" w:eastAsia="en-CA"/>
        </w:rPr>
        <w:t xml:space="preserve"> Financiers is denied; </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 xml:space="preserve">The respondent </w:t>
      </w:r>
      <w:r w:rsidRPr="005154AC">
        <w:rPr>
          <w:rFonts w:eastAsia="Times New Roman" w:cs="Times New Roman"/>
          <w:iCs/>
          <w:sz w:val="20"/>
          <w:szCs w:val="20"/>
          <w:lang w:val="en-US" w:eastAsia="en-CA"/>
        </w:rPr>
        <w:t xml:space="preserve">Ralph S. </w:t>
      </w:r>
      <w:proofErr w:type="spellStart"/>
      <w:r w:rsidRPr="005154AC">
        <w:rPr>
          <w:rFonts w:eastAsia="Times New Roman" w:cs="Times New Roman"/>
          <w:iCs/>
          <w:sz w:val="20"/>
          <w:szCs w:val="20"/>
          <w:lang w:val="en-US" w:eastAsia="en-CA"/>
        </w:rPr>
        <w:t>Janvey</w:t>
      </w:r>
      <w:proofErr w:type="spellEnd"/>
      <w:r w:rsidRPr="005154AC">
        <w:rPr>
          <w:rFonts w:eastAsia="Times New Roman" w:cs="Times New Roman"/>
          <w:iCs/>
          <w:sz w:val="20"/>
          <w:szCs w:val="20"/>
          <w:lang w:val="en-US" w:eastAsia="en-CA"/>
        </w:rPr>
        <w:t xml:space="preserve"> and the intervener </w:t>
      </w:r>
      <w:proofErr w:type="spellStart"/>
      <w:r w:rsidRPr="005154AC">
        <w:rPr>
          <w:rFonts w:eastAsia="Times New Roman" w:cs="Times New Roman"/>
          <w:sz w:val="20"/>
          <w:szCs w:val="20"/>
          <w:lang w:val="en-US" w:eastAsia="en-CA"/>
        </w:rPr>
        <w:t>Autorité</w:t>
      </w:r>
      <w:proofErr w:type="spellEnd"/>
      <w:r w:rsidRPr="005154AC">
        <w:rPr>
          <w:rFonts w:eastAsia="Times New Roman" w:cs="Times New Roman"/>
          <w:sz w:val="20"/>
          <w:szCs w:val="20"/>
          <w:lang w:val="en-US" w:eastAsia="en-CA"/>
        </w:rPr>
        <w:t xml:space="preserve"> des </w:t>
      </w:r>
      <w:proofErr w:type="spellStart"/>
      <w:r w:rsidRPr="005154AC">
        <w:rPr>
          <w:rFonts w:eastAsia="Times New Roman" w:cs="Times New Roman"/>
          <w:sz w:val="20"/>
          <w:szCs w:val="20"/>
          <w:lang w:val="en-US" w:eastAsia="en-CA"/>
        </w:rPr>
        <w:t>Marchés</w:t>
      </w:r>
      <w:proofErr w:type="spellEnd"/>
      <w:r w:rsidRPr="005154AC">
        <w:rPr>
          <w:rFonts w:eastAsia="Times New Roman" w:cs="Times New Roman"/>
          <w:sz w:val="20"/>
          <w:szCs w:val="20"/>
          <w:lang w:val="en-US" w:eastAsia="en-CA"/>
        </w:rPr>
        <w:t xml:space="preserve"> Financiers shall serve and file amended responses within thirty (30) days of this order; and</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r w:rsidRPr="005154AC">
        <w:rPr>
          <w:rFonts w:eastAsia="Times New Roman" w:cs="Times New Roman"/>
          <w:sz w:val="20"/>
          <w:szCs w:val="20"/>
          <w:lang w:val="en-US" w:eastAsia="en-CA"/>
        </w:rPr>
        <w:t xml:space="preserve">Any reply shall be filed within the usual timelines provided for by the </w:t>
      </w:r>
      <w:r w:rsidRPr="005154AC">
        <w:rPr>
          <w:rFonts w:eastAsia="Times New Roman" w:cs="Times New Roman"/>
          <w:i/>
          <w:sz w:val="20"/>
          <w:szCs w:val="20"/>
          <w:lang w:val="en-US" w:eastAsia="en-CA"/>
        </w:rPr>
        <w:t>Rules of the Supreme Court of Canada</w:t>
      </w:r>
      <w:r w:rsidRPr="005154AC">
        <w:rPr>
          <w:rFonts w:eastAsia="Times New Roman" w:cs="Times New Roman"/>
          <w:sz w:val="20"/>
          <w:szCs w:val="20"/>
          <w:lang w:val="en-US" w:eastAsia="en-CA"/>
        </w:rPr>
        <w:t>.</w:t>
      </w: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en-US"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b/>
          <w:sz w:val="20"/>
          <w:szCs w:val="20"/>
          <w:lang w:val="fr-CA" w:eastAsia="en-CA"/>
        </w:rPr>
        <w:t xml:space="preserve">À LA SUITE DE LA DEMANDE </w:t>
      </w:r>
      <w:r w:rsidRPr="005154AC">
        <w:rPr>
          <w:rFonts w:eastAsia="Times New Roman" w:cs="Times New Roman"/>
          <w:sz w:val="20"/>
          <w:szCs w:val="20"/>
          <w:lang w:val="fr-CA" w:eastAsia="en-CA"/>
        </w:rPr>
        <w:t xml:space="preserve">présentée par Marcus A. </w:t>
      </w:r>
      <w:proofErr w:type="spellStart"/>
      <w:r w:rsidRPr="005154AC">
        <w:rPr>
          <w:rFonts w:eastAsia="Times New Roman" w:cs="Times New Roman"/>
          <w:sz w:val="20"/>
          <w:szCs w:val="20"/>
          <w:lang w:val="fr-CA" w:eastAsia="en-CA"/>
        </w:rPr>
        <w:t>Wide</w:t>
      </w:r>
      <w:proofErr w:type="spellEnd"/>
      <w:r w:rsidRPr="005154AC">
        <w:rPr>
          <w:rFonts w:eastAsia="Times New Roman" w:cs="Times New Roman"/>
          <w:sz w:val="20"/>
          <w:szCs w:val="20"/>
          <w:lang w:val="fr-CA" w:eastAsia="en-CA"/>
        </w:rPr>
        <w:t xml:space="preserve"> et Hugh Dickson en vue d’être substitués aux demandeurs actuels et de les remplacer comme demandeurs, visant la modification de certains documents déjà déposés et sollicitant des directives concernant le dépôt des documents modifiés par les parties; </w:t>
      </w:r>
    </w:p>
    <w:p w:rsidR="005154AC" w:rsidRPr="005154AC" w:rsidRDefault="005154AC" w:rsidP="005154AC">
      <w:pPr>
        <w:rPr>
          <w:rFonts w:eastAsia="Times New Roman" w:cs="Times New Roman"/>
          <w:sz w:val="20"/>
          <w:szCs w:val="20"/>
          <w:lang w:val="fr-CA" w:eastAsia="en-CA"/>
        </w:rPr>
      </w:pPr>
    </w:p>
    <w:p w:rsidR="005154AC" w:rsidRPr="005154AC" w:rsidRDefault="005154AC" w:rsidP="005154AC">
      <w:pPr>
        <w:rPr>
          <w:rFonts w:eastAsia="Times New Roman" w:cs="Times New Roman"/>
          <w:sz w:val="20"/>
          <w:szCs w:val="20"/>
          <w:lang w:val="fr-CA" w:eastAsia="en-CA"/>
        </w:rPr>
      </w:pPr>
      <w:r w:rsidRPr="005154AC">
        <w:rPr>
          <w:rFonts w:eastAsia="Times New Roman" w:cs="Times New Roman"/>
          <w:b/>
          <w:sz w:val="20"/>
          <w:szCs w:val="20"/>
          <w:lang w:val="fr-CA" w:eastAsia="en-CA"/>
        </w:rPr>
        <w:t xml:space="preserve">ET APRÈS EXAMEN </w:t>
      </w:r>
      <w:r w:rsidRPr="005154AC">
        <w:rPr>
          <w:rFonts w:eastAsia="Times New Roman" w:cs="Times New Roman"/>
          <w:sz w:val="20"/>
          <w:szCs w:val="20"/>
          <w:lang w:val="fr-CA" w:eastAsia="en-CA"/>
        </w:rPr>
        <w:t xml:space="preserve">des documents déposés; </w:t>
      </w:r>
    </w:p>
    <w:p w:rsidR="005154AC" w:rsidRPr="005154AC" w:rsidRDefault="005154AC" w:rsidP="005154AC">
      <w:pPr>
        <w:rPr>
          <w:rFonts w:eastAsia="Times New Roman" w:cs="Times New Roman"/>
          <w:sz w:val="20"/>
          <w:szCs w:val="20"/>
          <w:lang w:val="fr-CA" w:eastAsia="en-CA"/>
        </w:rPr>
      </w:pPr>
    </w:p>
    <w:p w:rsidR="005154AC" w:rsidRPr="005154AC" w:rsidRDefault="005154AC" w:rsidP="005154AC">
      <w:pPr>
        <w:rPr>
          <w:rFonts w:eastAsia="Times New Roman" w:cs="Times New Roman"/>
          <w:b/>
          <w:caps/>
          <w:sz w:val="20"/>
          <w:szCs w:val="20"/>
          <w:lang w:val="fr-CA" w:eastAsia="en-CA"/>
        </w:rPr>
      </w:pPr>
      <w:r w:rsidRPr="005154AC">
        <w:rPr>
          <w:rFonts w:eastAsia="Times New Roman" w:cs="Times New Roman"/>
          <w:b/>
          <w:caps/>
          <w:sz w:val="20"/>
          <w:szCs w:val="20"/>
          <w:lang w:val="fr-CA" w:eastAsia="en-CA"/>
        </w:rPr>
        <w:t xml:space="preserve">IL EST ORDONNÉ CE QUI SUIT : </w:t>
      </w:r>
    </w:p>
    <w:p w:rsidR="005154AC" w:rsidRPr="005154AC" w:rsidRDefault="005154AC" w:rsidP="005154AC">
      <w:pPr>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La requête est accordée en partie.</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fr-FR"/>
        </w:rPr>
      </w:pPr>
      <w:r w:rsidRPr="005154AC">
        <w:rPr>
          <w:rFonts w:eastAsia="Times New Roman" w:cs="Times New Roman"/>
          <w:sz w:val="20"/>
          <w:szCs w:val="20"/>
          <w:lang w:val="fr-CA" w:eastAsia="en-CA"/>
        </w:rPr>
        <w:lastRenderedPageBreak/>
        <w:t xml:space="preserve">Marcus A. </w:t>
      </w:r>
      <w:proofErr w:type="spellStart"/>
      <w:r w:rsidRPr="005154AC">
        <w:rPr>
          <w:rFonts w:eastAsia="Times New Roman" w:cs="Times New Roman"/>
          <w:sz w:val="20"/>
          <w:szCs w:val="20"/>
          <w:lang w:val="fr-CA" w:eastAsia="en-CA"/>
        </w:rPr>
        <w:t>Wide</w:t>
      </w:r>
      <w:proofErr w:type="spellEnd"/>
      <w:r w:rsidRPr="005154AC">
        <w:rPr>
          <w:rFonts w:eastAsia="Times New Roman" w:cs="Times New Roman"/>
          <w:sz w:val="20"/>
          <w:szCs w:val="20"/>
          <w:lang w:val="fr-CA" w:eastAsia="en-CA"/>
        </w:rPr>
        <w:t xml:space="preserve"> et Hugh Dickson sont substitués à </w:t>
      </w:r>
      <w:r w:rsidRPr="005154AC">
        <w:rPr>
          <w:rFonts w:eastAsia="Times New Roman" w:cs="Times New Roman"/>
          <w:iCs/>
          <w:sz w:val="20"/>
          <w:szCs w:val="20"/>
          <w:lang w:val="fr-CA" w:eastAsia="en-CA"/>
        </w:rPr>
        <w:t xml:space="preserve">Nigel John Hamilton-Smith et Peter Nicholas </w:t>
      </w:r>
      <w:proofErr w:type="spellStart"/>
      <w:r w:rsidRPr="005154AC">
        <w:rPr>
          <w:rFonts w:eastAsia="Times New Roman" w:cs="Times New Roman"/>
          <w:iCs/>
          <w:sz w:val="20"/>
          <w:szCs w:val="20"/>
          <w:lang w:val="fr-CA" w:eastAsia="en-CA"/>
        </w:rPr>
        <w:t>Wastell</w:t>
      </w:r>
      <w:proofErr w:type="spellEnd"/>
      <w:r w:rsidRPr="005154AC">
        <w:rPr>
          <w:rFonts w:eastAsia="Times New Roman" w:cs="Times New Roman"/>
          <w:sz w:val="20"/>
          <w:szCs w:val="20"/>
          <w:lang w:val="fr-CA" w:eastAsia="fr-FR"/>
        </w:rPr>
        <w:t xml:space="preserve"> en qualité de demandeurs dans la présente instance, et l’intitulé sera modifié conformément à cette substitution.</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 xml:space="preserve">Marcus A. </w:t>
      </w:r>
      <w:proofErr w:type="spellStart"/>
      <w:r w:rsidRPr="005154AC">
        <w:rPr>
          <w:rFonts w:eastAsia="Times New Roman" w:cs="Times New Roman"/>
          <w:sz w:val="20"/>
          <w:szCs w:val="20"/>
          <w:lang w:val="fr-CA" w:eastAsia="en-CA"/>
        </w:rPr>
        <w:t>Wide</w:t>
      </w:r>
      <w:proofErr w:type="spellEnd"/>
      <w:r w:rsidRPr="005154AC">
        <w:rPr>
          <w:rFonts w:eastAsia="Times New Roman" w:cs="Times New Roman"/>
          <w:sz w:val="20"/>
          <w:szCs w:val="20"/>
          <w:lang w:val="fr-CA" w:eastAsia="en-CA"/>
        </w:rPr>
        <w:t xml:space="preserve"> et Hugh Dickson pourront modifier la demande d’autorisation d’appel tel qu’ils le proposent dans leur dossier de requête.  La demande d’autorisation d’appel modifiée, incluant un mémoire, sera signifiée et déposée dans les dix (10) jours suivant la présente ordonnance;</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La réplique des demandeurs à l’intervenante, l’Autorité des marchés financiers, et l’affidavit de  Jean-Philippe Fortin sont radiés;</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 xml:space="preserve">La demande de radiation de la réponse de l’intervenante, l’Autorité des marchés financiers, est rejetée; </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 xml:space="preserve">L’intimé </w:t>
      </w:r>
      <w:r w:rsidRPr="005154AC">
        <w:rPr>
          <w:rFonts w:eastAsia="Times New Roman" w:cs="Times New Roman"/>
          <w:iCs/>
          <w:sz w:val="20"/>
          <w:szCs w:val="20"/>
          <w:lang w:val="fr-CA" w:eastAsia="en-CA"/>
        </w:rPr>
        <w:t xml:space="preserve">Ralph S. </w:t>
      </w:r>
      <w:proofErr w:type="spellStart"/>
      <w:r w:rsidRPr="005154AC">
        <w:rPr>
          <w:rFonts w:eastAsia="Times New Roman" w:cs="Times New Roman"/>
          <w:iCs/>
          <w:sz w:val="20"/>
          <w:szCs w:val="20"/>
          <w:lang w:val="fr-CA" w:eastAsia="en-CA"/>
        </w:rPr>
        <w:t>Janvey</w:t>
      </w:r>
      <w:proofErr w:type="spellEnd"/>
      <w:r w:rsidRPr="005154AC">
        <w:rPr>
          <w:rFonts w:eastAsia="Times New Roman" w:cs="Times New Roman"/>
          <w:iCs/>
          <w:sz w:val="20"/>
          <w:szCs w:val="20"/>
          <w:lang w:val="fr-CA" w:eastAsia="en-CA"/>
        </w:rPr>
        <w:t xml:space="preserve"> et </w:t>
      </w:r>
      <w:r w:rsidRPr="005154AC">
        <w:rPr>
          <w:rFonts w:eastAsia="Times New Roman" w:cs="Times New Roman"/>
          <w:sz w:val="20"/>
          <w:szCs w:val="20"/>
          <w:lang w:val="fr-CA" w:eastAsia="en-CA"/>
        </w:rPr>
        <w:t>l’intervenante, l’Autorité des marchés financiers, signifieront et déposeront des réponses modifiées dans les trente (30) jours suivant la présente ordonnance;</w:t>
      </w:r>
    </w:p>
    <w:p w:rsidR="005154AC" w:rsidRPr="005154AC" w:rsidRDefault="005154AC" w:rsidP="005154AC">
      <w:pPr>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r w:rsidRPr="005154AC">
        <w:rPr>
          <w:rFonts w:eastAsia="Times New Roman" w:cs="Times New Roman"/>
          <w:sz w:val="20"/>
          <w:szCs w:val="20"/>
          <w:lang w:val="fr-CA" w:eastAsia="en-CA"/>
        </w:rPr>
        <w:t xml:space="preserve">Toute réplique devra être signifiée dans le délai normal fixé par les </w:t>
      </w:r>
      <w:r w:rsidRPr="005154AC">
        <w:rPr>
          <w:rFonts w:eastAsia="Times New Roman" w:cs="Times New Roman"/>
          <w:i/>
          <w:sz w:val="20"/>
          <w:szCs w:val="20"/>
          <w:lang w:val="fr-CA" w:eastAsia="en-CA"/>
        </w:rPr>
        <w:t>Règles de la Cour suprême du Canada</w:t>
      </w:r>
      <w:r w:rsidRPr="005154AC">
        <w:rPr>
          <w:rFonts w:eastAsia="Times New Roman" w:cs="Times New Roman"/>
          <w:sz w:val="20"/>
          <w:szCs w:val="20"/>
          <w:lang w:val="fr-CA" w:eastAsia="en-CA"/>
        </w:rPr>
        <w:t xml:space="preserve">. </w:t>
      </w:r>
    </w:p>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tabs>
          <w:tab w:val="left" w:pos="-1440"/>
          <w:tab w:val="left" w:pos="-720"/>
        </w:tabs>
        <w:spacing w:line="-19" w:lineRule="auto"/>
        <w:jc w:val="both"/>
        <w:rPr>
          <w:rFonts w:eastAsia="Times New Roman" w:cs="Times New Roman"/>
          <w:sz w:val="20"/>
          <w:szCs w:val="20"/>
          <w:lang w:val="fr-CA" w:eastAsia="en-CA"/>
        </w:rPr>
      </w:pPr>
    </w:p>
    <w:p w:rsidR="005154AC" w:rsidRPr="005154AC" w:rsidRDefault="00A40659" w:rsidP="005154AC">
      <w:pPr>
        <w:tabs>
          <w:tab w:val="left" w:pos="-1440"/>
          <w:tab w:val="left" w:pos="-720"/>
        </w:tabs>
        <w:jc w:val="both"/>
        <w:rPr>
          <w:rFonts w:eastAsia="Times New Roman" w:cs="Times New Roman"/>
          <w:sz w:val="20"/>
          <w:szCs w:val="20"/>
          <w:lang w:eastAsia="en-CA"/>
        </w:rPr>
      </w:pPr>
      <w:r w:rsidRPr="00A40659">
        <w:rPr>
          <w:rFonts w:eastAsia="Times New Roman" w:cs="Times New Roman"/>
          <w:sz w:val="20"/>
          <w:szCs w:val="20"/>
          <w:lang w:val="fr-CA" w:eastAsia="en-CA"/>
        </w:rPr>
        <w:pict>
          <v:rect id="_x0000_i1042" style="width:2in;height:1pt" o:hrpct="0" o:hralign="center" o:hrstd="t" o:hrnoshade="t" o:hr="t" fillcolor="black [3213]" stroked="f"/>
        </w:pict>
      </w:r>
    </w:p>
    <w:p w:rsidR="005154AC" w:rsidRPr="005154AC" w:rsidRDefault="005154AC" w:rsidP="005154AC">
      <w:pPr>
        <w:rPr>
          <w:rFonts w:eastAsia="Times New Roman" w:cs="Times New Roman"/>
          <w:sz w:val="20"/>
          <w:szCs w:val="20"/>
          <w:lang w:eastAsia="en-CA"/>
        </w:rPr>
      </w:pPr>
    </w:p>
    <w:p w:rsidR="005154AC" w:rsidRPr="005154AC" w:rsidRDefault="005154AC" w:rsidP="005154AC">
      <w:pPr>
        <w:tabs>
          <w:tab w:val="left" w:pos="-1440"/>
          <w:tab w:val="left" w:pos="-720"/>
        </w:tabs>
        <w:jc w:val="both"/>
        <w:rPr>
          <w:rFonts w:eastAsia="Times New Roman" w:cs="Times New Roman"/>
          <w:sz w:val="20"/>
          <w:szCs w:val="20"/>
          <w:lang w:val="fr-CA" w:eastAsia="en-CA"/>
        </w:rPr>
      </w:pPr>
      <w:r w:rsidRPr="005154AC">
        <w:rPr>
          <w:rFonts w:eastAsia="Times New Roman" w:cs="Times New Roman"/>
          <w:sz w:val="20"/>
          <w:szCs w:val="20"/>
          <w:lang w:val="fr-CA" w:eastAsia="en-CA"/>
        </w:rPr>
        <w:t>01.09.2011</w:t>
      </w:r>
    </w:p>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jc w:val="both"/>
        <w:rPr>
          <w:rFonts w:eastAsia="Times New Roman" w:cs="Times New Roman"/>
          <w:sz w:val="20"/>
          <w:szCs w:val="20"/>
          <w:lang w:val="fr-CA" w:eastAsia="en-CA"/>
        </w:rPr>
      </w:pPr>
      <w:proofErr w:type="spellStart"/>
      <w:r w:rsidRPr="005154AC">
        <w:rPr>
          <w:rFonts w:eastAsia="Times New Roman" w:cs="Times New Roman"/>
          <w:sz w:val="20"/>
          <w:szCs w:val="20"/>
          <w:lang w:val="fr-CA" w:eastAsia="en-CA"/>
        </w:rPr>
        <w:t>Before</w:t>
      </w:r>
      <w:proofErr w:type="spellEnd"/>
      <w:r w:rsidRPr="005154AC">
        <w:rPr>
          <w:rFonts w:eastAsia="Times New Roman" w:cs="Times New Roman"/>
          <w:sz w:val="20"/>
          <w:szCs w:val="20"/>
          <w:lang w:val="fr-CA" w:eastAsia="en-CA"/>
        </w:rPr>
        <w:t xml:space="preserve"> / Devant:   </w:t>
      </w:r>
      <w:r w:rsidRPr="005154AC">
        <w:rPr>
          <w:rFonts w:eastAsia="Times New Roman" w:cs="Times New Roman"/>
          <w:sz w:val="20"/>
          <w:szCs w:val="20"/>
          <w:lang w:eastAsia="en-CA"/>
        </w:rPr>
        <w:t>THE REGISTRAR / LE REGISTRAIRE</w:t>
      </w:r>
    </w:p>
    <w:p w:rsidR="005154AC" w:rsidRPr="005154AC" w:rsidRDefault="005154AC" w:rsidP="005154AC">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154AC" w:rsidRPr="0071003D" w:rsidTr="005154AC">
        <w:trPr>
          <w:trHeight w:val="151"/>
        </w:trPr>
        <w:tc>
          <w:tcPr>
            <w:tcW w:w="4338" w:type="dxa"/>
          </w:tcPr>
          <w:p w:rsidR="005154AC" w:rsidRPr="00E30612" w:rsidRDefault="005154AC" w:rsidP="00E30612">
            <w:pPr>
              <w:tabs>
                <w:tab w:val="left" w:pos="-1440"/>
                <w:tab w:val="left" w:pos="-720"/>
              </w:tabs>
              <w:jc w:val="both"/>
            </w:pPr>
            <w:r w:rsidRPr="00E30612">
              <w:rPr>
                <w:b/>
              </w:rPr>
              <w:t xml:space="preserve">Motion to file a lengthy factum </w:t>
            </w:r>
            <w:r w:rsidR="00E30612" w:rsidRPr="00E30612">
              <w:rPr>
                <w:b/>
              </w:rPr>
              <w:t xml:space="preserve">(20 </w:t>
            </w:r>
            <w:r w:rsidR="00DB2E4A" w:rsidRPr="00E30612">
              <w:rPr>
                <w:b/>
              </w:rPr>
              <w:t>pages</w:t>
            </w:r>
            <w:r w:rsidR="00E30612">
              <w:rPr>
                <w:b/>
              </w:rPr>
              <w:t>)</w:t>
            </w:r>
            <w:r w:rsidR="00DB2E4A" w:rsidRPr="00E30612">
              <w:rPr>
                <w:b/>
              </w:rPr>
              <w:t xml:space="preserve"> </w:t>
            </w:r>
            <w:r w:rsidRPr="00E30612">
              <w:rPr>
                <w:b/>
              </w:rPr>
              <w:t>of the intervener, Ernst &amp; Young Inc., as Monitor</w:t>
            </w:r>
            <w:r w:rsidRPr="00E30612">
              <w:t xml:space="preserve"> </w:t>
            </w:r>
          </w:p>
        </w:tc>
        <w:tc>
          <w:tcPr>
            <w:tcW w:w="1170" w:type="dxa"/>
          </w:tcPr>
          <w:p w:rsidR="005154AC" w:rsidRPr="00E30612" w:rsidRDefault="005154AC" w:rsidP="005154AC">
            <w:pPr>
              <w:jc w:val="both"/>
            </w:pPr>
          </w:p>
          <w:p w:rsidR="005154AC" w:rsidRPr="00E30612" w:rsidRDefault="005154AC" w:rsidP="005154AC">
            <w:pPr>
              <w:jc w:val="both"/>
            </w:pPr>
          </w:p>
        </w:tc>
        <w:tc>
          <w:tcPr>
            <w:tcW w:w="4327" w:type="dxa"/>
          </w:tcPr>
          <w:p w:rsidR="005154AC" w:rsidRPr="005154AC" w:rsidRDefault="005154AC" w:rsidP="005154AC">
            <w:pPr>
              <w:jc w:val="both"/>
              <w:rPr>
                <w:b/>
                <w:lang w:val="fr-CA"/>
              </w:rPr>
            </w:pPr>
            <w:r w:rsidRPr="005154AC">
              <w:rPr>
                <w:b/>
                <w:bCs/>
                <w:lang w:val="fr-CA"/>
              </w:rPr>
              <w:t>Requête en vue de déposer un mémoire volumineux</w:t>
            </w:r>
            <w:r w:rsidRPr="005154AC">
              <w:rPr>
                <w:b/>
                <w:lang w:val="fr-CA"/>
              </w:rPr>
              <w:t xml:space="preserve"> </w:t>
            </w:r>
            <w:r w:rsidR="00E30612">
              <w:rPr>
                <w:b/>
                <w:lang w:val="fr-CA"/>
              </w:rPr>
              <w:t>(20 pages)</w:t>
            </w:r>
            <w:r w:rsidR="00DB2E4A">
              <w:rPr>
                <w:b/>
                <w:lang w:val="fr-CA"/>
              </w:rPr>
              <w:t xml:space="preserve"> </w:t>
            </w:r>
            <w:r w:rsidRPr="005154AC">
              <w:rPr>
                <w:b/>
                <w:lang w:val="fr-CA"/>
              </w:rPr>
              <w:t>de l’intervenant, Ernst &amp; Young Inc., en sa qualité de contrôleur</w:t>
            </w:r>
          </w:p>
          <w:p w:rsidR="005154AC" w:rsidRPr="005154AC" w:rsidRDefault="00A40659" w:rsidP="005154AC">
            <w:pPr>
              <w:jc w:val="both"/>
              <w:rPr>
                <w:b/>
                <w:lang w:val="fr-CA"/>
              </w:rPr>
            </w:pPr>
            <w:r w:rsidRPr="005154AC">
              <w:rPr>
                <w:b/>
                <w:lang w:val="en-US"/>
              </w:rPr>
              <w:fldChar w:fldCharType="begin"/>
            </w:r>
            <w:r w:rsidR="005154AC" w:rsidRPr="005154AC">
              <w:rPr>
                <w:b/>
                <w:lang w:val="fr-CA"/>
              </w:rPr>
              <w:instrText xml:space="preserve"> SEQ CHAPTER \h \r 1</w:instrText>
            </w:r>
            <w:r w:rsidRPr="005154AC">
              <w:rPr>
                <w:b/>
                <w:lang w:val="en-US"/>
              </w:rPr>
              <w:fldChar w:fldCharType="end"/>
            </w:r>
          </w:p>
        </w:tc>
      </w:tr>
      <w:tr w:rsidR="005154AC" w:rsidRPr="005154AC" w:rsidTr="005154AC">
        <w:trPr>
          <w:trHeight w:val="150"/>
        </w:trPr>
        <w:tc>
          <w:tcPr>
            <w:tcW w:w="4338" w:type="dxa"/>
          </w:tcPr>
          <w:p w:rsidR="005154AC" w:rsidRPr="005154AC" w:rsidRDefault="005154AC" w:rsidP="005154AC">
            <w:pPr>
              <w:tabs>
                <w:tab w:val="left" w:pos="-1440"/>
                <w:tab w:val="left" w:pos="-720"/>
              </w:tabs>
              <w:jc w:val="both"/>
            </w:pPr>
            <w:r w:rsidRPr="005154AC">
              <w:t>Her Majesty the Queen in Right of the Province of Newfoundland and Labrador</w:t>
            </w:r>
          </w:p>
          <w:p w:rsidR="005154AC" w:rsidRPr="005154AC" w:rsidRDefault="005154AC" w:rsidP="005154AC">
            <w:pPr>
              <w:tabs>
                <w:tab w:val="left" w:pos="-1440"/>
                <w:tab w:val="left" w:pos="-720"/>
              </w:tabs>
              <w:jc w:val="both"/>
            </w:pPr>
          </w:p>
          <w:p w:rsidR="005154AC" w:rsidRPr="005154AC" w:rsidRDefault="005154AC" w:rsidP="005154AC">
            <w:pPr>
              <w:tabs>
                <w:tab w:val="left" w:pos="-1440"/>
                <w:tab w:val="left" w:pos="-720"/>
              </w:tabs>
              <w:jc w:val="both"/>
              <w:rPr>
                <w:lang w:val="fr-CA"/>
              </w:rPr>
            </w:pPr>
            <w:r w:rsidRPr="005154AC">
              <w:tab/>
            </w:r>
            <w:r w:rsidRPr="005154AC">
              <w:rPr>
                <w:lang w:val="fr-CA"/>
              </w:rPr>
              <w:t>v. (33797)</w:t>
            </w:r>
          </w:p>
          <w:p w:rsidR="005154AC" w:rsidRPr="005154AC" w:rsidRDefault="005154AC" w:rsidP="005154AC">
            <w:pPr>
              <w:tabs>
                <w:tab w:val="left" w:pos="-1440"/>
                <w:tab w:val="left" w:pos="-720"/>
              </w:tabs>
              <w:jc w:val="both"/>
              <w:rPr>
                <w:lang w:val="fr-CA"/>
              </w:rPr>
            </w:pPr>
          </w:p>
          <w:p w:rsidR="005154AC" w:rsidRPr="005154AC" w:rsidRDefault="005154AC" w:rsidP="005154AC">
            <w:pPr>
              <w:tabs>
                <w:tab w:val="left" w:pos="-1440"/>
                <w:tab w:val="left" w:pos="-720"/>
              </w:tabs>
              <w:jc w:val="both"/>
              <w:rPr>
                <w:lang w:val="fr-CA"/>
              </w:rPr>
            </w:pPr>
            <w:proofErr w:type="spellStart"/>
            <w:r w:rsidRPr="005154AC">
              <w:rPr>
                <w:lang w:val="fr-CA"/>
              </w:rPr>
              <w:t>Abitibibowater</w:t>
            </w:r>
            <w:proofErr w:type="spellEnd"/>
            <w:r w:rsidRPr="005154AC">
              <w:rPr>
                <w:lang w:val="fr-CA"/>
              </w:rPr>
              <w:t xml:space="preserve"> Inc. et al. (Que.)</w:t>
            </w:r>
          </w:p>
        </w:tc>
        <w:tc>
          <w:tcPr>
            <w:tcW w:w="1170" w:type="dxa"/>
          </w:tcPr>
          <w:p w:rsidR="005154AC" w:rsidRPr="005154AC" w:rsidRDefault="005154AC" w:rsidP="005154AC">
            <w:pPr>
              <w:jc w:val="both"/>
              <w:rPr>
                <w:lang w:val="fr-CA"/>
              </w:rPr>
            </w:pPr>
          </w:p>
        </w:tc>
        <w:tc>
          <w:tcPr>
            <w:tcW w:w="4327" w:type="dxa"/>
          </w:tcPr>
          <w:p w:rsidR="005154AC" w:rsidRPr="005154AC" w:rsidRDefault="005154AC" w:rsidP="005154AC">
            <w:pPr>
              <w:jc w:val="both"/>
              <w:rPr>
                <w:lang w:val="fr-CA"/>
              </w:rPr>
            </w:pPr>
          </w:p>
        </w:tc>
      </w:tr>
    </w:tbl>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tabs>
          <w:tab w:val="left" w:pos="-1440"/>
          <w:tab w:val="left" w:pos="-720"/>
        </w:tabs>
        <w:jc w:val="both"/>
        <w:rPr>
          <w:rFonts w:eastAsia="Times New Roman" w:cs="Times New Roman"/>
          <w:sz w:val="20"/>
          <w:szCs w:val="20"/>
          <w:lang w:val="fr-CA" w:eastAsia="en-CA"/>
        </w:rPr>
      </w:pPr>
      <w:r w:rsidRPr="005154AC">
        <w:rPr>
          <w:rFonts w:eastAsia="Times New Roman" w:cs="Times New Roman"/>
          <w:b/>
          <w:sz w:val="20"/>
          <w:szCs w:val="20"/>
          <w:lang w:val="fr-CA" w:eastAsia="en-CA"/>
        </w:rPr>
        <w:t xml:space="preserve">GRANTED / ACCORDÉE </w:t>
      </w:r>
    </w:p>
    <w:p w:rsidR="005154AC" w:rsidRPr="005154AC" w:rsidRDefault="005154AC" w:rsidP="005154AC">
      <w:pPr>
        <w:tabs>
          <w:tab w:val="left" w:pos="-1440"/>
          <w:tab w:val="left" w:pos="-720"/>
        </w:tabs>
        <w:jc w:val="both"/>
        <w:rPr>
          <w:rFonts w:eastAsia="Times New Roman" w:cs="Times New Roman"/>
          <w:sz w:val="20"/>
          <w:szCs w:val="20"/>
          <w:lang w:val="fr-CA" w:eastAsia="en-CA"/>
        </w:rPr>
      </w:pPr>
    </w:p>
    <w:p w:rsidR="005154AC" w:rsidRPr="005154AC" w:rsidRDefault="005154AC" w:rsidP="005154AC">
      <w:pPr>
        <w:tabs>
          <w:tab w:val="left" w:pos="-1440"/>
          <w:tab w:val="left" w:pos="-720"/>
        </w:tabs>
        <w:spacing w:line="-19" w:lineRule="auto"/>
        <w:jc w:val="both"/>
        <w:rPr>
          <w:rFonts w:eastAsia="Times New Roman" w:cs="Times New Roman"/>
          <w:sz w:val="20"/>
          <w:szCs w:val="20"/>
          <w:lang w:val="fr-CA" w:eastAsia="en-CA"/>
        </w:rPr>
      </w:pPr>
    </w:p>
    <w:p w:rsidR="0010587F" w:rsidRPr="003B3977" w:rsidRDefault="00A40659" w:rsidP="0010587F">
      <w:pPr>
        <w:tabs>
          <w:tab w:val="left" w:pos="-1440"/>
          <w:tab w:val="left" w:pos="-720"/>
        </w:tabs>
        <w:jc w:val="both"/>
        <w:rPr>
          <w:sz w:val="20"/>
          <w:szCs w:val="20"/>
          <w:lang w:val="fr-CA"/>
        </w:rPr>
      </w:pPr>
      <w:r w:rsidRPr="00A40659">
        <w:rPr>
          <w:sz w:val="20"/>
          <w:szCs w:val="20"/>
          <w:lang w:val="fr-CA"/>
        </w:rPr>
        <w:pict>
          <v:rect id="_x0000_i1043"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E903A1" w:rsidRPr="002E0C7E" w:rsidRDefault="00A40659"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D71DC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DECEMBER - DÉCEMBRE</w:t>
            </w:r>
          </w:p>
        </w:tc>
      </w:tr>
      <w:tr w:rsidR="00E903A1" w:rsidRPr="002E0C7E" w:rsidTr="00D71DC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r>
      <w:tr w:rsidR="00E903A1" w:rsidRPr="002E0C7E" w:rsidTr="00D71DC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r>
      <w:tr w:rsidR="00E903A1" w:rsidRPr="002E0C7E" w:rsidTr="00D71DC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r>
      <w:tr w:rsidR="00E903A1" w:rsidRPr="002E0C7E" w:rsidTr="00D71DCC">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r>
      <w:tr w:rsidR="00E903A1" w:rsidRPr="002E0C7E" w:rsidTr="00D71DC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r>
      <w:tr w:rsidR="00E903A1" w:rsidRPr="002E0C7E" w:rsidTr="00D71DC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23</w:t>
            </w:r>
          </w:p>
          <w:p w:rsidR="00E903A1" w:rsidRPr="002E0C7E" w:rsidRDefault="00E903A1" w:rsidP="00D71DCC">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24</w:t>
            </w:r>
          </w:p>
          <w:p w:rsidR="00E903A1" w:rsidRPr="002E0C7E" w:rsidRDefault="00E903A1" w:rsidP="00D71DCC">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D71DC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MARCH - MARS</w:t>
            </w:r>
          </w:p>
        </w:tc>
      </w:tr>
      <w:tr w:rsidR="00E903A1" w:rsidRPr="002E0C7E" w:rsidTr="00D71DC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r>
      <w:tr w:rsidR="00E903A1" w:rsidRPr="002E0C7E" w:rsidTr="00D71DC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r>
      <w:tr w:rsidR="00E903A1" w:rsidRPr="002E0C7E" w:rsidTr="00D71DC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r>
      <w:tr w:rsidR="00E903A1" w:rsidRPr="002E0C7E" w:rsidTr="00D71DC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r>
      <w:tr w:rsidR="00E903A1" w:rsidRPr="002E0C7E" w:rsidTr="00D71DC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r>
      <w:tr w:rsidR="00E903A1" w:rsidRPr="002E0C7E" w:rsidTr="00D71DC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D71DC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D71DC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JUNE - JUIN</w:t>
            </w:r>
          </w:p>
        </w:tc>
      </w:tr>
      <w:tr w:rsidR="00E903A1" w:rsidRPr="002E0C7E" w:rsidTr="00D71DC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M</w:t>
            </w:r>
          </w:p>
          <w:p w:rsidR="00E903A1" w:rsidRPr="002E0C7E" w:rsidRDefault="00E903A1" w:rsidP="00D71DC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W</w:t>
            </w:r>
          </w:p>
          <w:p w:rsidR="00E903A1" w:rsidRPr="002E0C7E" w:rsidRDefault="00E903A1" w:rsidP="00D71DC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T</w:t>
            </w:r>
          </w:p>
          <w:p w:rsidR="00E903A1" w:rsidRPr="002E0C7E" w:rsidRDefault="00E903A1" w:rsidP="00D71DC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F</w:t>
            </w:r>
          </w:p>
          <w:p w:rsidR="00E903A1" w:rsidRPr="002E0C7E" w:rsidRDefault="00E903A1" w:rsidP="00D71DC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s</w:t>
            </w:r>
          </w:p>
          <w:p w:rsidR="00E903A1" w:rsidRPr="002E0C7E" w:rsidRDefault="00E903A1" w:rsidP="00D71DCC">
            <w:pPr>
              <w:widowControl w:val="0"/>
              <w:jc w:val="center"/>
              <w:rPr>
                <w:rFonts w:ascii="Arial" w:hAnsi="Arial"/>
                <w:sz w:val="14"/>
              </w:rPr>
            </w:pPr>
            <w:r w:rsidRPr="002E0C7E">
              <w:rPr>
                <w:rFonts w:ascii="Arial" w:hAnsi="Arial"/>
                <w:sz w:val="14"/>
              </w:rPr>
              <w:t>s</w:t>
            </w:r>
          </w:p>
        </w:tc>
      </w:tr>
      <w:tr w:rsidR="00E903A1" w:rsidRPr="002E0C7E" w:rsidTr="00D71DCC">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b/>
                <w:sz w:val="14"/>
              </w:rPr>
            </w:pPr>
          </w:p>
          <w:p w:rsidR="00E903A1" w:rsidRPr="002E0C7E" w:rsidRDefault="00E903A1" w:rsidP="00D71DCC">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w:t>
            </w:r>
          </w:p>
        </w:tc>
      </w:tr>
      <w:tr w:rsidR="00E903A1" w:rsidRPr="002E0C7E" w:rsidTr="00D71DC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M</w:t>
            </w:r>
          </w:p>
          <w:p w:rsidR="00E903A1" w:rsidRPr="002E0C7E" w:rsidRDefault="00E903A1" w:rsidP="00D71DCC">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9</w:t>
            </w:r>
          </w:p>
        </w:tc>
      </w:tr>
      <w:tr w:rsidR="00E903A1" w:rsidRPr="002E0C7E" w:rsidTr="00D71DC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16</w:t>
            </w:r>
          </w:p>
        </w:tc>
      </w:tr>
      <w:tr w:rsidR="00E903A1" w:rsidRPr="002E0C7E" w:rsidTr="00D71DC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b/>
                <w:sz w:val="14"/>
              </w:rPr>
              <w:t>H</w:t>
            </w: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23</w:t>
            </w:r>
          </w:p>
        </w:tc>
      </w:tr>
      <w:tr w:rsidR="00E903A1" w:rsidRPr="002E0C7E" w:rsidTr="00D71DC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r w:rsidRPr="002E0C7E">
              <w:rPr>
                <w:rFonts w:ascii="Arial" w:hAnsi="Arial"/>
                <w:sz w:val="14"/>
              </w:rPr>
              <w:t xml:space="preserve">    </w:t>
            </w: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D71DCC">
            <w:pPr>
              <w:widowControl w:val="0"/>
              <w:jc w:val="center"/>
              <w:rPr>
                <w:rFonts w:ascii="Arial" w:hAnsi="Arial"/>
                <w:sz w:val="14"/>
              </w:rPr>
            </w:pPr>
          </w:p>
          <w:p w:rsidR="00E903A1" w:rsidRPr="002E0C7E" w:rsidRDefault="00E903A1" w:rsidP="00D71DCC">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D71DCC">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D71DCC">
            <w:pPr>
              <w:widowControl w:val="0"/>
              <w:rPr>
                <w:rFonts w:ascii="Arial" w:hAnsi="Arial"/>
                <w:sz w:val="16"/>
              </w:rPr>
            </w:pPr>
            <w:r w:rsidRPr="002E0C7E">
              <w:rPr>
                <w:rFonts w:ascii="Arial" w:hAnsi="Arial"/>
                <w:sz w:val="16"/>
              </w:rPr>
              <w:t>Sittings of the court:</w:t>
            </w:r>
          </w:p>
          <w:p w:rsidR="00E903A1" w:rsidRPr="002E0C7E" w:rsidRDefault="00E903A1" w:rsidP="00D71DC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D71DCC">
            <w:pPr>
              <w:widowControl w:val="0"/>
              <w:rPr>
                <w:rFonts w:ascii="Arial" w:hAnsi="Arial"/>
                <w:sz w:val="16"/>
              </w:rPr>
            </w:pPr>
          </w:p>
          <w:p w:rsidR="00E903A1" w:rsidRPr="002E0C7E" w:rsidRDefault="00E903A1" w:rsidP="00D71DC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D71DC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D71DC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D71DC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D71D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35"/>
      <w:footerReference w:type="default" r:id="rId3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3D" w:rsidRDefault="0071003D" w:rsidP="00A87207">
      <w:r>
        <w:separator/>
      </w:r>
    </w:p>
  </w:endnote>
  <w:endnote w:type="continuationSeparator" w:id="0">
    <w:p w:rsidR="0071003D" w:rsidRDefault="0071003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pPr>
      <w:pStyle w:val="Footer"/>
      <w:rPr>
        <w:lang w:val="fr-CA"/>
      </w:rPr>
    </w:pPr>
    <w:r w:rsidRPr="00A40659">
      <w:rPr>
        <w:lang w:val="fr-CA"/>
      </w:rPr>
      <w:pict>
        <v:rect id="_x0000_i1041" style="width:480.95pt;height:1pt" o:hralign="center" o:hrstd="t" o:hrnoshade="t" o:hr="t" fillcolor="black [3213]" stroked="f"/>
      </w:pict>
    </w:r>
  </w:p>
  <w:p w:rsidR="0071003D" w:rsidRDefault="0071003D" w:rsidP="00245129">
    <w:pPr>
      <w:tabs>
        <w:tab w:val="center" w:pos="4680"/>
      </w:tabs>
    </w:pPr>
    <w:r>
      <w:tab/>
    </w:r>
    <w:r w:rsidRPr="0009648D">
      <w:t xml:space="preserve">- </w:t>
    </w:r>
    <w:fldSimple w:instr=" PAGE   \* MERGEFORMAT ">
      <w:r w:rsidR="001E1B4D">
        <w:rPr>
          <w:noProof/>
        </w:rPr>
        <w:t>1269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003D" w:rsidRDefault="0071003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755F22">
    <w:pPr>
      <w:tabs>
        <w:tab w:val="left" w:pos="-1440"/>
        <w:tab w:val="left" w:pos="-720"/>
      </w:tabs>
    </w:pPr>
    <w:r>
      <w:pict>
        <v:rect id="_x0000_i1044" style="width:480.95pt;height:1pt" o:hralign="center" o:hrstd="t" o:hrnoshade="t" o:hr="t" fillcolor="black [3213]" stroked="f"/>
      </w:pict>
    </w:r>
  </w:p>
  <w:p w:rsidR="0071003D" w:rsidRDefault="0071003D" w:rsidP="00EB2B90">
    <w:pPr>
      <w:tabs>
        <w:tab w:val="center" w:pos="4680"/>
      </w:tabs>
    </w:pPr>
    <w:r>
      <w:tab/>
      <w:t xml:space="preserve">- </w:t>
    </w:r>
    <w:fldSimple w:instr=" PAGE   \* MERGEFORMAT ">
      <w:r w:rsidR="001E1B4D">
        <w:rPr>
          <w:noProof/>
        </w:rPr>
        <w:t>1272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EB2B90">
    <w:pPr>
      <w:tabs>
        <w:tab w:val="center" w:pos="4680"/>
      </w:tabs>
    </w:pPr>
    <w:r>
      <w:pict>
        <v:rect id="_x0000_i1045" style="width:480.95pt;height:1pt" o:hralign="center" o:hrstd="t" o:hrnoshade="t" o:hr="t" fillcolor="black [3213]" stroked="f"/>
      </w:pict>
    </w:r>
  </w:p>
  <w:p w:rsidR="0071003D" w:rsidRPr="0031432F" w:rsidRDefault="0071003D" w:rsidP="00EB2B90">
    <w:pPr>
      <w:tabs>
        <w:tab w:val="center" w:pos="4680"/>
      </w:tabs>
    </w:pPr>
    <w:r>
      <w:tab/>
      <w:t xml:space="preserve">- </w:t>
    </w:r>
    <w:fldSimple w:instr=" PAGE   \* MERGEFORMAT ">
      <w:r w:rsidR="001E1B4D">
        <w:rPr>
          <w:noProof/>
        </w:rPr>
        <w:t>1271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Pr="00924065" w:rsidRDefault="0071003D"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A87207">
    <w:pPr>
      <w:pStyle w:val="Footer"/>
    </w:pPr>
    <w:r>
      <w:pict>
        <v:rect id="_x0000_i1033" style="width:480.95pt;height:1pt" o:hralign="center" o:hrstd="t" o:hrnoshade="t" o:hr="t" fillcolor="black [3213]" stroked="f"/>
      </w:pict>
    </w:r>
  </w:p>
  <w:p w:rsidR="0071003D" w:rsidRPr="00B7374B" w:rsidRDefault="0071003D" w:rsidP="00B7374B">
    <w:pPr>
      <w:tabs>
        <w:tab w:val="center" w:pos="4680"/>
      </w:tabs>
      <w:rPr>
        <w:szCs w:val="24"/>
      </w:rPr>
    </w:pPr>
    <w:r w:rsidRPr="00954D22">
      <w:rPr>
        <w:szCs w:val="24"/>
      </w:rPr>
      <w:tab/>
      <w:t xml:space="preserve">- </w:t>
    </w:r>
    <w:r w:rsidR="00A40659" w:rsidRPr="00954D22">
      <w:rPr>
        <w:szCs w:val="24"/>
      </w:rPr>
      <w:fldChar w:fldCharType="begin"/>
    </w:r>
    <w:r w:rsidRPr="00954D22">
      <w:rPr>
        <w:szCs w:val="24"/>
      </w:rPr>
      <w:instrText xml:space="preserve"> PAGE   \* MERGEFORMAT </w:instrText>
    </w:r>
    <w:r w:rsidR="00A40659" w:rsidRPr="00954D22">
      <w:rPr>
        <w:szCs w:val="24"/>
      </w:rPr>
      <w:fldChar w:fldCharType="separate"/>
    </w:r>
    <w:r w:rsidR="001E1B4D">
      <w:rPr>
        <w:noProof/>
        <w:szCs w:val="24"/>
      </w:rPr>
      <w:t>1267</w:t>
    </w:r>
    <w:r w:rsidR="00A4065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755F22">
    <w:pPr>
      <w:tabs>
        <w:tab w:val="left" w:pos="-1440"/>
        <w:tab w:val="left" w:pos="-720"/>
      </w:tabs>
    </w:pPr>
    <w:r>
      <w:pict>
        <v:rect id="_x0000_i1034" style="width:480.95pt;height:1pt" o:hralign="center" o:hrstd="t" o:hrnoshade="t" o:hr="t" fillcolor="black [3213]" stroked="f"/>
      </w:pict>
    </w:r>
  </w:p>
  <w:p w:rsidR="0071003D" w:rsidRPr="00954D22" w:rsidRDefault="0071003D" w:rsidP="00B7374B">
    <w:pPr>
      <w:tabs>
        <w:tab w:val="center" w:pos="4680"/>
      </w:tabs>
      <w:rPr>
        <w:szCs w:val="24"/>
      </w:rPr>
    </w:pPr>
    <w:r w:rsidRPr="00954D22">
      <w:rPr>
        <w:szCs w:val="24"/>
      </w:rPr>
      <w:tab/>
      <w:t xml:space="preserve">- </w:t>
    </w:r>
    <w:r w:rsidR="00A40659">
      <w:rPr>
        <w:szCs w:val="24"/>
      </w:rPr>
      <w:fldChar w:fldCharType="begin"/>
    </w:r>
    <w:r>
      <w:rPr>
        <w:szCs w:val="24"/>
      </w:rPr>
      <w:instrText xml:space="preserve"> PAGE   \* MERGEFORMAT </w:instrText>
    </w:r>
    <w:r w:rsidR="00A40659">
      <w:rPr>
        <w:szCs w:val="24"/>
      </w:rPr>
      <w:fldChar w:fldCharType="separate"/>
    </w:r>
    <w:r w:rsidR="001E1B4D">
      <w:rPr>
        <w:noProof/>
        <w:szCs w:val="24"/>
      </w:rPr>
      <w:t>1266</w:t>
    </w:r>
    <w:r w:rsidR="00A40659">
      <w:rPr>
        <w:szCs w:val="24"/>
      </w:rPr>
      <w:fldChar w:fldCharType="end"/>
    </w:r>
    <w:r w:rsidRPr="00954D22">
      <w:rPr>
        <w:szCs w:val="24"/>
      </w:rPr>
      <w:t xml:space="preserve"> -</w:t>
    </w:r>
  </w:p>
  <w:p w:rsidR="0071003D" w:rsidRDefault="007100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A87207">
    <w:pPr>
      <w:pStyle w:val="Footer"/>
    </w:pPr>
    <w:r>
      <w:pict>
        <v:rect id="_x0000_i1036" style="width:480.95pt;height:1pt" o:hralign="center" o:hrstd="t" o:hrnoshade="t" o:hr="t" fillcolor="black [3213]" stroked="f"/>
      </w:pict>
    </w:r>
  </w:p>
  <w:p w:rsidR="0071003D" w:rsidRPr="00B7374B" w:rsidRDefault="0071003D" w:rsidP="00B7374B">
    <w:pPr>
      <w:tabs>
        <w:tab w:val="center" w:pos="4680"/>
      </w:tabs>
      <w:rPr>
        <w:szCs w:val="24"/>
      </w:rPr>
    </w:pPr>
    <w:r w:rsidRPr="00954D22">
      <w:rPr>
        <w:szCs w:val="24"/>
      </w:rPr>
      <w:tab/>
      <w:t xml:space="preserve">- </w:t>
    </w:r>
    <w:r w:rsidR="00A40659" w:rsidRPr="00954D22">
      <w:rPr>
        <w:szCs w:val="24"/>
      </w:rPr>
      <w:fldChar w:fldCharType="begin"/>
    </w:r>
    <w:r w:rsidRPr="00954D22">
      <w:rPr>
        <w:szCs w:val="24"/>
      </w:rPr>
      <w:instrText xml:space="preserve"> PAGE   \* MERGEFORMAT </w:instrText>
    </w:r>
    <w:r w:rsidR="00A40659" w:rsidRPr="00954D22">
      <w:rPr>
        <w:szCs w:val="24"/>
      </w:rPr>
      <w:fldChar w:fldCharType="separate"/>
    </w:r>
    <w:r>
      <w:rPr>
        <w:noProof/>
        <w:szCs w:val="24"/>
      </w:rPr>
      <w:t>1269</w:t>
    </w:r>
    <w:r w:rsidR="00A4065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71003D" w:rsidRPr="00954D22" w:rsidRDefault="0071003D" w:rsidP="00B7374B">
    <w:pPr>
      <w:tabs>
        <w:tab w:val="center" w:pos="4680"/>
      </w:tabs>
      <w:rPr>
        <w:szCs w:val="24"/>
      </w:rPr>
    </w:pPr>
    <w:r w:rsidRPr="00954D22">
      <w:rPr>
        <w:szCs w:val="24"/>
      </w:rPr>
      <w:tab/>
      <w:t xml:space="preserve">- </w:t>
    </w:r>
    <w:r w:rsidR="00A40659" w:rsidRPr="00954D22">
      <w:rPr>
        <w:szCs w:val="24"/>
      </w:rPr>
      <w:fldChar w:fldCharType="begin"/>
    </w:r>
    <w:r w:rsidRPr="00954D22">
      <w:rPr>
        <w:szCs w:val="24"/>
      </w:rPr>
      <w:instrText xml:space="preserve"> PAGE   \* MERGEFORMAT </w:instrText>
    </w:r>
    <w:r w:rsidR="00A40659" w:rsidRPr="00954D22">
      <w:rPr>
        <w:szCs w:val="24"/>
      </w:rPr>
      <w:fldChar w:fldCharType="separate"/>
    </w:r>
    <w:r w:rsidR="001E1B4D">
      <w:rPr>
        <w:noProof/>
        <w:szCs w:val="24"/>
      </w:rPr>
      <w:t>1268</w:t>
    </w:r>
    <w:r w:rsidR="00A4065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003D" w:rsidRDefault="0071003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A406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0659">
      <w:rPr>
        <w:lang w:val="fr-CA"/>
      </w:rPr>
      <w:pict>
        <v:rect id="_x0000_i1040" style="width:480.95pt;height:1pt" o:hralign="center" o:hrstd="t" o:hrnoshade="t" o:hr="t" fillcolor="black [3213]" stroked="f"/>
      </w:pict>
    </w:r>
  </w:p>
  <w:p w:rsidR="0071003D" w:rsidRPr="0009648D" w:rsidRDefault="0071003D" w:rsidP="00ED7E83">
    <w:pPr>
      <w:tabs>
        <w:tab w:val="center" w:pos="4680"/>
      </w:tabs>
    </w:pPr>
    <w:r>
      <w:tab/>
    </w:r>
    <w:r w:rsidRPr="0009648D">
      <w:t xml:space="preserve">- </w:t>
    </w:r>
    <w:fldSimple w:instr=" PAGE   \* MERGEFORMAT ">
      <w:r w:rsidR="001E1B4D">
        <w:rPr>
          <w:noProof/>
        </w:rPr>
        <w:t>1270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3D" w:rsidRDefault="0071003D" w:rsidP="00A87207">
      <w:r>
        <w:separator/>
      </w:r>
    </w:p>
  </w:footnote>
  <w:footnote w:type="continuationSeparator" w:id="0">
    <w:p w:rsidR="0071003D" w:rsidRDefault="0071003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1003D">
      <w:tc>
        <w:tcPr>
          <w:tcW w:w="4230" w:type="dxa"/>
          <w:tcMar>
            <w:left w:w="0" w:type="dxa"/>
            <w:right w:w="0" w:type="dxa"/>
          </w:tcMar>
        </w:tcPr>
        <w:p w:rsidR="0071003D" w:rsidRDefault="007100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1003D" w:rsidRDefault="007100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003D" w:rsidRDefault="007100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1003D">
      <w:trPr>
        <w:gridAfter w:val="2"/>
        <w:wAfter w:w="5250" w:type="dxa"/>
      </w:trPr>
      <w:tc>
        <w:tcPr>
          <w:tcW w:w="4230" w:type="dxa"/>
          <w:tcMar>
            <w:left w:w="0" w:type="dxa"/>
            <w:right w:w="0" w:type="dxa"/>
          </w:tcMar>
        </w:tcPr>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003D"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1003D" w:rsidRPr="00755F22" w:rsidTr="00245129">
      <w:tc>
        <w:tcPr>
          <w:tcW w:w="4230" w:type="dxa"/>
          <w:tcMar>
            <w:left w:w="0" w:type="dxa"/>
            <w:right w:w="0" w:type="dxa"/>
          </w:tcMar>
        </w:tcPr>
        <w:p w:rsidR="0071003D" w:rsidRPr="00755F22" w:rsidRDefault="0071003D" w:rsidP="00831CA9">
          <w:pPr>
            <w:keepNext/>
            <w:keepLines/>
            <w:rPr>
              <w:sz w:val="20"/>
              <w:szCs w:val="20"/>
            </w:rPr>
          </w:pPr>
          <w:r w:rsidRPr="00755F22">
            <w:rPr>
              <w:sz w:val="20"/>
              <w:szCs w:val="20"/>
            </w:rPr>
            <w:t>MOTIONS</w:t>
          </w:r>
        </w:p>
      </w:tc>
      <w:tc>
        <w:tcPr>
          <w:tcW w:w="1170" w:type="dxa"/>
          <w:tcMar>
            <w:left w:w="0" w:type="dxa"/>
            <w:right w:w="0" w:type="dxa"/>
          </w:tcMar>
        </w:tcPr>
        <w:p w:rsidR="0071003D" w:rsidRPr="00755F22" w:rsidRDefault="0071003D" w:rsidP="00831CA9">
          <w:pPr>
            <w:keepLines/>
            <w:jc w:val="center"/>
            <w:rPr>
              <w:sz w:val="20"/>
              <w:szCs w:val="20"/>
            </w:rPr>
          </w:pPr>
        </w:p>
        <w:p w:rsidR="0071003D" w:rsidRPr="00755F22" w:rsidRDefault="0071003D" w:rsidP="00831CA9">
          <w:pPr>
            <w:keepLines/>
            <w:tabs>
              <w:tab w:val="left" w:pos="-1440"/>
              <w:tab w:val="left" w:pos="-720"/>
            </w:tabs>
            <w:jc w:val="center"/>
            <w:rPr>
              <w:sz w:val="20"/>
              <w:szCs w:val="20"/>
            </w:rPr>
          </w:pPr>
        </w:p>
      </w:tc>
      <w:tc>
        <w:tcPr>
          <w:tcW w:w="4080" w:type="dxa"/>
          <w:tcMar>
            <w:left w:w="0" w:type="dxa"/>
            <w:right w:w="0" w:type="dxa"/>
          </w:tcMar>
        </w:tcPr>
        <w:p w:rsidR="0071003D" w:rsidRPr="00BA6468" w:rsidRDefault="0071003D" w:rsidP="00BA6468">
          <w:pPr>
            <w:keepLines/>
            <w:rPr>
              <w:sz w:val="20"/>
              <w:szCs w:val="20"/>
              <w:lang w:val="fr-CA"/>
            </w:rPr>
          </w:pPr>
          <w:r w:rsidRPr="00BA6468">
            <w:rPr>
              <w:sz w:val="20"/>
              <w:szCs w:val="20"/>
              <w:lang w:val="fr-CA"/>
            </w:rPr>
            <w:t>REQUÊTES</w:t>
          </w:r>
        </w:p>
      </w:tc>
    </w:tr>
  </w:tbl>
  <w:p w:rsidR="0071003D" w:rsidRDefault="0071003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1003D" w:rsidRPr="0044776A" w:rsidTr="00245129">
      <w:tc>
        <w:tcPr>
          <w:tcW w:w="4290" w:type="dxa"/>
          <w:tcMar>
            <w:left w:w="0" w:type="dxa"/>
            <w:right w:w="0" w:type="dxa"/>
          </w:tcMar>
        </w:tcPr>
        <w:p w:rsidR="0071003D" w:rsidRPr="0044776A" w:rsidRDefault="0071003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1003D" w:rsidRPr="0044776A" w:rsidRDefault="0071003D" w:rsidP="002E2327">
          <w:pPr>
            <w:keepNext/>
            <w:keepLines/>
            <w:tabs>
              <w:tab w:val="left" w:pos="-1440"/>
              <w:tab w:val="left" w:pos="-720"/>
            </w:tabs>
            <w:jc w:val="center"/>
            <w:rPr>
              <w:sz w:val="20"/>
              <w:szCs w:val="20"/>
            </w:rPr>
          </w:pPr>
        </w:p>
        <w:p w:rsidR="0071003D" w:rsidRPr="0044776A" w:rsidRDefault="0071003D" w:rsidP="002E2327">
          <w:pPr>
            <w:keepNext/>
            <w:keepLines/>
            <w:tabs>
              <w:tab w:val="left" w:pos="-1440"/>
              <w:tab w:val="left" w:pos="-720"/>
            </w:tabs>
            <w:jc w:val="center"/>
            <w:rPr>
              <w:sz w:val="20"/>
              <w:szCs w:val="20"/>
            </w:rPr>
          </w:pPr>
        </w:p>
        <w:p w:rsidR="0071003D" w:rsidRPr="0044776A" w:rsidRDefault="0071003D" w:rsidP="002E2327">
          <w:pPr>
            <w:keepNext/>
            <w:keepLines/>
            <w:tabs>
              <w:tab w:val="left" w:pos="-1440"/>
              <w:tab w:val="left" w:pos="-720"/>
            </w:tabs>
            <w:jc w:val="center"/>
            <w:rPr>
              <w:sz w:val="20"/>
              <w:szCs w:val="20"/>
            </w:rPr>
          </w:pPr>
        </w:p>
      </w:tc>
      <w:tc>
        <w:tcPr>
          <w:tcW w:w="4320" w:type="dxa"/>
          <w:tcMar>
            <w:left w:w="0" w:type="dxa"/>
            <w:right w:w="0" w:type="dxa"/>
          </w:tcMar>
        </w:tcPr>
        <w:p w:rsidR="0071003D" w:rsidRPr="0044776A" w:rsidRDefault="0071003D" w:rsidP="002E2327">
          <w:pPr>
            <w:keepLines/>
            <w:rPr>
              <w:sz w:val="20"/>
              <w:szCs w:val="20"/>
              <w:lang w:val="fr-CA"/>
            </w:rPr>
          </w:pPr>
          <w:r w:rsidRPr="0044776A">
            <w:rPr>
              <w:sz w:val="20"/>
              <w:szCs w:val="20"/>
              <w:lang w:val="fr-CA"/>
            </w:rPr>
            <w:t>DEMANDES D'AUTORISATION D'APPEL DÉPOSÉES</w:t>
          </w:r>
        </w:p>
      </w:tc>
    </w:tr>
  </w:tbl>
  <w:p w:rsidR="0071003D" w:rsidRDefault="007100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003D" w:rsidRPr="0071003D" w:rsidTr="00245129">
      <w:tc>
        <w:tcPr>
          <w:tcW w:w="4200" w:type="dxa"/>
          <w:tcMar>
            <w:left w:w="0" w:type="dxa"/>
            <w:right w:w="0" w:type="dxa"/>
          </w:tcMar>
        </w:tcPr>
        <w:p w:rsidR="0071003D" w:rsidRPr="0044776A" w:rsidRDefault="0071003D" w:rsidP="0044776A">
          <w:pPr>
            <w:keepNext/>
            <w:keepLines/>
            <w:widowControl w:val="0"/>
            <w:rPr>
              <w:sz w:val="20"/>
              <w:szCs w:val="20"/>
            </w:rPr>
          </w:pPr>
          <w:r>
            <w:rPr>
              <w:sz w:val="20"/>
              <w:szCs w:val="20"/>
            </w:rPr>
            <w:t>APPLICATIONS FOR LEAVE</w:t>
          </w:r>
        </w:p>
        <w:p w:rsidR="0071003D" w:rsidRPr="0044776A" w:rsidRDefault="0071003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1003D" w:rsidRPr="0044776A" w:rsidRDefault="0071003D" w:rsidP="0044776A">
          <w:pPr>
            <w:keepNext/>
            <w:keepLines/>
            <w:widowControl w:val="0"/>
            <w:jc w:val="center"/>
            <w:rPr>
              <w:sz w:val="20"/>
              <w:szCs w:val="20"/>
            </w:rPr>
          </w:pPr>
        </w:p>
        <w:p w:rsidR="0071003D" w:rsidRPr="0044776A" w:rsidRDefault="0071003D" w:rsidP="0044776A">
          <w:pPr>
            <w:keepNext/>
            <w:keepLines/>
            <w:widowControl w:val="0"/>
            <w:jc w:val="center"/>
            <w:rPr>
              <w:sz w:val="20"/>
              <w:szCs w:val="20"/>
            </w:rPr>
          </w:pPr>
        </w:p>
        <w:p w:rsidR="0071003D" w:rsidRPr="0044776A" w:rsidRDefault="0071003D" w:rsidP="0044776A">
          <w:pPr>
            <w:keepNext/>
            <w:keepLines/>
            <w:widowControl w:val="0"/>
            <w:jc w:val="center"/>
            <w:rPr>
              <w:sz w:val="20"/>
              <w:szCs w:val="20"/>
            </w:rPr>
          </w:pPr>
        </w:p>
      </w:tc>
      <w:tc>
        <w:tcPr>
          <w:tcW w:w="4080" w:type="dxa"/>
          <w:tcMar>
            <w:left w:w="0" w:type="dxa"/>
            <w:right w:w="0" w:type="dxa"/>
          </w:tcMar>
        </w:tcPr>
        <w:p w:rsidR="0071003D" w:rsidRPr="0044776A" w:rsidRDefault="0071003D" w:rsidP="0044776A">
          <w:pPr>
            <w:keepLines/>
            <w:widowControl w:val="0"/>
            <w:rPr>
              <w:sz w:val="20"/>
              <w:szCs w:val="20"/>
              <w:lang w:val="fr-CA"/>
            </w:rPr>
          </w:pPr>
          <w:r w:rsidRPr="0044776A">
            <w:rPr>
              <w:sz w:val="20"/>
              <w:szCs w:val="20"/>
              <w:lang w:val="fr-CA"/>
            </w:rPr>
            <w:t>DEMANDES SOUMISES À LA COUR DEPUIS LA DERNIÈRE PARUTION</w:t>
          </w:r>
        </w:p>
        <w:p w:rsidR="0071003D" w:rsidRPr="0044776A" w:rsidRDefault="0071003D" w:rsidP="0044776A">
          <w:pPr>
            <w:widowControl w:val="0"/>
            <w:rPr>
              <w:sz w:val="20"/>
              <w:szCs w:val="20"/>
              <w:lang w:val="fr-CA"/>
            </w:rPr>
          </w:pPr>
        </w:p>
      </w:tc>
    </w:tr>
  </w:tbl>
  <w:p w:rsidR="0071003D" w:rsidRPr="002E2327" w:rsidRDefault="0071003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D" w:rsidRDefault="0071003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003D" w:rsidRPr="0071003D">
      <w:tc>
        <w:tcPr>
          <w:tcW w:w="4200" w:type="dxa"/>
          <w:tcMar>
            <w:left w:w="0" w:type="dxa"/>
            <w:right w:w="0" w:type="dxa"/>
          </w:tcMar>
        </w:tcPr>
        <w:p w:rsidR="0071003D" w:rsidRDefault="007100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1003D" w:rsidRDefault="007100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1003D" w:rsidRDefault="007100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003D" w:rsidRPr="00FF6BA5" w:rsidRDefault="007100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1003D" w:rsidRPr="00FF6BA5"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1003D" w:rsidRPr="00FF6BA5"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1003D" w:rsidRPr="00FF6BA5" w:rsidRDefault="007100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003D" w:rsidRPr="0071003D" w:rsidTr="00245129">
      <w:tc>
        <w:tcPr>
          <w:tcW w:w="4200" w:type="dxa"/>
          <w:tcMar>
            <w:left w:w="0" w:type="dxa"/>
            <w:right w:w="0" w:type="dxa"/>
          </w:tcMar>
        </w:tcPr>
        <w:p w:rsidR="0071003D" w:rsidRPr="00755F22" w:rsidRDefault="007100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1003D" w:rsidRPr="00755F22" w:rsidRDefault="0071003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1003D" w:rsidRPr="00755F22" w:rsidRDefault="007100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003D" w:rsidRPr="00755F22" w:rsidRDefault="007100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003D" w:rsidRPr="00755F22" w:rsidRDefault="0071003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1003D" w:rsidRPr="00755F22" w:rsidRDefault="007100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1003D" w:rsidRPr="00FF6BA5" w:rsidRDefault="0071003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49C8"/>
    <w:multiLevelType w:val="hybridMultilevel"/>
    <w:tmpl w:val="9B6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87596"/>
    <w:multiLevelType w:val="hybridMultilevel"/>
    <w:tmpl w:val="93C45F72"/>
    <w:lvl w:ilvl="0" w:tplc="10090017">
      <w:start w:val="1"/>
      <w:numFmt w:val="lowerLetter"/>
      <w:lvlText w:val="%1)"/>
      <w:lvlJc w:val="lef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
    <w:nsid w:val="266C3EDF"/>
    <w:multiLevelType w:val="hybridMultilevel"/>
    <w:tmpl w:val="2F868BF6"/>
    <w:lvl w:ilvl="0" w:tplc="10090017">
      <w:start w:val="1"/>
      <w:numFmt w:val="lowerLetter"/>
      <w:lvlText w:val="%1)"/>
      <w:lvlJc w:val="left"/>
      <w:pPr>
        <w:ind w:left="1571" w:hanging="360"/>
      </w:pPr>
      <w:rPr>
        <w:rFonts w:hint="default"/>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E73893"/>
    <w:multiLevelType w:val="hybridMultilevel"/>
    <w:tmpl w:val="C03E9BE0"/>
    <w:lvl w:ilvl="0" w:tplc="10090017">
      <w:start w:val="1"/>
      <w:numFmt w:val="lowerLetter"/>
      <w:lvlText w:val="%1)"/>
      <w:lvlJc w:val="lef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
    <w:nsid w:val="48A7696A"/>
    <w:multiLevelType w:val="hybridMultilevel"/>
    <w:tmpl w:val="BD32B836"/>
    <w:lvl w:ilvl="0" w:tplc="10090017">
      <w:start w:val="1"/>
      <w:numFmt w:val="lowerLetter"/>
      <w:lvlText w:val="%1)"/>
      <w:lvlJc w:val="lef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nsid w:val="550451DC"/>
    <w:multiLevelType w:val="hybridMultilevel"/>
    <w:tmpl w:val="2F868BF6"/>
    <w:lvl w:ilvl="0" w:tplc="10090017">
      <w:start w:val="1"/>
      <w:numFmt w:val="lowerLetter"/>
      <w:lvlText w:val="%1)"/>
      <w:lvlJc w:val="left"/>
      <w:pPr>
        <w:ind w:left="1571" w:hanging="360"/>
      </w:pPr>
      <w:rPr>
        <w:rFonts w:hint="default"/>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nsid w:val="6D41157F"/>
    <w:multiLevelType w:val="hybridMultilevel"/>
    <w:tmpl w:val="BD32B836"/>
    <w:lvl w:ilvl="0" w:tplc="10090017">
      <w:start w:val="1"/>
      <w:numFmt w:val="lowerLetter"/>
      <w:lvlText w:val="%1)"/>
      <w:lvlJc w:val="lef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57"/>
  </w:hdrShapeDefaults>
  <w:footnotePr>
    <w:footnote w:id="-1"/>
    <w:footnote w:id="0"/>
  </w:footnotePr>
  <w:endnotePr>
    <w:endnote w:id="-1"/>
    <w:endnote w:id="0"/>
  </w:endnotePr>
  <w:compat/>
  <w:rsids>
    <w:rsidRoot w:val="00102972"/>
    <w:rsid w:val="00012F95"/>
    <w:rsid w:val="0002144D"/>
    <w:rsid w:val="000242AA"/>
    <w:rsid w:val="0003223B"/>
    <w:rsid w:val="000327B2"/>
    <w:rsid w:val="00036975"/>
    <w:rsid w:val="000460B5"/>
    <w:rsid w:val="00081F3D"/>
    <w:rsid w:val="00096BD9"/>
    <w:rsid w:val="000B3C9A"/>
    <w:rsid w:val="000B40A2"/>
    <w:rsid w:val="000C0ACD"/>
    <w:rsid w:val="000E06FF"/>
    <w:rsid w:val="00102926"/>
    <w:rsid w:val="00102972"/>
    <w:rsid w:val="0010587F"/>
    <w:rsid w:val="00111C6B"/>
    <w:rsid w:val="001236F3"/>
    <w:rsid w:val="0013369E"/>
    <w:rsid w:val="00136172"/>
    <w:rsid w:val="00142A66"/>
    <w:rsid w:val="001476EF"/>
    <w:rsid w:val="0016266F"/>
    <w:rsid w:val="00164E6D"/>
    <w:rsid w:val="001B5C23"/>
    <w:rsid w:val="001C4A79"/>
    <w:rsid w:val="001D0D5F"/>
    <w:rsid w:val="001D6B8C"/>
    <w:rsid w:val="001E1B4D"/>
    <w:rsid w:val="001F1F83"/>
    <w:rsid w:val="002021A9"/>
    <w:rsid w:val="002139A7"/>
    <w:rsid w:val="00215F7C"/>
    <w:rsid w:val="0022323B"/>
    <w:rsid w:val="002303E1"/>
    <w:rsid w:val="002410B8"/>
    <w:rsid w:val="00242AEE"/>
    <w:rsid w:val="00245129"/>
    <w:rsid w:val="00245879"/>
    <w:rsid w:val="002547FF"/>
    <w:rsid w:val="00267FD5"/>
    <w:rsid w:val="00281B6C"/>
    <w:rsid w:val="002868D0"/>
    <w:rsid w:val="002967FD"/>
    <w:rsid w:val="002B516C"/>
    <w:rsid w:val="002C253C"/>
    <w:rsid w:val="002D2A34"/>
    <w:rsid w:val="002D68E1"/>
    <w:rsid w:val="002D72EB"/>
    <w:rsid w:val="002E2327"/>
    <w:rsid w:val="002E3583"/>
    <w:rsid w:val="002E5576"/>
    <w:rsid w:val="00331B52"/>
    <w:rsid w:val="003359D3"/>
    <w:rsid w:val="00350B6E"/>
    <w:rsid w:val="00355967"/>
    <w:rsid w:val="00371829"/>
    <w:rsid w:val="00382C47"/>
    <w:rsid w:val="00384384"/>
    <w:rsid w:val="00392E12"/>
    <w:rsid w:val="003A1CD5"/>
    <w:rsid w:val="003B3977"/>
    <w:rsid w:val="003C3267"/>
    <w:rsid w:val="003D3FD9"/>
    <w:rsid w:val="00417B86"/>
    <w:rsid w:val="00432989"/>
    <w:rsid w:val="00436655"/>
    <w:rsid w:val="00440E24"/>
    <w:rsid w:val="004443E3"/>
    <w:rsid w:val="0044776A"/>
    <w:rsid w:val="00460AFC"/>
    <w:rsid w:val="0047471F"/>
    <w:rsid w:val="004A1BF2"/>
    <w:rsid w:val="004B66B4"/>
    <w:rsid w:val="004C1AAC"/>
    <w:rsid w:val="004C3D6F"/>
    <w:rsid w:val="004D4F6B"/>
    <w:rsid w:val="004E25C3"/>
    <w:rsid w:val="004F090E"/>
    <w:rsid w:val="005154AC"/>
    <w:rsid w:val="00527CC7"/>
    <w:rsid w:val="0055394B"/>
    <w:rsid w:val="00571CA4"/>
    <w:rsid w:val="00582136"/>
    <w:rsid w:val="005959D1"/>
    <w:rsid w:val="005C2316"/>
    <w:rsid w:val="005C3055"/>
    <w:rsid w:val="005C6840"/>
    <w:rsid w:val="005E6E4B"/>
    <w:rsid w:val="005F263E"/>
    <w:rsid w:val="00600252"/>
    <w:rsid w:val="00605534"/>
    <w:rsid w:val="00612A40"/>
    <w:rsid w:val="00650F40"/>
    <w:rsid w:val="00675479"/>
    <w:rsid w:val="00696F99"/>
    <w:rsid w:val="00697C62"/>
    <w:rsid w:val="006A329B"/>
    <w:rsid w:val="006A7EB8"/>
    <w:rsid w:val="006B6926"/>
    <w:rsid w:val="006C3F47"/>
    <w:rsid w:val="006C5F7A"/>
    <w:rsid w:val="006D3E8C"/>
    <w:rsid w:val="006E06AF"/>
    <w:rsid w:val="006F350F"/>
    <w:rsid w:val="00705A4A"/>
    <w:rsid w:val="00707BF7"/>
    <w:rsid w:val="0071003D"/>
    <w:rsid w:val="007317F6"/>
    <w:rsid w:val="00732DB7"/>
    <w:rsid w:val="0074238B"/>
    <w:rsid w:val="00755F22"/>
    <w:rsid w:val="00766E4A"/>
    <w:rsid w:val="007820CE"/>
    <w:rsid w:val="00782AE4"/>
    <w:rsid w:val="0079724F"/>
    <w:rsid w:val="007A3EAE"/>
    <w:rsid w:val="007C04FC"/>
    <w:rsid w:val="007D3E0F"/>
    <w:rsid w:val="007F387B"/>
    <w:rsid w:val="00802863"/>
    <w:rsid w:val="00807C5B"/>
    <w:rsid w:val="00815B3C"/>
    <w:rsid w:val="0082783A"/>
    <w:rsid w:val="00831CA9"/>
    <w:rsid w:val="00833891"/>
    <w:rsid w:val="00850E1F"/>
    <w:rsid w:val="00852181"/>
    <w:rsid w:val="0085476B"/>
    <w:rsid w:val="0086496B"/>
    <w:rsid w:val="008779B0"/>
    <w:rsid w:val="00890FEB"/>
    <w:rsid w:val="00893A30"/>
    <w:rsid w:val="008A36C3"/>
    <w:rsid w:val="008D292F"/>
    <w:rsid w:val="008E03DC"/>
    <w:rsid w:val="009044B3"/>
    <w:rsid w:val="00916077"/>
    <w:rsid w:val="00924065"/>
    <w:rsid w:val="00930D68"/>
    <w:rsid w:val="00932DB4"/>
    <w:rsid w:val="00941A4B"/>
    <w:rsid w:val="00946242"/>
    <w:rsid w:val="0095096B"/>
    <w:rsid w:val="0096025B"/>
    <w:rsid w:val="00970CD3"/>
    <w:rsid w:val="009723FA"/>
    <w:rsid w:val="00984546"/>
    <w:rsid w:val="00996510"/>
    <w:rsid w:val="009D1F15"/>
    <w:rsid w:val="009D555E"/>
    <w:rsid w:val="009E5E5F"/>
    <w:rsid w:val="009F7138"/>
    <w:rsid w:val="00A0355E"/>
    <w:rsid w:val="00A07C18"/>
    <w:rsid w:val="00A157F6"/>
    <w:rsid w:val="00A375D1"/>
    <w:rsid w:val="00A40659"/>
    <w:rsid w:val="00A51D10"/>
    <w:rsid w:val="00A52A83"/>
    <w:rsid w:val="00A61359"/>
    <w:rsid w:val="00A6552C"/>
    <w:rsid w:val="00A74149"/>
    <w:rsid w:val="00A8626F"/>
    <w:rsid w:val="00A87207"/>
    <w:rsid w:val="00A935AA"/>
    <w:rsid w:val="00AB2201"/>
    <w:rsid w:val="00AE143E"/>
    <w:rsid w:val="00AF1715"/>
    <w:rsid w:val="00AF3904"/>
    <w:rsid w:val="00B00D84"/>
    <w:rsid w:val="00B010C0"/>
    <w:rsid w:val="00B05BFB"/>
    <w:rsid w:val="00B211B4"/>
    <w:rsid w:val="00B32F4C"/>
    <w:rsid w:val="00B4740D"/>
    <w:rsid w:val="00B61629"/>
    <w:rsid w:val="00B7374B"/>
    <w:rsid w:val="00B813EC"/>
    <w:rsid w:val="00B90DC0"/>
    <w:rsid w:val="00BA116A"/>
    <w:rsid w:val="00BA5582"/>
    <w:rsid w:val="00BA6468"/>
    <w:rsid w:val="00BD06DA"/>
    <w:rsid w:val="00BD4217"/>
    <w:rsid w:val="00BF25F3"/>
    <w:rsid w:val="00C037AE"/>
    <w:rsid w:val="00C1697B"/>
    <w:rsid w:val="00C20A1A"/>
    <w:rsid w:val="00C2104F"/>
    <w:rsid w:val="00C211D9"/>
    <w:rsid w:val="00C21642"/>
    <w:rsid w:val="00C246C2"/>
    <w:rsid w:val="00C40EEF"/>
    <w:rsid w:val="00C50A5C"/>
    <w:rsid w:val="00C50FDF"/>
    <w:rsid w:val="00C66F0A"/>
    <w:rsid w:val="00C73E1B"/>
    <w:rsid w:val="00C759B4"/>
    <w:rsid w:val="00C77713"/>
    <w:rsid w:val="00CA2BBB"/>
    <w:rsid w:val="00CB43D5"/>
    <w:rsid w:val="00CC4D84"/>
    <w:rsid w:val="00D64901"/>
    <w:rsid w:val="00D71DCC"/>
    <w:rsid w:val="00D76BDF"/>
    <w:rsid w:val="00D8012A"/>
    <w:rsid w:val="00D862C1"/>
    <w:rsid w:val="00D87571"/>
    <w:rsid w:val="00D93B50"/>
    <w:rsid w:val="00D94670"/>
    <w:rsid w:val="00DA46F6"/>
    <w:rsid w:val="00DB2E4A"/>
    <w:rsid w:val="00DD0B49"/>
    <w:rsid w:val="00DD50C5"/>
    <w:rsid w:val="00DF3ABD"/>
    <w:rsid w:val="00E06DFA"/>
    <w:rsid w:val="00E20A0A"/>
    <w:rsid w:val="00E30612"/>
    <w:rsid w:val="00E356C7"/>
    <w:rsid w:val="00E52B71"/>
    <w:rsid w:val="00E62731"/>
    <w:rsid w:val="00E64FA7"/>
    <w:rsid w:val="00E711E8"/>
    <w:rsid w:val="00E770CB"/>
    <w:rsid w:val="00E8724C"/>
    <w:rsid w:val="00E903A1"/>
    <w:rsid w:val="00E940EB"/>
    <w:rsid w:val="00EB2B90"/>
    <w:rsid w:val="00ED63F7"/>
    <w:rsid w:val="00ED7E83"/>
    <w:rsid w:val="00EE34A8"/>
    <w:rsid w:val="00EF1656"/>
    <w:rsid w:val="00EF4B63"/>
    <w:rsid w:val="00F0068D"/>
    <w:rsid w:val="00F04D99"/>
    <w:rsid w:val="00F0576D"/>
    <w:rsid w:val="00F1025C"/>
    <w:rsid w:val="00F14563"/>
    <w:rsid w:val="00F14E6D"/>
    <w:rsid w:val="00F15EA8"/>
    <w:rsid w:val="00F16C8D"/>
    <w:rsid w:val="00F26304"/>
    <w:rsid w:val="00F26C61"/>
    <w:rsid w:val="00F313EF"/>
    <w:rsid w:val="00F33CCE"/>
    <w:rsid w:val="00F40249"/>
    <w:rsid w:val="00F526C8"/>
    <w:rsid w:val="00F72949"/>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AppellantInfoAppellantInfo">
    <w:name w:val="SCC.AppellantInfo.AppellantInfo"/>
    <w:basedOn w:val="Normal"/>
    <w:next w:val="Normal"/>
    <w:link w:val="SCCAppellantInfoAppellantInfoChar"/>
    <w:rsid w:val="0086496B"/>
    <w:rPr>
      <w:szCs w:val="24"/>
    </w:rPr>
  </w:style>
  <w:style w:type="character" w:customStyle="1" w:styleId="SCCAppellantInfoAppellantInfoChar">
    <w:name w:val="SCC.AppellantInfo.AppellantInfo Char"/>
    <w:basedOn w:val="DefaultParagraphFont"/>
    <w:link w:val="SCCAppellantInfoAppellantInfo"/>
    <w:rsid w:val="0086496B"/>
    <w:rPr>
      <w:szCs w:val="24"/>
      <w:lang w:val="en-CA"/>
    </w:rPr>
  </w:style>
  <w:style w:type="paragraph" w:customStyle="1" w:styleId="SCCSsocParty">
    <w:name w:val="SCC.Ssoc.Party"/>
    <w:basedOn w:val="Normal"/>
    <w:next w:val="Normal"/>
    <w:link w:val="SCCSsocPartyChar"/>
    <w:rsid w:val="00C211D9"/>
    <w:rPr>
      <w:rFonts w:cs="Times New Roman"/>
      <w:szCs w:val="24"/>
    </w:rPr>
  </w:style>
  <w:style w:type="character" w:customStyle="1" w:styleId="SCCSsocPartyChar">
    <w:name w:val="SCC.Ssoc.Party Char"/>
    <w:basedOn w:val="DefaultParagraphFont"/>
    <w:link w:val="SCCSsocParty"/>
    <w:rsid w:val="00C211D9"/>
    <w:rPr>
      <w:rFonts w:cs="Times New Roman"/>
      <w:szCs w:val="24"/>
      <w:lang w:val="en-CA"/>
    </w:rPr>
  </w:style>
  <w:style w:type="table" w:customStyle="1" w:styleId="TableGrid1">
    <w:name w:val="Table Grid1"/>
    <w:basedOn w:val="TableNormal"/>
    <w:next w:val="TableGrid"/>
    <w:uiPriority w:val="59"/>
    <w:rsid w:val="005154AC"/>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A2DA-F92E-4A8E-ACC4-385E085F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2011-09-21T19:18:00Z</dcterms:created>
  <dcterms:modified xsi:type="dcterms:W3CDTF">2011-09-21T19:18:00Z</dcterms:modified>
</cp:coreProperties>
</file>