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FD1E87">
      <w:pPr>
        <w:jc w:val="center"/>
      </w:pPr>
      <w:r w:rsidRPr="002E2327">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941A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941A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941A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941A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941A6"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941A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941A6"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C400A" w:rsidP="00F0068D">
      <w:pPr>
        <w:pBdr>
          <w:bottom w:val="single" w:sz="6" w:space="1" w:color="auto"/>
        </w:pBdr>
        <w:tabs>
          <w:tab w:val="center" w:pos="4680"/>
          <w:tab w:val="right" w:pos="9360"/>
        </w:tabs>
        <w:rPr>
          <w:lang w:val="fr-CA"/>
        </w:rPr>
      </w:pPr>
      <w:r>
        <w:rPr>
          <w:lang w:val="fr-CA"/>
        </w:rPr>
        <w:t>May 20</w:t>
      </w:r>
      <w:r w:rsidR="00440E24" w:rsidRPr="00675479">
        <w:rPr>
          <w:lang w:val="fr-CA"/>
        </w:rPr>
        <w:t>, 201</w:t>
      </w:r>
      <w:r w:rsidR="0030050B">
        <w:rPr>
          <w:lang w:val="fr-CA"/>
        </w:rPr>
        <w:t>6</w:t>
      </w:r>
      <w:r w:rsidR="00F0068D" w:rsidRPr="00675479">
        <w:rPr>
          <w:lang w:val="fr-CA"/>
        </w:rPr>
        <w:tab/>
      </w:r>
      <w:r w:rsidR="004941A6">
        <w:rPr>
          <w:lang w:val="fr-CA"/>
        </w:rPr>
        <w:t>733</w:t>
      </w:r>
      <w:r w:rsidR="00F0068D" w:rsidRPr="00675479">
        <w:rPr>
          <w:lang w:val="fr-CA"/>
        </w:rPr>
        <w:t xml:space="preserve"> - </w:t>
      </w:r>
      <w:r w:rsidR="004941A6">
        <w:rPr>
          <w:lang w:val="fr-CA"/>
        </w:rPr>
        <w:t>771</w:t>
      </w:r>
      <w:r w:rsidR="00440E24" w:rsidRPr="00675479">
        <w:rPr>
          <w:lang w:val="fr-CA"/>
        </w:rPr>
        <w:tab/>
      </w:r>
      <w:r w:rsidR="00440E24" w:rsidRPr="002E2327">
        <w:rPr>
          <w:lang w:val="fr-CA"/>
        </w:rPr>
        <w:t>Le</w:t>
      </w:r>
      <w:r w:rsidR="00C73D06">
        <w:rPr>
          <w:lang w:val="fr-CA"/>
        </w:rPr>
        <w:t xml:space="preserve"> </w:t>
      </w:r>
      <w:r>
        <w:rPr>
          <w:lang w:val="fr-CA"/>
        </w:rPr>
        <w:t>20 mai</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5C400A" w:rsidRDefault="00440E24" w:rsidP="00440E24">
      <w:pPr>
        <w:pBdr>
          <w:bottom w:val="single" w:sz="6" w:space="1" w:color="auto"/>
        </w:pBdr>
        <w:tabs>
          <w:tab w:val="right" w:pos="9360"/>
        </w:tabs>
        <w:rPr>
          <w:sz w:val="18"/>
          <w:szCs w:val="18"/>
          <w:lang w:val="fr-CA"/>
        </w:rPr>
      </w:pPr>
      <w:r w:rsidRPr="005C400A">
        <w:rPr>
          <w:sz w:val="18"/>
          <w:szCs w:val="18"/>
          <w:lang w:val="fr-CA"/>
        </w:rPr>
        <w:t xml:space="preserve">© </w:t>
      </w:r>
      <w:proofErr w:type="spellStart"/>
      <w:r w:rsidRPr="005C400A">
        <w:rPr>
          <w:sz w:val="18"/>
          <w:szCs w:val="18"/>
          <w:lang w:val="fr-CA"/>
        </w:rPr>
        <w:t>Supreme</w:t>
      </w:r>
      <w:proofErr w:type="spellEnd"/>
      <w:r w:rsidRPr="005C400A">
        <w:rPr>
          <w:sz w:val="18"/>
          <w:szCs w:val="18"/>
          <w:lang w:val="fr-CA"/>
        </w:rPr>
        <w:t xml:space="preserve"> Court of Canada (</w:t>
      </w:r>
      <w:r w:rsidR="0030050B" w:rsidRPr="005C400A">
        <w:rPr>
          <w:sz w:val="18"/>
          <w:szCs w:val="18"/>
          <w:lang w:val="fr-CA"/>
        </w:rPr>
        <w:t>2016</w:t>
      </w:r>
      <w:r w:rsidRPr="005C400A">
        <w:rPr>
          <w:sz w:val="18"/>
          <w:szCs w:val="18"/>
          <w:lang w:val="fr-CA"/>
        </w:rPr>
        <w:t>)</w:t>
      </w:r>
      <w:r w:rsidRPr="005C400A">
        <w:rPr>
          <w:sz w:val="18"/>
          <w:szCs w:val="18"/>
          <w:lang w:val="fr-CA"/>
        </w:rPr>
        <w:tab/>
        <w:t>© Cour suprême du Canada (</w:t>
      </w:r>
      <w:r w:rsidR="0030050B" w:rsidRPr="005C400A">
        <w:rPr>
          <w:sz w:val="18"/>
          <w:szCs w:val="18"/>
          <w:lang w:val="fr-CA"/>
        </w:rPr>
        <w:t>2016</w:t>
      </w:r>
      <w:r w:rsidRPr="005C400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941A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A87207" w:rsidRPr="002E2327" w:rsidRDefault="00A87207" w:rsidP="00C21BE1">
            <w:pPr>
              <w:tabs>
                <w:tab w:val="right" w:pos="9360"/>
              </w:tabs>
              <w:rPr>
                <w:rFonts w:cs="Times New Roman"/>
                <w:sz w:val="20"/>
                <w:szCs w:val="20"/>
              </w:rPr>
            </w:pPr>
          </w:p>
        </w:tc>
        <w:tc>
          <w:tcPr>
            <w:tcW w:w="1980" w:type="dxa"/>
          </w:tcPr>
          <w:p w:rsidR="0095096B" w:rsidRPr="002E2327" w:rsidRDefault="004941A6" w:rsidP="0095096B">
            <w:pPr>
              <w:jc w:val="center"/>
              <w:rPr>
                <w:rFonts w:cs="Times New Roman"/>
                <w:sz w:val="20"/>
                <w:szCs w:val="20"/>
              </w:rPr>
            </w:pPr>
            <w:r>
              <w:rPr>
                <w:rFonts w:cs="Times New Roman"/>
                <w:sz w:val="20"/>
                <w:szCs w:val="20"/>
              </w:rPr>
              <w:t>733</w:t>
            </w:r>
            <w:r w:rsidR="00FD1E87">
              <w:rPr>
                <w:rFonts w:cs="Times New Roman"/>
                <w:sz w:val="20"/>
                <w:szCs w:val="20"/>
              </w:rPr>
              <w:t xml:space="preserve">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FD1E87">
              <w:rPr>
                <w:rFonts w:cs="Times New Roman"/>
                <w:sz w:val="20"/>
                <w:szCs w:val="20"/>
              </w:rPr>
              <w:t xml:space="preserve"> </w:t>
            </w:r>
            <w:r>
              <w:rPr>
                <w:rFonts w:cs="Times New Roman"/>
                <w:sz w:val="20"/>
                <w:szCs w:val="20"/>
              </w:rPr>
              <w:t>734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941A6" w:rsidP="0095096B">
            <w:pPr>
              <w:jc w:val="center"/>
              <w:rPr>
                <w:rFonts w:cs="Times New Roman"/>
                <w:sz w:val="20"/>
                <w:szCs w:val="20"/>
              </w:rPr>
            </w:pPr>
            <w:r>
              <w:rPr>
                <w:rFonts w:cs="Times New Roman"/>
                <w:sz w:val="20"/>
                <w:szCs w:val="20"/>
              </w:rPr>
              <w:t>735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941A6" w:rsidP="0095096B">
            <w:pPr>
              <w:jc w:val="center"/>
              <w:rPr>
                <w:rFonts w:cs="Times New Roman"/>
                <w:sz w:val="20"/>
                <w:szCs w:val="20"/>
              </w:rPr>
            </w:pPr>
            <w:r>
              <w:rPr>
                <w:rFonts w:cs="Times New Roman"/>
                <w:sz w:val="20"/>
                <w:szCs w:val="20"/>
              </w:rPr>
              <w:t>736</w:t>
            </w:r>
            <w:r w:rsidR="00FD1E87">
              <w:rPr>
                <w:rFonts w:cs="Times New Roman"/>
                <w:sz w:val="20"/>
                <w:szCs w:val="20"/>
              </w:rPr>
              <w:t xml:space="preserve"> </w:t>
            </w:r>
            <w:r w:rsidR="0095096B" w:rsidRPr="002E2327">
              <w:rPr>
                <w:rFonts w:cs="Times New Roman"/>
                <w:sz w:val="20"/>
                <w:szCs w:val="20"/>
              </w:rPr>
              <w:t>-</w:t>
            </w:r>
            <w:r w:rsidR="00FD1E87">
              <w:rPr>
                <w:rFonts w:cs="Times New Roman"/>
                <w:sz w:val="20"/>
                <w:szCs w:val="20"/>
              </w:rPr>
              <w:t xml:space="preserve"> </w:t>
            </w:r>
            <w:r>
              <w:rPr>
                <w:rFonts w:cs="Times New Roman"/>
                <w:sz w:val="20"/>
                <w:szCs w:val="20"/>
              </w:rPr>
              <w:t>764</w:t>
            </w:r>
          </w:p>
          <w:p w:rsidR="0095096B" w:rsidRDefault="0095096B" w:rsidP="0095096B">
            <w:pPr>
              <w:jc w:val="center"/>
              <w:rPr>
                <w:rFonts w:cs="Times New Roman"/>
                <w:sz w:val="20"/>
                <w:szCs w:val="20"/>
              </w:rPr>
            </w:pPr>
          </w:p>
          <w:p w:rsidR="00C21BE1" w:rsidRPr="002E2327" w:rsidRDefault="00C21BE1" w:rsidP="0095096B">
            <w:pPr>
              <w:jc w:val="center"/>
              <w:rPr>
                <w:rFonts w:cs="Times New Roman"/>
                <w:sz w:val="20"/>
                <w:szCs w:val="20"/>
              </w:rPr>
            </w:pPr>
          </w:p>
          <w:p w:rsidR="0095096B" w:rsidRPr="002E2327" w:rsidRDefault="004941A6" w:rsidP="0095096B">
            <w:pPr>
              <w:jc w:val="center"/>
              <w:rPr>
                <w:rFonts w:cs="Times New Roman"/>
                <w:sz w:val="20"/>
                <w:szCs w:val="20"/>
              </w:rPr>
            </w:pPr>
            <w:r>
              <w:rPr>
                <w:rFonts w:cs="Times New Roman"/>
                <w:sz w:val="20"/>
                <w:szCs w:val="20"/>
              </w:rPr>
              <w:t>765</w:t>
            </w:r>
            <w:r w:rsidR="00FD1E87">
              <w:rPr>
                <w:rFonts w:cs="Times New Roman"/>
                <w:sz w:val="20"/>
                <w:szCs w:val="20"/>
              </w:rPr>
              <w:t xml:space="preserve"> </w:t>
            </w:r>
            <w:r w:rsidR="0095096B" w:rsidRPr="002E2327">
              <w:rPr>
                <w:rFonts w:cs="Times New Roman"/>
                <w:sz w:val="20"/>
                <w:szCs w:val="20"/>
              </w:rPr>
              <w:t>-</w:t>
            </w:r>
            <w:r w:rsidR="00FD1E87">
              <w:rPr>
                <w:rFonts w:cs="Times New Roman"/>
                <w:sz w:val="20"/>
                <w:szCs w:val="20"/>
              </w:rPr>
              <w:t xml:space="preserve"> </w:t>
            </w:r>
            <w:r>
              <w:rPr>
                <w:rFonts w:cs="Times New Roman"/>
                <w:sz w:val="20"/>
                <w:szCs w:val="20"/>
              </w:rPr>
              <w:t>766</w:t>
            </w:r>
          </w:p>
          <w:p w:rsidR="0095096B" w:rsidRPr="002E2327" w:rsidRDefault="0095096B" w:rsidP="0095096B">
            <w:pPr>
              <w:jc w:val="center"/>
              <w:rPr>
                <w:rFonts w:cs="Times New Roman"/>
                <w:sz w:val="20"/>
                <w:szCs w:val="20"/>
              </w:rPr>
            </w:pPr>
          </w:p>
          <w:p w:rsidR="0095096B" w:rsidRPr="002E2327" w:rsidRDefault="004941A6" w:rsidP="0095096B">
            <w:pPr>
              <w:jc w:val="center"/>
              <w:rPr>
                <w:rFonts w:cs="Times New Roman"/>
                <w:sz w:val="20"/>
                <w:szCs w:val="20"/>
              </w:rPr>
            </w:pPr>
            <w:r>
              <w:rPr>
                <w:rFonts w:cs="Times New Roman"/>
                <w:sz w:val="20"/>
                <w:szCs w:val="20"/>
              </w:rPr>
              <w:t>767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941A6" w:rsidP="0095096B">
            <w:pPr>
              <w:jc w:val="center"/>
              <w:rPr>
                <w:rFonts w:cs="Times New Roman"/>
                <w:sz w:val="20"/>
                <w:szCs w:val="20"/>
              </w:rPr>
            </w:pPr>
            <w:r>
              <w:rPr>
                <w:rFonts w:cs="Times New Roman"/>
                <w:sz w:val="20"/>
                <w:szCs w:val="20"/>
              </w:rPr>
              <w:t>768</w:t>
            </w:r>
          </w:p>
          <w:p w:rsidR="0095096B" w:rsidRDefault="0095096B" w:rsidP="0095096B">
            <w:pPr>
              <w:jc w:val="center"/>
              <w:rPr>
                <w:rFonts w:cs="Times New Roman"/>
                <w:sz w:val="20"/>
                <w:szCs w:val="20"/>
              </w:rPr>
            </w:pPr>
          </w:p>
          <w:p w:rsidR="00C21BE1" w:rsidRPr="002E2327" w:rsidRDefault="00C21BE1" w:rsidP="0095096B">
            <w:pPr>
              <w:jc w:val="center"/>
              <w:rPr>
                <w:rFonts w:cs="Times New Roman"/>
                <w:sz w:val="20"/>
                <w:szCs w:val="20"/>
              </w:rPr>
            </w:pPr>
          </w:p>
          <w:p w:rsidR="0095096B" w:rsidRPr="002E2327" w:rsidRDefault="004941A6" w:rsidP="0095096B">
            <w:pPr>
              <w:jc w:val="center"/>
              <w:rPr>
                <w:rFonts w:cs="Times New Roman"/>
                <w:sz w:val="20"/>
                <w:szCs w:val="20"/>
              </w:rPr>
            </w:pPr>
            <w:r>
              <w:rPr>
                <w:rFonts w:cs="Times New Roman"/>
                <w:sz w:val="20"/>
                <w:szCs w:val="20"/>
              </w:rPr>
              <w:t>769</w:t>
            </w:r>
            <w:r w:rsidR="00FD1E87">
              <w:rPr>
                <w:rFonts w:cs="Times New Roman"/>
                <w:sz w:val="20"/>
                <w:szCs w:val="20"/>
              </w:rPr>
              <w:t xml:space="preserve"> </w:t>
            </w:r>
            <w:r w:rsidR="0095096B" w:rsidRPr="002E2327">
              <w:rPr>
                <w:rFonts w:cs="Times New Roman"/>
                <w:sz w:val="20"/>
                <w:szCs w:val="20"/>
              </w:rPr>
              <w:t>-</w:t>
            </w:r>
            <w:r w:rsidR="00FD1E87">
              <w:rPr>
                <w:rFonts w:cs="Times New Roman"/>
                <w:sz w:val="20"/>
                <w:szCs w:val="20"/>
              </w:rPr>
              <w:t xml:space="preserve"> </w:t>
            </w:r>
            <w:r>
              <w:rPr>
                <w:rFonts w:cs="Times New Roman"/>
                <w:sz w:val="20"/>
                <w:szCs w:val="20"/>
              </w:rPr>
              <w:t>771</w:t>
            </w:r>
          </w:p>
          <w:p w:rsidR="0095096B" w:rsidRPr="002E2327" w:rsidRDefault="0095096B" w:rsidP="0095096B">
            <w:pPr>
              <w:jc w:val="center"/>
              <w:rPr>
                <w:rFonts w:cs="Times New Roman"/>
                <w:sz w:val="20"/>
                <w:szCs w:val="20"/>
              </w:rPr>
            </w:pPr>
          </w:p>
          <w:p w:rsidR="00A87207" w:rsidRPr="002E2327" w:rsidRDefault="00A87207" w:rsidP="00C21BE1">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C21BE1">
            <w:pPr>
              <w:tabs>
                <w:tab w:val="right" w:pos="9360"/>
              </w:tabs>
              <w:rPr>
                <w:rFonts w:cs="Times New Roman"/>
                <w:sz w:val="20"/>
                <w:szCs w:val="20"/>
                <w:lang w:val="fr-CA"/>
              </w:rPr>
            </w:pPr>
          </w:p>
        </w:tc>
      </w:tr>
    </w:tbl>
    <w:p w:rsidR="0095096B" w:rsidRPr="00FD1E87"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4941A6" w:rsidTr="0079724F">
        <w:tc>
          <w:tcPr>
            <w:tcW w:w="9576" w:type="dxa"/>
          </w:tcPr>
          <w:p w:rsidR="0079724F" w:rsidRPr="00EB223A" w:rsidRDefault="0079724F" w:rsidP="00215F7C">
            <w:pPr>
              <w:keepNext/>
              <w:tabs>
                <w:tab w:val="right" w:pos="9360"/>
              </w:tabs>
              <w:jc w:val="center"/>
              <w:rPr>
                <w:sz w:val="20"/>
                <w:szCs w:val="20"/>
              </w:rPr>
            </w:pPr>
            <w:r w:rsidRPr="00EB223A">
              <w:rPr>
                <w:sz w:val="20"/>
                <w:szCs w:val="20"/>
              </w:rPr>
              <w:t>NOTICE</w:t>
            </w:r>
          </w:p>
          <w:p w:rsidR="0079724F" w:rsidRPr="00EB223A" w:rsidRDefault="0079724F" w:rsidP="00215F7C">
            <w:pPr>
              <w:keepNext/>
              <w:tabs>
                <w:tab w:val="right" w:pos="9360"/>
              </w:tabs>
              <w:rPr>
                <w:sz w:val="20"/>
                <w:szCs w:val="20"/>
              </w:rPr>
            </w:pPr>
          </w:p>
          <w:p w:rsidR="0079724F" w:rsidRPr="00EB223A" w:rsidRDefault="0079724F" w:rsidP="00215F7C">
            <w:pPr>
              <w:keepNext/>
              <w:tabs>
                <w:tab w:val="right" w:pos="9360"/>
              </w:tabs>
              <w:jc w:val="both"/>
              <w:rPr>
                <w:sz w:val="20"/>
                <w:szCs w:val="20"/>
              </w:rPr>
            </w:pPr>
            <w:r w:rsidRPr="00EB223A">
              <w:rPr>
                <w:sz w:val="20"/>
                <w:szCs w:val="20"/>
              </w:rPr>
              <w:t>Case summaries included in the Bulletin are prepared by the Office of the Registrar of the Supreme Court of Canada (Law Branch) for information purposes only.</w:t>
            </w:r>
          </w:p>
          <w:p w:rsidR="0079724F" w:rsidRPr="00EB223A" w:rsidRDefault="0079724F" w:rsidP="00215F7C">
            <w:pPr>
              <w:keepNext/>
              <w:tabs>
                <w:tab w:val="right" w:pos="9360"/>
              </w:tabs>
              <w:rPr>
                <w:sz w:val="20"/>
                <w:szCs w:val="20"/>
              </w:rPr>
            </w:pPr>
          </w:p>
          <w:p w:rsidR="0079724F" w:rsidRPr="00EB223A" w:rsidRDefault="0079724F" w:rsidP="00215F7C">
            <w:pPr>
              <w:keepNext/>
              <w:tabs>
                <w:tab w:val="right" w:pos="9360"/>
              </w:tabs>
              <w:rPr>
                <w:sz w:val="20"/>
                <w:szCs w:val="20"/>
              </w:rPr>
            </w:pPr>
          </w:p>
          <w:p w:rsidR="0079724F" w:rsidRPr="00EB223A" w:rsidRDefault="0079724F" w:rsidP="00215F7C">
            <w:pPr>
              <w:keepNext/>
              <w:tabs>
                <w:tab w:val="right" w:pos="9360"/>
              </w:tabs>
              <w:jc w:val="center"/>
              <w:rPr>
                <w:sz w:val="20"/>
                <w:szCs w:val="20"/>
                <w:lang w:val="fr-CA"/>
              </w:rPr>
            </w:pPr>
            <w:r w:rsidRPr="00EB223A">
              <w:rPr>
                <w:sz w:val="20"/>
                <w:szCs w:val="20"/>
                <w:lang w:val="fr-CA"/>
              </w:rPr>
              <w:t>AVIS</w:t>
            </w:r>
          </w:p>
          <w:p w:rsidR="0079724F" w:rsidRPr="00EB223A" w:rsidRDefault="0079724F" w:rsidP="00215F7C">
            <w:pPr>
              <w:keepNext/>
              <w:tabs>
                <w:tab w:val="right" w:pos="9360"/>
              </w:tabs>
              <w:rPr>
                <w:sz w:val="20"/>
                <w:szCs w:val="20"/>
                <w:lang w:val="fr-CA"/>
              </w:rPr>
            </w:pPr>
          </w:p>
          <w:p w:rsidR="0079724F" w:rsidRPr="00EB223A" w:rsidRDefault="0079724F" w:rsidP="00215F7C">
            <w:pPr>
              <w:keepNext/>
              <w:tabs>
                <w:tab w:val="right" w:pos="9360"/>
              </w:tabs>
              <w:jc w:val="both"/>
              <w:rPr>
                <w:sz w:val="20"/>
                <w:szCs w:val="20"/>
                <w:lang w:val="fr-CA"/>
              </w:rPr>
            </w:pPr>
            <w:r w:rsidRPr="00EB223A">
              <w:rPr>
                <w:sz w:val="20"/>
                <w:szCs w:val="20"/>
                <w:lang w:val="fr-CA"/>
              </w:rPr>
              <w:t>Les résumés de dossiers publiés dans le bulletin sont préparés par le Bureau du registraire (Direction générale du droit) uniquement à titre d’information.</w:t>
            </w:r>
          </w:p>
        </w:tc>
      </w:tr>
    </w:tbl>
    <w:p w:rsidR="0095096B" w:rsidRPr="00EB223A" w:rsidRDefault="0095096B" w:rsidP="0095096B">
      <w:pPr>
        <w:tabs>
          <w:tab w:val="right" w:pos="9360"/>
        </w:tabs>
        <w:rPr>
          <w:sz w:val="20"/>
          <w:szCs w:val="20"/>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Default="002D22E4" w:rsidP="005F1ED8">
            <w:pPr>
              <w:rPr>
                <w:b/>
                <w:sz w:val="20"/>
                <w:szCs w:val="20"/>
              </w:rPr>
            </w:pPr>
            <w:r>
              <w:rPr>
                <w:b/>
                <w:sz w:val="20"/>
                <w:szCs w:val="20"/>
              </w:rPr>
              <w:t>Robert Beaulieu</w:t>
            </w:r>
          </w:p>
          <w:p w:rsidR="002D22E4" w:rsidRDefault="002D22E4" w:rsidP="005F1ED8">
            <w:pPr>
              <w:rPr>
                <w:sz w:val="20"/>
                <w:szCs w:val="20"/>
              </w:rPr>
            </w:pPr>
            <w:r>
              <w:rPr>
                <w:sz w:val="20"/>
                <w:szCs w:val="20"/>
              </w:rPr>
              <w:tab/>
              <w:t>Julius H. Grey</w:t>
            </w:r>
          </w:p>
          <w:p w:rsidR="002D22E4" w:rsidRDefault="002D22E4" w:rsidP="005F1ED8">
            <w:pPr>
              <w:rPr>
                <w:sz w:val="20"/>
                <w:szCs w:val="20"/>
              </w:rPr>
            </w:pPr>
            <w:r>
              <w:rPr>
                <w:sz w:val="20"/>
                <w:szCs w:val="20"/>
              </w:rPr>
              <w:tab/>
              <w:t xml:space="preserve">Grey, </w:t>
            </w:r>
            <w:proofErr w:type="spellStart"/>
            <w:r>
              <w:rPr>
                <w:sz w:val="20"/>
                <w:szCs w:val="20"/>
              </w:rPr>
              <w:t>Casgrain</w:t>
            </w:r>
            <w:proofErr w:type="spellEnd"/>
          </w:p>
          <w:p w:rsidR="002D22E4" w:rsidRDefault="002D22E4" w:rsidP="005F1ED8">
            <w:pPr>
              <w:rPr>
                <w:sz w:val="20"/>
                <w:szCs w:val="20"/>
              </w:rPr>
            </w:pPr>
          </w:p>
          <w:p w:rsidR="002D22E4" w:rsidRDefault="002D22E4" w:rsidP="005F1ED8">
            <w:pPr>
              <w:rPr>
                <w:sz w:val="20"/>
                <w:szCs w:val="20"/>
              </w:rPr>
            </w:pPr>
            <w:r>
              <w:rPr>
                <w:sz w:val="20"/>
                <w:szCs w:val="20"/>
              </w:rPr>
              <w:tab/>
              <w:t>v. (36971)</w:t>
            </w:r>
          </w:p>
          <w:p w:rsidR="002D22E4" w:rsidRDefault="002D22E4" w:rsidP="005F1ED8">
            <w:pPr>
              <w:rPr>
                <w:sz w:val="20"/>
                <w:szCs w:val="20"/>
              </w:rPr>
            </w:pPr>
          </w:p>
          <w:p w:rsidR="002D22E4" w:rsidRDefault="00B71A92" w:rsidP="005F1ED8">
            <w:pPr>
              <w:rPr>
                <w:b/>
                <w:sz w:val="20"/>
                <w:szCs w:val="20"/>
              </w:rPr>
            </w:pPr>
            <w:r>
              <w:rPr>
                <w:b/>
                <w:sz w:val="20"/>
                <w:szCs w:val="20"/>
              </w:rPr>
              <w:t>Attorney General of Canada (F.C.)</w:t>
            </w:r>
          </w:p>
          <w:p w:rsidR="00B71A92" w:rsidRDefault="00B71A92" w:rsidP="005F1ED8">
            <w:pPr>
              <w:rPr>
                <w:sz w:val="20"/>
                <w:szCs w:val="20"/>
              </w:rPr>
            </w:pPr>
            <w:r>
              <w:rPr>
                <w:sz w:val="20"/>
                <w:szCs w:val="20"/>
              </w:rPr>
              <w:tab/>
              <w:t>Marie-</w:t>
            </w:r>
            <w:proofErr w:type="spellStart"/>
            <w:r>
              <w:rPr>
                <w:sz w:val="20"/>
                <w:szCs w:val="20"/>
              </w:rPr>
              <w:t>Josée</w:t>
            </w:r>
            <w:proofErr w:type="spellEnd"/>
            <w:r>
              <w:rPr>
                <w:sz w:val="20"/>
                <w:szCs w:val="20"/>
              </w:rPr>
              <w:t xml:space="preserve"> Bertrand</w:t>
            </w:r>
          </w:p>
          <w:p w:rsidR="00B71A92" w:rsidRDefault="00B71A92" w:rsidP="005F1ED8">
            <w:pPr>
              <w:rPr>
                <w:sz w:val="20"/>
                <w:szCs w:val="20"/>
              </w:rPr>
            </w:pPr>
            <w:r>
              <w:rPr>
                <w:sz w:val="20"/>
                <w:szCs w:val="20"/>
              </w:rPr>
              <w:tab/>
              <w:t>A.G. of Canada</w:t>
            </w:r>
          </w:p>
          <w:p w:rsidR="00B71A92" w:rsidRDefault="00B71A92" w:rsidP="005F1ED8">
            <w:pPr>
              <w:rPr>
                <w:sz w:val="20"/>
                <w:szCs w:val="20"/>
              </w:rPr>
            </w:pPr>
          </w:p>
          <w:p w:rsidR="00B71A92" w:rsidRDefault="00B71A92" w:rsidP="005F1ED8">
            <w:pPr>
              <w:rPr>
                <w:sz w:val="20"/>
                <w:szCs w:val="20"/>
              </w:rPr>
            </w:pPr>
            <w:r>
              <w:rPr>
                <w:sz w:val="20"/>
                <w:szCs w:val="20"/>
              </w:rPr>
              <w:t>FILING DATE: 22.04.2016</w:t>
            </w:r>
          </w:p>
          <w:p w:rsidR="00B71A92" w:rsidRPr="00B71A92" w:rsidRDefault="00E3651E" w:rsidP="005F1ED8">
            <w:pPr>
              <w:rPr>
                <w:sz w:val="20"/>
                <w:szCs w:val="20"/>
              </w:rPr>
            </w:pPr>
            <w:r>
              <w:rPr>
                <w:sz w:val="20"/>
                <w:szCs w:val="20"/>
              </w:rPr>
              <w:pict>
                <v:rect id="_x0000_i1025" style="width:2in;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B71A92" w:rsidP="005F1ED8">
            <w:pPr>
              <w:rPr>
                <w:b/>
                <w:sz w:val="20"/>
                <w:szCs w:val="20"/>
              </w:rPr>
            </w:pPr>
            <w:r>
              <w:rPr>
                <w:b/>
                <w:sz w:val="20"/>
                <w:szCs w:val="20"/>
              </w:rPr>
              <w:t>E.U. et al.</w:t>
            </w:r>
          </w:p>
          <w:p w:rsidR="00B71A92" w:rsidRPr="00B71A92" w:rsidRDefault="00B71A92" w:rsidP="005F1ED8">
            <w:pPr>
              <w:rPr>
                <w:sz w:val="20"/>
                <w:szCs w:val="20"/>
              </w:rPr>
            </w:pPr>
            <w:r>
              <w:rPr>
                <w:b/>
                <w:sz w:val="20"/>
                <w:szCs w:val="20"/>
              </w:rPr>
              <w:tab/>
            </w:r>
            <w:proofErr w:type="spellStart"/>
            <w:r>
              <w:rPr>
                <w:sz w:val="20"/>
                <w:szCs w:val="20"/>
              </w:rPr>
              <w:t>Adetayo</w:t>
            </w:r>
            <w:proofErr w:type="spellEnd"/>
            <w:r>
              <w:rPr>
                <w:sz w:val="20"/>
                <w:szCs w:val="20"/>
              </w:rPr>
              <w:t xml:space="preserve"> </w:t>
            </w:r>
            <w:proofErr w:type="spellStart"/>
            <w:r>
              <w:rPr>
                <w:sz w:val="20"/>
                <w:szCs w:val="20"/>
              </w:rPr>
              <w:t>Akinyemi</w:t>
            </w:r>
            <w:proofErr w:type="spellEnd"/>
          </w:p>
          <w:p w:rsidR="00B71A92" w:rsidRDefault="00B71A92" w:rsidP="005F1ED8">
            <w:pPr>
              <w:rPr>
                <w:sz w:val="20"/>
                <w:szCs w:val="20"/>
              </w:rPr>
            </w:pPr>
            <w:r w:rsidRPr="00B71A92">
              <w:rPr>
                <w:sz w:val="20"/>
                <w:szCs w:val="20"/>
              </w:rPr>
              <w:tab/>
            </w:r>
            <w:proofErr w:type="spellStart"/>
            <w:r w:rsidRPr="00B71A92">
              <w:rPr>
                <w:sz w:val="20"/>
                <w:szCs w:val="20"/>
              </w:rPr>
              <w:t>Akinyemi</w:t>
            </w:r>
            <w:proofErr w:type="spellEnd"/>
            <w:r w:rsidRPr="00B71A92">
              <w:rPr>
                <w:sz w:val="20"/>
                <w:szCs w:val="20"/>
              </w:rPr>
              <w:t xml:space="preserve"> Law Office</w:t>
            </w:r>
          </w:p>
          <w:p w:rsidR="00B71A92" w:rsidRDefault="00B71A92" w:rsidP="005F1ED8">
            <w:pPr>
              <w:rPr>
                <w:sz w:val="20"/>
                <w:szCs w:val="20"/>
              </w:rPr>
            </w:pPr>
          </w:p>
          <w:p w:rsidR="00B71A92" w:rsidRDefault="00B71A92" w:rsidP="005F1ED8">
            <w:pPr>
              <w:rPr>
                <w:sz w:val="20"/>
                <w:szCs w:val="20"/>
              </w:rPr>
            </w:pPr>
            <w:r>
              <w:rPr>
                <w:sz w:val="20"/>
                <w:szCs w:val="20"/>
              </w:rPr>
              <w:tab/>
              <w:t>v. (36976)</w:t>
            </w:r>
          </w:p>
          <w:p w:rsidR="00B71A92" w:rsidRDefault="00B71A92" w:rsidP="005F1ED8">
            <w:pPr>
              <w:rPr>
                <w:sz w:val="20"/>
                <w:szCs w:val="20"/>
              </w:rPr>
            </w:pPr>
          </w:p>
          <w:p w:rsidR="00B71A92" w:rsidRDefault="00B71A92" w:rsidP="005F1ED8">
            <w:pPr>
              <w:rPr>
                <w:b/>
                <w:sz w:val="20"/>
                <w:szCs w:val="20"/>
              </w:rPr>
            </w:pPr>
            <w:r>
              <w:rPr>
                <w:b/>
                <w:sz w:val="20"/>
                <w:szCs w:val="20"/>
              </w:rPr>
              <w:t>Children’s Aid Society of Toronto</w:t>
            </w:r>
            <w:r w:rsidR="006F1AED">
              <w:rPr>
                <w:b/>
                <w:sz w:val="20"/>
                <w:szCs w:val="20"/>
              </w:rPr>
              <w:t xml:space="preserve"> et al.</w:t>
            </w:r>
            <w:r>
              <w:rPr>
                <w:b/>
                <w:sz w:val="20"/>
                <w:szCs w:val="20"/>
              </w:rPr>
              <w:t xml:space="preserve"> (Ont.)</w:t>
            </w:r>
          </w:p>
          <w:p w:rsidR="00B71A92" w:rsidRDefault="00B71A92" w:rsidP="005F1ED8">
            <w:pPr>
              <w:rPr>
                <w:sz w:val="20"/>
                <w:szCs w:val="20"/>
              </w:rPr>
            </w:pPr>
            <w:r>
              <w:rPr>
                <w:sz w:val="20"/>
                <w:szCs w:val="20"/>
              </w:rPr>
              <w:tab/>
              <w:t xml:space="preserve">Caroline </w:t>
            </w:r>
            <w:proofErr w:type="spellStart"/>
            <w:r>
              <w:rPr>
                <w:sz w:val="20"/>
                <w:szCs w:val="20"/>
              </w:rPr>
              <w:t>Handelman</w:t>
            </w:r>
            <w:proofErr w:type="spellEnd"/>
          </w:p>
          <w:p w:rsidR="00B71A92" w:rsidRDefault="00B71A92" w:rsidP="005F1ED8">
            <w:pPr>
              <w:rPr>
                <w:sz w:val="20"/>
                <w:szCs w:val="20"/>
              </w:rPr>
            </w:pPr>
            <w:r>
              <w:rPr>
                <w:sz w:val="20"/>
                <w:szCs w:val="20"/>
              </w:rPr>
              <w:tab/>
              <w:t>Children’s Aid Society of Toronto</w:t>
            </w:r>
          </w:p>
          <w:p w:rsidR="00B71A92" w:rsidRDefault="00B71A92" w:rsidP="005F1ED8">
            <w:pPr>
              <w:rPr>
                <w:sz w:val="20"/>
                <w:szCs w:val="20"/>
              </w:rPr>
            </w:pPr>
          </w:p>
          <w:p w:rsidR="00B71A92" w:rsidRDefault="00B71A92" w:rsidP="005F1ED8">
            <w:pPr>
              <w:rPr>
                <w:sz w:val="20"/>
                <w:szCs w:val="20"/>
              </w:rPr>
            </w:pPr>
            <w:r>
              <w:rPr>
                <w:sz w:val="20"/>
                <w:szCs w:val="20"/>
              </w:rPr>
              <w:t>FILING DATE: 22.04.2016</w:t>
            </w:r>
          </w:p>
          <w:p w:rsidR="00B71A92" w:rsidRDefault="00E3651E" w:rsidP="005F1ED8">
            <w:pPr>
              <w:rPr>
                <w:sz w:val="20"/>
                <w:szCs w:val="20"/>
              </w:rPr>
            </w:pPr>
            <w:r>
              <w:rPr>
                <w:sz w:val="20"/>
                <w:szCs w:val="20"/>
              </w:rPr>
              <w:pict>
                <v:rect id="_x0000_i1026" style="width:2in;height:1pt" o:hrpct="0" o:hralign="center" o:hrstd="t" o:hrnoshade="t" o:hr="t" fillcolor="black [3213]" stroked="f"/>
              </w:pict>
            </w:r>
          </w:p>
          <w:p w:rsidR="00B71A92" w:rsidRPr="00B71A92" w:rsidRDefault="00B71A92" w:rsidP="005F1ED8">
            <w:pPr>
              <w:rPr>
                <w:sz w:val="20"/>
                <w:szCs w:val="20"/>
              </w:rPr>
            </w:pPr>
          </w:p>
        </w:tc>
      </w:tr>
      <w:tr w:rsidR="00C21644" w:rsidRPr="00A935AA" w:rsidTr="003B3977">
        <w:tc>
          <w:tcPr>
            <w:tcW w:w="4320" w:type="dxa"/>
            <w:shd w:val="clear" w:color="auto" w:fill="auto"/>
          </w:tcPr>
          <w:p w:rsidR="00C21644" w:rsidRDefault="00B71A92" w:rsidP="003B3977">
            <w:pPr>
              <w:rPr>
                <w:b/>
                <w:sz w:val="20"/>
                <w:szCs w:val="20"/>
              </w:rPr>
            </w:pPr>
            <w:r>
              <w:rPr>
                <w:b/>
                <w:sz w:val="20"/>
                <w:szCs w:val="20"/>
              </w:rPr>
              <w:t>Grand Financial Management Inc.</w:t>
            </w:r>
          </w:p>
          <w:p w:rsidR="00B71A92" w:rsidRDefault="00B71A92" w:rsidP="003B3977">
            <w:pPr>
              <w:rPr>
                <w:sz w:val="20"/>
                <w:szCs w:val="20"/>
              </w:rPr>
            </w:pPr>
            <w:r>
              <w:rPr>
                <w:sz w:val="20"/>
                <w:szCs w:val="20"/>
              </w:rPr>
              <w:tab/>
              <w:t xml:space="preserve">Terry </w:t>
            </w:r>
            <w:proofErr w:type="spellStart"/>
            <w:r>
              <w:rPr>
                <w:sz w:val="20"/>
                <w:szCs w:val="20"/>
              </w:rPr>
              <w:t>Corsianos</w:t>
            </w:r>
            <w:proofErr w:type="spellEnd"/>
          </w:p>
          <w:p w:rsidR="00B71A92" w:rsidRDefault="00B71A92" w:rsidP="003B3977">
            <w:pPr>
              <w:rPr>
                <w:sz w:val="20"/>
                <w:szCs w:val="20"/>
              </w:rPr>
            </w:pPr>
            <w:r>
              <w:rPr>
                <w:sz w:val="20"/>
                <w:szCs w:val="20"/>
              </w:rPr>
              <w:tab/>
              <w:t xml:space="preserve">Law Office of Terry </w:t>
            </w:r>
            <w:proofErr w:type="spellStart"/>
            <w:r>
              <w:rPr>
                <w:sz w:val="20"/>
                <w:szCs w:val="20"/>
              </w:rPr>
              <w:t>Corsianos</w:t>
            </w:r>
            <w:proofErr w:type="spellEnd"/>
          </w:p>
          <w:p w:rsidR="00B71A92" w:rsidRDefault="00B71A92" w:rsidP="003B3977">
            <w:pPr>
              <w:rPr>
                <w:sz w:val="20"/>
                <w:szCs w:val="20"/>
              </w:rPr>
            </w:pPr>
          </w:p>
          <w:p w:rsidR="00B71A92" w:rsidRPr="006302D5" w:rsidRDefault="00B71A92" w:rsidP="003B3977">
            <w:pPr>
              <w:rPr>
                <w:sz w:val="20"/>
                <w:szCs w:val="20"/>
                <w:lang w:val="fr-CA"/>
              </w:rPr>
            </w:pPr>
            <w:r>
              <w:rPr>
                <w:sz w:val="20"/>
                <w:szCs w:val="20"/>
              </w:rPr>
              <w:tab/>
            </w:r>
            <w:r w:rsidRPr="006302D5">
              <w:rPr>
                <w:sz w:val="20"/>
                <w:szCs w:val="20"/>
                <w:lang w:val="fr-CA"/>
              </w:rPr>
              <w:t>v. (36982)</w:t>
            </w:r>
          </w:p>
          <w:p w:rsidR="00B71A92" w:rsidRPr="006302D5" w:rsidRDefault="00B71A92" w:rsidP="003B3977">
            <w:pPr>
              <w:rPr>
                <w:sz w:val="20"/>
                <w:szCs w:val="20"/>
                <w:lang w:val="fr-CA"/>
              </w:rPr>
            </w:pPr>
          </w:p>
          <w:p w:rsidR="00B71A92" w:rsidRPr="00D07202" w:rsidRDefault="00B71A92" w:rsidP="003B3977">
            <w:pPr>
              <w:rPr>
                <w:b/>
                <w:sz w:val="20"/>
                <w:szCs w:val="20"/>
              </w:rPr>
            </w:pPr>
            <w:proofErr w:type="spellStart"/>
            <w:r w:rsidRPr="00D07202">
              <w:rPr>
                <w:b/>
                <w:sz w:val="20"/>
                <w:szCs w:val="20"/>
              </w:rPr>
              <w:t>Solemio</w:t>
            </w:r>
            <w:proofErr w:type="spellEnd"/>
            <w:r w:rsidRPr="00D07202">
              <w:rPr>
                <w:b/>
                <w:sz w:val="20"/>
                <w:szCs w:val="20"/>
              </w:rPr>
              <w:t xml:space="preserve"> Transpor</w:t>
            </w:r>
            <w:r w:rsidR="00D07202" w:rsidRPr="00D07202">
              <w:rPr>
                <w:b/>
                <w:sz w:val="20"/>
                <w:szCs w:val="20"/>
              </w:rPr>
              <w:t>t</w:t>
            </w:r>
            <w:r w:rsidRPr="00D07202">
              <w:rPr>
                <w:b/>
                <w:sz w:val="20"/>
                <w:szCs w:val="20"/>
              </w:rPr>
              <w:t>ation Inc. (Ont.)</w:t>
            </w:r>
          </w:p>
          <w:p w:rsidR="00B71A92" w:rsidRDefault="00B71A92" w:rsidP="003B3977">
            <w:pPr>
              <w:rPr>
                <w:sz w:val="20"/>
                <w:szCs w:val="20"/>
              </w:rPr>
            </w:pPr>
            <w:r w:rsidRPr="00D07202">
              <w:rPr>
                <w:sz w:val="20"/>
                <w:szCs w:val="20"/>
              </w:rPr>
              <w:tab/>
            </w:r>
            <w:r>
              <w:rPr>
                <w:sz w:val="20"/>
                <w:szCs w:val="20"/>
              </w:rPr>
              <w:t>Tim Gleason</w:t>
            </w:r>
          </w:p>
          <w:p w:rsidR="00B71A92" w:rsidRDefault="00B71A92" w:rsidP="003B3977">
            <w:pPr>
              <w:rPr>
                <w:sz w:val="20"/>
                <w:szCs w:val="20"/>
              </w:rPr>
            </w:pPr>
            <w:r>
              <w:rPr>
                <w:sz w:val="20"/>
                <w:szCs w:val="20"/>
              </w:rPr>
              <w:tab/>
            </w:r>
            <w:proofErr w:type="spellStart"/>
            <w:r>
              <w:rPr>
                <w:sz w:val="20"/>
                <w:szCs w:val="20"/>
              </w:rPr>
              <w:t>Dewart</w:t>
            </w:r>
            <w:proofErr w:type="spellEnd"/>
            <w:r>
              <w:rPr>
                <w:sz w:val="20"/>
                <w:szCs w:val="20"/>
              </w:rPr>
              <w:t xml:space="preserve"> Gleason LLP</w:t>
            </w:r>
          </w:p>
          <w:p w:rsidR="00B71A92" w:rsidRDefault="00B71A92" w:rsidP="003B3977">
            <w:pPr>
              <w:rPr>
                <w:sz w:val="20"/>
                <w:szCs w:val="20"/>
              </w:rPr>
            </w:pPr>
          </w:p>
          <w:p w:rsidR="00B71A92" w:rsidRDefault="00B71A92" w:rsidP="003B3977">
            <w:pPr>
              <w:rPr>
                <w:sz w:val="20"/>
                <w:szCs w:val="20"/>
              </w:rPr>
            </w:pPr>
            <w:r>
              <w:rPr>
                <w:sz w:val="20"/>
                <w:szCs w:val="20"/>
              </w:rPr>
              <w:t>FILING DATE: 28.04.2016</w:t>
            </w:r>
          </w:p>
          <w:p w:rsidR="00B71A92" w:rsidRDefault="00E3651E" w:rsidP="003B3977">
            <w:pPr>
              <w:rPr>
                <w:sz w:val="20"/>
                <w:szCs w:val="20"/>
              </w:rPr>
            </w:pPr>
            <w:r>
              <w:rPr>
                <w:sz w:val="20"/>
                <w:szCs w:val="20"/>
              </w:rPr>
              <w:pict>
                <v:rect id="_x0000_i1027" style="width:2in;height:1pt" o:hrpct="0" o:hralign="center" o:hrstd="t" o:hrnoshade="t" o:hr="t" fillcolor="black [3213]" stroked="f"/>
              </w:pict>
            </w:r>
          </w:p>
          <w:p w:rsidR="00B71A92" w:rsidRPr="00B71A92" w:rsidRDefault="00B71A92"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B71A92" w:rsidRDefault="00B71A92" w:rsidP="002D22E4">
            <w:pPr>
              <w:rPr>
                <w:b/>
                <w:sz w:val="20"/>
                <w:szCs w:val="20"/>
              </w:rPr>
            </w:pPr>
            <w:r>
              <w:rPr>
                <w:b/>
                <w:sz w:val="20"/>
                <w:szCs w:val="20"/>
              </w:rPr>
              <w:t>Nicola Nero</w:t>
            </w:r>
          </w:p>
          <w:p w:rsidR="00B71A92" w:rsidRDefault="00B71A92" w:rsidP="002D22E4">
            <w:pPr>
              <w:rPr>
                <w:sz w:val="20"/>
                <w:szCs w:val="20"/>
              </w:rPr>
            </w:pPr>
            <w:r>
              <w:rPr>
                <w:sz w:val="20"/>
                <w:szCs w:val="20"/>
              </w:rPr>
              <w:tab/>
              <w:t>Alan D. Gold</w:t>
            </w:r>
          </w:p>
          <w:p w:rsidR="00B71A92" w:rsidRDefault="00B71A92" w:rsidP="002D22E4">
            <w:pPr>
              <w:rPr>
                <w:sz w:val="20"/>
                <w:szCs w:val="20"/>
              </w:rPr>
            </w:pPr>
            <w:r>
              <w:rPr>
                <w:sz w:val="20"/>
                <w:szCs w:val="20"/>
              </w:rPr>
              <w:tab/>
              <w:t>Alan D. Gold Professional Corporation</w:t>
            </w:r>
          </w:p>
          <w:p w:rsidR="00B71A92" w:rsidRDefault="00B71A92" w:rsidP="002D22E4">
            <w:pPr>
              <w:rPr>
                <w:sz w:val="20"/>
                <w:szCs w:val="20"/>
              </w:rPr>
            </w:pPr>
          </w:p>
          <w:p w:rsidR="00B71A92" w:rsidRDefault="00B71A92" w:rsidP="002D22E4">
            <w:pPr>
              <w:rPr>
                <w:sz w:val="20"/>
                <w:szCs w:val="20"/>
              </w:rPr>
            </w:pPr>
            <w:r>
              <w:rPr>
                <w:sz w:val="20"/>
                <w:szCs w:val="20"/>
              </w:rPr>
              <w:tab/>
              <w:t>v. (36984)</w:t>
            </w:r>
          </w:p>
          <w:p w:rsidR="00B71A92" w:rsidRDefault="00B71A92" w:rsidP="002D22E4">
            <w:pPr>
              <w:rPr>
                <w:sz w:val="20"/>
                <w:szCs w:val="20"/>
              </w:rPr>
            </w:pPr>
          </w:p>
          <w:p w:rsidR="00B71A92" w:rsidRDefault="00B71A92" w:rsidP="002D22E4">
            <w:pPr>
              <w:rPr>
                <w:sz w:val="20"/>
                <w:szCs w:val="20"/>
              </w:rPr>
            </w:pPr>
            <w:r>
              <w:rPr>
                <w:b/>
                <w:sz w:val="20"/>
                <w:szCs w:val="20"/>
              </w:rPr>
              <w:t>Her Majesty the Queen (Ont.)</w:t>
            </w:r>
          </w:p>
          <w:p w:rsidR="00B71A92" w:rsidRDefault="00B71A92" w:rsidP="002D22E4">
            <w:pPr>
              <w:rPr>
                <w:sz w:val="20"/>
                <w:szCs w:val="20"/>
              </w:rPr>
            </w:pPr>
            <w:r>
              <w:rPr>
                <w:sz w:val="20"/>
                <w:szCs w:val="20"/>
              </w:rPr>
              <w:tab/>
              <w:t>Nicholas E. Devlin</w:t>
            </w:r>
          </w:p>
          <w:p w:rsidR="00B71A92" w:rsidRDefault="00B71A92" w:rsidP="002D22E4">
            <w:pPr>
              <w:rPr>
                <w:sz w:val="20"/>
                <w:szCs w:val="20"/>
              </w:rPr>
            </w:pPr>
            <w:r>
              <w:rPr>
                <w:sz w:val="20"/>
                <w:szCs w:val="20"/>
              </w:rPr>
              <w:tab/>
              <w:t>Public Prosecution Service of Canada</w:t>
            </w:r>
          </w:p>
          <w:p w:rsidR="00B71A92" w:rsidRDefault="00B71A92" w:rsidP="002D22E4">
            <w:pPr>
              <w:rPr>
                <w:sz w:val="20"/>
                <w:szCs w:val="20"/>
              </w:rPr>
            </w:pPr>
          </w:p>
          <w:p w:rsidR="00B71A92" w:rsidRDefault="00B71A92" w:rsidP="002D22E4">
            <w:pPr>
              <w:rPr>
                <w:sz w:val="20"/>
                <w:szCs w:val="20"/>
              </w:rPr>
            </w:pPr>
            <w:r>
              <w:rPr>
                <w:sz w:val="20"/>
                <w:szCs w:val="20"/>
              </w:rPr>
              <w:t>FILING DATE: 29.04.2016</w:t>
            </w:r>
          </w:p>
          <w:p w:rsidR="00B71A92" w:rsidRPr="00B71A92" w:rsidRDefault="00E3651E" w:rsidP="002D22E4">
            <w:pPr>
              <w:rPr>
                <w:sz w:val="20"/>
                <w:szCs w:val="20"/>
              </w:rPr>
            </w:pPr>
            <w:r>
              <w:rPr>
                <w:sz w:val="20"/>
                <w:szCs w:val="20"/>
              </w:rPr>
              <w:pict>
                <v:rect id="_x0000_i1028" style="width:2in;height:1pt" o:hrpct="0" o:hralign="center" o:hrstd="t" o:hrnoshade="t" o:hr="t" fillcolor="black [3213]" stroked="f"/>
              </w:pict>
            </w:r>
          </w:p>
        </w:tc>
      </w:tr>
      <w:tr w:rsidR="00C21644" w:rsidRPr="00A935AA" w:rsidTr="003B3977">
        <w:tc>
          <w:tcPr>
            <w:tcW w:w="4320" w:type="dxa"/>
            <w:shd w:val="clear" w:color="auto" w:fill="auto"/>
          </w:tcPr>
          <w:p w:rsidR="00C21644" w:rsidRDefault="00084501" w:rsidP="005F1ED8">
            <w:pPr>
              <w:rPr>
                <w:b/>
                <w:sz w:val="20"/>
                <w:szCs w:val="20"/>
              </w:rPr>
            </w:pPr>
            <w:r>
              <w:rPr>
                <w:b/>
                <w:sz w:val="20"/>
                <w:szCs w:val="20"/>
              </w:rPr>
              <w:t xml:space="preserve">Lo-Ming </w:t>
            </w:r>
            <w:proofErr w:type="spellStart"/>
            <w:r>
              <w:rPr>
                <w:b/>
                <w:sz w:val="20"/>
                <w:szCs w:val="20"/>
              </w:rPr>
              <w:t>Lum</w:t>
            </w:r>
            <w:proofErr w:type="spellEnd"/>
          </w:p>
          <w:p w:rsidR="00084501" w:rsidRDefault="00084501" w:rsidP="005F1ED8">
            <w:pPr>
              <w:rPr>
                <w:sz w:val="20"/>
                <w:szCs w:val="20"/>
              </w:rPr>
            </w:pPr>
            <w:r>
              <w:rPr>
                <w:sz w:val="20"/>
                <w:szCs w:val="20"/>
              </w:rPr>
              <w:tab/>
              <w:t xml:space="preserve">Lo-Ming </w:t>
            </w:r>
            <w:proofErr w:type="spellStart"/>
            <w:r>
              <w:rPr>
                <w:sz w:val="20"/>
                <w:szCs w:val="20"/>
              </w:rPr>
              <w:t>Lum</w:t>
            </w:r>
            <w:proofErr w:type="spellEnd"/>
          </w:p>
          <w:p w:rsidR="00084501" w:rsidRDefault="00084501" w:rsidP="005F1ED8">
            <w:pPr>
              <w:rPr>
                <w:sz w:val="20"/>
                <w:szCs w:val="20"/>
              </w:rPr>
            </w:pPr>
          </w:p>
          <w:p w:rsidR="00084501" w:rsidRDefault="00084501" w:rsidP="005F1ED8">
            <w:pPr>
              <w:rPr>
                <w:sz w:val="20"/>
                <w:szCs w:val="20"/>
              </w:rPr>
            </w:pPr>
            <w:r>
              <w:rPr>
                <w:sz w:val="20"/>
                <w:szCs w:val="20"/>
              </w:rPr>
              <w:tab/>
              <w:t>v. (37000)</w:t>
            </w:r>
          </w:p>
          <w:p w:rsidR="00084501" w:rsidRDefault="00084501" w:rsidP="005F1ED8">
            <w:pPr>
              <w:rPr>
                <w:sz w:val="20"/>
                <w:szCs w:val="20"/>
              </w:rPr>
            </w:pPr>
          </w:p>
          <w:p w:rsidR="00084501" w:rsidRDefault="00084501" w:rsidP="005F1ED8">
            <w:pPr>
              <w:rPr>
                <w:b/>
                <w:sz w:val="20"/>
                <w:szCs w:val="20"/>
              </w:rPr>
            </w:pPr>
            <w:r>
              <w:rPr>
                <w:b/>
                <w:sz w:val="20"/>
                <w:szCs w:val="20"/>
              </w:rPr>
              <w:t>Inquiries, Compla</w:t>
            </w:r>
            <w:r w:rsidR="006F1AED">
              <w:rPr>
                <w:b/>
                <w:sz w:val="20"/>
                <w:szCs w:val="20"/>
              </w:rPr>
              <w:t>i</w:t>
            </w:r>
            <w:r>
              <w:rPr>
                <w:b/>
                <w:sz w:val="20"/>
                <w:szCs w:val="20"/>
              </w:rPr>
              <w:t xml:space="preserve">nts and Reports Committee of the College of </w:t>
            </w:r>
            <w:r w:rsidR="006F1AED">
              <w:rPr>
                <w:b/>
                <w:sz w:val="20"/>
                <w:szCs w:val="20"/>
              </w:rPr>
              <w:t>P</w:t>
            </w:r>
            <w:r>
              <w:rPr>
                <w:b/>
                <w:sz w:val="20"/>
                <w:szCs w:val="20"/>
              </w:rPr>
              <w:t>hysiotherapists of Ontario (Ont.)</w:t>
            </w:r>
          </w:p>
          <w:p w:rsidR="00084501" w:rsidRDefault="00084501" w:rsidP="005F1ED8">
            <w:pPr>
              <w:rPr>
                <w:sz w:val="20"/>
                <w:szCs w:val="20"/>
              </w:rPr>
            </w:pPr>
            <w:r>
              <w:rPr>
                <w:sz w:val="20"/>
                <w:szCs w:val="20"/>
              </w:rPr>
              <w:tab/>
              <w:t xml:space="preserve">Joanna </w:t>
            </w:r>
            <w:proofErr w:type="spellStart"/>
            <w:r>
              <w:rPr>
                <w:sz w:val="20"/>
                <w:szCs w:val="20"/>
              </w:rPr>
              <w:t>Birenbaum</w:t>
            </w:r>
            <w:proofErr w:type="spellEnd"/>
          </w:p>
          <w:p w:rsidR="00084501" w:rsidRDefault="00084501" w:rsidP="005F1ED8">
            <w:pPr>
              <w:rPr>
                <w:sz w:val="20"/>
                <w:szCs w:val="20"/>
              </w:rPr>
            </w:pPr>
            <w:r>
              <w:rPr>
                <w:sz w:val="20"/>
                <w:szCs w:val="20"/>
              </w:rPr>
              <w:tab/>
            </w:r>
            <w:proofErr w:type="spellStart"/>
            <w:r>
              <w:rPr>
                <w:sz w:val="20"/>
                <w:szCs w:val="20"/>
              </w:rPr>
              <w:t>Ursel</w:t>
            </w:r>
            <w:proofErr w:type="spellEnd"/>
            <w:r w:rsidR="006F1AED">
              <w:rPr>
                <w:sz w:val="20"/>
                <w:szCs w:val="20"/>
              </w:rPr>
              <w:t>,</w:t>
            </w:r>
            <w:r>
              <w:rPr>
                <w:sz w:val="20"/>
                <w:szCs w:val="20"/>
              </w:rPr>
              <w:t xml:space="preserve"> Phillips</w:t>
            </w:r>
            <w:r w:rsidR="006F1AED">
              <w:rPr>
                <w:sz w:val="20"/>
                <w:szCs w:val="20"/>
              </w:rPr>
              <w:t>,</w:t>
            </w:r>
            <w:r>
              <w:rPr>
                <w:sz w:val="20"/>
                <w:szCs w:val="20"/>
              </w:rPr>
              <w:t xml:space="preserve"> Fellows</w:t>
            </w:r>
            <w:r w:rsidR="006F1AED">
              <w:rPr>
                <w:sz w:val="20"/>
                <w:szCs w:val="20"/>
              </w:rPr>
              <w:t>,</w:t>
            </w:r>
            <w:r>
              <w:rPr>
                <w:sz w:val="20"/>
                <w:szCs w:val="20"/>
              </w:rPr>
              <w:t xml:space="preserve"> Hopkinson LLP</w:t>
            </w:r>
          </w:p>
          <w:p w:rsidR="00084501" w:rsidRDefault="00084501" w:rsidP="005F1ED8">
            <w:pPr>
              <w:rPr>
                <w:sz w:val="20"/>
                <w:szCs w:val="20"/>
              </w:rPr>
            </w:pPr>
          </w:p>
          <w:p w:rsidR="00084501" w:rsidRDefault="00084501" w:rsidP="005F1ED8">
            <w:pPr>
              <w:rPr>
                <w:sz w:val="20"/>
                <w:szCs w:val="20"/>
              </w:rPr>
            </w:pPr>
            <w:r>
              <w:rPr>
                <w:sz w:val="20"/>
                <w:szCs w:val="20"/>
              </w:rPr>
              <w:t>FILING DATE: 06.05.2016</w:t>
            </w:r>
          </w:p>
          <w:p w:rsidR="00084501" w:rsidRPr="00084501" w:rsidRDefault="00E3651E" w:rsidP="005F1ED8">
            <w:pPr>
              <w:rPr>
                <w:sz w:val="20"/>
                <w:szCs w:val="20"/>
              </w:rPr>
            </w:pPr>
            <w:r>
              <w:rPr>
                <w:sz w:val="20"/>
                <w:szCs w:val="20"/>
              </w:rPr>
              <w:pict>
                <v:rect id="_x0000_i1029" style="width:2in;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E3651E" w:rsidP="005F1ED8">
            <w:pPr>
              <w:rPr>
                <w:b/>
                <w:sz w:val="20"/>
                <w:szCs w:val="20"/>
              </w:rPr>
            </w:pPr>
            <w:proofErr w:type="spellStart"/>
            <w:r>
              <w:rPr>
                <w:b/>
                <w:sz w:val="20"/>
                <w:szCs w:val="20"/>
              </w:rPr>
              <w:t>Jeklina</w:t>
            </w:r>
            <w:proofErr w:type="spellEnd"/>
            <w:r>
              <w:rPr>
                <w:b/>
                <w:sz w:val="20"/>
                <w:szCs w:val="20"/>
              </w:rPr>
              <w:t xml:space="preserve"> (Gina) </w:t>
            </w:r>
            <w:proofErr w:type="spellStart"/>
            <w:r>
              <w:rPr>
                <w:b/>
                <w:sz w:val="20"/>
                <w:szCs w:val="20"/>
              </w:rPr>
              <w:t>Kon</w:t>
            </w:r>
            <w:r w:rsidR="00084501">
              <w:rPr>
                <w:b/>
                <w:sz w:val="20"/>
                <w:szCs w:val="20"/>
              </w:rPr>
              <w:t>jarski</w:t>
            </w:r>
            <w:proofErr w:type="spellEnd"/>
          </w:p>
          <w:p w:rsidR="00084501" w:rsidRPr="00084501" w:rsidRDefault="00084501" w:rsidP="00084501">
            <w:pPr>
              <w:rPr>
                <w:sz w:val="20"/>
                <w:szCs w:val="20"/>
              </w:rPr>
            </w:pPr>
            <w:r>
              <w:rPr>
                <w:sz w:val="20"/>
                <w:szCs w:val="20"/>
              </w:rPr>
              <w:tab/>
            </w:r>
            <w:proofErr w:type="spellStart"/>
            <w:r w:rsidR="00E3651E">
              <w:rPr>
                <w:sz w:val="20"/>
                <w:szCs w:val="20"/>
              </w:rPr>
              <w:t>Jeklina</w:t>
            </w:r>
            <w:proofErr w:type="spellEnd"/>
            <w:r w:rsidR="00E3651E">
              <w:rPr>
                <w:sz w:val="20"/>
                <w:szCs w:val="20"/>
              </w:rPr>
              <w:t xml:space="preserve"> (Gina) </w:t>
            </w:r>
            <w:proofErr w:type="spellStart"/>
            <w:r w:rsidR="00E3651E">
              <w:rPr>
                <w:sz w:val="20"/>
                <w:szCs w:val="20"/>
              </w:rPr>
              <w:t>Kon</w:t>
            </w:r>
            <w:bookmarkStart w:id="0" w:name="_GoBack"/>
            <w:bookmarkEnd w:id="0"/>
            <w:r w:rsidRPr="00084501">
              <w:rPr>
                <w:sz w:val="20"/>
                <w:szCs w:val="20"/>
              </w:rPr>
              <w:t>jarski</w:t>
            </w:r>
            <w:proofErr w:type="spellEnd"/>
          </w:p>
          <w:p w:rsidR="00084501" w:rsidRDefault="00084501" w:rsidP="005F1ED8">
            <w:pPr>
              <w:rPr>
                <w:sz w:val="20"/>
                <w:szCs w:val="20"/>
              </w:rPr>
            </w:pPr>
          </w:p>
          <w:p w:rsidR="00084501" w:rsidRDefault="00084501" w:rsidP="005F1ED8">
            <w:pPr>
              <w:rPr>
                <w:sz w:val="20"/>
                <w:szCs w:val="20"/>
              </w:rPr>
            </w:pPr>
            <w:r>
              <w:rPr>
                <w:sz w:val="20"/>
                <w:szCs w:val="20"/>
              </w:rPr>
              <w:tab/>
              <w:t>v. (37001)</w:t>
            </w:r>
          </w:p>
          <w:p w:rsidR="00084501" w:rsidRDefault="00084501" w:rsidP="005F1ED8">
            <w:pPr>
              <w:rPr>
                <w:sz w:val="20"/>
                <w:szCs w:val="20"/>
              </w:rPr>
            </w:pPr>
          </w:p>
          <w:p w:rsidR="00084501" w:rsidRDefault="00084501" w:rsidP="00084501">
            <w:pPr>
              <w:rPr>
                <w:b/>
                <w:sz w:val="20"/>
                <w:szCs w:val="20"/>
              </w:rPr>
            </w:pPr>
            <w:r>
              <w:rPr>
                <w:b/>
                <w:sz w:val="20"/>
                <w:szCs w:val="20"/>
              </w:rPr>
              <w:t>Inquiries, Compla</w:t>
            </w:r>
            <w:r w:rsidR="006F1AED">
              <w:rPr>
                <w:b/>
                <w:sz w:val="20"/>
                <w:szCs w:val="20"/>
              </w:rPr>
              <w:t>i</w:t>
            </w:r>
            <w:r>
              <w:rPr>
                <w:b/>
                <w:sz w:val="20"/>
                <w:szCs w:val="20"/>
              </w:rPr>
              <w:t xml:space="preserve">nts and Reports Committee of the College of </w:t>
            </w:r>
            <w:r w:rsidR="006F1AED">
              <w:rPr>
                <w:b/>
                <w:sz w:val="20"/>
                <w:szCs w:val="20"/>
              </w:rPr>
              <w:t>P</w:t>
            </w:r>
            <w:r>
              <w:rPr>
                <w:b/>
                <w:sz w:val="20"/>
                <w:szCs w:val="20"/>
              </w:rPr>
              <w:t>hysiotherapists of Ontario (Ont.)</w:t>
            </w:r>
          </w:p>
          <w:p w:rsidR="00084501" w:rsidRDefault="00084501" w:rsidP="00084501">
            <w:pPr>
              <w:rPr>
                <w:sz w:val="20"/>
                <w:szCs w:val="20"/>
              </w:rPr>
            </w:pPr>
            <w:r>
              <w:rPr>
                <w:sz w:val="20"/>
                <w:szCs w:val="20"/>
              </w:rPr>
              <w:tab/>
              <w:t xml:space="preserve">Joanna </w:t>
            </w:r>
            <w:proofErr w:type="spellStart"/>
            <w:r>
              <w:rPr>
                <w:sz w:val="20"/>
                <w:szCs w:val="20"/>
              </w:rPr>
              <w:t>Birenbaum</w:t>
            </w:r>
            <w:proofErr w:type="spellEnd"/>
          </w:p>
          <w:p w:rsidR="00084501" w:rsidRDefault="00084501" w:rsidP="00084501">
            <w:pPr>
              <w:rPr>
                <w:sz w:val="20"/>
                <w:szCs w:val="20"/>
              </w:rPr>
            </w:pPr>
            <w:r>
              <w:rPr>
                <w:sz w:val="20"/>
                <w:szCs w:val="20"/>
              </w:rPr>
              <w:tab/>
            </w:r>
            <w:proofErr w:type="spellStart"/>
            <w:r>
              <w:rPr>
                <w:sz w:val="20"/>
                <w:szCs w:val="20"/>
              </w:rPr>
              <w:t>Ursel</w:t>
            </w:r>
            <w:proofErr w:type="spellEnd"/>
            <w:r w:rsidR="006F1AED">
              <w:rPr>
                <w:sz w:val="20"/>
                <w:szCs w:val="20"/>
              </w:rPr>
              <w:t>,</w:t>
            </w:r>
            <w:r>
              <w:rPr>
                <w:sz w:val="20"/>
                <w:szCs w:val="20"/>
              </w:rPr>
              <w:t xml:space="preserve"> Phillips</w:t>
            </w:r>
            <w:r w:rsidR="006F1AED">
              <w:rPr>
                <w:sz w:val="20"/>
                <w:szCs w:val="20"/>
              </w:rPr>
              <w:t>,</w:t>
            </w:r>
            <w:r>
              <w:rPr>
                <w:sz w:val="20"/>
                <w:szCs w:val="20"/>
              </w:rPr>
              <w:t xml:space="preserve"> Fellows</w:t>
            </w:r>
            <w:r w:rsidR="006F1AED">
              <w:rPr>
                <w:sz w:val="20"/>
                <w:szCs w:val="20"/>
              </w:rPr>
              <w:t>,</w:t>
            </w:r>
            <w:r>
              <w:rPr>
                <w:sz w:val="20"/>
                <w:szCs w:val="20"/>
              </w:rPr>
              <w:t xml:space="preserve"> Hopkinson LLP</w:t>
            </w:r>
          </w:p>
          <w:p w:rsidR="00084501" w:rsidRDefault="00084501" w:rsidP="00084501">
            <w:pPr>
              <w:rPr>
                <w:sz w:val="20"/>
                <w:szCs w:val="20"/>
              </w:rPr>
            </w:pPr>
          </w:p>
          <w:p w:rsidR="00084501" w:rsidRDefault="00084501" w:rsidP="00084501">
            <w:pPr>
              <w:rPr>
                <w:sz w:val="20"/>
                <w:szCs w:val="20"/>
              </w:rPr>
            </w:pPr>
            <w:r>
              <w:rPr>
                <w:sz w:val="20"/>
                <w:szCs w:val="20"/>
              </w:rPr>
              <w:t>FILING DATE: 06.05.2016</w:t>
            </w:r>
          </w:p>
          <w:p w:rsidR="00084501" w:rsidRDefault="00E3651E" w:rsidP="005F1ED8">
            <w:pPr>
              <w:rPr>
                <w:sz w:val="20"/>
                <w:szCs w:val="20"/>
              </w:rPr>
            </w:pPr>
            <w:r>
              <w:rPr>
                <w:sz w:val="20"/>
                <w:szCs w:val="20"/>
              </w:rPr>
              <w:pict>
                <v:rect id="_x0000_i1030" style="width:2in;height:1pt" o:hrpct="0" o:hralign="center" o:hrstd="t" o:hrnoshade="t" o:hr="t" fillcolor="black [3213]" stroked="f"/>
              </w:pict>
            </w:r>
          </w:p>
          <w:p w:rsidR="00084501" w:rsidRPr="00084501" w:rsidRDefault="00084501" w:rsidP="005F1ED8">
            <w:pPr>
              <w:rPr>
                <w:sz w:val="20"/>
                <w:szCs w:val="20"/>
              </w:rPr>
            </w:pPr>
          </w:p>
        </w:tc>
      </w:tr>
      <w:tr w:rsidR="00C21644" w:rsidRPr="00A935AA" w:rsidTr="003B3977">
        <w:trPr>
          <w:cantSplit/>
        </w:trPr>
        <w:tc>
          <w:tcPr>
            <w:tcW w:w="4320" w:type="dxa"/>
            <w:shd w:val="clear" w:color="auto" w:fill="auto"/>
          </w:tcPr>
          <w:p w:rsidR="00C21644" w:rsidRDefault="00685794" w:rsidP="005F1ED8">
            <w:pPr>
              <w:rPr>
                <w:b/>
                <w:sz w:val="20"/>
                <w:szCs w:val="20"/>
              </w:rPr>
            </w:pPr>
            <w:r>
              <w:rPr>
                <w:b/>
                <w:sz w:val="20"/>
                <w:szCs w:val="20"/>
              </w:rPr>
              <w:t>Martino Caputo</w:t>
            </w:r>
          </w:p>
          <w:p w:rsidR="00685794" w:rsidRDefault="00685794" w:rsidP="005F1ED8">
            <w:pPr>
              <w:rPr>
                <w:sz w:val="20"/>
                <w:szCs w:val="20"/>
              </w:rPr>
            </w:pPr>
            <w:r>
              <w:rPr>
                <w:sz w:val="20"/>
                <w:szCs w:val="20"/>
              </w:rPr>
              <w:tab/>
              <w:t>Gregory Lafontaine</w:t>
            </w:r>
          </w:p>
          <w:p w:rsidR="00685794" w:rsidRDefault="00685794" w:rsidP="005F1ED8">
            <w:pPr>
              <w:rPr>
                <w:sz w:val="20"/>
                <w:szCs w:val="20"/>
              </w:rPr>
            </w:pPr>
            <w:r>
              <w:rPr>
                <w:sz w:val="20"/>
                <w:szCs w:val="20"/>
              </w:rPr>
              <w:tab/>
              <w:t>Lafontaine &amp; Associates</w:t>
            </w:r>
          </w:p>
          <w:p w:rsidR="00685794" w:rsidRDefault="00685794" w:rsidP="005F1ED8">
            <w:pPr>
              <w:rPr>
                <w:sz w:val="20"/>
                <w:szCs w:val="20"/>
              </w:rPr>
            </w:pPr>
          </w:p>
          <w:p w:rsidR="00685794" w:rsidRDefault="00685794" w:rsidP="005F1ED8">
            <w:pPr>
              <w:rPr>
                <w:sz w:val="20"/>
                <w:szCs w:val="20"/>
              </w:rPr>
            </w:pPr>
            <w:r>
              <w:rPr>
                <w:sz w:val="20"/>
                <w:szCs w:val="20"/>
              </w:rPr>
              <w:tab/>
              <w:t>v. (36985)</w:t>
            </w:r>
          </w:p>
          <w:p w:rsidR="00685794" w:rsidRDefault="00685794" w:rsidP="005F1ED8">
            <w:pPr>
              <w:rPr>
                <w:sz w:val="20"/>
                <w:szCs w:val="20"/>
              </w:rPr>
            </w:pPr>
          </w:p>
          <w:p w:rsidR="00685794" w:rsidRDefault="00685794" w:rsidP="005F1ED8">
            <w:pPr>
              <w:rPr>
                <w:b/>
                <w:sz w:val="20"/>
                <w:szCs w:val="20"/>
              </w:rPr>
            </w:pPr>
            <w:r>
              <w:rPr>
                <w:b/>
                <w:sz w:val="20"/>
                <w:szCs w:val="20"/>
              </w:rPr>
              <w:t>Her Majesty the Queen (Ont.)</w:t>
            </w:r>
          </w:p>
          <w:p w:rsidR="00685794" w:rsidRDefault="00685794" w:rsidP="005F1ED8">
            <w:pPr>
              <w:rPr>
                <w:sz w:val="20"/>
                <w:szCs w:val="20"/>
              </w:rPr>
            </w:pPr>
            <w:r>
              <w:rPr>
                <w:sz w:val="20"/>
                <w:szCs w:val="20"/>
              </w:rPr>
              <w:tab/>
              <w:t>Nicholas E. Devlin</w:t>
            </w:r>
          </w:p>
          <w:p w:rsidR="00685794" w:rsidRDefault="00685794" w:rsidP="005F1ED8">
            <w:pPr>
              <w:rPr>
                <w:sz w:val="20"/>
                <w:szCs w:val="20"/>
              </w:rPr>
            </w:pPr>
            <w:r>
              <w:rPr>
                <w:sz w:val="20"/>
                <w:szCs w:val="20"/>
              </w:rPr>
              <w:tab/>
              <w:t>Public Prosecution Service of Canada</w:t>
            </w:r>
          </w:p>
          <w:p w:rsidR="00685794" w:rsidRDefault="00685794" w:rsidP="005F1ED8">
            <w:pPr>
              <w:rPr>
                <w:sz w:val="20"/>
                <w:szCs w:val="20"/>
              </w:rPr>
            </w:pPr>
          </w:p>
          <w:p w:rsidR="00685794" w:rsidRDefault="00685794" w:rsidP="005F1ED8">
            <w:pPr>
              <w:rPr>
                <w:sz w:val="20"/>
                <w:szCs w:val="20"/>
              </w:rPr>
            </w:pPr>
            <w:r>
              <w:rPr>
                <w:sz w:val="20"/>
                <w:szCs w:val="20"/>
              </w:rPr>
              <w:t>FILING DATE: 29.04.2016</w:t>
            </w:r>
          </w:p>
          <w:p w:rsidR="00685794" w:rsidRDefault="00E3651E" w:rsidP="005F1ED8">
            <w:pPr>
              <w:rPr>
                <w:sz w:val="20"/>
                <w:szCs w:val="20"/>
              </w:rPr>
            </w:pPr>
            <w:r>
              <w:rPr>
                <w:sz w:val="20"/>
                <w:szCs w:val="20"/>
              </w:rPr>
              <w:pict>
                <v:rect id="_x0000_i1031" style="width:2in;height:1pt" o:hrpct="0" o:hralign="center" o:hrstd="t" o:hrnoshade="t" o:hr="t" fillcolor="black [3213]" stroked="f"/>
              </w:pict>
            </w:r>
          </w:p>
          <w:p w:rsidR="00685794" w:rsidRPr="00685794" w:rsidRDefault="0068579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685794" w:rsidP="005F1ED8">
            <w:pPr>
              <w:rPr>
                <w:b/>
                <w:sz w:val="20"/>
                <w:szCs w:val="20"/>
              </w:rPr>
            </w:pPr>
            <w:r>
              <w:rPr>
                <w:b/>
                <w:sz w:val="20"/>
                <w:szCs w:val="20"/>
              </w:rPr>
              <w:t>Dennis James Oland</w:t>
            </w:r>
          </w:p>
          <w:p w:rsidR="00685794" w:rsidRDefault="00685794" w:rsidP="005F1ED8">
            <w:pPr>
              <w:rPr>
                <w:sz w:val="20"/>
                <w:szCs w:val="20"/>
              </w:rPr>
            </w:pPr>
            <w:r>
              <w:rPr>
                <w:sz w:val="20"/>
                <w:szCs w:val="20"/>
              </w:rPr>
              <w:tab/>
              <w:t>Alan D. Gold</w:t>
            </w:r>
          </w:p>
          <w:p w:rsidR="00685794" w:rsidRDefault="00685794" w:rsidP="005F1ED8">
            <w:pPr>
              <w:rPr>
                <w:sz w:val="20"/>
                <w:szCs w:val="20"/>
              </w:rPr>
            </w:pPr>
            <w:r>
              <w:rPr>
                <w:sz w:val="20"/>
                <w:szCs w:val="20"/>
              </w:rPr>
              <w:tab/>
              <w:t>Alan D. Gold Professional Corporation</w:t>
            </w:r>
          </w:p>
          <w:p w:rsidR="00685794" w:rsidRDefault="00685794" w:rsidP="005F1ED8">
            <w:pPr>
              <w:rPr>
                <w:sz w:val="20"/>
                <w:szCs w:val="20"/>
              </w:rPr>
            </w:pPr>
          </w:p>
          <w:p w:rsidR="00685794" w:rsidRDefault="00685794" w:rsidP="005F1ED8">
            <w:pPr>
              <w:rPr>
                <w:sz w:val="20"/>
                <w:szCs w:val="20"/>
              </w:rPr>
            </w:pPr>
            <w:r>
              <w:rPr>
                <w:sz w:val="20"/>
                <w:szCs w:val="20"/>
              </w:rPr>
              <w:tab/>
              <w:t>v. (36986)</w:t>
            </w:r>
          </w:p>
          <w:p w:rsidR="00685794" w:rsidRDefault="00685794" w:rsidP="005F1ED8">
            <w:pPr>
              <w:rPr>
                <w:sz w:val="20"/>
                <w:szCs w:val="20"/>
              </w:rPr>
            </w:pPr>
          </w:p>
          <w:p w:rsidR="00685794" w:rsidRDefault="00685794" w:rsidP="005F1ED8">
            <w:pPr>
              <w:rPr>
                <w:b/>
                <w:sz w:val="20"/>
                <w:szCs w:val="20"/>
              </w:rPr>
            </w:pPr>
            <w:r>
              <w:rPr>
                <w:b/>
                <w:sz w:val="20"/>
                <w:szCs w:val="20"/>
              </w:rPr>
              <w:t>Her Majesty the Queen (N.B.)</w:t>
            </w:r>
          </w:p>
          <w:p w:rsidR="00685794" w:rsidRDefault="00685794" w:rsidP="005F1ED8">
            <w:pPr>
              <w:rPr>
                <w:sz w:val="20"/>
                <w:szCs w:val="20"/>
              </w:rPr>
            </w:pPr>
            <w:r>
              <w:rPr>
                <w:sz w:val="20"/>
                <w:szCs w:val="20"/>
              </w:rPr>
              <w:tab/>
              <w:t>Kathryn Gregory</w:t>
            </w:r>
          </w:p>
          <w:p w:rsidR="00685794" w:rsidRDefault="00685794" w:rsidP="005F1ED8">
            <w:pPr>
              <w:rPr>
                <w:sz w:val="20"/>
                <w:szCs w:val="20"/>
              </w:rPr>
            </w:pPr>
            <w:r>
              <w:rPr>
                <w:sz w:val="20"/>
                <w:szCs w:val="20"/>
              </w:rPr>
              <w:tab/>
              <w:t>A.G. of New Brunswick</w:t>
            </w:r>
          </w:p>
          <w:p w:rsidR="00685794" w:rsidRDefault="00685794" w:rsidP="005F1ED8">
            <w:pPr>
              <w:rPr>
                <w:sz w:val="20"/>
                <w:szCs w:val="20"/>
              </w:rPr>
            </w:pPr>
          </w:p>
          <w:p w:rsidR="00685794" w:rsidRDefault="00685794" w:rsidP="005F1ED8">
            <w:pPr>
              <w:rPr>
                <w:sz w:val="20"/>
                <w:szCs w:val="20"/>
              </w:rPr>
            </w:pPr>
            <w:r>
              <w:rPr>
                <w:sz w:val="20"/>
                <w:szCs w:val="20"/>
              </w:rPr>
              <w:t>FILING DATE: 29.04.2016</w:t>
            </w:r>
          </w:p>
          <w:p w:rsidR="00685794" w:rsidRPr="00685794" w:rsidRDefault="00E3651E" w:rsidP="005F1ED8">
            <w:pPr>
              <w:rPr>
                <w:sz w:val="20"/>
                <w:szCs w:val="20"/>
              </w:rPr>
            </w:pPr>
            <w:r>
              <w:rPr>
                <w:sz w:val="20"/>
                <w:szCs w:val="20"/>
              </w:rPr>
              <w:pict>
                <v:rect id="_x0000_i1032" style="width:2in;height:1pt" o:hrpct="0" o:hralign="center" o:hrstd="t" o:hrnoshade="t" o:hr="t" fillcolor="black [3213]" stroked="f"/>
              </w:pict>
            </w:r>
          </w:p>
        </w:tc>
      </w:tr>
      <w:tr w:rsidR="00C21644" w:rsidRPr="00A935AA" w:rsidTr="003B3977">
        <w:trPr>
          <w:cantSplit/>
        </w:trPr>
        <w:tc>
          <w:tcPr>
            <w:tcW w:w="4320" w:type="dxa"/>
            <w:shd w:val="clear" w:color="auto" w:fill="auto"/>
          </w:tcPr>
          <w:p w:rsidR="00C21644" w:rsidRDefault="00685794" w:rsidP="005F1ED8">
            <w:pPr>
              <w:rPr>
                <w:b/>
                <w:sz w:val="20"/>
                <w:szCs w:val="20"/>
              </w:rPr>
            </w:pPr>
            <w:r>
              <w:rPr>
                <w:b/>
                <w:sz w:val="20"/>
                <w:szCs w:val="20"/>
              </w:rPr>
              <w:lastRenderedPageBreak/>
              <w:t>Keith Gregory Wiens</w:t>
            </w:r>
          </w:p>
          <w:p w:rsidR="00685794" w:rsidRDefault="00685794" w:rsidP="005F1ED8">
            <w:pPr>
              <w:rPr>
                <w:sz w:val="20"/>
                <w:szCs w:val="20"/>
              </w:rPr>
            </w:pPr>
            <w:r>
              <w:rPr>
                <w:b/>
                <w:sz w:val="20"/>
                <w:szCs w:val="20"/>
              </w:rPr>
              <w:tab/>
            </w:r>
            <w:r>
              <w:rPr>
                <w:sz w:val="20"/>
                <w:szCs w:val="20"/>
              </w:rPr>
              <w:t>Keith Gregory Wiens</w:t>
            </w:r>
          </w:p>
          <w:p w:rsidR="00685794" w:rsidRDefault="00685794" w:rsidP="005F1ED8">
            <w:pPr>
              <w:rPr>
                <w:sz w:val="20"/>
                <w:szCs w:val="20"/>
              </w:rPr>
            </w:pPr>
          </w:p>
          <w:p w:rsidR="00685794" w:rsidRDefault="00685794" w:rsidP="005F1ED8">
            <w:pPr>
              <w:rPr>
                <w:sz w:val="20"/>
                <w:szCs w:val="20"/>
              </w:rPr>
            </w:pPr>
            <w:r>
              <w:rPr>
                <w:sz w:val="20"/>
                <w:szCs w:val="20"/>
              </w:rPr>
              <w:tab/>
              <w:t>v. (36960)</w:t>
            </w:r>
          </w:p>
          <w:p w:rsidR="00685794" w:rsidRDefault="00685794" w:rsidP="005F1ED8">
            <w:pPr>
              <w:rPr>
                <w:sz w:val="20"/>
                <w:szCs w:val="20"/>
              </w:rPr>
            </w:pPr>
          </w:p>
          <w:p w:rsidR="00685794" w:rsidRDefault="00685794" w:rsidP="005F1ED8">
            <w:pPr>
              <w:rPr>
                <w:b/>
                <w:sz w:val="20"/>
                <w:szCs w:val="20"/>
              </w:rPr>
            </w:pPr>
            <w:r>
              <w:rPr>
                <w:b/>
                <w:sz w:val="20"/>
                <w:szCs w:val="20"/>
              </w:rPr>
              <w:t>Her Majesty the Queen (B.C.)</w:t>
            </w:r>
          </w:p>
          <w:p w:rsidR="00685794" w:rsidRDefault="00685794" w:rsidP="005F1ED8">
            <w:pPr>
              <w:rPr>
                <w:sz w:val="20"/>
                <w:szCs w:val="20"/>
              </w:rPr>
            </w:pPr>
            <w:r>
              <w:rPr>
                <w:sz w:val="20"/>
                <w:szCs w:val="20"/>
              </w:rPr>
              <w:tab/>
              <w:t>Mary T. Ainslie, Q.C.</w:t>
            </w:r>
          </w:p>
          <w:p w:rsidR="00685794" w:rsidRDefault="00685794" w:rsidP="005F1ED8">
            <w:pPr>
              <w:rPr>
                <w:sz w:val="20"/>
                <w:szCs w:val="20"/>
              </w:rPr>
            </w:pPr>
            <w:r>
              <w:rPr>
                <w:sz w:val="20"/>
                <w:szCs w:val="20"/>
              </w:rPr>
              <w:tab/>
              <w:t>A.G. of British Columbia</w:t>
            </w:r>
          </w:p>
          <w:p w:rsidR="00685794" w:rsidRDefault="00685794" w:rsidP="005F1ED8">
            <w:pPr>
              <w:rPr>
                <w:sz w:val="20"/>
                <w:szCs w:val="20"/>
              </w:rPr>
            </w:pPr>
          </w:p>
          <w:p w:rsidR="00685794" w:rsidRDefault="00685794" w:rsidP="005F1ED8">
            <w:pPr>
              <w:rPr>
                <w:sz w:val="20"/>
                <w:szCs w:val="20"/>
              </w:rPr>
            </w:pPr>
            <w:r>
              <w:rPr>
                <w:sz w:val="20"/>
                <w:szCs w:val="20"/>
              </w:rPr>
              <w:t>FILING DATE: 06.04.2016</w:t>
            </w:r>
          </w:p>
          <w:p w:rsidR="00685794" w:rsidRDefault="00E3651E" w:rsidP="005F1ED8">
            <w:pPr>
              <w:rPr>
                <w:sz w:val="20"/>
                <w:szCs w:val="20"/>
              </w:rPr>
            </w:pPr>
            <w:r>
              <w:rPr>
                <w:sz w:val="20"/>
                <w:szCs w:val="20"/>
              </w:rPr>
              <w:pict>
                <v:rect id="_x0000_i1033" style="width:2in;height:1pt" o:hrpct="0" o:hralign="center" o:hrstd="t" o:hrnoshade="t" o:hr="t" fillcolor="black [3213]" stroked="f"/>
              </w:pict>
            </w:r>
          </w:p>
          <w:p w:rsidR="00685794" w:rsidRPr="00685794" w:rsidRDefault="0068579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835AA3" w:rsidP="005F1ED8">
            <w:pPr>
              <w:rPr>
                <w:b/>
                <w:sz w:val="20"/>
                <w:szCs w:val="20"/>
              </w:rPr>
            </w:pPr>
            <w:r>
              <w:rPr>
                <w:b/>
                <w:sz w:val="20"/>
                <w:szCs w:val="20"/>
              </w:rPr>
              <w:t>E.O.</w:t>
            </w:r>
          </w:p>
          <w:p w:rsidR="00835AA3" w:rsidRDefault="00835AA3" w:rsidP="005F1ED8">
            <w:pPr>
              <w:rPr>
                <w:sz w:val="20"/>
                <w:szCs w:val="20"/>
              </w:rPr>
            </w:pPr>
            <w:r>
              <w:rPr>
                <w:b/>
                <w:sz w:val="20"/>
                <w:szCs w:val="20"/>
              </w:rPr>
              <w:tab/>
            </w:r>
            <w:r>
              <w:rPr>
                <w:sz w:val="20"/>
                <w:szCs w:val="20"/>
              </w:rPr>
              <w:t>E.O.</w:t>
            </w:r>
          </w:p>
          <w:p w:rsidR="00835AA3" w:rsidRDefault="00835AA3" w:rsidP="005F1ED8">
            <w:pPr>
              <w:rPr>
                <w:sz w:val="20"/>
                <w:szCs w:val="20"/>
              </w:rPr>
            </w:pPr>
          </w:p>
          <w:p w:rsidR="00835AA3" w:rsidRDefault="00835AA3" w:rsidP="005F1ED8">
            <w:pPr>
              <w:rPr>
                <w:sz w:val="20"/>
                <w:szCs w:val="20"/>
              </w:rPr>
            </w:pPr>
            <w:r>
              <w:rPr>
                <w:sz w:val="20"/>
                <w:szCs w:val="20"/>
              </w:rPr>
              <w:tab/>
              <w:t>v. (36997)</w:t>
            </w:r>
          </w:p>
          <w:p w:rsidR="00835AA3" w:rsidRDefault="00835AA3" w:rsidP="005F1ED8">
            <w:pPr>
              <w:rPr>
                <w:sz w:val="20"/>
                <w:szCs w:val="20"/>
              </w:rPr>
            </w:pPr>
          </w:p>
          <w:p w:rsidR="00835AA3" w:rsidRDefault="00835AA3" w:rsidP="005F1ED8">
            <w:pPr>
              <w:rPr>
                <w:b/>
                <w:sz w:val="20"/>
                <w:szCs w:val="20"/>
              </w:rPr>
            </w:pPr>
            <w:r>
              <w:rPr>
                <w:b/>
                <w:sz w:val="20"/>
                <w:szCs w:val="20"/>
              </w:rPr>
              <w:t>Children’s Aid Society of Toronto (Ont.)</w:t>
            </w:r>
          </w:p>
          <w:p w:rsidR="00835AA3" w:rsidRDefault="00835AA3" w:rsidP="005F1ED8">
            <w:pPr>
              <w:rPr>
                <w:sz w:val="20"/>
                <w:szCs w:val="20"/>
              </w:rPr>
            </w:pPr>
            <w:r>
              <w:rPr>
                <w:sz w:val="20"/>
                <w:szCs w:val="20"/>
              </w:rPr>
              <w:tab/>
              <w:t>Erin Rose</w:t>
            </w:r>
          </w:p>
          <w:p w:rsidR="00835AA3" w:rsidRDefault="00835AA3" w:rsidP="005F1ED8">
            <w:pPr>
              <w:rPr>
                <w:sz w:val="20"/>
                <w:szCs w:val="20"/>
              </w:rPr>
            </w:pPr>
            <w:r>
              <w:rPr>
                <w:sz w:val="20"/>
                <w:szCs w:val="20"/>
              </w:rPr>
              <w:tab/>
              <w:t>Children’s Aid Society of Toronto</w:t>
            </w:r>
          </w:p>
          <w:p w:rsidR="00835AA3" w:rsidRDefault="00835AA3" w:rsidP="005F1ED8">
            <w:pPr>
              <w:rPr>
                <w:sz w:val="20"/>
                <w:szCs w:val="20"/>
              </w:rPr>
            </w:pPr>
          </w:p>
          <w:p w:rsidR="00835AA3" w:rsidRDefault="00835AA3" w:rsidP="005F1ED8">
            <w:pPr>
              <w:rPr>
                <w:sz w:val="20"/>
                <w:szCs w:val="20"/>
              </w:rPr>
            </w:pPr>
            <w:r>
              <w:rPr>
                <w:sz w:val="20"/>
                <w:szCs w:val="20"/>
              </w:rPr>
              <w:t>FILING DATE: 01.04.2016</w:t>
            </w:r>
          </w:p>
          <w:p w:rsidR="00835AA3" w:rsidRPr="00835AA3" w:rsidRDefault="00E3651E" w:rsidP="005F1ED8">
            <w:pPr>
              <w:rPr>
                <w:sz w:val="20"/>
                <w:szCs w:val="20"/>
              </w:rPr>
            </w:pPr>
            <w:r>
              <w:rPr>
                <w:sz w:val="20"/>
                <w:szCs w:val="20"/>
              </w:rPr>
              <w:pict>
                <v:rect id="_x0000_i1034" style="width:2in;height:1pt" o:hrpct="0" o:hralign="center" o:hrstd="t" o:hrnoshade="t" o:hr="t" fillcolor="black [3213]" stroked="f"/>
              </w:pict>
            </w:r>
          </w:p>
        </w:tc>
      </w:tr>
      <w:tr w:rsidR="00C21644" w:rsidRPr="00A935AA" w:rsidTr="003B3977">
        <w:trPr>
          <w:cantSplit/>
        </w:trPr>
        <w:tc>
          <w:tcPr>
            <w:tcW w:w="4320" w:type="dxa"/>
            <w:shd w:val="clear" w:color="auto" w:fill="auto"/>
          </w:tcPr>
          <w:p w:rsidR="00C21644" w:rsidRDefault="00835AA3" w:rsidP="005F1ED8">
            <w:pPr>
              <w:rPr>
                <w:b/>
                <w:sz w:val="20"/>
                <w:szCs w:val="20"/>
              </w:rPr>
            </w:pPr>
            <w:r>
              <w:rPr>
                <w:b/>
                <w:sz w:val="20"/>
                <w:szCs w:val="20"/>
              </w:rPr>
              <w:t>Tan Tien Nguyen</w:t>
            </w:r>
          </w:p>
          <w:p w:rsidR="00835AA3" w:rsidRDefault="00835AA3" w:rsidP="005F1ED8">
            <w:pPr>
              <w:rPr>
                <w:sz w:val="20"/>
                <w:szCs w:val="20"/>
              </w:rPr>
            </w:pPr>
            <w:r>
              <w:rPr>
                <w:sz w:val="20"/>
                <w:szCs w:val="20"/>
              </w:rPr>
              <w:tab/>
              <w:t>Brian H. Greenspan</w:t>
            </w:r>
          </w:p>
          <w:p w:rsidR="00835AA3" w:rsidRDefault="00835AA3" w:rsidP="005F1ED8">
            <w:pPr>
              <w:rPr>
                <w:sz w:val="20"/>
                <w:szCs w:val="20"/>
              </w:rPr>
            </w:pPr>
            <w:r>
              <w:rPr>
                <w:sz w:val="20"/>
                <w:szCs w:val="20"/>
              </w:rPr>
              <w:tab/>
              <w:t xml:space="preserve">Greenspan, Humphrey, </w:t>
            </w:r>
            <w:proofErr w:type="spellStart"/>
            <w:r>
              <w:rPr>
                <w:sz w:val="20"/>
                <w:szCs w:val="20"/>
              </w:rPr>
              <w:t>Lavine</w:t>
            </w:r>
            <w:proofErr w:type="spellEnd"/>
          </w:p>
          <w:p w:rsidR="00835AA3" w:rsidRDefault="00835AA3" w:rsidP="005F1ED8">
            <w:pPr>
              <w:rPr>
                <w:sz w:val="20"/>
                <w:szCs w:val="20"/>
              </w:rPr>
            </w:pPr>
          </w:p>
          <w:p w:rsidR="00835AA3" w:rsidRDefault="00835AA3" w:rsidP="005F1ED8">
            <w:pPr>
              <w:rPr>
                <w:sz w:val="20"/>
                <w:szCs w:val="20"/>
              </w:rPr>
            </w:pPr>
            <w:r>
              <w:rPr>
                <w:sz w:val="20"/>
                <w:szCs w:val="20"/>
              </w:rPr>
              <w:tab/>
              <w:t>v. (36950)</w:t>
            </w:r>
          </w:p>
          <w:p w:rsidR="00835AA3" w:rsidRDefault="00835AA3" w:rsidP="005F1ED8">
            <w:pPr>
              <w:rPr>
                <w:sz w:val="20"/>
                <w:szCs w:val="20"/>
              </w:rPr>
            </w:pPr>
          </w:p>
          <w:p w:rsidR="00835AA3" w:rsidRDefault="00835AA3" w:rsidP="005F1ED8">
            <w:pPr>
              <w:rPr>
                <w:b/>
                <w:sz w:val="20"/>
                <w:szCs w:val="20"/>
              </w:rPr>
            </w:pPr>
            <w:r>
              <w:rPr>
                <w:b/>
                <w:sz w:val="20"/>
                <w:szCs w:val="20"/>
              </w:rPr>
              <w:t>Her Majesty the Queen (Ont.)</w:t>
            </w:r>
          </w:p>
          <w:p w:rsidR="00835AA3" w:rsidRDefault="00835AA3" w:rsidP="005F1ED8">
            <w:pPr>
              <w:rPr>
                <w:sz w:val="20"/>
                <w:szCs w:val="20"/>
              </w:rPr>
            </w:pPr>
            <w:r>
              <w:rPr>
                <w:sz w:val="20"/>
                <w:szCs w:val="20"/>
              </w:rPr>
              <w:tab/>
              <w:t xml:space="preserve">Ruth </w:t>
            </w:r>
            <w:proofErr w:type="spellStart"/>
            <w:r>
              <w:rPr>
                <w:sz w:val="20"/>
                <w:szCs w:val="20"/>
              </w:rPr>
              <w:t>McGuirl</w:t>
            </w:r>
            <w:proofErr w:type="spellEnd"/>
          </w:p>
          <w:p w:rsidR="00835AA3" w:rsidRDefault="00835AA3" w:rsidP="005F1ED8">
            <w:pPr>
              <w:rPr>
                <w:sz w:val="20"/>
                <w:szCs w:val="20"/>
              </w:rPr>
            </w:pPr>
            <w:r>
              <w:rPr>
                <w:sz w:val="20"/>
                <w:szCs w:val="20"/>
              </w:rPr>
              <w:tab/>
              <w:t>Public Prosecution Service of Canada</w:t>
            </w:r>
          </w:p>
          <w:p w:rsidR="00835AA3" w:rsidRDefault="00835AA3" w:rsidP="005F1ED8">
            <w:pPr>
              <w:rPr>
                <w:sz w:val="20"/>
                <w:szCs w:val="20"/>
              </w:rPr>
            </w:pPr>
          </w:p>
          <w:p w:rsidR="00835AA3" w:rsidRDefault="00835AA3" w:rsidP="005F1ED8">
            <w:pPr>
              <w:rPr>
                <w:sz w:val="20"/>
                <w:szCs w:val="20"/>
              </w:rPr>
            </w:pPr>
            <w:r>
              <w:rPr>
                <w:sz w:val="20"/>
                <w:szCs w:val="20"/>
              </w:rPr>
              <w:t>FILING DATE: 02.05.2016</w:t>
            </w:r>
          </w:p>
          <w:p w:rsidR="00835AA3" w:rsidRDefault="00E3651E" w:rsidP="005F1ED8">
            <w:pPr>
              <w:rPr>
                <w:sz w:val="20"/>
                <w:szCs w:val="20"/>
              </w:rPr>
            </w:pPr>
            <w:r>
              <w:rPr>
                <w:sz w:val="20"/>
                <w:szCs w:val="20"/>
              </w:rPr>
              <w:pict>
                <v:rect id="_x0000_i1035" style="width:2in;height:1pt" o:hrpct="0" o:hralign="center" o:hrstd="t" o:hrnoshade="t" o:hr="t" fillcolor="black [3213]" stroked="f"/>
              </w:pict>
            </w:r>
          </w:p>
          <w:p w:rsidR="00835AA3" w:rsidRPr="00835AA3" w:rsidRDefault="00835AA3"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6302D5" w:rsidRDefault="00835AA3" w:rsidP="005F1ED8">
            <w:pPr>
              <w:rPr>
                <w:b/>
                <w:sz w:val="20"/>
                <w:szCs w:val="20"/>
                <w:lang w:val="fr-CA"/>
              </w:rPr>
            </w:pPr>
            <w:r w:rsidRPr="006302D5">
              <w:rPr>
                <w:b/>
                <w:sz w:val="20"/>
                <w:szCs w:val="20"/>
                <w:lang w:val="fr-CA"/>
              </w:rPr>
              <w:t>Jason Comtois et al.</w:t>
            </w:r>
          </w:p>
          <w:p w:rsidR="00835AA3" w:rsidRPr="006302D5" w:rsidRDefault="00835AA3" w:rsidP="005F1ED8">
            <w:pPr>
              <w:rPr>
                <w:sz w:val="20"/>
                <w:szCs w:val="20"/>
                <w:lang w:val="fr-CA"/>
              </w:rPr>
            </w:pPr>
            <w:r w:rsidRPr="006302D5">
              <w:rPr>
                <w:sz w:val="20"/>
                <w:szCs w:val="20"/>
                <w:lang w:val="fr-CA"/>
              </w:rPr>
              <w:tab/>
              <w:t>Marc E. Gibson</w:t>
            </w:r>
          </w:p>
          <w:p w:rsidR="00835AA3" w:rsidRDefault="00835AA3" w:rsidP="005F1ED8">
            <w:pPr>
              <w:rPr>
                <w:sz w:val="20"/>
                <w:szCs w:val="20"/>
              </w:rPr>
            </w:pPr>
            <w:r w:rsidRPr="006302D5">
              <w:rPr>
                <w:sz w:val="20"/>
                <w:szCs w:val="20"/>
                <w:lang w:val="fr-CA"/>
              </w:rPr>
              <w:tab/>
            </w:r>
            <w:r>
              <w:rPr>
                <w:sz w:val="20"/>
                <w:szCs w:val="20"/>
              </w:rPr>
              <w:t>Falconers LLP</w:t>
            </w:r>
          </w:p>
          <w:p w:rsidR="00835AA3" w:rsidRDefault="00835AA3" w:rsidP="005F1ED8">
            <w:pPr>
              <w:rPr>
                <w:sz w:val="20"/>
                <w:szCs w:val="20"/>
              </w:rPr>
            </w:pPr>
          </w:p>
          <w:p w:rsidR="00835AA3" w:rsidRDefault="00835AA3" w:rsidP="005F1ED8">
            <w:pPr>
              <w:rPr>
                <w:sz w:val="20"/>
                <w:szCs w:val="20"/>
              </w:rPr>
            </w:pPr>
            <w:r>
              <w:rPr>
                <w:sz w:val="20"/>
                <w:szCs w:val="20"/>
              </w:rPr>
              <w:tab/>
              <w:t>v. (36990)</w:t>
            </w:r>
          </w:p>
          <w:p w:rsidR="00835AA3" w:rsidRDefault="00835AA3" w:rsidP="005F1ED8">
            <w:pPr>
              <w:rPr>
                <w:sz w:val="20"/>
                <w:szCs w:val="20"/>
              </w:rPr>
            </w:pPr>
          </w:p>
          <w:p w:rsidR="00835AA3" w:rsidRDefault="00835AA3" w:rsidP="005F1ED8">
            <w:pPr>
              <w:rPr>
                <w:b/>
                <w:sz w:val="20"/>
                <w:szCs w:val="20"/>
              </w:rPr>
            </w:pPr>
            <w:r>
              <w:rPr>
                <w:b/>
                <w:sz w:val="20"/>
                <w:szCs w:val="20"/>
              </w:rPr>
              <w:t>Her Majesty the Queen (Ont.)</w:t>
            </w:r>
          </w:p>
          <w:p w:rsidR="00835AA3" w:rsidRDefault="00835AA3" w:rsidP="005F1ED8">
            <w:pPr>
              <w:rPr>
                <w:sz w:val="20"/>
                <w:szCs w:val="20"/>
              </w:rPr>
            </w:pPr>
            <w:r>
              <w:rPr>
                <w:sz w:val="20"/>
                <w:szCs w:val="20"/>
              </w:rPr>
              <w:tab/>
              <w:t>Nicholas E. Devlin</w:t>
            </w:r>
          </w:p>
          <w:p w:rsidR="00835AA3" w:rsidRDefault="00835AA3" w:rsidP="005F1ED8">
            <w:pPr>
              <w:rPr>
                <w:sz w:val="20"/>
                <w:szCs w:val="20"/>
              </w:rPr>
            </w:pPr>
            <w:r>
              <w:rPr>
                <w:sz w:val="20"/>
                <w:szCs w:val="20"/>
              </w:rPr>
              <w:tab/>
              <w:t>Public Prosecution Service of Canada</w:t>
            </w:r>
          </w:p>
          <w:p w:rsidR="00835AA3" w:rsidRDefault="00835AA3" w:rsidP="005F1ED8">
            <w:pPr>
              <w:rPr>
                <w:sz w:val="20"/>
                <w:szCs w:val="20"/>
              </w:rPr>
            </w:pPr>
          </w:p>
          <w:p w:rsidR="00835AA3" w:rsidRDefault="00835AA3" w:rsidP="005F1ED8">
            <w:pPr>
              <w:rPr>
                <w:sz w:val="20"/>
                <w:szCs w:val="20"/>
              </w:rPr>
            </w:pPr>
            <w:r>
              <w:rPr>
                <w:sz w:val="20"/>
                <w:szCs w:val="20"/>
              </w:rPr>
              <w:t>FILING DATE: 02.05.2016</w:t>
            </w:r>
          </w:p>
          <w:p w:rsidR="00835AA3" w:rsidRPr="00835AA3" w:rsidRDefault="00E3651E" w:rsidP="005F1ED8">
            <w:pPr>
              <w:rPr>
                <w:sz w:val="20"/>
                <w:szCs w:val="20"/>
              </w:rPr>
            </w:pPr>
            <w:r>
              <w:rPr>
                <w:sz w:val="20"/>
                <w:szCs w:val="20"/>
              </w:rPr>
              <w:pict>
                <v:rect id="_x0000_i1036" style="width:2in;height:1pt" o:hrpct="0" o:hralign="center" o:hrstd="t" o:hrnoshade="t" o:hr="t" fillcolor="black [3213]" stroked="f"/>
              </w:pict>
            </w:r>
          </w:p>
        </w:tc>
      </w:tr>
      <w:tr w:rsidR="00084501" w:rsidRPr="00A935AA" w:rsidTr="003B3977">
        <w:trPr>
          <w:cantSplit/>
        </w:trPr>
        <w:tc>
          <w:tcPr>
            <w:tcW w:w="4320" w:type="dxa"/>
            <w:shd w:val="clear" w:color="auto" w:fill="auto"/>
          </w:tcPr>
          <w:p w:rsidR="00084501" w:rsidRDefault="00835AA3" w:rsidP="005F1ED8">
            <w:pPr>
              <w:rPr>
                <w:b/>
                <w:sz w:val="20"/>
                <w:szCs w:val="20"/>
              </w:rPr>
            </w:pPr>
            <w:r>
              <w:rPr>
                <w:b/>
                <w:sz w:val="20"/>
                <w:szCs w:val="20"/>
              </w:rPr>
              <w:t>Robert Kenneth Power</w:t>
            </w:r>
          </w:p>
          <w:p w:rsidR="00835AA3" w:rsidRDefault="00835AA3" w:rsidP="005F1ED8">
            <w:pPr>
              <w:rPr>
                <w:sz w:val="20"/>
                <w:szCs w:val="20"/>
              </w:rPr>
            </w:pPr>
            <w:r>
              <w:rPr>
                <w:sz w:val="20"/>
                <w:szCs w:val="20"/>
              </w:rPr>
              <w:tab/>
              <w:t>Aaron A. Fox, Q.C.</w:t>
            </w:r>
          </w:p>
          <w:p w:rsidR="00835AA3" w:rsidRDefault="00835AA3" w:rsidP="005F1ED8">
            <w:pPr>
              <w:rPr>
                <w:sz w:val="20"/>
                <w:szCs w:val="20"/>
              </w:rPr>
            </w:pPr>
            <w:r>
              <w:rPr>
                <w:sz w:val="20"/>
                <w:szCs w:val="20"/>
              </w:rPr>
              <w:tab/>
              <w:t>McDougall</w:t>
            </w:r>
            <w:r w:rsidR="006F1AED">
              <w:rPr>
                <w:sz w:val="20"/>
                <w:szCs w:val="20"/>
              </w:rPr>
              <w:t>,</w:t>
            </w:r>
            <w:r>
              <w:rPr>
                <w:sz w:val="20"/>
                <w:szCs w:val="20"/>
              </w:rPr>
              <w:t xml:space="preserve"> Gauley LLP</w:t>
            </w:r>
          </w:p>
          <w:p w:rsidR="00835AA3" w:rsidRDefault="00835AA3" w:rsidP="005F1ED8">
            <w:pPr>
              <w:rPr>
                <w:sz w:val="20"/>
                <w:szCs w:val="20"/>
              </w:rPr>
            </w:pPr>
          </w:p>
          <w:p w:rsidR="00835AA3" w:rsidRDefault="00835AA3" w:rsidP="005F1ED8">
            <w:pPr>
              <w:rPr>
                <w:sz w:val="20"/>
                <w:szCs w:val="20"/>
              </w:rPr>
            </w:pPr>
            <w:r>
              <w:rPr>
                <w:sz w:val="20"/>
                <w:szCs w:val="20"/>
              </w:rPr>
              <w:tab/>
              <w:t>v. (36994)</w:t>
            </w:r>
          </w:p>
          <w:p w:rsidR="00835AA3" w:rsidRDefault="00835AA3" w:rsidP="005F1ED8">
            <w:pPr>
              <w:rPr>
                <w:sz w:val="20"/>
                <w:szCs w:val="20"/>
              </w:rPr>
            </w:pPr>
          </w:p>
          <w:p w:rsidR="00835AA3" w:rsidRDefault="00835AA3" w:rsidP="005F1ED8">
            <w:pPr>
              <w:rPr>
                <w:b/>
                <w:sz w:val="20"/>
                <w:szCs w:val="20"/>
              </w:rPr>
            </w:pPr>
            <w:r>
              <w:rPr>
                <w:b/>
                <w:sz w:val="20"/>
                <w:szCs w:val="20"/>
              </w:rPr>
              <w:t>Her Majesty the Queen (Sask.)</w:t>
            </w:r>
          </w:p>
          <w:p w:rsidR="00835AA3" w:rsidRDefault="00835AA3" w:rsidP="005F1ED8">
            <w:pPr>
              <w:rPr>
                <w:sz w:val="20"/>
                <w:szCs w:val="20"/>
              </w:rPr>
            </w:pPr>
            <w:r>
              <w:rPr>
                <w:sz w:val="20"/>
                <w:szCs w:val="20"/>
              </w:rPr>
              <w:tab/>
              <w:t>W. Dean Sinclair, Q.C.</w:t>
            </w:r>
          </w:p>
          <w:p w:rsidR="00835AA3" w:rsidRDefault="00835AA3" w:rsidP="005F1ED8">
            <w:pPr>
              <w:rPr>
                <w:sz w:val="20"/>
                <w:szCs w:val="20"/>
              </w:rPr>
            </w:pPr>
            <w:r>
              <w:rPr>
                <w:sz w:val="20"/>
                <w:szCs w:val="20"/>
              </w:rPr>
              <w:tab/>
              <w:t>A.G. for Saskatchewan</w:t>
            </w:r>
          </w:p>
          <w:p w:rsidR="00835AA3" w:rsidRPr="00835AA3" w:rsidRDefault="00835AA3" w:rsidP="005F1ED8">
            <w:pPr>
              <w:rPr>
                <w:sz w:val="20"/>
                <w:szCs w:val="20"/>
              </w:rPr>
            </w:pPr>
          </w:p>
          <w:p w:rsidR="00835AA3" w:rsidRDefault="00835AA3" w:rsidP="005F1ED8">
            <w:pPr>
              <w:rPr>
                <w:sz w:val="20"/>
                <w:szCs w:val="20"/>
              </w:rPr>
            </w:pPr>
            <w:r>
              <w:rPr>
                <w:sz w:val="20"/>
                <w:szCs w:val="20"/>
              </w:rPr>
              <w:t>FILING DATE: 05.05.2016</w:t>
            </w:r>
          </w:p>
          <w:p w:rsidR="00835AA3" w:rsidRDefault="00E3651E" w:rsidP="005F1ED8">
            <w:pPr>
              <w:rPr>
                <w:sz w:val="20"/>
                <w:szCs w:val="20"/>
              </w:rPr>
            </w:pPr>
            <w:r>
              <w:rPr>
                <w:sz w:val="20"/>
                <w:szCs w:val="20"/>
              </w:rPr>
              <w:pict>
                <v:rect id="_x0000_i1037" style="width:2in;height:1pt" o:hrpct="0" o:hralign="center" o:hrstd="t" o:hrnoshade="t" o:hr="t" fillcolor="black [3213]" stroked="f"/>
              </w:pict>
            </w:r>
          </w:p>
          <w:p w:rsidR="00835AA3" w:rsidRPr="00A935AA" w:rsidRDefault="00835AA3" w:rsidP="005F1ED8">
            <w:pPr>
              <w:rPr>
                <w:sz w:val="20"/>
                <w:szCs w:val="20"/>
              </w:rPr>
            </w:pPr>
          </w:p>
        </w:tc>
        <w:tc>
          <w:tcPr>
            <w:tcW w:w="1181" w:type="dxa"/>
            <w:shd w:val="clear" w:color="auto" w:fill="auto"/>
          </w:tcPr>
          <w:p w:rsidR="00084501" w:rsidRPr="00A935AA" w:rsidRDefault="00084501" w:rsidP="00242AEE">
            <w:pPr>
              <w:jc w:val="center"/>
              <w:rPr>
                <w:sz w:val="20"/>
                <w:szCs w:val="20"/>
              </w:rPr>
            </w:pPr>
          </w:p>
        </w:tc>
        <w:tc>
          <w:tcPr>
            <w:tcW w:w="4320" w:type="dxa"/>
            <w:shd w:val="clear" w:color="auto" w:fill="auto"/>
          </w:tcPr>
          <w:p w:rsidR="00972703" w:rsidRPr="00972703" w:rsidRDefault="00972703" w:rsidP="00972703">
            <w:pPr>
              <w:rPr>
                <w:b/>
                <w:sz w:val="20"/>
                <w:szCs w:val="20"/>
                <w:lang w:val="fr-CA"/>
              </w:rPr>
            </w:pPr>
            <w:r w:rsidRPr="00972703">
              <w:rPr>
                <w:b/>
                <w:sz w:val="20"/>
                <w:szCs w:val="20"/>
                <w:lang w:val="fr-CA"/>
              </w:rPr>
              <w:t>Centrale des syndicats du Québec</w:t>
            </w:r>
            <w:r w:rsidR="006F1AED">
              <w:rPr>
                <w:b/>
                <w:sz w:val="20"/>
                <w:szCs w:val="20"/>
                <w:lang w:val="fr-CA"/>
              </w:rPr>
              <w:t xml:space="preserve"> et autres</w:t>
            </w:r>
          </w:p>
          <w:p w:rsidR="00972703" w:rsidRDefault="00972703" w:rsidP="00972703">
            <w:pPr>
              <w:rPr>
                <w:sz w:val="20"/>
                <w:szCs w:val="20"/>
                <w:lang w:val="fr-CA"/>
              </w:rPr>
            </w:pPr>
            <w:r w:rsidRPr="00972703">
              <w:rPr>
                <w:sz w:val="20"/>
                <w:szCs w:val="20"/>
                <w:lang w:val="fr-CA"/>
              </w:rPr>
              <w:tab/>
            </w:r>
            <w:r>
              <w:rPr>
                <w:sz w:val="20"/>
                <w:szCs w:val="20"/>
                <w:lang w:val="fr-CA"/>
              </w:rPr>
              <w:t xml:space="preserve">Denis </w:t>
            </w:r>
            <w:proofErr w:type="spellStart"/>
            <w:r>
              <w:rPr>
                <w:sz w:val="20"/>
                <w:szCs w:val="20"/>
                <w:lang w:val="fr-CA"/>
              </w:rPr>
              <w:t>Bradet</w:t>
            </w:r>
            <w:proofErr w:type="spellEnd"/>
          </w:p>
          <w:p w:rsidR="00972703" w:rsidRDefault="00972703" w:rsidP="00972703">
            <w:pPr>
              <w:rPr>
                <w:sz w:val="20"/>
                <w:szCs w:val="20"/>
                <w:lang w:val="fr-CA"/>
              </w:rPr>
            </w:pPr>
            <w:r>
              <w:rPr>
                <w:sz w:val="20"/>
                <w:szCs w:val="20"/>
                <w:lang w:val="fr-CA"/>
              </w:rPr>
              <w:tab/>
              <w:t xml:space="preserve">Poudrier </w:t>
            </w:r>
            <w:proofErr w:type="spellStart"/>
            <w:r>
              <w:rPr>
                <w:sz w:val="20"/>
                <w:szCs w:val="20"/>
                <w:lang w:val="fr-CA"/>
              </w:rPr>
              <w:t>Bradet</w:t>
            </w:r>
            <w:proofErr w:type="spellEnd"/>
            <w:r>
              <w:rPr>
                <w:sz w:val="20"/>
                <w:szCs w:val="20"/>
                <w:lang w:val="fr-CA"/>
              </w:rPr>
              <w:t>, S.E.N.C.</w:t>
            </w:r>
          </w:p>
          <w:p w:rsidR="00972703" w:rsidRDefault="00972703" w:rsidP="00972703">
            <w:pPr>
              <w:rPr>
                <w:sz w:val="20"/>
                <w:szCs w:val="20"/>
                <w:lang w:val="fr-CA"/>
              </w:rPr>
            </w:pPr>
          </w:p>
          <w:p w:rsidR="00972703" w:rsidRDefault="00972703" w:rsidP="00972703">
            <w:pPr>
              <w:rPr>
                <w:sz w:val="20"/>
                <w:szCs w:val="20"/>
                <w:lang w:val="fr-CA"/>
              </w:rPr>
            </w:pPr>
            <w:r>
              <w:rPr>
                <w:sz w:val="20"/>
                <w:szCs w:val="20"/>
                <w:lang w:val="fr-CA"/>
              </w:rPr>
              <w:tab/>
              <w:t>c. (37002)</w:t>
            </w:r>
          </w:p>
          <w:p w:rsidR="00972703" w:rsidRDefault="00972703" w:rsidP="00972703">
            <w:pPr>
              <w:rPr>
                <w:sz w:val="20"/>
                <w:szCs w:val="20"/>
                <w:lang w:val="fr-CA"/>
              </w:rPr>
            </w:pPr>
          </w:p>
          <w:p w:rsidR="00972703" w:rsidRDefault="00972703" w:rsidP="00972703">
            <w:pPr>
              <w:rPr>
                <w:b/>
                <w:sz w:val="20"/>
                <w:szCs w:val="20"/>
                <w:lang w:val="fr-CA"/>
              </w:rPr>
            </w:pPr>
            <w:r>
              <w:rPr>
                <w:b/>
                <w:sz w:val="20"/>
                <w:szCs w:val="20"/>
                <w:lang w:val="fr-CA"/>
              </w:rPr>
              <w:t>Procureure générale du Québec</w:t>
            </w:r>
            <w:r w:rsidR="006F1AED">
              <w:rPr>
                <w:b/>
                <w:sz w:val="20"/>
                <w:szCs w:val="20"/>
                <w:lang w:val="fr-CA"/>
              </w:rPr>
              <w:t xml:space="preserve"> (</w:t>
            </w:r>
            <w:proofErr w:type="spellStart"/>
            <w:r w:rsidR="006F1AED">
              <w:rPr>
                <w:b/>
                <w:sz w:val="20"/>
                <w:szCs w:val="20"/>
                <w:lang w:val="fr-CA"/>
              </w:rPr>
              <w:t>Qc</w:t>
            </w:r>
            <w:proofErr w:type="spellEnd"/>
            <w:r w:rsidR="006F1AED">
              <w:rPr>
                <w:b/>
                <w:sz w:val="20"/>
                <w:szCs w:val="20"/>
                <w:lang w:val="fr-CA"/>
              </w:rPr>
              <w:t>)</w:t>
            </w:r>
          </w:p>
          <w:p w:rsidR="00972703" w:rsidRDefault="00972703" w:rsidP="00972703">
            <w:pPr>
              <w:rPr>
                <w:sz w:val="20"/>
                <w:szCs w:val="20"/>
                <w:lang w:val="fr-CA"/>
              </w:rPr>
            </w:pPr>
            <w:r>
              <w:rPr>
                <w:b/>
                <w:sz w:val="20"/>
                <w:szCs w:val="20"/>
                <w:lang w:val="fr-CA"/>
              </w:rPr>
              <w:tab/>
            </w:r>
            <w:r>
              <w:rPr>
                <w:sz w:val="20"/>
                <w:szCs w:val="20"/>
                <w:lang w:val="fr-CA"/>
              </w:rPr>
              <w:t>Patrice Claude</w:t>
            </w:r>
          </w:p>
          <w:p w:rsidR="00972703" w:rsidRDefault="00972703" w:rsidP="00972703">
            <w:pPr>
              <w:rPr>
                <w:sz w:val="20"/>
                <w:szCs w:val="20"/>
                <w:lang w:val="fr-CA"/>
              </w:rPr>
            </w:pPr>
            <w:r>
              <w:rPr>
                <w:sz w:val="20"/>
                <w:szCs w:val="20"/>
                <w:lang w:val="fr-CA"/>
              </w:rPr>
              <w:tab/>
              <w:t>Bernard, Roy &amp; Associés</w:t>
            </w:r>
          </w:p>
          <w:p w:rsidR="00972703" w:rsidRDefault="00972703" w:rsidP="00972703">
            <w:pPr>
              <w:rPr>
                <w:sz w:val="20"/>
                <w:szCs w:val="20"/>
                <w:lang w:val="fr-CA"/>
              </w:rPr>
            </w:pPr>
          </w:p>
          <w:p w:rsidR="00972703" w:rsidRDefault="00972703" w:rsidP="00972703">
            <w:pPr>
              <w:rPr>
                <w:sz w:val="20"/>
                <w:szCs w:val="20"/>
                <w:lang w:val="fr-CA"/>
              </w:rPr>
            </w:pPr>
            <w:r>
              <w:rPr>
                <w:sz w:val="20"/>
                <w:szCs w:val="20"/>
                <w:lang w:val="fr-CA"/>
              </w:rPr>
              <w:t>DATE DE PRODUCTION : 09.05.2016</w:t>
            </w:r>
          </w:p>
          <w:p w:rsidR="00972703" w:rsidRDefault="00E3651E" w:rsidP="005F1ED8">
            <w:pPr>
              <w:rPr>
                <w:sz w:val="20"/>
                <w:szCs w:val="20"/>
              </w:rPr>
            </w:pPr>
            <w:r>
              <w:rPr>
                <w:sz w:val="20"/>
                <w:szCs w:val="20"/>
              </w:rPr>
              <w:pict>
                <v:rect id="_x0000_i1038" style="width:2in;height:1pt" o:hrpct="0" o:hralign="center" o:hrstd="t" o:hrnoshade="t" o:hr="t" fillcolor="black [3213]" stroked="f"/>
              </w:pict>
            </w:r>
          </w:p>
          <w:p w:rsidR="00972703" w:rsidRPr="00972703" w:rsidRDefault="00972703" w:rsidP="005F1ED8">
            <w:pPr>
              <w:rPr>
                <w:sz w:val="20"/>
                <w:szCs w:val="20"/>
              </w:rPr>
            </w:pPr>
          </w:p>
        </w:tc>
      </w:tr>
      <w:tr w:rsidR="00084501" w:rsidRPr="00972703" w:rsidTr="003B3977">
        <w:trPr>
          <w:cantSplit/>
        </w:trPr>
        <w:tc>
          <w:tcPr>
            <w:tcW w:w="4320" w:type="dxa"/>
            <w:shd w:val="clear" w:color="auto" w:fill="auto"/>
          </w:tcPr>
          <w:p w:rsidR="00084501" w:rsidRDefault="00084501" w:rsidP="00084501">
            <w:pPr>
              <w:rPr>
                <w:b/>
                <w:sz w:val="20"/>
                <w:szCs w:val="20"/>
              </w:rPr>
            </w:pPr>
            <w:r>
              <w:rPr>
                <w:b/>
                <w:sz w:val="20"/>
                <w:szCs w:val="20"/>
              </w:rPr>
              <w:t>Williams Lake Indian Band</w:t>
            </w:r>
          </w:p>
          <w:p w:rsidR="00084501" w:rsidRDefault="00084501" w:rsidP="00084501">
            <w:pPr>
              <w:rPr>
                <w:sz w:val="20"/>
                <w:szCs w:val="20"/>
              </w:rPr>
            </w:pPr>
            <w:r>
              <w:rPr>
                <w:b/>
                <w:sz w:val="20"/>
                <w:szCs w:val="20"/>
              </w:rPr>
              <w:tab/>
            </w:r>
            <w:proofErr w:type="spellStart"/>
            <w:r>
              <w:rPr>
                <w:sz w:val="20"/>
                <w:szCs w:val="20"/>
              </w:rPr>
              <w:t>Clarine</w:t>
            </w:r>
            <w:proofErr w:type="spellEnd"/>
            <w:r>
              <w:rPr>
                <w:sz w:val="20"/>
                <w:szCs w:val="20"/>
              </w:rPr>
              <w:t xml:space="preserve"> </w:t>
            </w:r>
            <w:proofErr w:type="spellStart"/>
            <w:r>
              <w:rPr>
                <w:sz w:val="20"/>
                <w:szCs w:val="20"/>
              </w:rPr>
              <w:t>Ostrove</w:t>
            </w:r>
            <w:proofErr w:type="spellEnd"/>
          </w:p>
          <w:p w:rsidR="00084501" w:rsidRDefault="00084501" w:rsidP="00084501">
            <w:pPr>
              <w:rPr>
                <w:sz w:val="20"/>
                <w:szCs w:val="20"/>
              </w:rPr>
            </w:pPr>
            <w:r>
              <w:rPr>
                <w:sz w:val="20"/>
                <w:szCs w:val="20"/>
              </w:rPr>
              <w:tab/>
              <w:t xml:space="preserve">Mandell </w:t>
            </w:r>
            <w:proofErr w:type="spellStart"/>
            <w:r>
              <w:rPr>
                <w:sz w:val="20"/>
                <w:szCs w:val="20"/>
              </w:rPr>
              <w:t>Pinder</w:t>
            </w:r>
            <w:proofErr w:type="spellEnd"/>
            <w:r>
              <w:rPr>
                <w:sz w:val="20"/>
                <w:szCs w:val="20"/>
              </w:rPr>
              <w:t xml:space="preserve"> LLP</w:t>
            </w:r>
          </w:p>
          <w:p w:rsidR="00084501" w:rsidRDefault="00084501" w:rsidP="00084501">
            <w:pPr>
              <w:rPr>
                <w:sz w:val="20"/>
                <w:szCs w:val="20"/>
              </w:rPr>
            </w:pPr>
          </w:p>
          <w:p w:rsidR="00084501" w:rsidRDefault="00084501" w:rsidP="00084501">
            <w:pPr>
              <w:rPr>
                <w:sz w:val="20"/>
                <w:szCs w:val="20"/>
              </w:rPr>
            </w:pPr>
            <w:r>
              <w:rPr>
                <w:sz w:val="20"/>
                <w:szCs w:val="20"/>
              </w:rPr>
              <w:tab/>
              <w:t>v. (36983)</w:t>
            </w:r>
          </w:p>
          <w:p w:rsidR="00084501" w:rsidRDefault="00084501" w:rsidP="00084501">
            <w:pPr>
              <w:rPr>
                <w:sz w:val="20"/>
                <w:szCs w:val="20"/>
              </w:rPr>
            </w:pPr>
          </w:p>
          <w:p w:rsidR="00084501" w:rsidRDefault="00084501" w:rsidP="00084501">
            <w:pPr>
              <w:rPr>
                <w:b/>
                <w:sz w:val="20"/>
                <w:szCs w:val="20"/>
              </w:rPr>
            </w:pPr>
            <w:r>
              <w:rPr>
                <w:b/>
                <w:sz w:val="20"/>
                <w:szCs w:val="20"/>
              </w:rPr>
              <w:t>Her Majesty the Queen in Right of Canada as represented by the Minister of Aboriginal Affairs and Northern Development Canada (F.C.)</w:t>
            </w:r>
          </w:p>
          <w:p w:rsidR="00084501" w:rsidRDefault="00084501" w:rsidP="00084501">
            <w:pPr>
              <w:rPr>
                <w:sz w:val="20"/>
                <w:szCs w:val="20"/>
              </w:rPr>
            </w:pPr>
            <w:r>
              <w:rPr>
                <w:sz w:val="20"/>
                <w:szCs w:val="20"/>
              </w:rPr>
              <w:tab/>
            </w:r>
            <w:proofErr w:type="spellStart"/>
            <w:r>
              <w:rPr>
                <w:sz w:val="20"/>
                <w:szCs w:val="20"/>
              </w:rPr>
              <w:t>Shelan</w:t>
            </w:r>
            <w:proofErr w:type="spellEnd"/>
            <w:r>
              <w:rPr>
                <w:sz w:val="20"/>
                <w:szCs w:val="20"/>
              </w:rPr>
              <w:t xml:space="preserve"> Miller</w:t>
            </w:r>
          </w:p>
          <w:p w:rsidR="00084501" w:rsidRDefault="00084501" w:rsidP="00084501">
            <w:pPr>
              <w:rPr>
                <w:sz w:val="20"/>
                <w:szCs w:val="20"/>
              </w:rPr>
            </w:pPr>
            <w:r>
              <w:rPr>
                <w:sz w:val="20"/>
                <w:szCs w:val="20"/>
              </w:rPr>
              <w:tab/>
              <w:t>A.G. of Canada</w:t>
            </w:r>
          </w:p>
          <w:p w:rsidR="00084501" w:rsidRDefault="00084501" w:rsidP="00084501">
            <w:pPr>
              <w:rPr>
                <w:sz w:val="20"/>
                <w:szCs w:val="20"/>
              </w:rPr>
            </w:pPr>
          </w:p>
          <w:p w:rsidR="00084501" w:rsidRDefault="00084501" w:rsidP="00084501">
            <w:pPr>
              <w:rPr>
                <w:sz w:val="20"/>
                <w:szCs w:val="20"/>
              </w:rPr>
            </w:pPr>
            <w:r>
              <w:rPr>
                <w:sz w:val="20"/>
                <w:szCs w:val="20"/>
              </w:rPr>
              <w:t>FILING DATE: 28.04.2016</w:t>
            </w:r>
          </w:p>
          <w:p w:rsidR="00084501" w:rsidRPr="00A935AA" w:rsidRDefault="00E3651E" w:rsidP="00084501">
            <w:pPr>
              <w:rPr>
                <w:sz w:val="20"/>
                <w:szCs w:val="20"/>
              </w:rPr>
            </w:pPr>
            <w:r>
              <w:rPr>
                <w:sz w:val="20"/>
                <w:szCs w:val="20"/>
              </w:rPr>
              <w:pict>
                <v:rect id="_x0000_i1039" style="width:2in;height:1pt" o:hrpct="0" o:hralign="center" o:hrstd="t" o:hrnoshade="t" o:hr="t" fillcolor="black [3213]" stroked="f"/>
              </w:pict>
            </w:r>
          </w:p>
        </w:tc>
        <w:tc>
          <w:tcPr>
            <w:tcW w:w="1181" w:type="dxa"/>
            <w:shd w:val="clear" w:color="auto" w:fill="auto"/>
          </w:tcPr>
          <w:p w:rsidR="00084501" w:rsidRPr="00A935AA" w:rsidRDefault="00084501" w:rsidP="00242AEE">
            <w:pPr>
              <w:jc w:val="center"/>
              <w:rPr>
                <w:sz w:val="20"/>
                <w:szCs w:val="20"/>
              </w:rPr>
            </w:pPr>
          </w:p>
        </w:tc>
        <w:tc>
          <w:tcPr>
            <w:tcW w:w="4320" w:type="dxa"/>
            <w:shd w:val="clear" w:color="auto" w:fill="auto"/>
          </w:tcPr>
          <w:p w:rsidR="00972703" w:rsidRDefault="00972703" w:rsidP="00972703">
            <w:pPr>
              <w:rPr>
                <w:sz w:val="20"/>
                <w:szCs w:val="20"/>
              </w:rPr>
            </w:pPr>
            <w:r>
              <w:rPr>
                <w:b/>
                <w:sz w:val="20"/>
                <w:szCs w:val="20"/>
              </w:rPr>
              <w:t>The Corporation of the City of Nelson</w:t>
            </w:r>
          </w:p>
          <w:p w:rsidR="00972703" w:rsidRDefault="00972703" w:rsidP="00972703">
            <w:pPr>
              <w:rPr>
                <w:sz w:val="20"/>
                <w:szCs w:val="20"/>
              </w:rPr>
            </w:pPr>
            <w:r>
              <w:rPr>
                <w:sz w:val="20"/>
                <w:szCs w:val="20"/>
              </w:rPr>
              <w:tab/>
              <w:t>Ryan D.W. Dalziel</w:t>
            </w:r>
          </w:p>
          <w:p w:rsidR="00972703" w:rsidRDefault="00972703" w:rsidP="00972703">
            <w:pPr>
              <w:rPr>
                <w:sz w:val="20"/>
                <w:szCs w:val="20"/>
              </w:rPr>
            </w:pPr>
            <w:r>
              <w:rPr>
                <w:sz w:val="20"/>
                <w:szCs w:val="20"/>
              </w:rPr>
              <w:tab/>
              <w:t xml:space="preserve">Bull, </w:t>
            </w:r>
            <w:proofErr w:type="spellStart"/>
            <w:r>
              <w:rPr>
                <w:sz w:val="20"/>
                <w:szCs w:val="20"/>
              </w:rPr>
              <w:t>Housser</w:t>
            </w:r>
            <w:proofErr w:type="spellEnd"/>
            <w:r>
              <w:rPr>
                <w:sz w:val="20"/>
                <w:szCs w:val="20"/>
              </w:rPr>
              <w:t xml:space="preserve"> &amp; Tupper LLP</w:t>
            </w:r>
          </w:p>
          <w:p w:rsidR="00972703" w:rsidRDefault="00972703" w:rsidP="00972703">
            <w:pPr>
              <w:rPr>
                <w:sz w:val="20"/>
                <w:szCs w:val="20"/>
              </w:rPr>
            </w:pPr>
          </w:p>
          <w:p w:rsidR="00972703" w:rsidRDefault="00972703" w:rsidP="00972703">
            <w:pPr>
              <w:rPr>
                <w:sz w:val="20"/>
                <w:szCs w:val="20"/>
              </w:rPr>
            </w:pPr>
            <w:r>
              <w:rPr>
                <w:sz w:val="20"/>
                <w:szCs w:val="20"/>
              </w:rPr>
              <w:tab/>
              <w:t>v. (36999)</w:t>
            </w:r>
          </w:p>
          <w:p w:rsidR="00972703" w:rsidRDefault="00972703" w:rsidP="00972703">
            <w:pPr>
              <w:rPr>
                <w:sz w:val="20"/>
                <w:szCs w:val="20"/>
              </w:rPr>
            </w:pPr>
          </w:p>
          <w:p w:rsidR="00972703" w:rsidRDefault="00972703" w:rsidP="00972703">
            <w:pPr>
              <w:rPr>
                <w:b/>
                <w:sz w:val="20"/>
                <w:szCs w:val="20"/>
              </w:rPr>
            </w:pPr>
            <w:r>
              <w:rPr>
                <w:b/>
                <w:sz w:val="20"/>
                <w:szCs w:val="20"/>
              </w:rPr>
              <w:t xml:space="preserve">Mary Geraldine </w:t>
            </w:r>
            <w:proofErr w:type="spellStart"/>
            <w:r>
              <w:rPr>
                <w:b/>
                <w:sz w:val="20"/>
                <w:szCs w:val="20"/>
              </w:rPr>
              <w:t>Mowatt</w:t>
            </w:r>
            <w:proofErr w:type="spellEnd"/>
            <w:r w:rsidR="006F1AED">
              <w:rPr>
                <w:b/>
                <w:sz w:val="20"/>
                <w:szCs w:val="20"/>
              </w:rPr>
              <w:t xml:space="preserve"> et al.</w:t>
            </w:r>
            <w:r>
              <w:rPr>
                <w:b/>
                <w:sz w:val="20"/>
                <w:szCs w:val="20"/>
              </w:rPr>
              <w:t xml:space="preserve"> (B.C.)</w:t>
            </w:r>
          </w:p>
          <w:p w:rsidR="00972703" w:rsidRDefault="00972703" w:rsidP="00972703">
            <w:pPr>
              <w:rPr>
                <w:sz w:val="20"/>
                <w:szCs w:val="20"/>
              </w:rPr>
            </w:pPr>
            <w:r>
              <w:rPr>
                <w:sz w:val="20"/>
                <w:szCs w:val="20"/>
              </w:rPr>
              <w:tab/>
              <w:t>K. Michael Stephens</w:t>
            </w:r>
          </w:p>
          <w:p w:rsidR="00972703" w:rsidRDefault="00972703" w:rsidP="00972703">
            <w:pPr>
              <w:rPr>
                <w:sz w:val="20"/>
                <w:szCs w:val="20"/>
              </w:rPr>
            </w:pPr>
            <w:r>
              <w:rPr>
                <w:sz w:val="20"/>
                <w:szCs w:val="20"/>
              </w:rPr>
              <w:tab/>
              <w:t xml:space="preserve">Hunter Litigation Chambers Law </w:t>
            </w:r>
            <w:r>
              <w:rPr>
                <w:sz w:val="20"/>
                <w:szCs w:val="20"/>
              </w:rPr>
              <w:tab/>
              <w:t>Corporation</w:t>
            </w:r>
          </w:p>
          <w:p w:rsidR="00972703" w:rsidRDefault="00972703" w:rsidP="00972703">
            <w:pPr>
              <w:rPr>
                <w:sz w:val="20"/>
                <w:szCs w:val="20"/>
              </w:rPr>
            </w:pPr>
          </w:p>
          <w:p w:rsidR="00972703" w:rsidRDefault="00972703" w:rsidP="00972703">
            <w:pPr>
              <w:rPr>
                <w:sz w:val="20"/>
                <w:szCs w:val="20"/>
              </w:rPr>
            </w:pPr>
            <w:r>
              <w:rPr>
                <w:sz w:val="20"/>
                <w:szCs w:val="20"/>
              </w:rPr>
              <w:t>FILING DATE: 06.05.2016</w:t>
            </w:r>
          </w:p>
          <w:p w:rsidR="00972703" w:rsidRPr="00972703" w:rsidRDefault="00E3651E" w:rsidP="005F1ED8">
            <w:pPr>
              <w:rPr>
                <w:sz w:val="20"/>
                <w:szCs w:val="20"/>
                <w:lang w:val="fr-CA"/>
              </w:rPr>
            </w:pPr>
            <w:r>
              <w:rPr>
                <w:sz w:val="20"/>
                <w:szCs w:val="20"/>
              </w:rPr>
              <w:pict>
                <v:rect id="_x0000_i1040" style="width:2in;height:1pt" o:hrpct="0" o:hralign="center" o:hrstd="t" o:hrnoshade="t" o:hr="t" fillcolor="black [3213]" stroked="f"/>
              </w:pict>
            </w:r>
          </w:p>
        </w:tc>
      </w:tr>
    </w:tbl>
    <w:p w:rsidR="006C3F47" w:rsidRPr="00972703" w:rsidRDefault="006C3F47" w:rsidP="0095096B">
      <w:pPr>
        <w:tabs>
          <w:tab w:val="right" w:pos="9360"/>
        </w:tabs>
        <w:rPr>
          <w:sz w:val="20"/>
          <w:szCs w:val="20"/>
          <w:lang w:val="fr-CA"/>
        </w:rPr>
      </w:pPr>
    </w:p>
    <w:p w:rsidR="00D94028" w:rsidRPr="00972703" w:rsidRDefault="00D94028" w:rsidP="0095096B">
      <w:pPr>
        <w:tabs>
          <w:tab w:val="right" w:pos="9360"/>
        </w:tabs>
        <w:rPr>
          <w:sz w:val="20"/>
          <w:szCs w:val="20"/>
          <w:lang w:val="fr-CA"/>
        </w:rPr>
      </w:pPr>
    </w:p>
    <w:p w:rsidR="00242AEE" w:rsidRPr="00972703" w:rsidRDefault="00242AEE" w:rsidP="0095096B">
      <w:pPr>
        <w:tabs>
          <w:tab w:val="right" w:pos="9360"/>
        </w:tabs>
        <w:rPr>
          <w:sz w:val="20"/>
          <w:szCs w:val="20"/>
          <w:lang w:val="fr-CA"/>
        </w:rPr>
      </w:pPr>
    </w:p>
    <w:p w:rsidR="00242AEE" w:rsidRPr="00972703" w:rsidRDefault="00242AEE" w:rsidP="0095096B">
      <w:pPr>
        <w:tabs>
          <w:tab w:val="right" w:pos="9360"/>
        </w:tabs>
        <w:rPr>
          <w:sz w:val="20"/>
          <w:szCs w:val="20"/>
          <w:lang w:val="fr-CA"/>
        </w:rPr>
        <w:sectPr w:rsidR="00242AEE" w:rsidRPr="00972703" w:rsidSect="004941A6">
          <w:headerReference w:type="default" r:id="rId11"/>
          <w:footerReference w:type="default" r:id="rId12"/>
          <w:headerReference w:type="first" r:id="rId13"/>
          <w:footerReference w:type="first" r:id="rId14"/>
          <w:pgSz w:w="12240" w:h="15840"/>
          <w:pgMar w:top="720" w:right="965" w:bottom="1080" w:left="1656" w:header="706" w:footer="706" w:gutter="0"/>
          <w:pgNumType w:start="73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3651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9C2EEE" w:rsidP="00CB3520">
      <w:pPr>
        <w:widowControl w:val="0"/>
        <w:rPr>
          <w:b/>
          <w:sz w:val="20"/>
          <w:szCs w:val="20"/>
        </w:rPr>
      </w:pPr>
      <w:r>
        <w:rPr>
          <w:b/>
          <w:sz w:val="20"/>
          <w:szCs w:val="20"/>
        </w:rPr>
        <w:t>MAY 16</w:t>
      </w:r>
      <w:r w:rsidR="00CB3520" w:rsidRPr="00C50A5C">
        <w:rPr>
          <w:b/>
          <w:sz w:val="20"/>
          <w:szCs w:val="20"/>
        </w:rPr>
        <w:t>, 201</w:t>
      </w:r>
      <w:r w:rsidR="0030050B">
        <w:rPr>
          <w:b/>
          <w:sz w:val="20"/>
          <w:szCs w:val="20"/>
        </w:rPr>
        <w:t>6</w:t>
      </w:r>
      <w:r w:rsidR="00CB3520" w:rsidRPr="00C50A5C">
        <w:rPr>
          <w:b/>
          <w:sz w:val="20"/>
          <w:szCs w:val="20"/>
        </w:rPr>
        <w:t xml:space="preserve"> / LE </w:t>
      </w:r>
      <w:r>
        <w:rPr>
          <w:b/>
          <w:sz w:val="20"/>
          <w:szCs w:val="20"/>
        </w:rPr>
        <w:t>16 MAI</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9C2EEE">
        <w:rPr>
          <w:b/>
          <w:sz w:val="20"/>
          <w:szCs w:val="20"/>
        </w:rPr>
        <w:t>Moldave</w:t>
      </w:r>
      <w:r w:rsidR="00FA3373">
        <w:rPr>
          <w:b/>
          <w:sz w:val="20"/>
          <w:szCs w:val="20"/>
        </w:rPr>
        <w:t>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9C2EEE" w:rsidRPr="009C2EEE">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9C2EEE" w:rsidRDefault="009C2EEE" w:rsidP="009C2EEE">
      <w:pPr>
        <w:pStyle w:val="ListParagraph"/>
        <w:widowControl w:val="0"/>
        <w:numPr>
          <w:ilvl w:val="0"/>
          <w:numId w:val="1"/>
        </w:numPr>
        <w:ind w:hanging="720"/>
        <w:jc w:val="both"/>
        <w:rPr>
          <w:sz w:val="20"/>
          <w:szCs w:val="20"/>
        </w:rPr>
      </w:pPr>
      <w:r w:rsidRPr="009C2EEE">
        <w:rPr>
          <w:i/>
          <w:sz w:val="20"/>
          <w:szCs w:val="20"/>
        </w:rPr>
        <w:t xml:space="preserve">Deloitte &amp; </w:t>
      </w:r>
      <w:proofErr w:type="spellStart"/>
      <w:r w:rsidRPr="009C2EEE">
        <w:rPr>
          <w:i/>
          <w:sz w:val="20"/>
          <w:szCs w:val="20"/>
        </w:rPr>
        <w:t>Touche</w:t>
      </w:r>
      <w:proofErr w:type="spellEnd"/>
      <w:r w:rsidRPr="009C2EEE">
        <w:rPr>
          <w:i/>
          <w:sz w:val="20"/>
          <w:szCs w:val="20"/>
        </w:rPr>
        <w:t xml:space="preserve"> v. </w:t>
      </w:r>
      <w:proofErr w:type="spellStart"/>
      <w:r w:rsidRPr="009C2EEE">
        <w:rPr>
          <w:i/>
          <w:sz w:val="20"/>
          <w:szCs w:val="20"/>
        </w:rPr>
        <w:t>Livent</w:t>
      </w:r>
      <w:proofErr w:type="spellEnd"/>
      <w:r w:rsidRPr="009C2EEE">
        <w:rPr>
          <w:i/>
          <w:sz w:val="20"/>
          <w:szCs w:val="20"/>
        </w:rPr>
        <w:t xml:space="preserve"> Inc., Through its Special Receiver and Manager Roman </w:t>
      </w:r>
      <w:proofErr w:type="spellStart"/>
      <w:r w:rsidRPr="009C2EEE">
        <w:rPr>
          <w:i/>
          <w:sz w:val="20"/>
          <w:szCs w:val="20"/>
        </w:rPr>
        <w:t>Doroniuk</w:t>
      </w:r>
      <w:proofErr w:type="spellEnd"/>
      <w:r>
        <w:rPr>
          <w:sz w:val="20"/>
          <w:szCs w:val="20"/>
        </w:rPr>
        <w:t xml:space="preserve"> (Ont.) (Civil) (By Leave) (36875)</w:t>
      </w:r>
    </w:p>
    <w:p w:rsidR="009C2EEE" w:rsidRPr="009C2EEE" w:rsidRDefault="009C2EEE" w:rsidP="009C2EEE">
      <w:pPr>
        <w:pStyle w:val="ListParagraph"/>
        <w:widowControl w:val="0"/>
        <w:jc w:val="both"/>
        <w:rPr>
          <w:sz w:val="20"/>
          <w:szCs w:val="20"/>
        </w:rPr>
      </w:pPr>
    </w:p>
    <w:p w:rsidR="00CB3520" w:rsidRDefault="009C2EEE" w:rsidP="00CB3520">
      <w:pPr>
        <w:pStyle w:val="ListParagraph"/>
        <w:widowControl w:val="0"/>
        <w:numPr>
          <w:ilvl w:val="0"/>
          <w:numId w:val="1"/>
        </w:numPr>
        <w:ind w:hanging="720"/>
        <w:jc w:val="both"/>
        <w:rPr>
          <w:sz w:val="20"/>
          <w:szCs w:val="20"/>
        </w:rPr>
      </w:pPr>
      <w:r>
        <w:rPr>
          <w:i/>
          <w:sz w:val="20"/>
          <w:szCs w:val="20"/>
        </w:rPr>
        <w:t xml:space="preserve">Elizabeth Bernard v. Canada Revenue Agency et al. </w:t>
      </w:r>
      <w:r>
        <w:rPr>
          <w:sz w:val="20"/>
          <w:szCs w:val="20"/>
        </w:rPr>
        <w:t>(F.C.) (Civil) (By Leave) (36834)</w:t>
      </w:r>
    </w:p>
    <w:p w:rsidR="009C2EEE" w:rsidRPr="009C2EEE" w:rsidRDefault="009C2EEE" w:rsidP="009C2EEE">
      <w:pPr>
        <w:pStyle w:val="ListParagraph"/>
        <w:rPr>
          <w:sz w:val="20"/>
          <w:szCs w:val="20"/>
        </w:rPr>
      </w:pPr>
    </w:p>
    <w:p w:rsidR="009C2EEE" w:rsidRDefault="009C2EEE" w:rsidP="00CB3520">
      <w:pPr>
        <w:pStyle w:val="ListParagraph"/>
        <w:widowControl w:val="0"/>
        <w:numPr>
          <w:ilvl w:val="0"/>
          <w:numId w:val="1"/>
        </w:numPr>
        <w:ind w:hanging="720"/>
        <w:jc w:val="both"/>
        <w:rPr>
          <w:sz w:val="20"/>
          <w:szCs w:val="20"/>
        </w:rPr>
      </w:pPr>
      <w:r>
        <w:rPr>
          <w:i/>
          <w:sz w:val="20"/>
          <w:szCs w:val="20"/>
        </w:rPr>
        <w:t>M.M. v. H.E.</w:t>
      </w:r>
      <w:r>
        <w:rPr>
          <w:sz w:val="20"/>
          <w:szCs w:val="20"/>
        </w:rPr>
        <w:t xml:space="preserve"> (Ont.) (Civil) (By Leave) (36839)</w:t>
      </w:r>
    </w:p>
    <w:p w:rsidR="009C2EEE" w:rsidRPr="009C2EEE" w:rsidRDefault="009C2EEE" w:rsidP="009C2EEE">
      <w:pPr>
        <w:pStyle w:val="ListParagraph"/>
        <w:rPr>
          <w:sz w:val="20"/>
          <w:szCs w:val="20"/>
        </w:rPr>
      </w:pPr>
    </w:p>
    <w:p w:rsidR="009C2EEE" w:rsidRPr="009C2EEE" w:rsidRDefault="009C2EEE" w:rsidP="00CB3520">
      <w:pPr>
        <w:pStyle w:val="ListParagraph"/>
        <w:widowControl w:val="0"/>
        <w:numPr>
          <w:ilvl w:val="0"/>
          <w:numId w:val="1"/>
        </w:numPr>
        <w:ind w:hanging="720"/>
        <w:jc w:val="both"/>
        <w:rPr>
          <w:sz w:val="20"/>
          <w:szCs w:val="20"/>
        </w:rPr>
      </w:pPr>
      <w:proofErr w:type="spellStart"/>
      <w:r>
        <w:rPr>
          <w:i/>
          <w:sz w:val="20"/>
          <w:szCs w:val="20"/>
        </w:rPr>
        <w:t>Nutriview</w:t>
      </w:r>
      <w:proofErr w:type="spellEnd"/>
      <w:r>
        <w:rPr>
          <w:i/>
          <w:sz w:val="20"/>
          <w:szCs w:val="20"/>
        </w:rPr>
        <w:t xml:space="preserve"> Systems Inc. et al. v. Harry Ma</w:t>
      </w:r>
      <w:r>
        <w:rPr>
          <w:sz w:val="20"/>
          <w:szCs w:val="20"/>
        </w:rPr>
        <w:t xml:space="preserve"> (B.C.) (Civil) (By Leave) (36885)</w:t>
      </w:r>
    </w:p>
    <w:p w:rsidR="00CB3520" w:rsidRPr="009C2EEE" w:rsidRDefault="00CB3520" w:rsidP="00CB3520">
      <w:pPr>
        <w:widowControl w:val="0"/>
        <w:rPr>
          <w:sz w:val="20"/>
          <w:szCs w:val="20"/>
        </w:rPr>
      </w:pPr>
    </w:p>
    <w:p w:rsidR="00CB3520" w:rsidRPr="009C2EEE" w:rsidRDefault="00CB3520" w:rsidP="00CB3520">
      <w:pPr>
        <w:widowControl w:val="0"/>
        <w:rPr>
          <w:sz w:val="20"/>
          <w:szCs w:val="20"/>
        </w:rPr>
      </w:pPr>
    </w:p>
    <w:p w:rsidR="00CB3520" w:rsidRPr="009C2EEE" w:rsidRDefault="00CB3520" w:rsidP="00CB3520">
      <w:pPr>
        <w:widowControl w:val="0"/>
        <w:jc w:val="center"/>
        <w:rPr>
          <w:b/>
          <w:sz w:val="20"/>
          <w:szCs w:val="20"/>
        </w:rPr>
      </w:pPr>
      <w:r w:rsidRPr="009C2EEE">
        <w:rPr>
          <w:b/>
          <w:sz w:val="20"/>
          <w:szCs w:val="20"/>
        </w:rPr>
        <w:t xml:space="preserve">CORAM: </w:t>
      </w:r>
      <w:r w:rsidR="00FA3373" w:rsidRPr="009C2EEE">
        <w:rPr>
          <w:b/>
          <w:sz w:val="20"/>
          <w:szCs w:val="20"/>
        </w:rPr>
        <w:t>Abella</w:t>
      </w:r>
      <w:r w:rsidRPr="009C2EEE">
        <w:rPr>
          <w:b/>
          <w:sz w:val="20"/>
          <w:szCs w:val="20"/>
        </w:rPr>
        <w:t xml:space="preserve">, Karakatsanis and </w:t>
      </w:r>
      <w:r w:rsidR="00813912">
        <w:rPr>
          <w:b/>
          <w:sz w:val="20"/>
          <w:szCs w:val="20"/>
        </w:rPr>
        <w:t>Brown</w:t>
      </w:r>
      <w:r w:rsidRPr="009C2EEE">
        <w:rPr>
          <w:b/>
          <w:sz w:val="20"/>
          <w:szCs w:val="20"/>
        </w:rPr>
        <w:t xml:space="preserve"> JJ.</w:t>
      </w:r>
    </w:p>
    <w:p w:rsidR="00CB3520" w:rsidRPr="00813912" w:rsidRDefault="00CB3520" w:rsidP="00CB3520">
      <w:pPr>
        <w:widowControl w:val="0"/>
        <w:jc w:val="center"/>
        <w:rPr>
          <w:b/>
          <w:sz w:val="20"/>
          <w:szCs w:val="20"/>
          <w:lang w:val="fr-CA"/>
        </w:rPr>
      </w:pPr>
      <w:r w:rsidRPr="00813912">
        <w:rPr>
          <w:b/>
          <w:sz w:val="20"/>
          <w:szCs w:val="20"/>
          <w:lang w:val="fr-CA"/>
        </w:rPr>
        <w:t xml:space="preserve">Les juges </w:t>
      </w:r>
      <w:r w:rsidR="00FA3373" w:rsidRPr="00813912">
        <w:rPr>
          <w:b/>
          <w:sz w:val="20"/>
          <w:szCs w:val="20"/>
          <w:lang w:val="fr-CA"/>
        </w:rPr>
        <w:t>Abella</w:t>
      </w:r>
      <w:r w:rsidRPr="00813912">
        <w:rPr>
          <w:b/>
          <w:sz w:val="20"/>
          <w:szCs w:val="20"/>
          <w:lang w:val="fr-CA"/>
        </w:rPr>
        <w:t xml:space="preserve">, Karakatsanis et </w:t>
      </w:r>
      <w:r w:rsidR="00813912" w:rsidRPr="00813912">
        <w:rPr>
          <w:b/>
          <w:sz w:val="20"/>
          <w:szCs w:val="20"/>
          <w:lang w:val="fr-CA"/>
        </w:rPr>
        <w:t>B</w:t>
      </w:r>
      <w:r w:rsidR="00813912">
        <w:rPr>
          <w:b/>
          <w:sz w:val="20"/>
          <w:szCs w:val="20"/>
          <w:lang w:val="fr-CA"/>
        </w:rPr>
        <w:t>rown</w:t>
      </w:r>
    </w:p>
    <w:p w:rsidR="00CB3520" w:rsidRPr="00813912" w:rsidRDefault="00CB3520" w:rsidP="00CB3520">
      <w:pPr>
        <w:widowControl w:val="0"/>
        <w:jc w:val="both"/>
        <w:rPr>
          <w:sz w:val="20"/>
          <w:szCs w:val="20"/>
          <w:lang w:val="fr-CA"/>
        </w:rPr>
      </w:pPr>
    </w:p>
    <w:p w:rsidR="00813912" w:rsidRDefault="00813912" w:rsidP="00813912">
      <w:pPr>
        <w:pStyle w:val="ListParagraph"/>
        <w:widowControl w:val="0"/>
        <w:numPr>
          <w:ilvl w:val="0"/>
          <w:numId w:val="1"/>
        </w:numPr>
        <w:ind w:hanging="720"/>
        <w:jc w:val="both"/>
        <w:rPr>
          <w:sz w:val="20"/>
          <w:szCs w:val="20"/>
        </w:rPr>
      </w:pPr>
      <w:r>
        <w:rPr>
          <w:i/>
          <w:sz w:val="20"/>
          <w:szCs w:val="20"/>
        </w:rPr>
        <w:t xml:space="preserve">Gerald Dyke v. Her Majesty the Queen </w:t>
      </w:r>
      <w:r>
        <w:rPr>
          <w:sz w:val="20"/>
          <w:szCs w:val="20"/>
        </w:rPr>
        <w:t>(Ont.) (Crim.) (By Leave) (36890)</w:t>
      </w:r>
    </w:p>
    <w:p w:rsidR="00813912" w:rsidRDefault="00813912" w:rsidP="00813912">
      <w:pPr>
        <w:pStyle w:val="ListParagraph"/>
        <w:widowControl w:val="0"/>
        <w:jc w:val="both"/>
        <w:rPr>
          <w:sz w:val="20"/>
          <w:szCs w:val="20"/>
        </w:rPr>
      </w:pPr>
    </w:p>
    <w:p w:rsidR="00813912" w:rsidRDefault="00813912" w:rsidP="00813912">
      <w:pPr>
        <w:pStyle w:val="ListParagraph"/>
        <w:widowControl w:val="0"/>
        <w:numPr>
          <w:ilvl w:val="0"/>
          <w:numId w:val="1"/>
        </w:numPr>
        <w:ind w:hanging="720"/>
        <w:jc w:val="both"/>
        <w:rPr>
          <w:sz w:val="20"/>
          <w:szCs w:val="20"/>
          <w:lang w:val="fr-CA"/>
        </w:rPr>
      </w:pPr>
      <w:r w:rsidRPr="00813912">
        <w:rPr>
          <w:i/>
          <w:sz w:val="20"/>
          <w:szCs w:val="20"/>
          <w:lang w:val="fr-CA"/>
        </w:rPr>
        <w:t xml:space="preserve">Mohamed </w:t>
      </w:r>
      <w:proofErr w:type="spellStart"/>
      <w:r w:rsidRPr="00813912">
        <w:rPr>
          <w:i/>
          <w:sz w:val="20"/>
          <w:szCs w:val="20"/>
          <w:lang w:val="fr-CA"/>
        </w:rPr>
        <w:t>Balikwisha</w:t>
      </w:r>
      <w:proofErr w:type="spellEnd"/>
      <w:r w:rsidRPr="00813912">
        <w:rPr>
          <w:i/>
          <w:sz w:val="20"/>
          <w:szCs w:val="20"/>
          <w:lang w:val="fr-CA"/>
        </w:rPr>
        <w:t xml:space="preserve"> </w:t>
      </w:r>
      <w:proofErr w:type="spellStart"/>
      <w:r w:rsidRPr="00813912">
        <w:rPr>
          <w:i/>
          <w:sz w:val="20"/>
          <w:szCs w:val="20"/>
          <w:lang w:val="fr-CA"/>
        </w:rPr>
        <w:t>Patanguli</w:t>
      </w:r>
      <w:proofErr w:type="spellEnd"/>
      <w:r w:rsidRPr="00813912">
        <w:rPr>
          <w:i/>
          <w:sz w:val="20"/>
          <w:szCs w:val="20"/>
          <w:lang w:val="fr-CA"/>
        </w:rPr>
        <w:t xml:space="preserve"> c. Administrateur général (Minist</w:t>
      </w:r>
      <w:r>
        <w:rPr>
          <w:i/>
          <w:sz w:val="20"/>
          <w:szCs w:val="20"/>
          <w:lang w:val="fr-CA"/>
        </w:rPr>
        <w:t xml:space="preserve">ère de la Citoyenneté et de l’Immigration) </w:t>
      </w:r>
      <w:r>
        <w:rPr>
          <w:sz w:val="20"/>
          <w:szCs w:val="20"/>
          <w:lang w:val="fr-CA"/>
        </w:rPr>
        <w:t>(C.F.) (Civile) (Autorisation) (36856)</w:t>
      </w:r>
    </w:p>
    <w:p w:rsidR="00813912" w:rsidRPr="00813912" w:rsidRDefault="00813912" w:rsidP="00813912">
      <w:pPr>
        <w:pStyle w:val="ListParagraph"/>
        <w:rPr>
          <w:sz w:val="20"/>
          <w:szCs w:val="20"/>
          <w:lang w:val="fr-CA"/>
        </w:rPr>
      </w:pPr>
    </w:p>
    <w:p w:rsidR="00813912" w:rsidRDefault="00813912" w:rsidP="00813912">
      <w:pPr>
        <w:pStyle w:val="ListParagraph"/>
        <w:widowControl w:val="0"/>
        <w:numPr>
          <w:ilvl w:val="0"/>
          <w:numId w:val="1"/>
        </w:numPr>
        <w:ind w:hanging="720"/>
        <w:jc w:val="both"/>
        <w:rPr>
          <w:sz w:val="20"/>
          <w:szCs w:val="20"/>
          <w:lang w:val="fr-CA"/>
        </w:rPr>
      </w:pPr>
      <w:r>
        <w:rPr>
          <w:i/>
          <w:sz w:val="20"/>
          <w:szCs w:val="20"/>
          <w:lang w:val="fr-CA"/>
        </w:rPr>
        <w:t>Jodi Graham et al. v. Chrysler Canada Inc. et al.</w:t>
      </w:r>
      <w:r>
        <w:rPr>
          <w:sz w:val="20"/>
          <w:szCs w:val="20"/>
          <w:lang w:val="fr-CA"/>
        </w:rPr>
        <w:t xml:space="preserve"> (Ont.) (Civil) (By </w:t>
      </w:r>
      <w:proofErr w:type="spellStart"/>
      <w:r>
        <w:rPr>
          <w:sz w:val="20"/>
          <w:szCs w:val="20"/>
          <w:lang w:val="fr-CA"/>
        </w:rPr>
        <w:t>Leave</w:t>
      </w:r>
      <w:proofErr w:type="spellEnd"/>
      <w:r>
        <w:rPr>
          <w:sz w:val="20"/>
          <w:szCs w:val="20"/>
          <w:lang w:val="fr-CA"/>
        </w:rPr>
        <w:t>) (36870)</w:t>
      </w:r>
    </w:p>
    <w:p w:rsidR="00813912" w:rsidRPr="00813912" w:rsidRDefault="00813912" w:rsidP="00813912">
      <w:pPr>
        <w:pStyle w:val="ListParagraph"/>
        <w:rPr>
          <w:sz w:val="20"/>
          <w:szCs w:val="20"/>
          <w:lang w:val="fr-CA"/>
        </w:rPr>
      </w:pPr>
    </w:p>
    <w:p w:rsidR="00813912" w:rsidRDefault="00813912" w:rsidP="00813912">
      <w:pPr>
        <w:pStyle w:val="ListParagraph"/>
        <w:widowControl w:val="0"/>
        <w:numPr>
          <w:ilvl w:val="0"/>
          <w:numId w:val="1"/>
        </w:numPr>
        <w:ind w:hanging="720"/>
        <w:jc w:val="both"/>
        <w:rPr>
          <w:sz w:val="20"/>
          <w:szCs w:val="20"/>
        </w:rPr>
      </w:pPr>
      <w:proofErr w:type="spellStart"/>
      <w:r w:rsidRPr="00813912">
        <w:rPr>
          <w:i/>
          <w:sz w:val="20"/>
          <w:szCs w:val="20"/>
        </w:rPr>
        <w:t>Ileshkumar</w:t>
      </w:r>
      <w:proofErr w:type="spellEnd"/>
      <w:r w:rsidRPr="00813912">
        <w:rPr>
          <w:i/>
          <w:sz w:val="20"/>
          <w:szCs w:val="20"/>
        </w:rPr>
        <w:t xml:space="preserve"> Shah also known as </w:t>
      </w:r>
      <w:proofErr w:type="spellStart"/>
      <w:r w:rsidRPr="00813912">
        <w:rPr>
          <w:i/>
          <w:sz w:val="20"/>
          <w:szCs w:val="20"/>
        </w:rPr>
        <w:t>Ileshkumarpadm</w:t>
      </w:r>
      <w:proofErr w:type="spellEnd"/>
      <w:r w:rsidRPr="00813912">
        <w:rPr>
          <w:i/>
          <w:sz w:val="20"/>
          <w:szCs w:val="20"/>
        </w:rPr>
        <w:t xml:space="preserve"> Shah v. </w:t>
      </w:r>
      <w:r>
        <w:rPr>
          <w:i/>
          <w:sz w:val="20"/>
          <w:szCs w:val="20"/>
        </w:rPr>
        <w:t xml:space="preserve">Bank of Montreal for itself and on behalf of all creditors of </w:t>
      </w:r>
      <w:proofErr w:type="spellStart"/>
      <w:r>
        <w:rPr>
          <w:i/>
          <w:sz w:val="20"/>
          <w:szCs w:val="20"/>
        </w:rPr>
        <w:t>Amer</w:t>
      </w:r>
      <w:proofErr w:type="spellEnd"/>
      <w:r>
        <w:rPr>
          <w:i/>
          <w:sz w:val="20"/>
          <w:szCs w:val="20"/>
        </w:rPr>
        <w:t xml:space="preserve"> </w:t>
      </w:r>
      <w:proofErr w:type="spellStart"/>
      <w:r>
        <w:rPr>
          <w:i/>
          <w:sz w:val="20"/>
          <w:szCs w:val="20"/>
        </w:rPr>
        <w:t>Javed</w:t>
      </w:r>
      <w:proofErr w:type="spellEnd"/>
      <w:r>
        <w:rPr>
          <w:i/>
          <w:sz w:val="20"/>
          <w:szCs w:val="20"/>
        </w:rPr>
        <w:t xml:space="preserve">, </w:t>
      </w:r>
      <w:proofErr w:type="spellStart"/>
      <w:r>
        <w:rPr>
          <w:i/>
          <w:sz w:val="20"/>
          <w:szCs w:val="20"/>
        </w:rPr>
        <w:t>Ileshkumar</w:t>
      </w:r>
      <w:proofErr w:type="spellEnd"/>
      <w:r>
        <w:rPr>
          <w:i/>
          <w:sz w:val="20"/>
          <w:szCs w:val="20"/>
        </w:rPr>
        <w:t xml:space="preserve"> Shah also known as </w:t>
      </w:r>
      <w:proofErr w:type="spellStart"/>
      <w:r>
        <w:rPr>
          <w:i/>
          <w:sz w:val="20"/>
          <w:szCs w:val="20"/>
        </w:rPr>
        <w:t>Ileshkumarpadm</w:t>
      </w:r>
      <w:proofErr w:type="spellEnd"/>
      <w:r>
        <w:rPr>
          <w:i/>
          <w:sz w:val="20"/>
          <w:szCs w:val="20"/>
        </w:rPr>
        <w:t xml:space="preserve"> Shah and </w:t>
      </w:r>
      <w:proofErr w:type="spellStart"/>
      <w:r>
        <w:rPr>
          <w:i/>
          <w:sz w:val="20"/>
          <w:szCs w:val="20"/>
        </w:rPr>
        <w:t>Mayaben</w:t>
      </w:r>
      <w:proofErr w:type="spellEnd"/>
      <w:r>
        <w:rPr>
          <w:i/>
          <w:sz w:val="20"/>
          <w:szCs w:val="20"/>
        </w:rPr>
        <w:t xml:space="preserve"> </w:t>
      </w:r>
      <w:proofErr w:type="spellStart"/>
      <w:r>
        <w:rPr>
          <w:i/>
          <w:sz w:val="20"/>
          <w:szCs w:val="20"/>
        </w:rPr>
        <w:t>Ileshkumar</w:t>
      </w:r>
      <w:proofErr w:type="spellEnd"/>
      <w:r>
        <w:rPr>
          <w:i/>
          <w:sz w:val="20"/>
          <w:szCs w:val="20"/>
        </w:rPr>
        <w:t xml:space="preserve"> Shah</w:t>
      </w:r>
      <w:r>
        <w:rPr>
          <w:sz w:val="20"/>
          <w:szCs w:val="20"/>
        </w:rPr>
        <w:t xml:space="preserve"> (Ont.) (Civil) (By Leave) (36902)</w:t>
      </w:r>
    </w:p>
    <w:p w:rsidR="00813912" w:rsidRPr="00813912" w:rsidRDefault="00813912" w:rsidP="00813912">
      <w:pPr>
        <w:widowControl w:val="0"/>
        <w:jc w:val="both"/>
        <w:rPr>
          <w:sz w:val="20"/>
          <w:szCs w:val="20"/>
        </w:rPr>
      </w:pPr>
    </w:p>
    <w:p w:rsidR="00CB3520" w:rsidRPr="00813912" w:rsidRDefault="00CB3520" w:rsidP="00CB3520">
      <w:pPr>
        <w:widowControl w:val="0"/>
        <w:jc w:val="both"/>
        <w:rPr>
          <w:sz w:val="20"/>
          <w:szCs w:val="20"/>
        </w:rPr>
      </w:pPr>
    </w:p>
    <w:p w:rsidR="00CB3520" w:rsidRPr="00813912" w:rsidRDefault="00CB3520" w:rsidP="00CB3520">
      <w:pPr>
        <w:widowControl w:val="0"/>
        <w:jc w:val="center"/>
        <w:rPr>
          <w:b/>
          <w:sz w:val="20"/>
          <w:szCs w:val="20"/>
        </w:rPr>
      </w:pPr>
      <w:r w:rsidRPr="00813912">
        <w:rPr>
          <w:b/>
          <w:sz w:val="20"/>
          <w:szCs w:val="20"/>
        </w:rPr>
        <w:t xml:space="preserve">CORAM: </w:t>
      </w:r>
      <w:r w:rsidR="00FA3373" w:rsidRPr="00813912">
        <w:rPr>
          <w:b/>
          <w:sz w:val="20"/>
          <w:szCs w:val="20"/>
        </w:rPr>
        <w:t>Cromwell</w:t>
      </w:r>
      <w:r w:rsidR="00813912">
        <w:rPr>
          <w:b/>
          <w:sz w:val="20"/>
          <w:szCs w:val="20"/>
        </w:rPr>
        <w:t>, Wagner</w:t>
      </w:r>
      <w:r w:rsidR="00FA3373" w:rsidRPr="00813912">
        <w:rPr>
          <w:b/>
          <w:sz w:val="20"/>
          <w:szCs w:val="20"/>
        </w:rPr>
        <w:t xml:space="preserve"> </w:t>
      </w:r>
      <w:r w:rsidRPr="00813912">
        <w:rPr>
          <w:b/>
          <w:sz w:val="20"/>
          <w:szCs w:val="20"/>
        </w:rPr>
        <w:t xml:space="preserve">and </w:t>
      </w:r>
      <w:proofErr w:type="spellStart"/>
      <w:r w:rsidR="00813912">
        <w:rPr>
          <w:b/>
          <w:sz w:val="20"/>
          <w:szCs w:val="20"/>
        </w:rPr>
        <w:t>Côté</w:t>
      </w:r>
      <w:proofErr w:type="spellEnd"/>
      <w:r w:rsidRPr="00813912">
        <w:rPr>
          <w:b/>
          <w:sz w:val="20"/>
          <w:szCs w:val="20"/>
        </w:rPr>
        <w:t xml:space="preserve"> JJ.</w:t>
      </w:r>
    </w:p>
    <w:p w:rsidR="00CB3520" w:rsidRPr="00813912" w:rsidRDefault="00813912" w:rsidP="00CB3520">
      <w:pPr>
        <w:widowControl w:val="0"/>
        <w:jc w:val="center"/>
        <w:rPr>
          <w:b/>
          <w:sz w:val="20"/>
          <w:szCs w:val="20"/>
          <w:lang w:val="fr-CA"/>
        </w:rPr>
      </w:pPr>
      <w:r w:rsidRPr="00813912">
        <w:rPr>
          <w:b/>
          <w:sz w:val="20"/>
          <w:szCs w:val="20"/>
          <w:lang w:val="fr-CA"/>
        </w:rPr>
        <w:t>Les juges</w:t>
      </w:r>
      <w:r w:rsidR="00CB3520" w:rsidRPr="00813912">
        <w:rPr>
          <w:b/>
          <w:sz w:val="20"/>
          <w:szCs w:val="20"/>
          <w:lang w:val="fr-CA"/>
        </w:rPr>
        <w:t xml:space="preserve"> </w:t>
      </w:r>
      <w:r w:rsidR="00FA3373" w:rsidRPr="00813912">
        <w:rPr>
          <w:b/>
          <w:sz w:val="20"/>
          <w:szCs w:val="20"/>
          <w:lang w:val="fr-CA"/>
        </w:rPr>
        <w:t>Cromwell</w:t>
      </w:r>
      <w:r w:rsidRPr="00813912">
        <w:rPr>
          <w:b/>
          <w:sz w:val="20"/>
          <w:szCs w:val="20"/>
          <w:lang w:val="fr-CA"/>
        </w:rPr>
        <w:t>, Wagner</w:t>
      </w:r>
      <w:r w:rsidR="00FA3373" w:rsidRPr="00813912">
        <w:rPr>
          <w:b/>
          <w:sz w:val="20"/>
          <w:szCs w:val="20"/>
          <w:lang w:val="fr-CA"/>
        </w:rPr>
        <w:t xml:space="preserve"> </w:t>
      </w:r>
      <w:r w:rsidR="00CB3520" w:rsidRPr="00813912">
        <w:rPr>
          <w:b/>
          <w:sz w:val="20"/>
          <w:szCs w:val="20"/>
          <w:lang w:val="fr-CA"/>
        </w:rPr>
        <w:t xml:space="preserve">et </w:t>
      </w:r>
      <w:r>
        <w:rPr>
          <w:b/>
          <w:sz w:val="20"/>
          <w:szCs w:val="20"/>
          <w:lang w:val="fr-CA"/>
        </w:rPr>
        <w:t>Côté</w:t>
      </w:r>
    </w:p>
    <w:p w:rsidR="00CB3520" w:rsidRPr="00813912" w:rsidRDefault="00CB3520" w:rsidP="00CB3520">
      <w:pPr>
        <w:widowControl w:val="0"/>
        <w:jc w:val="both"/>
        <w:rPr>
          <w:sz w:val="20"/>
          <w:szCs w:val="20"/>
          <w:lang w:val="fr-CA"/>
        </w:rPr>
      </w:pPr>
    </w:p>
    <w:p w:rsidR="002E2327" w:rsidRDefault="00813912" w:rsidP="00813912">
      <w:pPr>
        <w:pStyle w:val="ListParagraph"/>
        <w:widowControl w:val="0"/>
        <w:numPr>
          <w:ilvl w:val="0"/>
          <w:numId w:val="1"/>
        </w:numPr>
        <w:ind w:hanging="720"/>
        <w:jc w:val="both"/>
        <w:rPr>
          <w:sz w:val="20"/>
          <w:szCs w:val="20"/>
          <w:lang w:val="fr-CA"/>
        </w:rPr>
      </w:pPr>
      <w:proofErr w:type="spellStart"/>
      <w:r w:rsidRPr="00813912">
        <w:rPr>
          <w:i/>
          <w:sz w:val="20"/>
          <w:szCs w:val="20"/>
          <w:lang w:val="fr-CA"/>
        </w:rPr>
        <w:t>Ilario</w:t>
      </w:r>
      <w:proofErr w:type="spellEnd"/>
      <w:r w:rsidRPr="00813912">
        <w:rPr>
          <w:i/>
          <w:sz w:val="20"/>
          <w:szCs w:val="20"/>
          <w:lang w:val="fr-CA"/>
        </w:rPr>
        <w:t xml:space="preserve"> </w:t>
      </w:r>
      <w:proofErr w:type="spellStart"/>
      <w:r w:rsidRPr="00813912">
        <w:rPr>
          <w:i/>
          <w:sz w:val="20"/>
          <w:szCs w:val="20"/>
          <w:lang w:val="fr-CA"/>
        </w:rPr>
        <w:t>Giugovaz</w:t>
      </w:r>
      <w:proofErr w:type="spellEnd"/>
      <w:r w:rsidRPr="00813912">
        <w:rPr>
          <w:i/>
          <w:sz w:val="20"/>
          <w:szCs w:val="20"/>
          <w:lang w:val="fr-CA"/>
        </w:rPr>
        <w:t xml:space="preserve"> c. Directeur des poursuites criminelles et pénales</w:t>
      </w:r>
      <w:r>
        <w:rPr>
          <w:sz w:val="20"/>
          <w:szCs w:val="20"/>
          <w:lang w:val="fr-CA"/>
        </w:rPr>
        <w:t xml:space="preserve"> (</w:t>
      </w:r>
      <w:proofErr w:type="spellStart"/>
      <w:r>
        <w:rPr>
          <w:sz w:val="20"/>
          <w:szCs w:val="20"/>
          <w:lang w:val="fr-CA"/>
        </w:rPr>
        <w:t>Qc</w:t>
      </w:r>
      <w:proofErr w:type="spellEnd"/>
      <w:r>
        <w:rPr>
          <w:sz w:val="20"/>
          <w:szCs w:val="20"/>
          <w:lang w:val="fr-CA"/>
        </w:rPr>
        <w:t>) (</w:t>
      </w:r>
      <w:proofErr w:type="spellStart"/>
      <w:r>
        <w:rPr>
          <w:sz w:val="20"/>
          <w:szCs w:val="20"/>
          <w:lang w:val="fr-CA"/>
        </w:rPr>
        <w:t>Crim</w:t>
      </w:r>
      <w:proofErr w:type="spellEnd"/>
      <w:r>
        <w:rPr>
          <w:sz w:val="20"/>
          <w:szCs w:val="20"/>
          <w:lang w:val="fr-CA"/>
        </w:rPr>
        <w:t>.) (Autorisation) (36916)</w:t>
      </w:r>
    </w:p>
    <w:p w:rsidR="00813912" w:rsidRDefault="00813912" w:rsidP="00813912">
      <w:pPr>
        <w:pStyle w:val="ListParagraph"/>
        <w:widowControl w:val="0"/>
        <w:jc w:val="both"/>
        <w:rPr>
          <w:sz w:val="20"/>
          <w:szCs w:val="20"/>
          <w:lang w:val="fr-CA"/>
        </w:rPr>
      </w:pPr>
    </w:p>
    <w:p w:rsidR="00813912" w:rsidRDefault="00813912" w:rsidP="00813912">
      <w:pPr>
        <w:pStyle w:val="ListParagraph"/>
        <w:widowControl w:val="0"/>
        <w:numPr>
          <w:ilvl w:val="0"/>
          <w:numId w:val="1"/>
        </w:numPr>
        <w:ind w:hanging="720"/>
        <w:jc w:val="both"/>
        <w:rPr>
          <w:sz w:val="20"/>
          <w:szCs w:val="20"/>
        </w:rPr>
      </w:pPr>
      <w:proofErr w:type="spellStart"/>
      <w:r w:rsidRPr="00813912">
        <w:rPr>
          <w:i/>
          <w:sz w:val="20"/>
          <w:szCs w:val="20"/>
        </w:rPr>
        <w:t>Alexandr</w:t>
      </w:r>
      <w:proofErr w:type="spellEnd"/>
      <w:r w:rsidRPr="00813912">
        <w:rPr>
          <w:i/>
          <w:sz w:val="20"/>
          <w:szCs w:val="20"/>
        </w:rPr>
        <w:t xml:space="preserve"> Sin v. Her Majesty the Queen</w:t>
      </w:r>
      <w:r>
        <w:rPr>
          <w:sz w:val="20"/>
          <w:szCs w:val="20"/>
        </w:rPr>
        <w:t xml:space="preserve"> (F.C.) (Civil) (By Leave) (36900)</w:t>
      </w:r>
    </w:p>
    <w:p w:rsidR="00813912" w:rsidRPr="00813912" w:rsidRDefault="00813912" w:rsidP="00813912">
      <w:pPr>
        <w:pStyle w:val="ListParagraph"/>
        <w:rPr>
          <w:sz w:val="20"/>
          <w:szCs w:val="20"/>
        </w:rPr>
      </w:pPr>
    </w:p>
    <w:p w:rsidR="00813912" w:rsidRDefault="00813912" w:rsidP="00813912">
      <w:pPr>
        <w:pStyle w:val="ListParagraph"/>
        <w:widowControl w:val="0"/>
        <w:numPr>
          <w:ilvl w:val="0"/>
          <w:numId w:val="1"/>
        </w:numPr>
        <w:ind w:hanging="720"/>
        <w:jc w:val="both"/>
        <w:rPr>
          <w:sz w:val="20"/>
          <w:szCs w:val="20"/>
          <w:lang w:val="fr-CA"/>
        </w:rPr>
      </w:pPr>
      <w:r w:rsidRPr="00813912">
        <w:rPr>
          <w:i/>
          <w:sz w:val="20"/>
          <w:szCs w:val="20"/>
          <w:lang w:val="fr-CA"/>
        </w:rPr>
        <w:t xml:space="preserve">Desjardins Sécurité Financière, compagnie d’assurance-vie c. </w:t>
      </w:r>
      <w:r>
        <w:rPr>
          <w:i/>
          <w:sz w:val="20"/>
          <w:szCs w:val="20"/>
          <w:lang w:val="fr-CA"/>
        </w:rPr>
        <w:t xml:space="preserve">Mariette </w:t>
      </w:r>
      <w:proofErr w:type="spellStart"/>
      <w:r>
        <w:rPr>
          <w:i/>
          <w:sz w:val="20"/>
          <w:szCs w:val="20"/>
          <w:lang w:val="fr-CA"/>
        </w:rPr>
        <w:t>Émond</w:t>
      </w:r>
      <w:proofErr w:type="spellEnd"/>
      <w:r>
        <w:rPr>
          <w:i/>
          <w:sz w:val="20"/>
          <w:szCs w:val="20"/>
          <w:lang w:val="fr-CA"/>
        </w:rPr>
        <w:t xml:space="preserve"> et autres</w:t>
      </w:r>
      <w:r>
        <w:rPr>
          <w:sz w:val="20"/>
          <w:szCs w:val="20"/>
          <w:lang w:val="fr-CA"/>
        </w:rPr>
        <w:t xml:space="preserve"> (</w:t>
      </w:r>
      <w:proofErr w:type="spellStart"/>
      <w:r>
        <w:rPr>
          <w:sz w:val="20"/>
          <w:szCs w:val="20"/>
          <w:lang w:val="fr-CA"/>
        </w:rPr>
        <w:t>Qc</w:t>
      </w:r>
      <w:proofErr w:type="spellEnd"/>
      <w:r>
        <w:rPr>
          <w:sz w:val="20"/>
          <w:szCs w:val="20"/>
          <w:lang w:val="fr-CA"/>
        </w:rPr>
        <w:t>) (Civile) (Autorisation) (36919)</w:t>
      </w:r>
    </w:p>
    <w:p w:rsidR="00813912" w:rsidRPr="00813912" w:rsidRDefault="00813912" w:rsidP="00813912">
      <w:pPr>
        <w:pStyle w:val="ListParagraph"/>
        <w:rPr>
          <w:sz w:val="20"/>
          <w:szCs w:val="20"/>
          <w:lang w:val="fr-CA"/>
        </w:rPr>
      </w:pPr>
    </w:p>
    <w:p w:rsidR="00813912" w:rsidRDefault="00813912" w:rsidP="00813912">
      <w:pPr>
        <w:pStyle w:val="ListParagraph"/>
        <w:widowControl w:val="0"/>
        <w:numPr>
          <w:ilvl w:val="0"/>
          <w:numId w:val="1"/>
        </w:numPr>
        <w:ind w:hanging="720"/>
        <w:jc w:val="both"/>
        <w:rPr>
          <w:sz w:val="20"/>
          <w:szCs w:val="20"/>
        </w:rPr>
      </w:pPr>
      <w:r w:rsidRPr="00813912">
        <w:rPr>
          <w:i/>
          <w:sz w:val="20"/>
          <w:szCs w:val="20"/>
        </w:rPr>
        <w:t>Roger Callow v. Board of School Trustees S.D. #45 (West Vancouver, B.C.)</w:t>
      </w:r>
      <w:r>
        <w:rPr>
          <w:sz w:val="20"/>
          <w:szCs w:val="20"/>
        </w:rPr>
        <w:t xml:space="preserve"> (Que.) (Civil) (By Leave) (36883)</w:t>
      </w:r>
    </w:p>
    <w:p w:rsidR="00813912" w:rsidRPr="00813912" w:rsidRDefault="00813912" w:rsidP="00813912">
      <w:pPr>
        <w:pStyle w:val="ListParagraph"/>
        <w:rPr>
          <w:sz w:val="20"/>
          <w:szCs w:val="20"/>
        </w:rPr>
      </w:pPr>
    </w:p>
    <w:p w:rsidR="00813912" w:rsidRPr="00813912" w:rsidRDefault="00813912" w:rsidP="00813912">
      <w:pPr>
        <w:widowControl w:val="0"/>
        <w:jc w:val="both"/>
        <w:rPr>
          <w:sz w:val="20"/>
          <w:szCs w:val="20"/>
        </w:rPr>
      </w:pPr>
    </w:p>
    <w:p w:rsidR="002E2327" w:rsidRPr="00813912" w:rsidRDefault="00E3651E" w:rsidP="002E2327">
      <w:pPr>
        <w:widowControl w:val="0"/>
        <w:rPr>
          <w:sz w:val="20"/>
          <w:szCs w:val="20"/>
          <w:lang w:val="fr-CA"/>
        </w:rPr>
      </w:pPr>
      <w:r>
        <w:rPr>
          <w:sz w:val="20"/>
          <w:szCs w:val="20"/>
        </w:rPr>
        <w:pict>
          <v:rect id="_x0000_i1043" style="width:2in;height:1pt" o:hrpct="0" o:hralign="center" o:hrstd="t" o:hrnoshade="t" o:hr="t" fillcolor="black [3213]" stroked="f"/>
        </w:pict>
      </w:r>
    </w:p>
    <w:p w:rsidR="00D94028" w:rsidRPr="00813912" w:rsidRDefault="00D94028" w:rsidP="002E2327">
      <w:pPr>
        <w:widowControl w:val="0"/>
        <w:rPr>
          <w:sz w:val="20"/>
          <w:szCs w:val="20"/>
          <w:lang w:val="fr-CA"/>
        </w:rPr>
      </w:pPr>
    </w:p>
    <w:p w:rsidR="00D94028" w:rsidRPr="00813912" w:rsidRDefault="00D94028" w:rsidP="002E2327">
      <w:pPr>
        <w:widowControl w:val="0"/>
        <w:rPr>
          <w:sz w:val="20"/>
          <w:szCs w:val="20"/>
          <w:lang w:val="fr-CA"/>
        </w:rPr>
      </w:pPr>
    </w:p>
    <w:p w:rsidR="00D94028" w:rsidRPr="00813912" w:rsidRDefault="00D94028" w:rsidP="002E2327">
      <w:pPr>
        <w:widowControl w:val="0"/>
        <w:rPr>
          <w:sz w:val="20"/>
          <w:szCs w:val="20"/>
          <w:lang w:val="fr-CA"/>
        </w:rPr>
      </w:pPr>
    </w:p>
    <w:p w:rsidR="0044776A" w:rsidRPr="00813912" w:rsidRDefault="0044776A" w:rsidP="002E2327">
      <w:pPr>
        <w:widowControl w:val="0"/>
        <w:spacing w:line="0" w:lineRule="atLeast"/>
        <w:rPr>
          <w:sz w:val="20"/>
          <w:szCs w:val="20"/>
          <w:lang w:val="fr-CA"/>
        </w:rPr>
        <w:sectPr w:rsidR="0044776A" w:rsidRPr="00813912"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3651E" w:rsidTr="00ED7E83">
        <w:tc>
          <w:tcPr>
            <w:tcW w:w="4200" w:type="dxa"/>
            <w:tcMar>
              <w:left w:w="0" w:type="dxa"/>
              <w:right w:w="0" w:type="dxa"/>
            </w:tcMar>
          </w:tcPr>
          <w:p w:rsidR="008D292F" w:rsidRPr="00FD1E87" w:rsidRDefault="008D292F" w:rsidP="00ED7E83">
            <w:pPr>
              <w:keepNext/>
              <w:keepLines/>
              <w:jc w:val="both"/>
              <w:rPr>
                <w:b/>
                <w:szCs w:val="24"/>
              </w:rPr>
            </w:pPr>
            <w:bookmarkStart w:id="1" w:name="QuickMark_1"/>
            <w:bookmarkEnd w:id="1"/>
            <w:r w:rsidRPr="00FD1E87">
              <w:rPr>
                <w:b/>
                <w:szCs w:val="24"/>
              </w:rPr>
              <w:t>JUDGMENTS ON APPLICATIONS</w:t>
            </w:r>
          </w:p>
          <w:p w:rsidR="008D292F" w:rsidRPr="00FD1E87" w:rsidRDefault="008D292F" w:rsidP="00ED7E83">
            <w:pPr>
              <w:keepNext/>
              <w:keepLines/>
              <w:jc w:val="both"/>
              <w:rPr>
                <w:b/>
                <w:szCs w:val="24"/>
              </w:rPr>
            </w:pPr>
            <w:r w:rsidRPr="00FD1E87">
              <w:rPr>
                <w:b/>
                <w:szCs w:val="24"/>
              </w:rPr>
              <w:t>FOR LEAVE</w:t>
            </w:r>
          </w:p>
        </w:tc>
        <w:tc>
          <w:tcPr>
            <w:tcW w:w="1200" w:type="dxa"/>
            <w:tcMar>
              <w:left w:w="0" w:type="dxa"/>
              <w:right w:w="0" w:type="dxa"/>
            </w:tcMar>
          </w:tcPr>
          <w:p w:rsidR="008D292F" w:rsidRPr="00FD1E87" w:rsidRDefault="008D292F" w:rsidP="008D292F">
            <w:pPr>
              <w:keepNext/>
              <w:keepLines/>
              <w:jc w:val="center"/>
              <w:rPr>
                <w:b/>
                <w:szCs w:val="24"/>
              </w:rPr>
            </w:pPr>
          </w:p>
          <w:p w:rsidR="008D292F" w:rsidRPr="00FD1E87" w:rsidRDefault="008D292F" w:rsidP="008D292F">
            <w:pPr>
              <w:keepNext/>
              <w:keepLines/>
              <w:jc w:val="center"/>
              <w:rPr>
                <w:b/>
                <w:szCs w:val="24"/>
              </w:rPr>
            </w:pPr>
          </w:p>
          <w:p w:rsidR="008D292F" w:rsidRPr="00FD1E87"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D5097" w:rsidP="000E2959">
      <w:pPr>
        <w:rPr>
          <w:b/>
          <w:sz w:val="20"/>
          <w:szCs w:val="20"/>
        </w:rPr>
      </w:pPr>
      <w:r w:rsidRPr="00813912">
        <w:rPr>
          <w:b/>
          <w:sz w:val="20"/>
          <w:szCs w:val="20"/>
          <w:lang w:val="fr-CA"/>
        </w:rPr>
        <w:t>MAY 19</w:t>
      </w:r>
      <w:r w:rsidR="000E2959" w:rsidRPr="00813912">
        <w:rPr>
          <w:b/>
          <w:sz w:val="20"/>
          <w:szCs w:val="20"/>
          <w:lang w:val="fr-CA"/>
        </w:rPr>
        <w:t xml:space="preserve">, </w:t>
      </w:r>
      <w:r w:rsidR="0030050B" w:rsidRPr="00813912">
        <w:rPr>
          <w:b/>
          <w:sz w:val="20"/>
          <w:szCs w:val="20"/>
          <w:lang w:val="fr-CA"/>
        </w:rPr>
        <w:t>2016</w:t>
      </w:r>
      <w:r w:rsidR="000E2959" w:rsidRPr="00813912">
        <w:rPr>
          <w:b/>
          <w:sz w:val="20"/>
          <w:szCs w:val="20"/>
          <w:lang w:val="fr-CA"/>
        </w:rPr>
        <w:t xml:space="preserve"> / </w:t>
      </w:r>
      <w:r w:rsidR="000E2959" w:rsidRPr="00C50A5C">
        <w:rPr>
          <w:b/>
          <w:sz w:val="20"/>
          <w:szCs w:val="20"/>
        </w:rPr>
        <w:t xml:space="preserve">LE </w:t>
      </w:r>
      <w:r>
        <w:rPr>
          <w:b/>
          <w:sz w:val="20"/>
          <w:szCs w:val="20"/>
        </w:rPr>
        <w:t>19 MAI</w:t>
      </w:r>
      <w:r w:rsidR="000E2959" w:rsidRPr="00C50A5C">
        <w:rPr>
          <w:b/>
          <w:sz w:val="20"/>
          <w:szCs w:val="20"/>
        </w:rPr>
        <w:t xml:space="preserve"> </w:t>
      </w:r>
      <w:r w:rsidR="0030050B">
        <w:rPr>
          <w:b/>
          <w:sz w:val="20"/>
          <w:szCs w:val="20"/>
        </w:rPr>
        <w:t>2016</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3E40AC" w:rsidTr="007954A5">
        <w:trPr>
          <w:cantSplit/>
        </w:trPr>
        <w:tc>
          <w:tcPr>
            <w:tcW w:w="1458" w:type="dxa"/>
          </w:tcPr>
          <w:p w:rsidR="006D5097" w:rsidRPr="003E40AC" w:rsidRDefault="007954A5" w:rsidP="007954A5">
            <w:pPr>
              <w:jc w:val="both"/>
              <w:rPr>
                <w:rFonts w:cs="Times New Roman"/>
                <w:sz w:val="20"/>
                <w:szCs w:val="20"/>
              </w:rPr>
            </w:pPr>
            <w:r w:rsidRPr="003E40AC">
              <w:rPr>
                <w:rStyle w:val="SCCFileNumberChar"/>
                <w:sz w:val="20"/>
                <w:szCs w:val="20"/>
              </w:rPr>
              <w:t>36749</w:t>
            </w:r>
          </w:p>
          <w:p w:rsidR="006D5097" w:rsidRPr="003E40AC" w:rsidRDefault="006D5097" w:rsidP="007954A5">
            <w:pPr>
              <w:jc w:val="both"/>
              <w:rPr>
                <w:rFonts w:cs="Times New Roman"/>
                <w:b/>
                <w:sz w:val="20"/>
                <w:szCs w:val="20"/>
              </w:rPr>
            </w:pPr>
          </w:p>
        </w:tc>
        <w:tc>
          <w:tcPr>
            <w:tcW w:w="8118" w:type="dxa"/>
            <w:gridSpan w:val="3"/>
          </w:tcPr>
          <w:p w:rsidR="006D5097" w:rsidRPr="003E40AC" w:rsidRDefault="000F3EE0" w:rsidP="007954A5">
            <w:pPr>
              <w:jc w:val="both"/>
              <w:rPr>
                <w:rFonts w:cs="Times New Roman"/>
                <w:sz w:val="20"/>
                <w:szCs w:val="20"/>
              </w:rPr>
            </w:pPr>
            <w:proofErr w:type="spellStart"/>
            <w:r w:rsidRPr="003E40AC">
              <w:rPr>
                <w:rStyle w:val="SCCLsocChar"/>
                <w:rFonts w:cs="Times New Roman"/>
                <w:sz w:val="20"/>
                <w:szCs w:val="20"/>
                <w:lang w:val="en-CA"/>
              </w:rPr>
              <w:t>Slawomir</w:t>
            </w:r>
            <w:proofErr w:type="spellEnd"/>
            <w:r w:rsidRPr="003E40AC">
              <w:rPr>
                <w:rStyle w:val="SCCLsocChar"/>
                <w:rFonts w:cs="Times New Roman"/>
                <w:sz w:val="20"/>
                <w:szCs w:val="20"/>
                <w:lang w:val="en-CA"/>
              </w:rPr>
              <w:t xml:space="preserve"> </w:t>
            </w:r>
            <w:proofErr w:type="spellStart"/>
            <w:r w:rsidRPr="003E40AC">
              <w:rPr>
                <w:rStyle w:val="SCCLsocChar"/>
                <w:rFonts w:cs="Times New Roman"/>
                <w:sz w:val="20"/>
                <w:szCs w:val="20"/>
                <w:lang w:val="en-CA"/>
              </w:rPr>
              <w:t>Poplawski</w:t>
            </w:r>
            <w:proofErr w:type="spellEnd"/>
            <w:r w:rsidRPr="003E40AC">
              <w:rPr>
                <w:rStyle w:val="SCCLsocChar"/>
                <w:rFonts w:cs="Times New Roman"/>
                <w:sz w:val="20"/>
                <w:szCs w:val="20"/>
                <w:lang w:val="en-CA"/>
              </w:rPr>
              <w:t xml:space="preserve"> v. McGill University </w:t>
            </w:r>
            <w:r w:rsidRPr="003E40AC">
              <w:rPr>
                <w:rStyle w:val="SCCLsocChar"/>
                <w:rFonts w:cs="Times New Roman"/>
                <w:b w:val="0"/>
                <w:sz w:val="20"/>
                <w:szCs w:val="20"/>
                <w:u w:val="none"/>
                <w:lang w:val="en-CA"/>
              </w:rPr>
              <w:t>(Que.) (Civil) (By Leave)</w:t>
            </w:r>
          </w:p>
        </w:tc>
      </w:tr>
      <w:tr w:rsidR="006D5097" w:rsidRPr="003E40AC" w:rsidTr="007954A5">
        <w:trPr>
          <w:cantSplit/>
        </w:trPr>
        <w:tc>
          <w:tcPr>
            <w:tcW w:w="1458" w:type="dxa"/>
          </w:tcPr>
          <w:p w:rsidR="006D5097" w:rsidRPr="003E40AC" w:rsidRDefault="006D5097" w:rsidP="007954A5">
            <w:pPr>
              <w:jc w:val="both"/>
              <w:rPr>
                <w:rFonts w:cs="Times New Roman"/>
                <w:sz w:val="20"/>
                <w:szCs w:val="20"/>
              </w:rPr>
            </w:pPr>
            <w:r w:rsidRPr="003E40AC">
              <w:rPr>
                <w:rFonts w:cs="Times New Roman"/>
                <w:sz w:val="20"/>
                <w:szCs w:val="20"/>
              </w:rPr>
              <w:t>Coram :</w:t>
            </w:r>
          </w:p>
        </w:tc>
        <w:tc>
          <w:tcPr>
            <w:tcW w:w="8118" w:type="dxa"/>
            <w:gridSpan w:val="3"/>
          </w:tcPr>
          <w:p w:rsidR="006D5097" w:rsidRPr="003E40AC" w:rsidRDefault="000F3EE0" w:rsidP="007954A5">
            <w:pPr>
              <w:jc w:val="both"/>
              <w:rPr>
                <w:rStyle w:val="SCCCoramChar"/>
                <w:rFonts w:cs="Times New Roman"/>
                <w:sz w:val="20"/>
                <w:szCs w:val="20"/>
                <w:lang w:val="en-CA"/>
              </w:rPr>
            </w:pPr>
            <w:r w:rsidRPr="003E40AC">
              <w:rPr>
                <w:rStyle w:val="SCCCoramChar"/>
                <w:rFonts w:cs="Times New Roman"/>
                <w:sz w:val="20"/>
                <w:szCs w:val="20"/>
                <w:lang w:val="en-CA"/>
              </w:rPr>
              <w:t>McLachlin C.J. and Abella and Moldaver JJ.</w:t>
            </w:r>
          </w:p>
          <w:p w:rsidR="000F3EE0" w:rsidRPr="003E40AC" w:rsidRDefault="000F3EE0" w:rsidP="007954A5">
            <w:pPr>
              <w:jc w:val="both"/>
              <w:rPr>
                <w:rFonts w:cs="Times New Roman"/>
                <w:sz w:val="20"/>
                <w:szCs w:val="20"/>
              </w:rPr>
            </w:pPr>
          </w:p>
        </w:tc>
      </w:tr>
      <w:tr w:rsidR="006D5097" w:rsidRPr="00E3651E" w:rsidTr="007954A5">
        <w:trPr>
          <w:cantSplit/>
        </w:trPr>
        <w:tc>
          <w:tcPr>
            <w:tcW w:w="9576" w:type="dxa"/>
            <w:gridSpan w:val="4"/>
          </w:tcPr>
          <w:p w:rsidR="006D5097" w:rsidRPr="003E40AC" w:rsidRDefault="006D5097" w:rsidP="007954A5">
            <w:pPr>
              <w:pStyle w:val="SCCShortJudgment"/>
              <w:ind w:firstLine="0"/>
              <w:rPr>
                <w:rFonts w:cs="Times New Roman"/>
                <w:szCs w:val="20"/>
              </w:rPr>
            </w:pPr>
            <w:r w:rsidRPr="003E40AC">
              <w:rPr>
                <w:rFonts w:cs="Times New Roman"/>
                <w:szCs w:val="20"/>
              </w:rPr>
              <w:tab/>
            </w:r>
            <w:r w:rsidR="003E40AC" w:rsidRPr="003E40AC">
              <w:rPr>
                <w:szCs w:val="20"/>
              </w:rPr>
              <w:t>The application for leave to appeal from the judgment of the</w:t>
            </w:r>
            <w:bookmarkStart w:id="2" w:name="BM_1_"/>
            <w:bookmarkEnd w:id="2"/>
            <w:r w:rsidR="003E40AC" w:rsidRPr="003E40AC">
              <w:rPr>
                <w:szCs w:val="20"/>
              </w:rPr>
              <w:t xml:space="preserve"> Court of Appeal of Quebec (Montréal), Numbers 500-09-024908-147 and 500-09-024909-145, 2015 QCCA 1597, dated September 28, 2015, is dismissed with costs.</w:t>
            </w:r>
          </w:p>
          <w:p w:rsidR="006D5097" w:rsidRPr="003E40AC" w:rsidRDefault="006D5097" w:rsidP="007954A5">
            <w:pPr>
              <w:pStyle w:val="SCCShortJudgment"/>
              <w:ind w:firstLine="0"/>
              <w:rPr>
                <w:rFonts w:cs="Times New Roman"/>
                <w:szCs w:val="20"/>
              </w:rPr>
            </w:pPr>
          </w:p>
          <w:p w:rsidR="006D5097" w:rsidRPr="003E40AC" w:rsidRDefault="006D5097" w:rsidP="007954A5">
            <w:pPr>
              <w:pStyle w:val="SCCShortJudgment"/>
              <w:ind w:firstLine="0"/>
              <w:rPr>
                <w:rFonts w:cs="Times New Roman"/>
                <w:szCs w:val="20"/>
                <w:lang w:val="fr-CA"/>
              </w:rPr>
            </w:pPr>
            <w:r w:rsidRPr="003E40AC">
              <w:rPr>
                <w:rFonts w:cs="Times New Roman"/>
                <w:szCs w:val="20"/>
              </w:rPr>
              <w:tab/>
            </w:r>
            <w:r w:rsidR="003E40AC" w:rsidRPr="003E40AC">
              <w:rPr>
                <w:szCs w:val="20"/>
                <w:lang w:val="fr-CA"/>
              </w:rPr>
              <w:t xml:space="preserve">La demande d’autorisation d’appel de l’arrêt de la </w:t>
            </w:r>
            <w:r w:rsidR="003E40AC" w:rsidRPr="003E40AC">
              <w:rPr>
                <w:szCs w:val="20"/>
                <w:lang w:val="fr-FR"/>
              </w:rPr>
              <w:t>Cour d’appel du Québec (Montréal)</w:t>
            </w:r>
            <w:r w:rsidR="003E40AC" w:rsidRPr="003E40AC">
              <w:rPr>
                <w:szCs w:val="20"/>
                <w:lang w:val="fr-CA"/>
              </w:rPr>
              <w:t xml:space="preserve">, numéros </w:t>
            </w:r>
            <w:r w:rsidR="003E40AC" w:rsidRPr="003E40AC">
              <w:rPr>
                <w:szCs w:val="20"/>
                <w:lang w:val="fr-FR"/>
              </w:rPr>
              <w:t>500-09-024908-147 et 500-09-024909-145</w:t>
            </w:r>
            <w:r w:rsidR="003E40AC" w:rsidRPr="003E40AC">
              <w:rPr>
                <w:szCs w:val="20"/>
                <w:lang w:val="fr-CA"/>
              </w:rPr>
              <w:t xml:space="preserve">, </w:t>
            </w:r>
            <w:r w:rsidR="003E40AC" w:rsidRPr="003E40AC">
              <w:rPr>
                <w:szCs w:val="20"/>
                <w:lang w:val="fr-FR"/>
              </w:rPr>
              <w:t xml:space="preserve">2015 QCCA 1597, </w:t>
            </w:r>
            <w:r w:rsidR="003E40AC" w:rsidRPr="003E40AC">
              <w:rPr>
                <w:szCs w:val="20"/>
                <w:lang w:val="fr-CA"/>
              </w:rPr>
              <w:t xml:space="preserve">daté du </w:t>
            </w:r>
            <w:r w:rsidR="003E40AC" w:rsidRPr="003E40AC">
              <w:rPr>
                <w:szCs w:val="20"/>
                <w:lang w:val="fr-FR"/>
              </w:rPr>
              <w:t>28 septembre 2015</w:t>
            </w:r>
            <w:r w:rsidR="003E40AC" w:rsidRPr="003E40AC">
              <w:rPr>
                <w:szCs w:val="20"/>
                <w:lang w:val="fr-CA"/>
              </w:rPr>
              <w:t>, est rejet</w:t>
            </w:r>
            <w:r w:rsidR="003E40AC" w:rsidRPr="003E40AC">
              <w:rPr>
                <w:rFonts w:cs="Times New Roman"/>
                <w:szCs w:val="20"/>
                <w:lang w:val="fr-CA"/>
              </w:rPr>
              <w:t>é</w:t>
            </w:r>
            <w:r w:rsidR="003E40AC" w:rsidRPr="003E40AC">
              <w:rPr>
                <w:szCs w:val="20"/>
                <w:lang w:val="fr-CA"/>
              </w:rPr>
              <w:t>e avec d</w:t>
            </w:r>
            <w:r w:rsidR="003E40AC" w:rsidRPr="003E40AC">
              <w:rPr>
                <w:rFonts w:cs="Times New Roman"/>
                <w:szCs w:val="20"/>
                <w:lang w:val="fr-CA"/>
              </w:rPr>
              <w:t>é</w:t>
            </w:r>
            <w:r w:rsidR="003E40AC" w:rsidRPr="003E40AC">
              <w:rPr>
                <w:szCs w:val="20"/>
                <w:lang w:val="fr-CA"/>
              </w:rPr>
              <w:t>pens.</w: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CASE SUMMARY</w: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C04B5E" w:rsidRPr="003E40AC" w:rsidRDefault="00C04B5E" w:rsidP="00C04B5E">
            <w:pPr>
              <w:jc w:val="both"/>
              <w:rPr>
                <w:sz w:val="20"/>
                <w:szCs w:val="20"/>
              </w:rPr>
            </w:pPr>
            <w:r w:rsidRPr="003E40AC">
              <w:rPr>
                <w:i/>
                <w:iCs/>
                <w:color w:val="000000"/>
                <w:sz w:val="20"/>
                <w:szCs w:val="20"/>
              </w:rPr>
              <w:t>Charter of Rights</w:t>
            </w:r>
            <w:r w:rsidRPr="003E40AC">
              <w:rPr>
                <w:iCs/>
                <w:color w:val="000000"/>
                <w:sz w:val="20"/>
                <w:szCs w:val="20"/>
              </w:rPr>
              <w:t xml:space="preserve"> — Fundamental justice — Employment law — Unjust dismissal — Applicant’s employment terminated by employer — Applicant’s motion to introduce unjust dismissal proceedings dismissed for lack of jurisdiction — Applicant’s motions seeking revocation of judgment, and recusal of presiding judge, dismissed — Superior Court and Court of Appeal dismissing applicant’s successive motions for revocation or nullification of each previous judgment — Whether Court of Appeal judgments deprived applicant of fundamental rights and are unconstitutional for having violated fundamental laws of Quebec and Canada — Whether Court of Appeal failed to observe principles of natural justice and procedural fairness.</w:t>
            </w:r>
          </w:p>
          <w:p w:rsidR="006D5097" w:rsidRPr="003E40AC" w:rsidRDefault="006D5097" w:rsidP="007954A5">
            <w:pPr>
              <w:pStyle w:val="SCCShortJudgment"/>
              <w:ind w:firstLine="0"/>
              <w:rPr>
                <w:rFonts w:cs="Times New Roman"/>
                <w:szCs w:val="20"/>
              </w:rPr>
            </w:pPr>
          </w:p>
        </w:tc>
      </w:tr>
      <w:tr w:rsidR="006D5097" w:rsidRPr="003E40AC" w:rsidTr="007954A5">
        <w:trPr>
          <w:cantSplit/>
        </w:trPr>
        <w:tc>
          <w:tcPr>
            <w:tcW w:w="9576" w:type="dxa"/>
            <w:gridSpan w:val="4"/>
          </w:tcPr>
          <w:p w:rsidR="006D5097" w:rsidRPr="003E40AC" w:rsidRDefault="00C04B5E" w:rsidP="007954A5">
            <w:pPr>
              <w:pStyle w:val="SCCShortJudgment"/>
              <w:ind w:firstLine="0"/>
              <w:rPr>
                <w:szCs w:val="20"/>
              </w:rPr>
            </w:pPr>
            <w:r w:rsidRPr="003E40AC">
              <w:rPr>
                <w:szCs w:val="20"/>
              </w:rPr>
              <w:t>The respondent terminated the applicant’s employment in 2010. In 2013, the applicant brought a motion to introduce proceedings for an unjust dismissal suit. The respondent brought a motion seeking to dismiss the introductory motion, for lack of jurisdiction, given that an arbitrator held exclusive jurisdiction over issues related to the termination of employment. On August 5, 2014, the Superior Court of Quebec granted the respondent’s motion and dismissed the applicant’s proceedings. The applicant then sought to revoke or nullify the August 5</w:t>
            </w:r>
            <w:r w:rsidRPr="003E40AC">
              <w:rPr>
                <w:szCs w:val="20"/>
                <w:vertAlign w:val="superscript"/>
              </w:rPr>
              <w:t>th</w:t>
            </w:r>
            <w:r w:rsidRPr="003E40AC">
              <w:rPr>
                <w:szCs w:val="20"/>
              </w:rPr>
              <w:t xml:space="preserve"> judgment, and brought a motion seeking the recusal of the presiding judge hearing his revocation motion; both motions were dismissed. The Court of Appeal dismissed the applicant’s motions seeking permission to appeal the Superior Court judgments, as well as his original motions seeking the revocation of the initial judgments and the recusal of the presiding judge. Successive Court of Appeal judgments dismissed similar subsequent motions filed by the applicant.</w:t>
            </w:r>
          </w:p>
          <w:p w:rsidR="00C04B5E" w:rsidRPr="003E40AC" w:rsidRDefault="00C04B5E" w:rsidP="007954A5">
            <w:pPr>
              <w:pStyle w:val="SCCShortJudgment"/>
              <w:ind w:firstLine="0"/>
              <w:rPr>
                <w:rFonts w:cs="Times New Roman"/>
                <w:szCs w:val="20"/>
              </w:rPr>
            </w:pPr>
          </w:p>
        </w:tc>
      </w:tr>
      <w:tr w:rsidR="006D5097" w:rsidRPr="003E40AC" w:rsidTr="007954A5">
        <w:trPr>
          <w:cantSplit/>
        </w:trPr>
        <w:tc>
          <w:tcPr>
            <w:tcW w:w="4410" w:type="dxa"/>
            <w:gridSpan w:val="2"/>
          </w:tcPr>
          <w:p w:rsidR="00C04B5E" w:rsidRPr="003E40AC" w:rsidRDefault="00C04B5E" w:rsidP="00C04B5E">
            <w:pPr>
              <w:rPr>
                <w:sz w:val="20"/>
                <w:szCs w:val="20"/>
              </w:rPr>
            </w:pPr>
            <w:r w:rsidRPr="003E40AC">
              <w:rPr>
                <w:sz w:val="20"/>
                <w:szCs w:val="20"/>
              </w:rPr>
              <w:t>October 13, 2013</w:t>
            </w:r>
          </w:p>
          <w:p w:rsidR="006D5097" w:rsidRPr="003E40AC" w:rsidRDefault="00C04B5E" w:rsidP="00C04B5E">
            <w:pPr>
              <w:jc w:val="both"/>
              <w:rPr>
                <w:sz w:val="20"/>
                <w:szCs w:val="20"/>
              </w:rPr>
            </w:pPr>
            <w:r w:rsidRPr="003E40AC">
              <w:rPr>
                <w:sz w:val="20"/>
                <w:szCs w:val="20"/>
              </w:rPr>
              <w:t>Superior Court of Quebec</w:t>
            </w:r>
          </w:p>
          <w:p w:rsidR="00C04B5E" w:rsidRPr="003E40AC" w:rsidRDefault="00C04B5E" w:rsidP="00C04B5E">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C04B5E" w:rsidRPr="003E40AC" w:rsidRDefault="00C04B5E" w:rsidP="00755415">
            <w:pPr>
              <w:jc w:val="both"/>
              <w:rPr>
                <w:sz w:val="20"/>
                <w:szCs w:val="20"/>
              </w:rPr>
            </w:pPr>
            <w:r w:rsidRPr="003E40AC">
              <w:rPr>
                <w:sz w:val="20"/>
                <w:szCs w:val="20"/>
              </w:rPr>
              <w:t>Motion by Mr. </w:t>
            </w:r>
            <w:proofErr w:type="spellStart"/>
            <w:r w:rsidRPr="003E40AC">
              <w:rPr>
                <w:sz w:val="20"/>
                <w:szCs w:val="20"/>
              </w:rPr>
              <w:t>Poplawski</w:t>
            </w:r>
            <w:proofErr w:type="spellEnd"/>
            <w:r w:rsidRPr="003E40AC">
              <w:rPr>
                <w:sz w:val="20"/>
                <w:szCs w:val="20"/>
              </w:rPr>
              <w:t xml:space="preserve"> to introduce proceedings for wrongful dismissal suit</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C04B5E" w:rsidRPr="003E40AC" w:rsidRDefault="00C04B5E" w:rsidP="00C04B5E">
            <w:pPr>
              <w:rPr>
                <w:sz w:val="20"/>
                <w:szCs w:val="20"/>
              </w:rPr>
            </w:pPr>
            <w:r w:rsidRPr="003E40AC">
              <w:rPr>
                <w:sz w:val="20"/>
                <w:szCs w:val="20"/>
              </w:rPr>
              <w:t>August 5, 2014</w:t>
            </w:r>
          </w:p>
          <w:p w:rsidR="00C04B5E" w:rsidRPr="003E40AC" w:rsidRDefault="00C04B5E" w:rsidP="00C04B5E">
            <w:pPr>
              <w:rPr>
                <w:sz w:val="20"/>
                <w:szCs w:val="20"/>
              </w:rPr>
            </w:pPr>
            <w:r w:rsidRPr="003E40AC">
              <w:rPr>
                <w:sz w:val="20"/>
                <w:szCs w:val="20"/>
              </w:rPr>
              <w:t xml:space="preserve">Superior Court of Quebec </w:t>
            </w:r>
          </w:p>
          <w:p w:rsidR="00C04B5E" w:rsidRPr="003E40AC" w:rsidRDefault="00C04B5E" w:rsidP="00C04B5E">
            <w:pPr>
              <w:rPr>
                <w:sz w:val="20"/>
                <w:szCs w:val="20"/>
              </w:rPr>
            </w:pPr>
            <w:r w:rsidRPr="003E40AC">
              <w:rPr>
                <w:sz w:val="20"/>
                <w:szCs w:val="20"/>
              </w:rPr>
              <w:t>(</w:t>
            </w:r>
            <w:proofErr w:type="spellStart"/>
            <w:r w:rsidRPr="003E40AC">
              <w:rPr>
                <w:sz w:val="20"/>
                <w:szCs w:val="20"/>
              </w:rPr>
              <w:t>Mongeon</w:t>
            </w:r>
            <w:proofErr w:type="spellEnd"/>
            <w:r w:rsidRPr="003E40AC">
              <w:rPr>
                <w:sz w:val="20"/>
                <w:szCs w:val="20"/>
              </w:rPr>
              <w:t xml:space="preserve"> J.)</w:t>
            </w:r>
          </w:p>
          <w:p w:rsidR="00C04B5E" w:rsidRPr="003E40AC" w:rsidRDefault="00E3651E" w:rsidP="00C04B5E">
            <w:pPr>
              <w:rPr>
                <w:sz w:val="20"/>
                <w:szCs w:val="20"/>
              </w:rPr>
            </w:pPr>
            <w:hyperlink r:id="rId19" w:history="1">
              <w:r w:rsidR="00C04B5E" w:rsidRPr="003E40AC">
                <w:rPr>
                  <w:rStyle w:val="Hyperlink"/>
                  <w:sz w:val="20"/>
                  <w:szCs w:val="20"/>
                </w:rPr>
                <w:t>2014 QCCS 3725</w:t>
              </w:r>
            </w:hyperlink>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C04B5E" w:rsidRPr="003E40AC" w:rsidRDefault="00C04B5E" w:rsidP="00755415">
            <w:pPr>
              <w:jc w:val="both"/>
              <w:rPr>
                <w:sz w:val="20"/>
                <w:szCs w:val="20"/>
              </w:rPr>
            </w:pPr>
            <w:r w:rsidRPr="003E40AC">
              <w:rPr>
                <w:sz w:val="20"/>
                <w:szCs w:val="20"/>
              </w:rPr>
              <w:t>Motion by McGill University to dismiss Mr. </w:t>
            </w:r>
            <w:proofErr w:type="spellStart"/>
            <w:r w:rsidRPr="003E40AC">
              <w:rPr>
                <w:sz w:val="20"/>
                <w:szCs w:val="20"/>
              </w:rPr>
              <w:t>Poplawski’s</w:t>
            </w:r>
            <w:proofErr w:type="spellEnd"/>
            <w:r w:rsidRPr="003E40AC">
              <w:rPr>
                <w:sz w:val="20"/>
                <w:szCs w:val="20"/>
              </w:rPr>
              <w:t xml:space="preserve"> introductory motion – granted </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755415" w:rsidRPr="003E40AC" w:rsidRDefault="00755415" w:rsidP="00755415">
            <w:pPr>
              <w:rPr>
                <w:sz w:val="20"/>
                <w:szCs w:val="20"/>
              </w:rPr>
            </w:pPr>
            <w:r w:rsidRPr="003E40AC">
              <w:rPr>
                <w:sz w:val="20"/>
                <w:szCs w:val="20"/>
              </w:rPr>
              <w:t>December 2, 2014</w:t>
            </w:r>
          </w:p>
          <w:p w:rsidR="00755415" w:rsidRPr="003E40AC" w:rsidRDefault="00755415" w:rsidP="00755415">
            <w:pPr>
              <w:rPr>
                <w:sz w:val="20"/>
                <w:szCs w:val="20"/>
              </w:rPr>
            </w:pPr>
            <w:r w:rsidRPr="003E40AC">
              <w:rPr>
                <w:sz w:val="20"/>
                <w:szCs w:val="20"/>
              </w:rPr>
              <w:t>Superior Court of Quebec (Montréal)</w:t>
            </w:r>
          </w:p>
          <w:p w:rsidR="00755415" w:rsidRPr="003E40AC" w:rsidRDefault="00755415" w:rsidP="00755415">
            <w:pPr>
              <w:rPr>
                <w:sz w:val="20"/>
                <w:szCs w:val="20"/>
              </w:rPr>
            </w:pPr>
            <w:r w:rsidRPr="003E40AC">
              <w:rPr>
                <w:sz w:val="20"/>
                <w:szCs w:val="20"/>
              </w:rPr>
              <w:t>(</w:t>
            </w:r>
            <w:proofErr w:type="spellStart"/>
            <w:r w:rsidRPr="003E40AC">
              <w:rPr>
                <w:sz w:val="20"/>
                <w:szCs w:val="20"/>
              </w:rPr>
              <w:t>Dugré</w:t>
            </w:r>
            <w:proofErr w:type="spellEnd"/>
            <w:r w:rsidRPr="003E40AC">
              <w:rPr>
                <w:sz w:val="20"/>
                <w:szCs w:val="20"/>
              </w:rPr>
              <w:t xml:space="preserve"> J.)</w:t>
            </w:r>
          </w:p>
          <w:p w:rsidR="00755415" w:rsidRPr="003E40AC" w:rsidRDefault="00755415" w:rsidP="00755415">
            <w:pPr>
              <w:rPr>
                <w:sz w:val="20"/>
                <w:szCs w:val="20"/>
              </w:rPr>
            </w:pPr>
            <w:r w:rsidRPr="003E40AC">
              <w:rPr>
                <w:sz w:val="20"/>
                <w:szCs w:val="20"/>
              </w:rPr>
              <w:t>(File No. 500-17-079672-138)</w:t>
            </w:r>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755415" w:rsidRPr="003E40AC" w:rsidRDefault="00755415" w:rsidP="00755415">
            <w:pPr>
              <w:jc w:val="both"/>
              <w:rPr>
                <w:sz w:val="20"/>
                <w:szCs w:val="20"/>
              </w:rPr>
            </w:pPr>
            <w:r w:rsidRPr="003E40AC">
              <w:rPr>
                <w:sz w:val="20"/>
                <w:szCs w:val="20"/>
              </w:rPr>
              <w:t>Motions by Mr. </w:t>
            </w:r>
            <w:proofErr w:type="spellStart"/>
            <w:r w:rsidRPr="003E40AC">
              <w:rPr>
                <w:sz w:val="20"/>
                <w:szCs w:val="20"/>
              </w:rPr>
              <w:t>Poplawski</w:t>
            </w:r>
            <w:proofErr w:type="spellEnd"/>
            <w:r w:rsidRPr="003E40AC">
              <w:rPr>
                <w:sz w:val="20"/>
                <w:szCs w:val="20"/>
              </w:rPr>
              <w:t xml:space="preserve"> seeking revocation of August 5, 2014 judgment, and seeking recusal of presiding judge – dismissed </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755415" w:rsidRPr="003E40AC" w:rsidRDefault="00755415" w:rsidP="00755415">
            <w:pPr>
              <w:rPr>
                <w:sz w:val="20"/>
                <w:szCs w:val="20"/>
              </w:rPr>
            </w:pPr>
            <w:r w:rsidRPr="003E40AC">
              <w:rPr>
                <w:sz w:val="20"/>
                <w:szCs w:val="20"/>
              </w:rPr>
              <w:t>January 28, 2015</w:t>
            </w:r>
          </w:p>
          <w:p w:rsidR="00755415" w:rsidRPr="003E40AC" w:rsidRDefault="00755415" w:rsidP="00755415">
            <w:pPr>
              <w:rPr>
                <w:sz w:val="20"/>
                <w:szCs w:val="20"/>
              </w:rPr>
            </w:pPr>
            <w:r w:rsidRPr="003E40AC">
              <w:rPr>
                <w:sz w:val="20"/>
                <w:szCs w:val="20"/>
              </w:rPr>
              <w:t>Court of Appeal of Quebec (Montréal)</w:t>
            </w:r>
          </w:p>
          <w:p w:rsidR="00755415" w:rsidRPr="003E40AC" w:rsidRDefault="00755415" w:rsidP="00755415">
            <w:pPr>
              <w:rPr>
                <w:sz w:val="20"/>
                <w:szCs w:val="20"/>
              </w:rPr>
            </w:pPr>
            <w:r w:rsidRPr="003E40AC">
              <w:rPr>
                <w:sz w:val="20"/>
                <w:szCs w:val="20"/>
              </w:rPr>
              <w:t>(Schrager J.A.)</w:t>
            </w:r>
          </w:p>
          <w:p w:rsidR="00755415" w:rsidRPr="003E40AC" w:rsidRDefault="00E3651E" w:rsidP="00755415">
            <w:pPr>
              <w:rPr>
                <w:rStyle w:val="Hyperlink"/>
                <w:sz w:val="20"/>
                <w:szCs w:val="20"/>
              </w:rPr>
            </w:pPr>
            <w:hyperlink r:id="rId20" w:history="1">
              <w:r w:rsidR="00755415" w:rsidRPr="003E40AC">
                <w:rPr>
                  <w:rStyle w:val="Hyperlink"/>
                  <w:sz w:val="20"/>
                  <w:szCs w:val="20"/>
                </w:rPr>
                <w:t>2015 QCCA 191</w:t>
              </w:r>
            </w:hyperlink>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jc w:val="both"/>
              <w:rPr>
                <w:rFonts w:cs="Times New Roman"/>
                <w:sz w:val="20"/>
                <w:szCs w:val="20"/>
              </w:rPr>
            </w:pPr>
          </w:p>
        </w:tc>
        <w:tc>
          <w:tcPr>
            <w:tcW w:w="4536" w:type="dxa"/>
          </w:tcPr>
          <w:p w:rsidR="006D5097" w:rsidRPr="003E40AC" w:rsidRDefault="00755415" w:rsidP="007954A5">
            <w:pPr>
              <w:jc w:val="both"/>
              <w:rPr>
                <w:rFonts w:cs="Times New Roman"/>
                <w:sz w:val="20"/>
                <w:szCs w:val="20"/>
              </w:rPr>
            </w:pPr>
            <w:r w:rsidRPr="003E40AC">
              <w:rPr>
                <w:sz w:val="20"/>
                <w:szCs w:val="20"/>
              </w:rPr>
              <w:t>Hearing of Mr. </w:t>
            </w:r>
            <w:proofErr w:type="spellStart"/>
            <w:r w:rsidRPr="003E40AC">
              <w:rPr>
                <w:sz w:val="20"/>
                <w:szCs w:val="20"/>
              </w:rPr>
              <w:t>Poplawski’s</w:t>
            </w:r>
            <w:proofErr w:type="spellEnd"/>
            <w:r w:rsidRPr="003E40AC">
              <w:rPr>
                <w:sz w:val="20"/>
                <w:szCs w:val="20"/>
              </w:rPr>
              <w:t xml:space="preserve"> requests for leave to appeal December 2, 2014 judgments – continued to February 10, 2015</w:t>
            </w:r>
          </w:p>
        </w:tc>
      </w:tr>
      <w:tr w:rsidR="00755415" w:rsidRPr="003E40AC" w:rsidTr="007954A5">
        <w:trPr>
          <w:cantSplit/>
        </w:trPr>
        <w:tc>
          <w:tcPr>
            <w:tcW w:w="4410" w:type="dxa"/>
            <w:gridSpan w:val="2"/>
          </w:tcPr>
          <w:p w:rsidR="00755415" w:rsidRPr="003E40AC" w:rsidRDefault="00755415" w:rsidP="00755415">
            <w:pPr>
              <w:rPr>
                <w:sz w:val="20"/>
                <w:szCs w:val="20"/>
              </w:rPr>
            </w:pPr>
            <w:r w:rsidRPr="003E40AC">
              <w:rPr>
                <w:sz w:val="20"/>
                <w:szCs w:val="20"/>
              </w:rPr>
              <w:t>February 13, 2015</w:t>
            </w:r>
          </w:p>
          <w:p w:rsidR="00755415" w:rsidRPr="003E40AC" w:rsidRDefault="00755415" w:rsidP="00755415">
            <w:pPr>
              <w:rPr>
                <w:sz w:val="20"/>
                <w:szCs w:val="20"/>
              </w:rPr>
            </w:pPr>
            <w:r w:rsidRPr="003E40AC">
              <w:rPr>
                <w:sz w:val="20"/>
                <w:szCs w:val="20"/>
              </w:rPr>
              <w:t>Court of Appeal of Quebec (Montréal)</w:t>
            </w:r>
          </w:p>
          <w:p w:rsidR="00755415" w:rsidRPr="003E40AC" w:rsidRDefault="00755415" w:rsidP="00755415">
            <w:pPr>
              <w:rPr>
                <w:sz w:val="20"/>
                <w:szCs w:val="20"/>
              </w:rPr>
            </w:pPr>
            <w:r w:rsidRPr="003E40AC">
              <w:rPr>
                <w:sz w:val="20"/>
                <w:szCs w:val="20"/>
              </w:rPr>
              <w:t>(Schrager J.A.)</w:t>
            </w:r>
          </w:p>
          <w:p w:rsidR="00755415" w:rsidRPr="003E40AC" w:rsidRDefault="00E3651E" w:rsidP="00755415">
            <w:pPr>
              <w:rPr>
                <w:sz w:val="20"/>
                <w:szCs w:val="20"/>
              </w:rPr>
            </w:pPr>
            <w:hyperlink r:id="rId21" w:history="1">
              <w:r w:rsidR="00755415" w:rsidRPr="003E40AC">
                <w:rPr>
                  <w:rStyle w:val="Hyperlink"/>
                  <w:sz w:val="20"/>
                  <w:szCs w:val="20"/>
                </w:rPr>
                <w:t>2015 QCCA 303</w:t>
              </w:r>
            </w:hyperlink>
            <w:r w:rsidR="00755415" w:rsidRPr="003E40AC">
              <w:rPr>
                <w:sz w:val="20"/>
                <w:szCs w:val="20"/>
              </w:rPr>
              <w:t xml:space="preserve"> </w:t>
            </w:r>
          </w:p>
          <w:p w:rsidR="00755415" w:rsidRPr="003E40AC" w:rsidRDefault="00755415" w:rsidP="007954A5">
            <w:pPr>
              <w:jc w:val="both"/>
              <w:rPr>
                <w:rFonts w:cs="Times New Roman"/>
                <w:sz w:val="20"/>
                <w:szCs w:val="20"/>
              </w:rPr>
            </w:pPr>
          </w:p>
        </w:tc>
        <w:tc>
          <w:tcPr>
            <w:tcW w:w="630" w:type="dxa"/>
          </w:tcPr>
          <w:p w:rsidR="00755415" w:rsidRPr="003E40AC" w:rsidRDefault="00755415" w:rsidP="007954A5">
            <w:pPr>
              <w:jc w:val="both"/>
              <w:rPr>
                <w:rFonts w:cs="Times New Roman"/>
                <w:sz w:val="20"/>
                <w:szCs w:val="20"/>
              </w:rPr>
            </w:pPr>
          </w:p>
        </w:tc>
        <w:tc>
          <w:tcPr>
            <w:tcW w:w="4536" w:type="dxa"/>
          </w:tcPr>
          <w:p w:rsidR="00755415" w:rsidRPr="003E40AC" w:rsidRDefault="00755415" w:rsidP="00755415">
            <w:pPr>
              <w:jc w:val="both"/>
              <w:rPr>
                <w:sz w:val="20"/>
                <w:szCs w:val="20"/>
              </w:rPr>
            </w:pPr>
            <w:r w:rsidRPr="003E40AC">
              <w:rPr>
                <w:sz w:val="20"/>
                <w:szCs w:val="20"/>
              </w:rPr>
              <w:t>Motions by Mr. </w:t>
            </w:r>
            <w:proofErr w:type="spellStart"/>
            <w:r w:rsidRPr="003E40AC">
              <w:rPr>
                <w:sz w:val="20"/>
                <w:szCs w:val="20"/>
              </w:rPr>
              <w:t>Poplawski</w:t>
            </w:r>
            <w:proofErr w:type="spellEnd"/>
            <w:r w:rsidRPr="003E40AC">
              <w:rPr>
                <w:sz w:val="20"/>
                <w:szCs w:val="20"/>
              </w:rPr>
              <w:t xml:space="preserve"> seeking dismissal of January 28, 2015 judgment, and seeking leave to appeal December 2, 2014 judgments – dismissed </w:t>
            </w:r>
          </w:p>
          <w:p w:rsidR="00755415" w:rsidRPr="003E40AC" w:rsidRDefault="00755415" w:rsidP="007954A5">
            <w:pPr>
              <w:jc w:val="both"/>
              <w:rPr>
                <w:rFonts w:cs="Times New Roman"/>
                <w:sz w:val="20"/>
                <w:szCs w:val="20"/>
              </w:rPr>
            </w:pPr>
          </w:p>
        </w:tc>
      </w:tr>
      <w:tr w:rsidR="00755415" w:rsidRPr="003E40AC" w:rsidTr="007954A5">
        <w:trPr>
          <w:cantSplit/>
        </w:trPr>
        <w:tc>
          <w:tcPr>
            <w:tcW w:w="4410" w:type="dxa"/>
            <w:gridSpan w:val="2"/>
          </w:tcPr>
          <w:p w:rsidR="00755415" w:rsidRPr="003E40AC" w:rsidRDefault="00755415" w:rsidP="00755415">
            <w:pPr>
              <w:rPr>
                <w:sz w:val="20"/>
                <w:szCs w:val="20"/>
              </w:rPr>
            </w:pPr>
            <w:r w:rsidRPr="003E40AC">
              <w:rPr>
                <w:sz w:val="20"/>
                <w:szCs w:val="20"/>
              </w:rPr>
              <w:t>June 3, 2015</w:t>
            </w:r>
          </w:p>
          <w:p w:rsidR="00755415" w:rsidRPr="003E40AC" w:rsidRDefault="00755415" w:rsidP="00755415">
            <w:pPr>
              <w:rPr>
                <w:sz w:val="20"/>
                <w:szCs w:val="20"/>
              </w:rPr>
            </w:pPr>
            <w:r w:rsidRPr="003E40AC">
              <w:rPr>
                <w:sz w:val="20"/>
                <w:szCs w:val="20"/>
              </w:rPr>
              <w:t>Court of Appeal of Quebec (Montréal)</w:t>
            </w:r>
          </w:p>
          <w:p w:rsidR="00755415" w:rsidRPr="003E40AC" w:rsidRDefault="00755415" w:rsidP="00755415">
            <w:pPr>
              <w:rPr>
                <w:sz w:val="20"/>
                <w:szCs w:val="20"/>
                <w:lang w:val="en-ZW"/>
              </w:rPr>
            </w:pPr>
            <w:r w:rsidRPr="003E40AC">
              <w:rPr>
                <w:sz w:val="20"/>
                <w:szCs w:val="20"/>
                <w:lang w:val="en-ZW"/>
              </w:rPr>
              <w:t xml:space="preserve">(Thibault, </w:t>
            </w:r>
            <w:proofErr w:type="spellStart"/>
            <w:r w:rsidRPr="003E40AC">
              <w:rPr>
                <w:sz w:val="20"/>
                <w:szCs w:val="20"/>
                <w:lang w:val="en-ZW"/>
              </w:rPr>
              <w:t>Vauclair</w:t>
            </w:r>
            <w:proofErr w:type="spellEnd"/>
            <w:r w:rsidRPr="003E40AC">
              <w:rPr>
                <w:sz w:val="20"/>
                <w:szCs w:val="20"/>
                <w:lang w:val="en-ZW"/>
              </w:rPr>
              <w:t xml:space="preserve">, and </w:t>
            </w:r>
            <w:proofErr w:type="spellStart"/>
            <w:r w:rsidRPr="003E40AC">
              <w:rPr>
                <w:sz w:val="20"/>
                <w:szCs w:val="20"/>
                <w:lang w:val="en-ZW"/>
              </w:rPr>
              <w:t>Mainville</w:t>
            </w:r>
            <w:proofErr w:type="spellEnd"/>
            <w:r w:rsidRPr="003E40AC">
              <w:rPr>
                <w:sz w:val="20"/>
                <w:szCs w:val="20"/>
                <w:lang w:val="en-ZW"/>
              </w:rPr>
              <w:t xml:space="preserve"> JJ.A.)</w:t>
            </w:r>
          </w:p>
          <w:p w:rsidR="00755415" w:rsidRPr="003E40AC" w:rsidRDefault="00E3651E" w:rsidP="00755415">
            <w:pPr>
              <w:rPr>
                <w:sz w:val="20"/>
                <w:szCs w:val="20"/>
              </w:rPr>
            </w:pPr>
            <w:hyperlink r:id="rId22" w:history="1">
              <w:r w:rsidR="00755415" w:rsidRPr="003E40AC">
                <w:rPr>
                  <w:rStyle w:val="Hyperlink"/>
                  <w:sz w:val="20"/>
                  <w:szCs w:val="20"/>
                </w:rPr>
                <w:t>2015 QCCA 1012</w:t>
              </w:r>
            </w:hyperlink>
            <w:r w:rsidR="00755415" w:rsidRPr="003E40AC">
              <w:rPr>
                <w:sz w:val="20"/>
                <w:szCs w:val="20"/>
              </w:rPr>
              <w:t xml:space="preserve"> </w:t>
            </w:r>
          </w:p>
          <w:p w:rsidR="00755415" w:rsidRPr="003E40AC" w:rsidRDefault="00755415" w:rsidP="007954A5">
            <w:pPr>
              <w:jc w:val="both"/>
              <w:rPr>
                <w:rFonts w:cs="Times New Roman"/>
                <w:sz w:val="20"/>
                <w:szCs w:val="20"/>
              </w:rPr>
            </w:pPr>
          </w:p>
        </w:tc>
        <w:tc>
          <w:tcPr>
            <w:tcW w:w="630" w:type="dxa"/>
          </w:tcPr>
          <w:p w:rsidR="00755415" w:rsidRPr="003E40AC" w:rsidRDefault="00755415" w:rsidP="007954A5">
            <w:pPr>
              <w:jc w:val="both"/>
              <w:rPr>
                <w:rFonts w:cs="Times New Roman"/>
                <w:sz w:val="20"/>
                <w:szCs w:val="20"/>
              </w:rPr>
            </w:pPr>
          </w:p>
        </w:tc>
        <w:tc>
          <w:tcPr>
            <w:tcW w:w="4536" w:type="dxa"/>
          </w:tcPr>
          <w:p w:rsidR="00755415" w:rsidRPr="003E40AC" w:rsidRDefault="00755415" w:rsidP="00755415">
            <w:pPr>
              <w:jc w:val="both"/>
              <w:rPr>
                <w:sz w:val="20"/>
                <w:szCs w:val="20"/>
              </w:rPr>
            </w:pPr>
            <w:r w:rsidRPr="003E40AC">
              <w:rPr>
                <w:sz w:val="20"/>
                <w:szCs w:val="20"/>
              </w:rPr>
              <w:t>Motion by Mr. </w:t>
            </w:r>
            <w:proofErr w:type="spellStart"/>
            <w:r w:rsidRPr="003E40AC">
              <w:rPr>
                <w:sz w:val="20"/>
                <w:szCs w:val="20"/>
              </w:rPr>
              <w:t>Poplawski</w:t>
            </w:r>
            <w:proofErr w:type="spellEnd"/>
            <w:r w:rsidRPr="003E40AC">
              <w:rPr>
                <w:sz w:val="20"/>
                <w:szCs w:val="20"/>
              </w:rPr>
              <w:t xml:space="preserve"> seeking revocation of February 13, 2015 judgment – dismissed </w:t>
            </w:r>
          </w:p>
          <w:p w:rsidR="00755415" w:rsidRPr="003E40AC" w:rsidRDefault="00755415" w:rsidP="007954A5">
            <w:pPr>
              <w:jc w:val="both"/>
              <w:rPr>
                <w:rFonts w:cs="Times New Roman"/>
                <w:sz w:val="20"/>
                <w:szCs w:val="20"/>
              </w:rPr>
            </w:pPr>
          </w:p>
        </w:tc>
      </w:tr>
      <w:tr w:rsidR="00755415" w:rsidRPr="003E40AC" w:rsidTr="007954A5">
        <w:trPr>
          <w:cantSplit/>
        </w:trPr>
        <w:tc>
          <w:tcPr>
            <w:tcW w:w="4410" w:type="dxa"/>
            <w:gridSpan w:val="2"/>
          </w:tcPr>
          <w:p w:rsidR="00755415" w:rsidRPr="003E40AC" w:rsidRDefault="00755415" w:rsidP="00755415">
            <w:pPr>
              <w:rPr>
                <w:sz w:val="20"/>
                <w:szCs w:val="20"/>
              </w:rPr>
            </w:pPr>
            <w:r w:rsidRPr="003E40AC">
              <w:rPr>
                <w:sz w:val="20"/>
                <w:szCs w:val="20"/>
              </w:rPr>
              <w:t>September 28, 2015</w:t>
            </w:r>
          </w:p>
          <w:p w:rsidR="00755415" w:rsidRPr="003E40AC" w:rsidRDefault="00755415" w:rsidP="00755415">
            <w:pPr>
              <w:rPr>
                <w:sz w:val="20"/>
                <w:szCs w:val="20"/>
              </w:rPr>
            </w:pPr>
            <w:r w:rsidRPr="003E40AC">
              <w:rPr>
                <w:sz w:val="20"/>
                <w:szCs w:val="20"/>
              </w:rPr>
              <w:t>Court of Appeal of Quebec (Montréal)</w:t>
            </w:r>
          </w:p>
          <w:p w:rsidR="00755415" w:rsidRPr="003E40AC" w:rsidRDefault="00755415" w:rsidP="00755415">
            <w:pPr>
              <w:rPr>
                <w:sz w:val="20"/>
                <w:szCs w:val="20"/>
                <w:lang w:val="en-ZW"/>
              </w:rPr>
            </w:pPr>
            <w:r w:rsidRPr="003E40AC">
              <w:rPr>
                <w:sz w:val="20"/>
                <w:szCs w:val="20"/>
                <w:lang w:val="en-ZW"/>
              </w:rPr>
              <w:t>(Doyon, Parent, and Hogue JJ.A.)</w:t>
            </w:r>
          </w:p>
          <w:p w:rsidR="00755415" w:rsidRPr="003E40AC" w:rsidRDefault="00E3651E" w:rsidP="00755415">
            <w:pPr>
              <w:rPr>
                <w:sz w:val="20"/>
                <w:szCs w:val="20"/>
              </w:rPr>
            </w:pPr>
            <w:hyperlink r:id="rId23" w:history="1">
              <w:r w:rsidR="00755415" w:rsidRPr="003E40AC">
                <w:rPr>
                  <w:rStyle w:val="Hyperlink"/>
                  <w:sz w:val="20"/>
                  <w:szCs w:val="20"/>
                </w:rPr>
                <w:t>2015 QCCA 1597</w:t>
              </w:r>
            </w:hyperlink>
            <w:r w:rsidR="00755415" w:rsidRPr="003E40AC">
              <w:rPr>
                <w:sz w:val="20"/>
                <w:szCs w:val="20"/>
              </w:rPr>
              <w:t xml:space="preserve"> </w:t>
            </w:r>
          </w:p>
          <w:p w:rsidR="00755415" w:rsidRPr="003E40AC" w:rsidRDefault="00755415" w:rsidP="007954A5">
            <w:pPr>
              <w:jc w:val="both"/>
              <w:rPr>
                <w:rFonts w:cs="Times New Roman"/>
                <w:sz w:val="20"/>
                <w:szCs w:val="20"/>
              </w:rPr>
            </w:pPr>
          </w:p>
        </w:tc>
        <w:tc>
          <w:tcPr>
            <w:tcW w:w="630" w:type="dxa"/>
          </w:tcPr>
          <w:p w:rsidR="00755415" w:rsidRPr="003E40AC" w:rsidRDefault="00755415" w:rsidP="007954A5">
            <w:pPr>
              <w:jc w:val="both"/>
              <w:rPr>
                <w:rFonts w:cs="Times New Roman"/>
                <w:sz w:val="20"/>
                <w:szCs w:val="20"/>
              </w:rPr>
            </w:pPr>
          </w:p>
        </w:tc>
        <w:tc>
          <w:tcPr>
            <w:tcW w:w="4536" w:type="dxa"/>
          </w:tcPr>
          <w:p w:rsidR="00755415" w:rsidRPr="003E40AC" w:rsidRDefault="00755415" w:rsidP="00755415">
            <w:pPr>
              <w:jc w:val="both"/>
              <w:rPr>
                <w:sz w:val="20"/>
                <w:szCs w:val="20"/>
              </w:rPr>
            </w:pPr>
            <w:r w:rsidRPr="003E40AC">
              <w:rPr>
                <w:sz w:val="20"/>
                <w:szCs w:val="20"/>
              </w:rPr>
              <w:t>Motion by Mr. </w:t>
            </w:r>
            <w:proofErr w:type="spellStart"/>
            <w:r w:rsidRPr="003E40AC">
              <w:rPr>
                <w:sz w:val="20"/>
                <w:szCs w:val="20"/>
              </w:rPr>
              <w:t>Poplawski</w:t>
            </w:r>
            <w:proofErr w:type="spellEnd"/>
            <w:r w:rsidRPr="003E40AC">
              <w:rPr>
                <w:sz w:val="20"/>
                <w:szCs w:val="20"/>
              </w:rPr>
              <w:t xml:space="preserve"> to retract, annul, void and remove June 3, 2015 judgment – dismissed</w:t>
            </w:r>
          </w:p>
          <w:p w:rsidR="00755415" w:rsidRPr="003E40AC" w:rsidRDefault="00755415" w:rsidP="007954A5">
            <w:pPr>
              <w:jc w:val="both"/>
              <w:rPr>
                <w:rFonts w:cs="Times New Roman"/>
                <w:sz w:val="20"/>
                <w:szCs w:val="20"/>
              </w:rPr>
            </w:pPr>
          </w:p>
        </w:tc>
      </w:tr>
      <w:tr w:rsidR="006D5097" w:rsidRPr="003E40AC" w:rsidTr="007954A5">
        <w:trPr>
          <w:cantSplit/>
        </w:trPr>
        <w:tc>
          <w:tcPr>
            <w:tcW w:w="9576" w:type="dxa"/>
            <w:gridSpan w:val="4"/>
          </w:tcPr>
          <w:p w:rsidR="006D5097" w:rsidRPr="003E40AC" w:rsidRDefault="00E3651E" w:rsidP="007954A5">
            <w:pPr>
              <w:pStyle w:val="SCCShortJudgment"/>
              <w:ind w:firstLine="0"/>
              <w:rPr>
                <w:rFonts w:cs="Times New Roman"/>
                <w:szCs w:val="20"/>
                <w:lang w:val="fr-CA"/>
              </w:rPr>
            </w:pPr>
            <w:r>
              <w:rPr>
                <w:rFonts w:cs="Times New Roman"/>
                <w:szCs w:val="20"/>
                <w:lang w:val="fr-CA"/>
              </w:rPr>
              <w:pict>
                <v:rect id="_x0000_i1046" style="width:2in;height:1pt" o:hrpct="0" o:hralign="center" o:hrstd="t" o:hrnoshade="t" o:hr="t" fillcolor="black [3213]" stroked="f"/>
              </w:pic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RÉSUMÉ DE L’AFFAIRE </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755415" w:rsidRPr="003E40AC" w:rsidRDefault="00755415" w:rsidP="00755415">
            <w:pPr>
              <w:jc w:val="both"/>
              <w:rPr>
                <w:sz w:val="20"/>
                <w:szCs w:val="20"/>
                <w:lang w:val="fr-CA"/>
              </w:rPr>
            </w:pPr>
            <w:r w:rsidRPr="003E40AC">
              <w:rPr>
                <w:i/>
                <w:iCs/>
                <w:color w:val="000000"/>
                <w:sz w:val="20"/>
                <w:szCs w:val="20"/>
                <w:lang w:val="fr-CA"/>
              </w:rPr>
              <w:t xml:space="preserve">Charte des droits </w:t>
            </w:r>
            <w:r w:rsidRPr="003E40AC">
              <w:rPr>
                <w:iCs/>
                <w:color w:val="000000"/>
                <w:sz w:val="20"/>
                <w:szCs w:val="20"/>
                <w:lang w:val="fr-CA"/>
              </w:rPr>
              <w:t>— Justice fondamentale — Droit de l’emploi — Congédiement injustifié — Le demandeur a été congédié par son employeur — La requête du demandeur en introduction d’instance pour congédiement injustifié a été rejetée pour défaut de compétence — Les requêtes du demandeur en révocation de jugement et en récusation du juge qui présidait l’audience ont été rejetées — La Cour supérieure et la Cour d’appel ont rejeté les requêtes successives du demandeur en révocation ou en annulation de chacun des jugements précédents — Les arrêts de la Cour d’appel privent-ils le demandeur de droits fondamentaux et sont-ils inconstitutionnels pour avoir violé les lois fondamentales du Québec et du Canada? — La Cour d’appel a-t-elle omis d’observer les principes de la justice naturelle et de l’équité procédurale?</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3E40AC" w:rsidRDefault="00755415" w:rsidP="007954A5">
            <w:pPr>
              <w:jc w:val="both"/>
              <w:rPr>
                <w:sz w:val="20"/>
                <w:szCs w:val="20"/>
                <w:lang w:val="fr-CA"/>
              </w:rPr>
            </w:pPr>
            <w:r w:rsidRPr="003E40AC">
              <w:rPr>
                <w:sz w:val="20"/>
                <w:szCs w:val="20"/>
                <w:lang w:val="fr-CA"/>
              </w:rPr>
              <w:t xml:space="preserve">L’intimée a congédié le demandeur en 2010. En 2013, le demandeur a présenté une requête introductive d’instance pour congédiement injustifié. L’intimée a présenté une requête en irrecevabilité de la requête introductive pour défaut de compétence, vu qu’un arbitre avait compétence exclusive à l’égard des questions liées au congédiement. Le 5 août 2014, la Cour supérieure du Québec a accueilli la requête de l’intimée et a rejeté l’instance du demandeur. Le demandeur a ensuite cherché à révoquer ou à annuler le jugement du 5 août et à présenter une requête sollicitant la récusation du juge qui a instruit sa requête en révocation; les deux requêtes ont été rejetées. La Cour d’appel a rejeté les requêtes du demandeur sollicitant la permission d’en appeler des jugements de la Cour supérieure, de même que ses requêtes initiales en révocation des jugements initiaux et la récusation du juge </w:t>
            </w:r>
            <w:r w:rsidRPr="003E40AC">
              <w:rPr>
                <w:iCs/>
                <w:sz w:val="20"/>
                <w:szCs w:val="20"/>
                <w:lang w:val="fr-CA"/>
              </w:rPr>
              <w:t>qui présidait l’audience</w:t>
            </w:r>
            <w:r w:rsidRPr="003E40AC">
              <w:rPr>
                <w:sz w:val="20"/>
                <w:szCs w:val="20"/>
                <w:lang w:val="fr-CA"/>
              </w:rPr>
              <w:t>. Dans des arrêts successifs, la Cour d’appel a rejeté les motions subséquentes semblables déposées par le demandeur.</w:t>
            </w:r>
          </w:p>
          <w:p w:rsidR="00755415" w:rsidRPr="003E40AC" w:rsidRDefault="00755415" w:rsidP="007954A5">
            <w:pPr>
              <w:jc w:val="both"/>
              <w:rPr>
                <w:rFonts w:cs="Times New Roman"/>
                <w:sz w:val="20"/>
                <w:szCs w:val="20"/>
                <w:lang w:val="fr-CA"/>
              </w:rPr>
            </w:pPr>
          </w:p>
        </w:tc>
      </w:tr>
      <w:tr w:rsidR="006D5097" w:rsidRPr="00E3651E" w:rsidTr="007954A5">
        <w:trPr>
          <w:cantSplit/>
        </w:trPr>
        <w:tc>
          <w:tcPr>
            <w:tcW w:w="4410" w:type="dxa"/>
            <w:gridSpan w:val="2"/>
          </w:tcPr>
          <w:p w:rsidR="00755415" w:rsidRPr="003E40AC" w:rsidRDefault="00755415" w:rsidP="00755415">
            <w:pPr>
              <w:rPr>
                <w:sz w:val="20"/>
                <w:szCs w:val="20"/>
                <w:lang w:val="fr-CA"/>
              </w:rPr>
            </w:pPr>
            <w:r w:rsidRPr="003E40AC">
              <w:rPr>
                <w:sz w:val="20"/>
                <w:szCs w:val="20"/>
                <w:lang w:val="fr-CA"/>
              </w:rPr>
              <w:t>13 octobre 2013</w:t>
            </w:r>
          </w:p>
          <w:p w:rsidR="006D5097" w:rsidRPr="003E40AC" w:rsidRDefault="00755415" w:rsidP="00755415">
            <w:pPr>
              <w:pStyle w:val="SCCShortJudgment"/>
              <w:ind w:firstLine="0"/>
              <w:rPr>
                <w:szCs w:val="20"/>
                <w:lang w:val="fr-CA"/>
              </w:rPr>
            </w:pPr>
            <w:r w:rsidRPr="003E40AC">
              <w:rPr>
                <w:szCs w:val="20"/>
                <w:lang w:val="fr-CA"/>
              </w:rPr>
              <w:t>Cour supérieure du Québec</w:t>
            </w:r>
          </w:p>
          <w:p w:rsidR="00755415" w:rsidRPr="003E40AC" w:rsidRDefault="00755415" w:rsidP="0075541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755415" w:rsidRPr="003E40AC" w:rsidRDefault="00755415" w:rsidP="007C0A21">
            <w:pPr>
              <w:jc w:val="both"/>
              <w:rPr>
                <w:sz w:val="20"/>
                <w:szCs w:val="20"/>
                <w:lang w:val="fr-CA"/>
              </w:rPr>
            </w:pPr>
            <w:r w:rsidRPr="003E40AC">
              <w:rPr>
                <w:sz w:val="20"/>
                <w:szCs w:val="20"/>
                <w:lang w:val="fr-CA"/>
              </w:rPr>
              <w:t>Dépôt de la requête introductive d’instance de M. </w:t>
            </w:r>
            <w:proofErr w:type="spellStart"/>
            <w:r w:rsidRPr="003E40AC">
              <w:rPr>
                <w:sz w:val="20"/>
                <w:szCs w:val="20"/>
                <w:lang w:val="fr-CA"/>
              </w:rPr>
              <w:t>Poplawski</w:t>
            </w:r>
            <w:proofErr w:type="spellEnd"/>
            <w:r w:rsidRPr="003E40AC">
              <w:rPr>
                <w:sz w:val="20"/>
                <w:szCs w:val="20"/>
                <w:lang w:val="fr-CA"/>
              </w:rPr>
              <w:t xml:space="preserve"> pour congédiement injustifié</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755415" w:rsidRPr="003E40AC" w:rsidRDefault="00755415" w:rsidP="00755415">
            <w:pPr>
              <w:rPr>
                <w:sz w:val="20"/>
                <w:szCs w:val="20"/>
                <w:lang w:val="fr-CA"/>
              </w:rPr>
            </w:pPr>
            <w:r w:rsidRPr="003E40AC">
              <w:rPr>
                <w:sz w:val="20"/>
                <w:szCs w:val="20"/>
                <w:lang w:val="fr-CA"/>
              </w:rPr>
              <w:t>5 août 2014</w:t>
            </w:r>
          </w:p>
          <w:p w:rsidR="00755415" w:rsidRPr="003E40AC" w:rsidRDefault="00755415" w:rsidP="00755415">
            <w:pPr>
              <w:rPr>
                <w:sz w:val="20"/>
                <w:szCs w:val="20"/>
                <w:lang w:val="fr-CA"/>
              </w:rPr>
            </w:pPr>
            <w:r w:rsidRPr="003E40AC">
              <w:rPr>
                <w:sz w:val="20"/>
                <w:szCs w:val="20"/>
                <w:lang w:val="fr-CA"/>
              </w:rPr>
              <w:t xml:space="preserve">Cour supérieure du Québec </w:t>
            </w:r>
          </w:p>
          <w:p w:rsidR="00755415" w:rsidRPr="003E40AC" w:rsidRDefault="00755415" w:rsidP="00755415">
            <w:pPr>
              <w:rPr>
                <w:sz w:val="20"/>
                <w:szCs w:val="20"/>
                <w:lang w:val="fr-CA"/>
              </w:rPr>
            </w:pPr>
            <w:r w:rsidRPr="003E40AC">
              <w:rPr>
                <w:sz w:val="20"/>
                <w:szCs w:val="20"/>
                <w:lang w:val="fr-CA"/>
              </w:rPr>
              <w:t xml:space="preserve">(Juge </w:t>
            </w:r>
            <w:proofErr w:type="spellStart"/>
            <w:r w:rsidRPr="003E40AC">
              <w:rPr>
                <w:sz w:val="20"/>
                <w:szCs w:val="20"/>
                <w:lang w:val="fr-CA"/>
              </w:rPr>
              <w:t>Mongeon</w:t>
            </w:r>
            <w:proofErr w:type="spellEnd"/>
            <w:r w:rsidRPr="003E40AC">
              <w:rPr>
                <w:sz w:val="20"/>
                <w:szCs w:val="20"/>
                <w:lang w:val="fr-CA"/>
              </w:rPr>
              <w:t>)</w:t>
            </w:r>
          </w:p>
          <w:p w:rsidR="00755415" w:rsidRPr="003E40AC" w:rsidRDefault="00E3651E" w:rsidP="00755415">
            <w:pPr>
              <w:rPr>
                <w:sz w:val="20"/>
                <w:szCs w:val="20"/>
                <w:lang w:val="fr-CA"/>
              </w:rPr>
            </w:pPr>
            <w:hyperlink r:id="rId24" w:history="1">
              <w:r w:rsidR="00755415" w:rsidRPr="003E40AC">
                <w:rPr>
                  <w:rStyle w:val="Hyperlink"/>
                  <w:sz w:val="20"/>
                  <w:szCs w:val="20"/>
                  <w:lang w:val="fr-CA"/>
                </w:rPr>
                <w:t>2014 QCCS 3725</w:t>
              </w:r>
            </w:hyperlink>
          </w:p>
          <w:p w:rsidR="006D5097" w:rsidRPr="003E40AC" w:rsidRDefault="006D5097" w:rsidP="007954A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755415" w:rsidRPr="003E40AC" w:rsidRDefault="00755415" w:rsidP="007C0A21">
            <w:pPr>
              <w:jc w:val="both"/>
              <w:rPr>
                <w:sz w:val="20"/>
                <w:szCs w:val="20"/>
                <w:lang w:val="fr-CA"/>
              </w:rPr>
            </w:pPr>
            <w:r w:rsidRPr="003E40AC">
              <w:rPr>
                <w:sz w:val="20"/>
                <w:szCs w:val="20"/>
                <w:lang w:val="fr-CA"/>
              </w:rPr>
              <w:t>Jugement accueillant la requête de l’Université McGill en rejet de la requête introductive de M. </w:t>
            </w:r>
            <w:proofErr w:type="spellStart"/>
            <w:r w:rsidRPr="003E40AC">
              <w:rPr>
                <w:sz w:val="20"/>
                <w:szCs w:val="20"/>
                <w:lang w:val="fr-CA"/>
              </w:rPr>
              <w:t>Poplawski</w:t>
            </w:r>
            <w:proofErr w:type="spellEnd"/>
            <w:r w:rsidRPr="003E40AC">
              <w:rPr>
                <w:sz w:val="20"/>
                <w:szCs w:val="20"/>
                <w:lang w:val="fr-CA"/>
              </w:rPr>
              <w:t xml:space="preserve"> </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755415" w:rsidRPr="003E40AC" w:rsidRDefault="00755415" w:rsidP="00755415">
            <w:pPr>
              <w:rPr>
                <w:sz w:val="20"/>
                <w:szCs w:val="20"/>
                <w:lang w:val="fr-CA"/>
              </w:rPr>
            </w:pPr>
            <w:r w:rsidRPr="003E40AC">
              <w:rPr>
                <w:sz w:val="20"/>
                <w:szCs w:val="20"/>
                <w:lang w:val="fr-CA"/>
              </w:rPr>
              <w:t>2 décembre 2014</w:t>
            </w:r>
          </w:p>
          <w:p w:rsidR="00755415" w:rsidRPr="003E40AC" w:rsidRDefault="00755415" w:rsidP="00755415">
            <w:pPr>
              <w:rPr>
                <w:sz w:val="20"/>
                <w:szCs w:val="20"/>
                <w:lang w:val="fr-CA"/>
              </w:rPr>
            </w:pPr>
            <w:r w:rsidRPr="003E40AC">
              <w:rPr>
                <w:sz w:val="20"/>
                <w:szCs w:val="20"/>
                <w:lang w:val="fr-CA"/>
              </w:rPr>
              <w:t>Cour supérieure du Québec (Montréal)</w:t>
            </w:r>
          </w:p>
          <w:p w:rsidR="00755415" w:rsidRPr="003E40AC" w:rsidRDefault="00755415" w:rsidP="00755415">
            <w:pPr>
              <w:rPr>
                <w:sz w:val="20"/>
                <w:szCs w:val="20"/>
                <w:lang w:val="fr-CA"/>
              </w:rPr>
            </w:pPr>
            <w:r w:rsidRPr="003E40AC">
              <w:rPr>
                <w:sz w:val="20"/>
                <w:szCs w:val="20"/>
                <w:lang w:val="fr-CA"/>
              </w:rPr>
              <w:t xml:space="preserve">(Juge </w:t>
            </w:r>
            <w:proofErr w:type="spellStart"/>
            <w:r w:rsidRPr="003E40AC">
              <w:rPr>
                <w:sz w:val="20"/>
                <w:szCs w:val="20"/>
                <w:lang w:val="fr-CA"/>
              </w:rPr>
              <w:t>Dugré</w:t>
            </w:r>
            <w:proofErr w:type="spellEnd"/>
            <w:r w:rsidRPr="003E40AC">
              <w:rPr>
                <w:sz w:val="20"/>
                <w:szCs w:val="20"/>
                <w:lang w:val="fr-CA"/>
              </w:rPr>
              <w:t>)</w:t>
            </w:r>
          </w:p>
          <w:p w:rsidR="00755415" w:rsidRPr="003E40AC" w:rsidRDefault="00755415" w:rsidP="00755415">
            <w:pPr>
              <w:rPr>
                <w:sz w:val="20"/>
                <w:szCs w:val="20"/>
                <w:lang w:val="fr-CA"/>
              </w:rPr>
            </w:pPr>
            <w:r w:rsidRPr="003E40AC">
              <w:rPr>
                <w:sz w:val="20"/>
                <w:szCs w:val="20"/>
                <w:lang w:val="fr-CA"/>
              </w:rPr>
              <w:t>(N</w:t>
            </w:r>
            <w:r w:rsidRPr="003E40AC">
              <w:rPr>
                <w:sz w:val="20"/>
                <w:szCs w:val="20"/>
                <w:vertAlign w:val="superscript"/>
                <w:lang w:val="fr-CA"/>
              </w:rPr>
              <w:t>o</w:t>
            </w:r>
            <w:r w:rsidRPr="003E40AC">
              <w:rPr>
                <w:sz w:val="20"/>
                <w:szCs w:val="20"/>
                <w:lang w:val="fr-CA"/>
              </w:rPr>
              <w:t xml:space="preserve"> du greffe 500-17-079672-138)</w:t>
            </w:r>
          </w:p>
          <w:p w:rsidR="006D5097" w:rsidRPr="003E40AC" w:rsidRDefault="006D5097" w:rsidP="007954A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755415" w:rsidRPr="003E40AC" w:rsidRDefault="00755415" w:rsidP="007C0A21">
            <w:pPr>
              <w:jc w:val="both"/>
              <w:rPr>
                <w:sz w:val="20"/>
                <w:szCs w:val="20"/>
                <w:lang w:val="fr-CA"/>
              </w:rPr>
            </w:pPr>
            <w:r w:rsidRPr="003E40AC">
              <w:rPr>
                <w:sz w:val="20"/>
                <w:szCs w:val="20"/>
                <w:lang w:val="fr-CA"/>
              </w:rPr>
              <w:t>Rejet des requêtes de M. </w:t>
            </w:r>
            <w:proofErr w:type="spellStart"/>
            <w:r w:rsidRPr="003E40AC">
              <w:rPr>
                <w:sz w:val="20"/>
                <w:szCs w:val="20"/>
                <w:lang w:val="fr-CA"/>
              </w:rPr>
              <w:t>Poplawski</w:t>
            </w:r>
            <w:proofErr w:type="spellEnd"/>
            <w:r w:rsidRPr="003E40AC">
              <w:rPr>
                <w:sz w:val="20"/>
                <w:szCs w:val="20"/>
                <w:lang w:val="fr-CA"/>
              </w:rPr>
              <w:t xml:space="preserve"> en révocation du jugement du 5 août 2014 et en récusation du juge qui présidait l’audience</w:t>
            </w:r>
          </w:p>
          <w:p w:rsidR="006D5097" w:rsidRPr="003E40AC" w:rsidRDefault="006D5097" w:rsidP="007954A5">
            <w:pPr>
              <w:pStyle w:val="SCCShortJudgment"/>
              <w:ind w:firstLine="0"/>
              <w:rPr>
                <w:rFonts w:cs="Times New Roman"/>
                <w:szCs w:val="20"/>
                <w:lang w:val="fr-CA"/>
              </w:rPr>
            </w:pPr>
          </w:p>
        </w:tc>
      </w:tr>
      <w:tr w:rsidR="00755415" w:rsidRPr="00E3651E" w:rsidTr="007954A5">
        <w:trPr>
          <w:cantSplit/>
        </w:trPr>
        <w:tc>
          <w:tcPr>
            <w:tcW w:w="4410" w:type="dxa"/>
            <w:gridSpan w:val="2"/>
          </w:tcPr>
          <w:p w:rsidR="00755415" w:rsidRPr="003E40AC" w:rsidRDefault="00755415" w:rsidP="00755415">
            <w:pPr>
              <w:rPr>
                <w:sz w:val="20"/>
                <w:szCs w:val="20"/>
                <w:lang w:val="fr-CA"/>
              </w:rPr>
            </w:pPr>
            <w:r w:rsidRPr="003E40AC">
              <w:rPr>
                <w:sz w:val="20"/>
                <w:szCs w:val="20"/>
                <w:lang w:val="fr-CA"/>
              </w:rPr>
              <w:t>28 janvier 2015</w:t>
            </w:r>
          </w:p>
          <w:p w:rsidR="00755415" w:rsidRPr="003E40AC" w:rsidRDefault="00755415" w:rsidP="00755415">
            <w:pPr>
              <w:rPr>
                <w:sz w:val="20"/>
                <w:szCs w:val="20"/>
                <w:lang w:val="fr-CA"/>
              </w:rPr>
            </w:pPr>
            <w:r w:rsidRPr="003E40AC">
              <w:rPr>
                <w:sz w:val="20"/>
                <w:szCs w:val="20"/>
                <w:lang w:val="fr-CA"/>
              </w:rPr>
              <w:t>Cour d’appel du Québec (Montréal)</w:t>
            </w:r>
          </w:p>
          <w:p w:rsidR="00755415" w:rsidRPr="003E40AC" w:rsidRDefault="00755415" w:rsidP="00755415">
            <w:pPr>
              <w:rPr>
                <w:sz w:val="20"/>
                <w:szCs w:val="20"/>
                <w:lang w:val="fr-CA"/>
              </w:rPr>
            </w:pPr>
            <w:r w:rsidRPr="003E40AC">
              <w:rPr>
                <w:sz w:val="20"/>
                <w:szCs w:val="20"/>
                <w:lang w:val="fr-CA"/>
              </w:rPr>
              <w:t xml:space="preserve">(Juge </w:t>
            </w:r>
            <w:proofErr w:type="spellStart"/>
            <w:r w:rsidRPr="003E40AC">
              <w:rPr>
                <w:sz w:val="20"/>
                <w:szCs w:val="20"/>
                <w:lang w:val="fr-CA"/>
              </w:rPr>
              <w:t>Schrager</w:t>
            </w:r>
            <w:proofErr w:type="spellEnd"/>
            <w:r w:rsidRPr="003E40AC">
              <w:rPr>
                <w:sz w:val="20"/>
                <w:szCs w:val="20"/>
                <w:lang w:val="fr-CA"/>
              </w:rPr>
              <w:t>)</w:t>
            </w:r>
          </w:p>
          <w:p w:rsidR="00755415" w:rsidRPr="003E40AC" w:rsidRDefault="00E3651E" w:rsidP="00755415">
            <w:pPr>
              <w:rPr>
                <w:rStyle w:val="Hyperlink"/>
                <w:sz w:val="20"/>
                <w:szCs w:val="20"/>
                <w:lang w:val="fr-CA"/>
              </w:rPr>
            </w:pPr>
            <w:hyperlink r:id="rId25" w:history="1">
              <w:r w:rsidR="00755415" w:rsidRPr="003E40AC">
                <w:rPr>
                  <w:rStyle w:val="Hyperlink"/>
                  <w:sz w:val="20"/>
                  <w:szCs w:val="20"/>
                  <w:lang w:val="fr-CA"/>
                </w:rPr>
                <w:t>2015 QCCA 191</w:t>
              </w:r>
            </w:hyperlink>
          </w:p>
          <w:p w:rsidR="00755415" w:rsidRPr="003E40AC" w:rsidRDefault="00755415" w:rsidP="00755415">
            <w:pPr>
              <w:rPr>
                <w:sz w:val="20"/>
                <w:szCs w:val="20"/>
                <w:lang w:val="fr-CA"/>
              </w:rPr>
            </w:pPr>
          </w:p>
        </w:tc>
        <w:tc>
          <w:tcPr>
            <w:tcW w:w="630" w:type="dxa"/>
          </w:tcPr>
          <w:p w:rsidR="00755415" w:rsidRPr="003E40AC" w:rsidRDefault="00755415" w:rsidP="007954A5">
            <w:pPr>
              <w:pStyle w:val="SCCShortJudgment"/>
              <w:ind w:firstLine="0"/>
              <w:rPr>
                <w:rFonts w:cs="Times New Roman"/>
                <w:szCs w:val="20"/>
                <w:lang w:val="fr-CA"/>
              </w:rPr>
            </w:pPr>
          </w:p>
        </w:tc>
        <w:tc>
          <w:tcPr>
            <w:tcW w:w="4536" w:type="dxa"/>
          </w:tcPr>
          <w:p w:rsidR="00755415" w:rsidRPr="003E40AC" w:rsidRDefault="00755415" w:rsidP="007C0A21">
            <w:pPr>
              <w:jc w:val="both"/>
              <w:rPr>
                <w:sz w:val="20"/>
                <w:szCs w:val="20"/>
                <w:lang w:val="fr-CA"/>
              </w:rPr>
            </w:pPr>
            <w:r w:rsidRPr="003E40AC">
              <w:rPr>
                <w:sz w:val="20"/>
                <w:szCs w:val="20"/>
                <w:lang w:val="fr-CA"/>
              </w:rPr>
              <w:t>Arrêt ordonnant que l’instruction de la requête de M. </w:t>
            </w:r>
            <w:proofErr w:type="spellStart"/>
            <w:r w:rsidRPr="003E40AC">
              <w:rPr>
                <w:sz w:val="20"/>
                <w:szCs w:val="20"/>
                <w:lang w:val="fr-CA"/>
              </w:rPr>
              <w:t>Poplawski</w:t>
            </w:r>
            <w:proofErr w:type="spellEnd"/>
            <w:r w:rsidRPr="003E40AC">
              <w:rPr>
                <w:sz w:val="20"/>
                <w:szCs w:val="20"/>
                <w:lang w:val="fr-CA"/>
              </w:rPr>
              <w:t xml:space="preserve"> en autorisation d’appel des jugements du 2 décembre 2014 reprenne le 10 février 2015</w:t>
            </w:r>
          </w:p>
        </w:tc>
      </w:tr>
      <w:tr w:rsidR="00755415" w:rsidRPr="00E3651E" w:rsidTr="007954A5">
        <w:trPr>
          <w:cantSplit/>
        </w:trPr>
        <w:tc>
          <w:tcPr>
            <w:tcW w:w="4410" w:type="dxa"/>
            <w:gridSpan w:val="2"/>
          </w:tcPr>
          <w:p w:rsidR="00755415" w:rsidRPr="003E40AC" w:rsidRDefault="00755415" w:rsidP="00755415">
            <w:pPr>
              <w:rPr>
                <w:sz w:val="20"/>
                <w:szCs w:val="20"/>
                <w:lang w:val="fr-CA"/>
              </w:rPr>
            </w:pPr>
            <w:r w:rsidRPr="003E40AC">
              <w:rPr>
                <w:sz w:val="20"/>
                <w:szCs w:val="20"/>
                <w:lang w:val="fr-CA"/>
              </w:rPr>
              <w:t>13 février 2015</w:t>
            </w:r>
          </w:p>
          <w:p w:rsidR="00755415" w:rsidRPr="003E40AC" w:rsidRDefault="00755415" w:rsidP="00755415">
            <w:pPr>
              <w:rPr>
                <w:sz w:val="20"/>
                <w:szCs w:val="20"/>
                <w:lang w:val="fr-CA"/>
              </w:rPr>
            </w:pPr>
            <w:r w:rsidRPr="003E40AC">
              <w:rPr>
                <w:sz w:val="20"/>
                <w:szCs w:val="20"/>
                <w:lang w:val="fr-CA"/>
              </w:rPr>
              <w:t>Cour d’appel du Québec (Montréal)</w:t>
            </w:r>
          </w:p>
          <w:p w:rsidR="00755415" w:rsidRPr="003E40AC" w:rsidRDefault="00755415" w:rsidP="00755415">
            <w:pPr>
              <w:rPr>
                <w:sz w:val="20"/>
                <w:szCs w:val="20"/>
                <w:lang w:val="fr-CA"/>
              </w:rPr>
            </w:pPr>
            <w:r w:rsidRPr="003E40AC">
              <w:rPr>
                <w:sz w:val="20"/>
                <w:szCs w:val="20"/>
                <w:lang w:val="fr-CA"/>
              </w:rPr>
              <w:t xml:space="preserve">(Juge </w:t>
            </w:r>
            <w:proofErr w:type="spellStart"/>
            <w:r w:rsidRPr="003E40AC">
              <w:rPr>
                <w:sz w:val="20"/>
                <w:szCs w:val="20"/>
                <w:lang w:val="fr-CA"/>
              </w:rPr>
              <w:t>Schrager</w:t>
            </w:r>
            <w:proofErr w:type="spellEnd"/>
            <w:r w:rsidRPr="003E40AC">
              <w:rPr>
                <w:sz w:val="20"/>
                <w:szCs w:val="20"/>
                <w:lang w:val="fr-CA"/>
              </w:rPr>
              <w:t>)</w:t>
            </w:r>
          </w:p>
          <w:p w:rsidR="00755415" w:rsidRPr="003E40AC" w:rsidRDefault="00E3651E" w:rsidP="00755415">
            <w:pPr>
              <w:rPr>
                <w:sz w:val="20"/>
                <w:szCs w:val="20"/>
                <w:lang w:val="fr-CA"/>
              </w:rPr>
            </w:pPr>
            <w:hyperlink r:id="rId26" w:history="1">
              <w:r w:rsidR="00755415" w:rsidRPr="003E40AC">
                <w:rPr>
                  <w:rStyle w:val="Hyperlink"/>
                  <w:sz w:val="20"/>
                  <w:szCs w:val="20"/>
                  <w:lang w:val="fr-CA"/>
                </w:rPr>
                <w:t>2015 QCCA 303</w:t>
              </w:r>
            </w:hyperlink>
            <w:r w:rsidR="00755415" w:rsidRPr="003E40AC">
              <w:rPr>
                <w:sz w:val="20"/>
                <w:szCs w:val="20"/>
                <w:lang w:val="fr-CA"/>
              </w:rPr>
              <w:t xml:space="preserve"> </w:t>
            </w:r>
          </w:p>
          <w:p w:rsidR="00755415" w:rsidRPr="003E40AC" w:rsidRDefault="00755415" w:rsidP="00755415">
            <w:pPr>
              <w:rPr>
                <w:sz w:val="20"/>
                <w:szCs w:val="20"/>
                <w:lang w:val="fr-CA"/>
              </w:rPr>
            </w:pPr>
          </w:p>
        </w:tc>
        <w:tc>
          <w:tcPr>
            <w:tcW w:w="630" w:type="dxa"/>
          </w:tcPr>
          <w:p w:rsidR="00755415" w:rsidRPr="003E40AC" w:rsidRDefault="00755415" w:rsidP="007954A5">
            <w:pPr>
              <w:pStyle w:val="SCCShortJudgment"/>
              <w:ind w:firstLine="0"/>
              <w:rPr>
                <w:rFonts w:cs="Times New Roman"/>
                <w:szCs w:val="20"/>
                <w:lang w:val="fr-CA"/>
              </w:rPr>
            </w:pPr>
          </w:p>
        </w:tc>
        <w:tc>
          <w:tcPr>
            <w:tcW w:w="4536" w:type="dxa"/>
          </w:tcPr>
          <w:p w:rsidR="00755415" w:rsidRPr="003E40AC" w:rsidRDefault="00755415" w:rsidP="007C0A21">
            <w:pPr>
              <w:jc w:val="both"/>
              <w:rPr>
                <w:sz w:val="20"/>
                <w:szCs w:val="20"/>
                <w:lang w:val="fr-CA"/>
              </w:rPr>
            </w:pPr>
            <w:r w:rsidRPr="003E40AC">
              <w:rPr>
                <w:sz w:val="20"/>
                <w:szCs w:val="20"/>
                <w:lang w:val="fr-CA"/>
              </w:rPr>
              <w:t>Rejet des requêtes de M. </w:t>
            </w:r>
            <w:proofErr w:type="spellStart"/>
            <w:r w:rsidRPr="003E40AC">
              <w:rPr>
                <w:sz w:val="20"/>
                <w:szCs w:val="20"/>
                <w:lang w:val="fr-CA"/>
              </w:rPr>
              <w:t>Poplawski</w:t>
            </w:r>
            <w:proofErr w:type="spellEnd"/>
            <w:r w:rsidRPr="003E40AC">
              <w:rPr>
                <w:sz w:val="20"/>
                <w:szCs w:val="20"/>
                <w:lang w:val="fr-CA"/>
              </w:rPr>
              <w:t xml:space="preserve"> en rejet du jugement du 28 janvier 2015 et en autorisation d’interjeter appel des jugements du 2 décembre 2014  </w:t>
            </w:r>
          </w:p>
          <w:p w:rsidR="00755415" w:rsidRPr="003E40AC" w:rsidRDefault="00755415" w:rsidP="00755415">
            <w:pPr>
              <w:rPr>
                <w:sz w:val="20"/>
                <w:szCs w:val="20"/>
                <w:lang w:val="fr-CA"/>
              </w:rPr>
            </w:pPr>
          </w:p>
        </w:tc>
      </w:tr>
      <w:tr w:rsidR="00755415" w:rsidRPr="00E3651E" w:rsidTr="007954A5">
        <w:trPr>
          <w:cantSplit/>
        </w:trPr>
        <w:tc>
          <w:tcPr>
            <w:tcW w:w="4410" w:type="dxa"/>
            <w:gridSpan w:val="2"/>
          </w:tcPr>
          <w:p w:rsidR="00755415" w:rsidRPr="003E40AC" w:rsidRDefault="00755415" w:rsidP="00755415">
            <w:pPr>
              <w:rPr>
                <w:sz w:val="20"/>
                <w:szCs w:val="20"/>
                <w:lang w:val="fr-CA"/>
              </w:rPr>
            </w:pPr>
            <w:r w:rsidRPr="003E40AC">
              <w:rPr>
                <w:sz w:val="20"/>
                <w:szCs w:val="20"/>
                <w:lang w:val="fr-CA"/>
              </w:rPr>
              <w:t>3 juin 2015</w:t>
            </w:r>
          </w:p>
          <w:p w:rsidR="00755415" w:rsidRPr="003E40AC" w:rsidRDefault="00755415" w:rsidP="00755415">
            <w:pPr>
              <w:rPr>
                <w:sz w:val="20"/>
                <w:szCs w:val="20"/>
                <w:lang w:val="fr-CA"/>
              </w:rPr>
            </w:pPr>
            <w:r w:rsidRPr="003E40AC">
              <w:rPr>
                <w:sz w:val="20"/>
                <w:szCs w:val="20"/>
                <w:lang w:val="fr-CA"/>
              </w:rPr>
              <w:t>Cour d’appel du Québec (Montréal)</w:t>
            </w:r>
          </w:p>
          <w:p w:rsidR="00755415" w:rsidRPr="003E40AC" w:rsidRDefault="00755415" w:rsidP="00755415">
            <w:pPr>
              <w:rPr>
                <w:sz w:val="20"/>
                <w:szCs w:val="20"/>
                <w:lang w:val="fr-CA"/>
              </w:rPr>
            </w:pPr>
            <w:r w:rsidRPr="003E40AC">
              <w:rPr>
                <w:sz w:val="20"/>
                <w:szCs w:val="20"/>
                <w:lang w:val="fr-CA"/>
              </w:rPr>
              <w:t xml:space="preserve">(Juges Thibault, </w:t>
            </w:r>
            <w:proofErr w:type="spellStart"/>
            <w:r w:rsidRPr="003E40AC">
              <w:rPr>
                <w:sz w:val="20"/>
                <w:szCs w:val="20"/>
                <w:lang w:val="fr-CA"/>
              </w:rPr>
              <w:t>Vauclair</w:t>
            </w:r>
            <w:proofErr w:type="spellEnd"/>
            <w:r w:rsidRPr="003E40AC">
              <w:rPr>
                <w:sz w:val="20"/>
                <w:szCs w:val="20"/>
                <w:lang w:val="fr-CA"/>
              </w:rPr>
              <w:t xml:space="preserve"> et Mainville)</w:t>
            </w:r>
          </w:p>
          <w:p w:rsidR="00755415" w:rsidRPr="003E40AC" w:rsidRDefault="00E3651E" w:rsidP="00755415">
            <w:pPr>
              <w:rPr>
                <w:sz w:val="20"/>
                <w:szCs w:val="20"/>
                <w:lang w:val="fr-CA"/>
              </w:rPr>
            </w:pPr>
            <w:hyperlink r:id="rId27" w:history="1">
              <w:r w:rsidR="00755415" w:rsidRPr="003E40AC">
                <w:rPr>
                  <w:rStyle w:val="Hyperlink"/>
                  <w:sz w:val="20"/>
                  <w:szCs w:val="20"/>
                  <w:lang w:val="fr-CA"/>
                </w:rPr>
                <w:t>2015 QCCA 1012</w:t>
              </w:r>
            </w:hyperlink>
            <w:r w:rsidR="00755415" w:rsidRPr="003E40AC">
              <w:rPr>
                <w:sz w:val="20"/>
                <w:szCs w:val="20"/>
                <w:lang w:val="fr-CA"/>
              </w:rPr>
              <w:t xml:space="preserve"> </w:t>
            </w:r>
          </w:p>
          <w:p w:rsidR="00755415" w:rsidRPr="003E40AC" w:rsidRDefault="00755415" w:rsidP="00755415">
            <w:pPr>
              <w:rPr>
                <w:sz w:val="20"/>
                <w:szCs w:val="20"/>
                <w:lang w:val="fr-CA"/>
              </w:rPr>
            </w:pPr>
          </w:p>
        </w:tc>
        <w:tc>
          <w:tcPr>
            <w:tcW w:w="630" w:type="dxa"/>
          </w:tcPr>
          <w:p w:rsidR="00755415" w:rsidRPr="003E40AC" w:rsidRDefault="00755415" w:rsidP="007954A5">
            <w:pPr>
              <w:pStyle w:val="SCCShortJudgment"/>
              <w:ind w:firstLine="0"/>
              <w:rPr>
                <w:rFonts w:cs="Times New Roman"/>
                <w:szCs w:val="20"/>
                <w:lang w:val="fr-CA"/>
              </w:rPr>
            </w:pPr>
          </w:p>
        </w:tc>
        <w:tc>
          <w:tcPr>
            <w:tcW w:w="4536" w:type="dxa"/>
          </w:tcPr>
          <w:p w:rsidR="00755415" w:rsidRPr="003E40AC" w:rsidRDefault="00755415" w:rsidP="007C0A21">
            <w:pPr>
              <w:jc w:val="both"/>
              <w:rPr>
                <w:sz w:val="20"/>
                <w:szCs w:val="20"/>
                <w:lang w:val="fr-CA"/>
              </w:rPr>
            </w:pPr>
            <w:r w:rsidRPr="003E40AC">
              <w:rPr>
                <w:sz w:val="20"/>
                <w:szCs w:val="20"/>
                <w:lang w:val="fr-CA"/>
              </w:rPr>
              <w:t>Rejet de la requête de M. </w:t>
            </w:r>
            <w:proofErr w:type="spellStart"/>
            <w:r w:rsidRPr="003E40AC">
              <w:rPr>
                <w:sz w:val="20"/>
                <w:szCs w:val="20"/>
                <w:lang w:val="fr-CA"/>
              </w:rPr>
              <w:t>Poplawski</w:t>
            </w:r>
            <w:proofErr w:type="spellEnd"/>
            <w:r w:rsidRPr="003E40AC">
              <w:rPr>
                <w:sz w:val="20"/>
                <w:szCs w:val="20"/>
                <w:lang w:val="fr-CA"/>
              </w:rPr>
              <w:t xml:space="preserve"> en révocation du jugement du 13 février 2015</w:t>
            </w:r>
          </w:p>
          <w:p w:rsidR="00755415" w:rsidRPr="003E40AC" w:rsidRDefault="00755415" w:rsidP="00755415">
            <w:pPr>
              <w:rPr>
                <w:sz w:val="20"/>
                <w:szCs w:val="20"/>
                <w:lang w:val="fr-CA"/>
              </w:rPr>
            </w:pPr>
          </w:p>
        </w:tc>
      </w:tr>
      <w:tr w:rsidR="00755415" w:rsidRPr="00E3651E" w:rsidTr="007954A5">
        <w:trPr>
          <w:cantSplit/>
        </w:trPr>
        <w:tc>
          <w:tcPr>
            <w:tcW w:w="4410" w:type="dxa"/>
            <w:gridSpan w:val="2"/>
          </w:tcPr>
          <w:p w:rsidR="00755415" w:rsidRPr="003E40AC" w:rsidRDefault="00755415" w:rsidP="00755415">
            <w:pPr>
              <w:rPr>
                <w:sz w:val="20"/>
                <w:szCs w:val="20"/>
                <w:lang w:val="fr-CA"/>
              </w:rPr>
            </w:pPr>
            <w:r w:rsidRPr="003E40AC">
              <w:rPr>
                <w:sz w:val="20"/>
                <w:szCs w:val="20"/>
                <w:lang w:val="fr-CA"/>
              </w:rPr>
              <w:t>28 septembre 2015</w:t>
            </w:r>
          </w:p>
          <w:p w:rsidR="00755415" w:rsidRPr="003E40AC" w:rsidRDefault="00755415" w:rsidP="00755415">
            <w:pPr>
              <w:rPr>
                <w:sz w:val="20"/>
                <w:szCs w:val="20"/>
                <w:lang w:val="fr-CA"/>
              </w:rPr>
            </w:pPr>
            <w:r w:rsidRPr="003E40AC">
              <w:rPr>
                <w:sz w:val="20"/>
                <w:szCs w:val="20"/>
                <w:lang w:val="fr-CA"/>
              </w:rPr>
              <w:t>Cour d’appel du Québec (Montréal)</w:t>
            </w:r>
          </w:p>
          <w:p w:rsidR="00755415" w:rsidRPr="003E40AC" w:rsidRDefault="00755415" w:rsidP="00755415">
            <w:pPr>
              <w:rPr>
                <w:sz w:val="20"/>
                <w:szCs w:val="20"/>
                <w:lang w:val="fr-CA"/>
              </w:rPr>
            </w:pPr>
            <w:r w:rsidRPr="003E40AC">
              <w:rPr>
                <w:sz w:val="20"/>
                <w:szCs w:val="20"/>
                <w:lang w:val="fr-CA"/>
              </w:rPr>
              <w:t xml:space="preserve">(Juges Doyon, Parent et </w:t>
            </w:r>
            <w:proofErr w:type="spellStart"/>
            <w:r w:rsidRPr="003E40AC">
              <w:rPr>
                <w:sz w:val="20"/>
                <w:szCs w:val="20"/>
                <w:lang w:val="fr-CA"/>
              </w:rPr>
              <w:t>Hogue</w:t>
            </w:r>
            <w:proofErr w:type="spellEnd"/>
            <w:r w:rsidRPr="003E40AC">
              <w:rPr>
                <w:sz w:val="20"/>
                <w:szCs w:val="20"/>
                <w:lang w:val="fr-CA"/>
              </w:rPr>
              <w:t>)</w:t>
            </w:r>
          </w:p>
          <w:p w:rsidR="00755415" w:rsidRPr="003E40AC" w:rsidRDefault="00E3651E" w:rsidP="00755415">
            <w:pPr>
              <w:rPr>
                <w:sz w:val="20"/>
                <w:szCs w:val="20"/>
                <w:lang w:val="fr-CA"/>
              </w:rPr>
            </w:pPr>
            <w:hyperlink r:id="rId28" w:history="1">
              <w:r w:rsidR="00755415" w:rsidRPr="003E40AC">
                <w:rPr>
                  <w:rStyle w:val="Hyperlink"/>
                  <w:sz w:val="20"/>
                  <w:szCs w:val="20"/>
                  <w:lang w:val="fr-CA"/>
                </w:rPr>
                <w:t>2015 QCCA 1597</w:t>
              </w:r>
            </w:hyperlink>
            <w:r w:rsidR="00755415" w:rsidRPr="003E40AC">
              <w:rPr>
                <w:sz w:val="20"/>
                <w:szCs w:val="20"/>
                <w:lang w:val="fr-CA"/>
              </w:rPr>
              <w:t xml:space="preserve"> </w:t>
            </w:r>
          </w:p>
          <w:p w:rsidR="00755415" w:rsidRPr="003E40AC" w:rsidRDefault="00755415" w:rsidP="00755415">
            <w:pPr>
              <w:rPr>
                <w:sz w:val="20"/>
                <w:szCs w:val="20"/>
                <w:lang w:val="fr-CA"/>
              </w:rPr>
            </w:pPr>
          </w:p>
        </w:tc>
        <w:tc>
          <w:tcPr>
            <w:tcW w:w="630" w:type="dxa"/>
          </w:tcPr>
          <w:p w:rsidR="00755415" w:rsidRPr="003E40AC" w:rsidRDefault="00755415" w:rsidP="007954A5">
            <w:pPr>
              <w:pStyle w:val="SCCShortJudgment"/>
              <w:ind w:firstLine="0"/>
              <w:rPr>
                <w:rFonts w:cs="Times New Roman"/>
                <w:szCs w:val="20"/>
                <w:lang w:val="fr-CA"/>
              </w:rPr>
            </w:pPr>
          </w:p>
        </w:tc>
        <w:tc>
          <w:tcPr>
            <w:tcW w:w="4536" w:type="dxa"/>
          </w:tcPr>
          <w:p w:rsidR="00755415" w:rsidRPr="00B11AF9" w:rsidRDefault="00755415" w:rsidP="007C0A21">
            <w:pPr>
              <w:jc w:val="both"/>
              <w:rPr>
                <w:sz w:val="20"/>
                <w:szCs w:val="20"/>
                <w:lang w:val="fr-CA"/>
              </w:rPr>
            </w:pPr>
            <w:r w:rsidRPr="003E40AC">
              <w:rPr>
                <w:sz w:val="20"/>
                <w:szCs w:val="20"/>
                <w:lang w:val="fr-CA"/>
              </w:rPr>
              <w:t>Rejet de la requête de M. </w:t>
            </w:r>
            <w:proofErr w:type="spellStart"/>
            <w:r w:rsidRPr="003E40AC">
              <w:rPr>
                <w:sz w:val="20"/>
                <w:szCs w:val="20"/>
                <w:lang w:val="fr-CA"/>
              </w:rPr>
              <w:t>Poplawski</w:t>
            </w:r>
            <w:proofErr w:type="spellEnd"/>
            <w:r w:rsidRPr="003E40AC">
              <w:rPr>
                <w:sz w:val="20"/>
                <w:szCs w:val="20"/>
                <w:lang w:val="fr-CA"/>
              </w:rPr>
              <w:t xml:space="preserve"> en en rétractation, en annulation et en radiation du jugement du 3 juin 2015</w:t>
            </w:r>
          </w:p>
          <w:p w:rsidR="00755415" w:rsidRPr="00B11AF9" w:rsidRDefault="00755415" w:rsidP="00755415">
            <w:pPr>
              <w:rPr>
                <w:sz w:val="20"/>
                <w:szCs w:val="20"/>
                <w:lang w:val="fr-CA"/>
              </w:rPr>
            </w:pPr>
          </w:p>
        </w:tc>
      </w:tr>
    </w:tbl>
    <w:p w:rsidR="008D292F" w:rsidRDefault="00E3651E" w:rsidP="008D292F">
      <w:pPr>
        <w:rPr>
          <w:sz w:val="20"/>
          <w:szCs w:val="20"/>
          <w:lang w:val="fr-CA"/>
        </w:rPr>
      </w:pPr>
      <w:r>
        <w:rPr>
          <w:rFonts w:cs="Times New Roman"/>
          <w:szCs w:val="20"/>
          <w:lang w:val="fr-CA"/>
        </w:rPr>
        <w:pict>
          <v:rect id="_x0000_i1047"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E3651E" w:rsidTr="007954A5">
        <w:trPr>
          <w:cantSplit/>
        </w:trPr>
        <w:tc>
          <w:tcPr>
            <w:tcW w:w="1458" w:type="dxa"/>
          </w:tcPr>
          <w:p w:rsidR="006D5097" w:rsidRPr="00553A73" w:rsidRDefault="007954A5" w:rsidP="007954A5">
            <w:pPr>
              <w:jc w:val="both"/>
              <w:rPr>
                <w:rFonts w:cs="Times New Roman"/>
                <w:sz w:val="20"/>
                <w:szCs w:val="20"/>
              </w:rPr>
            </w:pPr>
            <w:r w:rsidRPr="00553A73">
              <w:rPr>
                <w:rStyle w:val="SCCFileNumberChar"/>
                <w:sz w:val="20"/>
                <w:szCs w:val="20"/>
              </w:rPr>
              <w:t>36802</w:t>
            </w:r>
          </w:p>
          <w:p w:rsidR="006D5097" w:rsidRPr="00553A73" w:rsidRDefault="006D5097" w:rsidP="007954A5">
            <w:pPr>
              <w:jc w:val="both"/>
              <w:rPr>
                <w:rFonts w:cs="Times New Roman"/>
                <w:b/>
                <w:sz w:val="20"/>
                <w:szCs w:val="20"/>
              </w:rPr>
            </w:pPr>
          </w:p>
        </w:tc>
        <w:tc>
          <w:tcPr>
            <w:tcW w:w="8118" w:type="dxa"/>
            <w:gridSpan w:val="3"/>
          </w:tcPr>
          <w:p w:rsidR="006D5097" w:rsidRPr="00553A73" w:rsidRDefault="00CC22B4" w:rsidP="007954A5">
            <w:pPr>
              <w:jc w:val="both"/>
              <w:rPr>
                <w:rFonts w:cs="Times New Roman"/>
                <w:sz w:val="20"/>
                <w:szCs w:val="20"/>
                <w:lang w:val="fr-CA"/>
              </w:rPr>
            </w:pPr>
            <w:r w:rsidRPr="00553A73">
              <w:rPr>
                <w:rStyle w:val="SCCLsocChar"/>
                <w:rFonts w:cs="Times New Roman"/>
                <w:sz w:val="20"/>
                <w:szCs w:val="20"/>
              </w:rPr>
              <w:t>Alexandre Turcotte</w:t>
            </w:r>
            <w:r w:rsidR="00F966C7">
              <w:rPr>
                <w:rStyle w:val="SCCLsocChar"/>
                <w:rFonts w:cs="Times New Roman"/>
                <w:sz w:val="20"/>
                <w:szCs w:val="20"/>
              </w:rPr>
              <w:t>,</w:t>
            </w:r>
            <w:r w:rsidRPr="00553A73">
              <w:rPr>
                <w:rStyle w:val="SCCLsocChar"/>
                <w:rFonts w:cs="Times New Roman"/>
                <w:sz w:val="20"/>
                <w:szCs w:val="20"/>
              </w:rPr>
              <w:t xml:space="preserve"> Sylvain Turcotte, Lucia Pearson et Frédéric Turcotte c. Pierre-Luc Dufour, Dave Paradis</w:t>
            </w:r>
            <w:r w:rsidR="00F966C7">
              <w:rPr>
                <w:rStyle w:val="SCCLsocChar"/>
                <w:rFonts w:cs="Times New Roman"/>
                <w:sz w:val="20"/>
                <w:szCs w:val="20"/>
              </w:rPr>
              <w:t xml:space="preserve">, </w:t>
            </w:r>
            <w:r w:rsidR="00F966C7" w:rsidRPr="00553A73">
              <w:rPr>
                <w:rStyle w:val="SCCLsocChar"/>
                <w:rFonts w:cs="Times New Roman"/>
                <w:sz w:val="20"/>
                <w:szCs w:val="20"/>
              </w:rPr>
              <w:t>Jean-François Turcotte</w:t>
            </w:r>
            <w:r w:rsidR="00F966C7">
              <w:rPr>
                <w:rStyle w:val="SCCLsocChar"/>
                <w:rFonts w:cs="Times New Roman"/>
                <w:sz w:val="20"/>
                <w:szCs w:val="20"/>
              </w:rPr>
              <w:t xml:space="preserve">, Sports DRC (1991) </w:t>
            </w:r>
            <w:proofErr w:type="spellStart"/>
            <w:r w:rsidR="00F966C7">
              <w:rPr>
                <w:rStyle w:val="SCCLsocChar"/>
                <w:rFonts w:cs="Times New Roman"/>
                <w:sz w:val="20"/>
                <w:szCs w:val="20"/>
              </w:rPr>
              <w:t>i</w:t>
            </w:r>
            <w:r w:rsidRPr="00553A73">
              <w:rPr>
                <w:rStyle w:val="SCCLsocChar"/>
                <w:rFonts w:cs="Times New Roman"/>
                <w:sz w:val="20"/>
                <w:szCs w:val="20"/>
              </w:rPr>
              <w:t>nc.</w:t>
            </w:r>
            <w:proofErr w:type="spellEnd"/>
            <w:r w:rsidRPr="00553A73">
              <w:rPr>
                <w:rStyle w:val="SCCLsocChar"/>
                <w:rFonts w:cs="Times New Roman"/>
                <w:sz w:val="20"/>
                <w:szCs w:val="20"/>
              </w:rPr>
              <w:t xml:space="preserve"> et Union canadienne, </w:t>
            </w:r>
            <w:r w:rsidR="00F966C7">
              <w:rPr>
                <w:rStyle w:val="SCCLsocChar"/>
                <w:rFonts w:cs="Times New Roman"/>
                <w:sz w:val="20"/>
                <w:szCs w:val="20"/>
              </w:rPr>
              <w:t>c</w:t>
            </w:r>
            <w:r w:rsidRPr="00553A73">
              <w:rPr>
                <w:rStyle w:val="SCCLsocChar"/>
                <w:rFonts w:cs="Times New Roman"/>
                <w:sz w:val="20"/>
                <w:szCs w:val="20"/>
              </w:rPr>
              <w:t>ompagnie d’assurances</w:t>
            </w:r>
            <w:r w:rsidRPr="00553A73">
              <w:rPr>
                <w:rStyle w:val="SCCLsocChar"/>
                <w:rFonts w:cs="Times New Roman"/>
                <w:b w:val="0"/>
                <w:sz w:val="20"/>
                <w:szCs w:val="20"/>
                <w:u w:val="none"/>
              </w:rPr>
              <w:t xml:space="preserve"> </w:t>
            </w:r>
            <w:r w:rsidR="006D5097" w:rsidRPr="00553A73">
              <w:rPr>
                <w:rFonts w:cs="Times New Roman"/>
                <w:sz w:val="20"/>
                <w:szCs w:val="20"/>
                <w:lang w:val="fr-CA"/>
              </w:rPr>
              <w:t>(</w:t>
            </w:r>
            <w:proofErr w:type="spellStart"/>
            <w:r w:rsidRPr="00553A73">
              <w:rPr>
                <w:rFonts w:cs="Times New Roman"/>
                <w:sz w:val="20"/>
                <w:szCs w:val="20"/>
                <w:lang w:val="fr-CA"/>
              </w:rPr>
              <w:t>Qc</w:t>
            </w:r>
            <w:proofErr w:type="spellEnd"/>
            <w:r w:rsidR="006D5097" w:rsidRPr="00553A73">
              <w:rPr>
                <w:rFonts w:cs="Times New Roman"/>
                <w:sz w:val="20"/>
                <w:szCs w:val="20"/>
                <w:lang w:val="fr-CA"/>
              </w:rPr>
              <w:t>) (Civil</w:t>
            </w:r>
            <w:r w:rsidRPr="00553A73">
              <w:rPr>
                <w:rFonts w:cs="Times New Roman"/>
                <w:sz w:val="20"/>
                <w:szCs w:val="20"/>
                <w:lang w:val="fr-CA"/>
              </w:rPr>
              <w:t>e</w:t>
            </w:r>
            <w:r w:rsidR="006D5097" w:rsidRPr="00553A73">
              <w:rPr>
                <w:rFonts w:cs="Times New Roman"/>
                <w:sz w:val="20"/>
                <w:szCs w:val="20"/>
                <w:lang w:val="fr-CA"/>
              </w:rPr>
              <w:t>) (</w:t>
            </w:r>
            <w:r w:rsidRPr="00553A73">
              <w:rPr>
                <w:rFonts w:cs="Times New Roman"/>
                <w:sz w:val="20"/>
                <w:szCs w:val="20"/>
                <w:lang w:val="fr-CA"/>
              </w:rPr>
              <w:t>Autorisation</w:t>
            </w:r>
            <w:r w:rsidR="006D5097" w:rsidRPr="00553A73">
              <w:rPr>
                <w:rFonts w:cs="Times New Roman"/>
                <w:sz w:val="20"/>
                <w:szCs w:val="20"/>
                <w:lang w:val="fr-CA"/>
              </w:rPr>
              <w:t>)</w:t>
            </w:r>
          </w:p>
          <w:p w:rsidR="006D5097" w:rsidRPr="00553A73" w:rsidRDefault="006D5097" w:rsidP="007954A5">
            <w:pPr>
              <w:jc w:val="both"/>
              <w:rPr>
                <w:rFonts w:cs="Times New Roman"/>
                <w:sz w:val="20"/>
                <w:szCs w:val="20"/>
                <w:lang w:val="fr-CA"/>
              </w:rPr>
            </w:pPr>
          </w:p>
        </w:tc>
      </w:tr>
      <w:tr w:rsidR="006D5097" w:rsidRPr="00E3651E" w:rsidTr="007954A5">
        <w:trPr>
          <w:cantSplit/>
        </w:trPr>
        <w:tc>
          <w:tcPr>
            <w:tcW w:w="1458" w:type="dxa"/>
          </w:tcPr>
          <w:p w:rsidR="006D5097" w:rsidRPr="00F966C7" w:rsidRDefault="006D5097" w:rsidP="007954A5">
            <w:pPr>
              <w:jc w:val="both"/>
              <w:rPr>
                <w:rFonts w:cs="Times New Roman"/>
                <w:sz w:val="20"/>
                <w:szCs w:val="20"/>
                <w:lang w:val="fr-CA"/>
              </w:rPr>
            </w:pPr>
            <w:r w:rsidRPr="00F966C7">
              <w:rPr>
                <w:rFonts w:cs="Times New Roman"/>
                <w:sz w:val="20"/>
                <w:szCs w:val="20"/>
                <w:lang w:val="fr-CA"/>
              </w:rPr>
              <w:t>Coram :</w:t>
            </w:r>
          </w:p>
        </w:tc>
        <w:tc>
          <w:tcPr>
            <w:tcW w:w="8118" w:type="dxa"/>
            <w:gridSpan w:val="3"/>
          </w:tcPr>
          <w:p w:rsidR="006D5097" w:rsidRPr="00553A73" w:rsidRDefault="00CC22B4" w:rsidP="007954A5">
            <w:pPr>
              <w:jc w:val="both"/>
              <w:rPr>
                <w:rStyle w:val="SCCCoramChar"/>
                <w:rFonts w:cs="Times New Roman"/>
                <w:sz w:val="20"/>
                <w:szCs w:val="20"/>
              </w:rPr>
            </w:pPr>
            <w:r w:rsidRPr="00553A73">
              <w:rPr>
                <w:rStyle w:val="SCCCoramChar"/>
                <w:rFonts w:cs="Times New Roman"/>
                <w:sz w:val="20"/>
                <w:szCs w:val="20"/>
              </w:rPr>
              <w:t xml:space="preserve">Les juges Cromwell, Wagner et Côté </w:t>
            </w:r>
          </w:p>
          <w:p w:rsidR="00CC22B4" w:rsidRPr="00553A73" w:rsidRDefault="00CC22B4" w:rsidP="007954A5">
            <w:pPr>
              <w:jc w:val="both"/>
              <w:rPr>
                <w:rFonts w:cs="Times New Roman"/>
                <w:sz w:val="20"/>
                <w:szCs w:val="20"/>
                <w:lang w:val="fr-CA"/>
              </w:rPr>
            </w:pPr>
          </w:p>
        </w:tc>
      </w:tr>
      <w:tr w:rsidR="006D5097" w:rsidRPr="00553A73" w:rsidTr="007954A5">
        <w:trPr>
          <w:cantSplit/>
        </w:trPr>
        <w:tc>
          <w:tcPr>
            <w:tcW w:w="9576" w:type="dxa"/>
            <w:gridSpan w:val="4"/>
          </w:tcPr>
          <w:p w:rsidR="006D5097" w:rsidRPr="00553A73" w:rsidRDefault="006D5097" w:rsidP="007954A5">
            <w:pPr>
              <w:pStyle w:val="SCCShortJudgment"/>
              <w:ind w:firstLine="0"/>
              <w:rPr>
                <w:rFonts w:cs="Times New Roman"/>
                <w:szCs w:val="20"/>
                <w:lang w:val="fr-CA"/>
              </w:rPr>
            </w:pPr>
            <w:r w:rsidRPr="00553A73">
              <w:rPr>
                <w:rFonts w:cs="Times New Roman"/>
                <w:szCs w:val="20"/>
                <w:lang w:val="fr-CA"/>
              </w:rPr>
              <w:tab/>
            </w:r>
            <w:r w:rsidR="00553A73" w:rsidRPr="00553A73">
              <w:rPr>
                <w:szCs w:val="20"/>
                <w:lang w:val="fr-CA"/>
              </w:rPr>
              <w:t>La demande d’autorisation d’appel de l’arrêt de la Cour d’appel du Québec (Québec), numéro 200-09-008249-143, 2015 QCCA 1914, daté du 11 novembre 2015, est rejetée avec dépens.</w:t>
            </w:r>
          </w:p>
          <w:p w:rsidR="006D5097" w:rsidRPr="00553A73" w:rsidRDefault="006D5097" w:rsidP="007954A5">
            <w:pPr>
              <w:pStyle w:val="SCCShortJudgment"/>
              <w:ind w:firstLine="0"/>
              <w:rPr>
                <w:rFonts w:cs="Times New Roman"/>
                <w:szCs w:val="20"/>
                <w:lang w:val="fr-CA"/>
              </w:rPr>
            </w:pPr>
          </w:p>
          <w:p w:rsidR="006D5097" w:rsidRPr="00553A73" w:rsidRDefault="006D5097" w:rsidP="007954A5">
            <w:pPr>
              <w:pStyle w:val="SCCShortJudgment"/>
              <w:ind w:firstLine="0"/>
              <w:rPr>
                <w:rFonts w:cs="Times New Roman"/>
                <w:szCs w:val="20"/>
              </w:rPr>
            </w:pPr>
            <w:r w:rsidRPr="00553A73">
              <w:rPr>
                <w:rFonts w:cs="Times New Roman"/>
                <w:szCs w:val="20"/>
                <w:lang w:val="fr-CA"/>
              </w:rPr>
              <w:tab/>
            </w:r>
            <w:r w:rsidR="00553A73" w:rsidRPr="00553A73">
              <w:rPr>
                <w:szCs w:val="20"/>
              </w:rPr>
              <w:t>The application for leave to appeal from the judgment of the Court of Appeal of Quebec (Québec), Number 200-09-008249-143, 2015 QCCA 1914, dated November 11, 2015, is dismissed with costs.</w:t>
            </w:r>
          </w:p>
          <w:p w:rsidR="006D5097" w:rsidRPr="00553A73" w:rsidRDefault="006D5097" w:rsidP="007954A5">
            <w:pPr>
              <w:pStyle w:val="SCCShortJudgment"/>
              <w:ind w:firstLine="0"/>
              <w:rPr>
                <w:rFonts w:cs="Times New Roman"/>
                <w:szCs w:val="20"/>
              </w:rPr>
            </w:pPr>
          </w:p>
        </w:tc>
      </w:tr>
      <w:tr w:rsidR="006D5097" w:rsidRPr="00553A73" w:rsidTr="007954A5">
        <w:trPr>
          <w:cantSplit/>
        </w:trPr>
        <w:tc>
          <w:tcPr>
            <w:tcW w:w="9576" w:type="dxa"/>
            <w:gridSpan w:val="4"/>
          </w:tcPr>
          <w:p w:rsidR="006D5097" w:rsidRPr="00553A73" w:rsidRDefault="006D5097" w:rsidP="007954A5">
            <w:pPr>
              <w:pStyle w:val="SCCShortJudgment"/>
              <w:ind w:firstLine="0"/>
              <w:rPr>
                <w:rFonts w:cs="Times New Roman"/>
                <w:szCs w:val="20"/>
                <w:u w:val="single"/>
                <w:lang w:val="fr-CA"/>
              </w:rPr>
            </w:pPr>
            <w:r w:rsidRPr="00553A73">
              <w:rPr>
                <w:rFonts w:cs="Times New Roman"/>
                <w:szCs w:val="20"/>
                <w:u w:val="single"/>
                <w:lang w:val="fr-CA"/>
              </w:rPr>
              <w:t>CASE SUMMARY</w:t>
            </w:r>
          </w:p>
          <w:p w:rsidR="006D5097" w:rsidRPr="00553A73" w:rsidRDefault="006D5097" w:rsidP="007954A5">
            <w:pPr>
              <w:pStyle w:val="SCCShortJudgment"/>
              <w:ind w:firstLine="0"/>
              <w:rPr>
                <w:rFonts w:cs="Times New Roman"/>
                <w:szCs w:val="20"/>
                <w:lang w:val="fr-CA"/>
              </w:rPr>
            </w:pPr>
          </w:p>
        </w:tc>
      </w:tr>
      <w:tr w:rsidR="006D5097" w:rsidRPr="00553A73" w:rsidTr="007954A5">
        <w:trPr>
          <w:cantSplit/>
        </w:trPr>
        <w:tc>
          <w:tcPr>
            <w:tcW w:w="9576" w:type="dxa"/>
            <w:gridSpan w:val="4"/>
          </w:tcPr>
          <w:p w:rsidR="006D5097" w:rsidRPr="00553A73" w:rsidRDefault="00112364" w:rsidP="007954A5">
            <w:pPr>
              <w:pStyle w:val="SCCShortJudgment"/>
              <w:ind w:firstLine="0"/>
              <w:rPr>
                <w:rFonts w:cs="Times New Roman"/>
                <w:szCs w:val="20"/>
              </w:rPr>
            </w:pPr>
            <w:r w:rsidRPr="00553A73">
              <w:rPr>
                <w:rFonts w:cs="Times New Roman"/>
                <w:szCs w:val="20"/>
              </w:rPr>
              <w:t xml:space="preserve">Maritime law ‒ Liability in tort ‒ Collision between two pleasure craft – Fault – Whether marine liability rules, in cases where Canadian maritime law applies, take precedence over ordinary rules of civil liability, be it in Quebec or rest of Canada – </w:t>
            </w:r>
            <w:r w:rsidRPr="00553A73">
              <w:rPr>
                <w:rFonts w:cs="Times New Roman"/>
                <w:i/>
                <w:szCs w:val="20"/>
              </w:rPr>
              <w:t xml:space="preserve">Collision Regulations, </w:t>
            </w:r>
            <w:r w:rsidRPr="00553A73">
              <w:rPr>
                <w:rFonts w:cs="Times New Roman"/>
                <w:szCs w:val="20"/>
              </w:rPr>
              <w:t xml:space="preserve">C.R.C., c. 1416, </w:t>
            </w:r>
            <w:proofErr w:type="spellStart"/>
            <w:r w:rsidRPr="00553A73">
              <w:rPr>
                <w:rFonts w:cs="Times New Roman"/>
                <w:szCs w:val="20"/>
              </w:rPr>
              <w:t>rr</w:t>
            </w:r>
            <w:proofErr w:type="spellEnd"/>
            <w:r w:rsidRPr="00553A73">
              <w:rPr>
                <w:rFonts w:cs="Times New Roman"/>
                <w:szCs w:val="20"/>
              </w:rPr>
              <w:t xml:space="preserve">. 2, 5, 6, 7, 8, 15 and 16 – </w:t>
            </w:r>
            <w:r w:rsidRPr="00553A73">
              <w:rPr>
                <w:rFonts w:cs="Times New Roman"/>
                <w:i/>
                <w:szCs w:val="20"/>
              </w:rPr>
              <w:t>Charts and Nautical Publications Regulations, 1995</w:t>
            </w:r>
            <w:r w:rsidRPr="00553A73">
              <w:rPr>
                <w:rFonts w:cs="Times New Roman"/>
                <w:szCs w:val="20"/>
              </w:rPr>
              <w:t>, SOR/95-14, s. 4.</w:t>
            </w:r>
          </w:p>
          <w:p w:rsidR="00112364" w:rsidRPr="00553A73" w:rsidRDefault="00112364" w:rsidP="007954A5">
            <w:pPr>
              <w:pStyle w:val="SCCShortJudgment"/>
              <w:ind w:firstLine="0"/>
              <w:rPr>
                <w:rFonts w:cs="Times New Roman"/>
                <w:szCs w:val="20"/>
              </w:rPr>
            </w:pPr>
          </w:p>
        </w:tc>
      </w:tr>
      <w:tr w:rsidR="006D5097" w:rsidRPr="00553A73" w:rsidTr="00112364">
        <w:tc>
          <w:tcPr>
            <w:tcW w:w="9576" w:type="dxa"/>
            <w:gridSpan w:val="4"/>
          </w:tcPr>
          <w:p w:rsidR="00112364" w:rsidRPr="00553A73" w:rsidRDefault="00112364" w:rsidP="007C0A21">
            <w:pPr>
              <w:jc w:val="both"/>
              <w:rPr>
                <w:sz w:val="20"/>
                <w:szCs w:val="20"/>
              </w:rPr>
            </w:pPr>
            <w:r w:rsidRPr="00553A73">
              <w:rPr>
                <w:sz w:val="20"/>
                <w:szCs w:val="20"/>
              </w:rPr>
              <w:t>In August 2008, two pleasure craft collided in a buoyed channel of the Grande-</w:t>
            </w:r>
            <w:proofErr w:type="spellStart"/>
            <w:r w:rsidRPr="00553A73">
              <w:rPr>
                <w:sz w:val="20"/>
                <w:szCs w:val="20"/>
              </w:rPr>
              <w:t>Décharge</w:t>
            </w:r>
            <w:proofErr w:type="spellEnd"/>
            <w:r w:rsidRPr="00553A73">
              <w:rPr>
                <w:sz w:val="20"/>
                <w:szCs w:val="20"/>
              </w:rPr>
              <w:t xml:space="preserve"> River in Alma, Province of Quebec. The collision is alleged to have been caused by a 180-degree turn performed by respondent Jean-François Turcotte, who was at the helm of the pleasure craft at the time. The manoeuvre resulted in immobilizing his vessel in front of the vessel operated by respondent Pierre-Luc </w:t>
            </w:r>
            <w:proofErr w:type="spellStart"/>
            <w:r w:rsidRPr="00553A73">
              <w:rPr>
                <w:sz w:val="20"/>
                <w:szCs w:val="20"/>
              </w:rPr>
              <w:t>Dufour</w:t>
            </w:r>
            <w:proofErr w:type="spellEnd"/>
            <w:r w:rsidRPr="00553A73">
              <w:rPr>
                <w:sz w:val="20"/>
                <w:szCs w:val="20"/>
              </w:rPr>
              <w:t xml:space="preserve"> and in blinding Mr. </w:t>
            </w:r>
            <w:proofErr w:type="spellStart"/>
            <w:r w:rsidRPr="00553A73">
              <w:rPr>
                <w:sz w:val="20"/>
                <w:szCs w:val="20"/>
              </w:rPr>
              <w:t>Dufour</w:t>
            </w:r>
            <w:proofErr w:type="spellEnd"/>
            <w:r w:rsidRPr="00553A73">
              <w:rPr>
                <w:sz w:val="20"/>
                <w:szCs w:val="20"/>
              </w:rPr>
              <w:t xml:space="preserve"> by splashing a large amount of water on his windshield thus preventing him from avoiding the collision. As a result of the collision, respondent Jean-François Turcotte and applicant Alexandre Turcotte were seriously injured, and one of the passengers, Pierre Turcotte, died. </w:t>
            </w:r>
          </w:p>
          <w:p w:rsidR="006D5097" w:rsidRPr="00553A73" w:rsidRDefault="006D5097" w:rsidP="007954A5">
            <w:pPr>
              <w:pStyle w:val="SCCShortJudgment"/>
              <w:ind w:firstLine="0"/>
              <w:rPr>
                <w:rFonts w:cs="Times New Roman"/>
                <w:szCs w:val="20"/>
              </w:rPr>
            </w:pPr>
          </w:p>
        </w:tc>
      </w:tr>
      <w:tr w:rsidR="006D5097" w:rsidRPr="00553A73" w:rsidTr="007954A5">
        <w:trPr>
          <w:cantSplit/>
        </w:trPr>
        <w:tc>
          <w:tcPr>
            <w:tcW w:w="4410" w:type="dxa"/>
            <w:gridSpan w:val="2"/>
          </w:tcPr>
          <w:p w:rsidR="00112364" w:rsidRPr="00553A73" w:rsidRDefault="00112364" w:rsidP="00112364">
            <w:pPr>
              <w:rPr>
                <w:sz w:val="20"/>
                <w:szCs w:val="20"/>
              </w:rPr>
            </w:pPr>
            <w:r w:rsidRPr="00553A73">
              <w:rPr>
                <w:sz w:val="20"/>
                <w:szCs w:val="20"/>
              </w:rPr>
              <w:t>January 14, 2014</w:t>
            </w:r>
          </w:p>
          <w:p w:rsidR="00112364" w:rsidRPr="00553A73" w:rsidRDefault="00112364" w:rsidP="00112364">
            <w:pPr>
              <w:rPr>
                <w:sz w:val="20"/>
                <w:szCs w:val="20"/>
              </w:rPr>
            </w:pPr>
            <w:r w:rsidRPr="00553A73">
              <w:rPr>
                <w:rFonts w:cs="Times New Roman"/>
                <w:sz w:val="20"/>
                <w:szCs w:val="20"/>
              </w:rPr>
              <w:t>Quebec Superior Court</w:t>
            </w:r>
          </w:p>
          <w:p w:rsidR="00112364" w:rsidRPr="00553A73" w:rsidRDefault="00112364" w:rsidP="00112364">
            <w:pPr>
              <w:rPr>
                <w:sz w:val="20"/>
                <w:szCs w:val="20"/>
              </w:rPr>
            </w:pPr>
            <w:r w:rsidRPr="00553A73">
              <w:rPr>
                <w:sz w:val="20"/>
                <w:szCs w:val="20"/>
              </w:rPr>
              <w:t>(</w:t>
            </w:r>
            <w:proofErr w:type="spellStart"/>
            <w:r w:rsidRPr="00553A73">
              <w:rPr>
                <w:sz w:val="20"/>
                <w:szCs w:val="20"/>
              </w:rPr>
              <w:t>Legris</w:t>
            </w:r>
            <w:proofErr w:type="spellEnd"/>
            <w:r w:rsidRPr="00553A73">
              <w:rPr>
                <w:sz w:val="20"/>
                <w:szCs w:val="20"/>
              </w:rPr>
              <w:t xml:space="preserve"> J.)</w:t>
            </w:r>
          </w:p>
          <w:p w:rsidR="00112364" w:rsidRPr="00553A73" w:rsidRDefault="00E3651E" w:rsidP="00112364">
            <w:pPr>
              <w:rPr>
                <w:sz w:val="20"/>
                <w:szCs w:val="20"/>
              </w:rPr>
            </w:pPr>
            <w:hyperlink r:id="rId29" w:history="1">
              <w:r w:rsidR="00112364" w:rsidRPr="00553A73">
                <w:rPr>
                  <w:rStyle w:val="Hyperlink"/>
                  <w:sz w:val="20"/>
                  <w:szCs w:val="20"/>
                </w:rPr>
                <w:t>2014 QCCS 191</w:t>
              </w:r>
            </w:hyperlink>
          </w:p>
          <w:p w:rsidR="00112364" w:rsidRPr="00553A73" w:rsidRDefault="00E3651E" w:rsidP="00112364">
            <w:pPr>
              <w:rPr>
                <w:sz w:val="20"/>
                <w:szCs w:val="20"/>
              </w:rPr>
            </w:pPr>
            <w:hyperlink r:id="rId30" w:history="1">
              <w:r w:rsidR="00112364" w:rsidRPr="00553A73">
                <w:rPr>
                  <w:rStyle w:val="Hyperlink"/>
                  <w:sz w:val="20"/>
                  <w:szCs w:val="20"/>
                </w:rPr>
                <w:t>2014 QCCS 192</w:t>
              </w:r>
            </w:hyperlink>
          </w:p>
          <w:p w:rsidR="006D5097" w:rsidRPr="00553A73" w:rsidRDefault="006D5097" w:rsidP="007954A5">
            <w:pPr>
              <w:jc w:val="both"/>
              <w:rPr>
                <w:rFonts w:cs="Times New Roman"/>
                <w:sz w:val="20"/>
                <w:szCs w:val="20"/>
              </w:rPr>
            </w:pPr>
          </w:p>
        </w:tc>
        <w:tc>
          <w:tcPr>
            <w:tcW w:w="630" w:type="dxa"/>
          </w:tcPr>
          <w:p w:rsidR="006D5097" w:rsidRPr="00553A73" w:rsidRDefault="006D5097" w:rsidP="007954A5">
            <w:pPr>
              <w:pStyle w:val="SCCShortJudgment"/>
              <w:ind w:firstLine="0"/>
              <w:rPr>
                <w:rFonts w:cs="Times New Roman"/>
                <w:szCs w:val="20"/>
              </w:rPr>
            </w:pPr>
          </w:p>
        </w:tc>
        <w:tc>
          <w:tcPr>
            <w:tcW w:w="4536" w:type="dxa"/>
          </w:tcPr>
          <w:p w:rsidR="00112364" w:rsidRPr="00553A73" w:rsidRDefault="00112364" w:rsidP="007C0A21">
            <w:pPr>
              <w:jc w:val="both"/>
              <w:rPr>
                <w:sz w:val="20"/>
                <w:szCs w:val="20"/>
              </w:rPr>
            </w:pPr>
            <w:r w:rsidRPr="00553A73">
              <w:rPr>
                <w:sz w:val="20"/>
                <w:szCs w:val="20"/>
              </w:rPr>
              <w:t xml:space="preserve">Action in marine liability allowed against respondent Jean-François Turcotte. </w:t>
            </w:r>
          </w:p>
          <w:p w:rsidR="00112364" w:rsidRPr="00553A73" w:rsidRDefault="00112364" w:rsidP="00112364">
            <w:pPr>
              <w:rPr>
                <w:sz w:val="20"/>
                <w:szCs w:val="20"/>
              </w:rPr>
            </w:pPr>
          </w:p>
          <w:p w:rsidR="00112364" w:rsidRPr="00553A73" w:rsidRDefault="00112364" w:rsidP="007C0A21">
            <w:pPr>
              <w:jc w:val="both"/>
              <w:rPr>
                <w:sz w:val="20"/>
                <w:szCs w:val="20"/>
              </w:rPr>
            </w:pPr>
            <w:r w:rsidRPr="00553A73">
              <w:rPr>
                <w:sz w:val="20"/>
                <w:szCs w:val="20"/>
              </w:rPr>
              <w:t xml:space="preserve">Action in marine liability dismissed against respondents Jean-Luc </w:t>
            </w:r>
            <w:proofErr w:type="spellStart"/>
            <w:r w:rsidRPr="00553A73">
              <w:rPr>
                <w:sz w:val="20"/>
                <w:szCs w:val="20"/>
              </w:rPr>
              <w:t>Dufour</w:t>
            </w:r>
            <w:proofErr w:type="spellEnd"/>
            <w:r w:rsidRPr="00553A73">
              <w:rPr>
                <w:sz w:val="20"/>
                <w:szCs w:val="20"/>
              </w:rPr>
              <w:t xml:space="preserve">, Dave Paradis and Sport D.R.C. (1991) Inc. </w:t>
            </w:r>
          </w:p>
          <w:p w:rsidR="006D5097" w:rsidRPr="00553A73" w:rsidRDefault="006D5097" w:rsidP="007954A5">
            <w:pPr>
              <w:jc w:val="both"/>
              <w:rPr>
                <w:rFonts w:cs="Times New Roman"/>
                <w:sz w:val="20"/>
                <w:szCs w:val="20"/>
              </w:rPr>
            </w:pPr>
          </w:p>
        </w:tc>
      </w:tr>
      <w:tr w:rsidR="006D5097" w:rsidRPr="00553A73" w:rsidTr="007954A5">
        <w:trPr>
          <w:cantSplit/>
        </w:trPr>
        <w:tc>
          <w:tcPr>
            <w:tcW w:w="4410" w:type="dxa"/>
            <w:gridSpan w:val="2"/>
          </w:tcPr>
          <w:p w:rsidR="00112364" w:rsidRPr="00553A73" w:rsidRDefault="00112364" w:rsidP="00112364">
            <w:pPr>
              <w:rPr>
                <w:sz w:val="20"/>
                <w:szCs w:val="20"/>
              </w:rPr>
            </w:pPr>
            <w:r w:rsidRPr="00553A73">
              <w:rPr>
                <w:sz w:val="20"/>
                <w:szCs w:val="20"/>
              </w:rPr>
              <w:t>November 11, 2015</w:t>
            </w:r>
          </w:p>
          <w:p w:rsidR="00112364" w:rsidRPr="00553A73" w:rsidRDefault="00112364" w:rsidP="00112364">
            <w:pPr>
              <w:rPr>
                <w:sz w:val="20"/>
                <w:szCs w:val="20"/>
              </w:rPr>
            </w:pPr>
            <w:r w:rsidRPr="00553A73">
              <w:rPr>
                <w:rFonts w:cs="Times New Roman"/>
                <w:sz w:val="20"/>
                <w:szCs w:val="20"/>
              </w:rPr>
              <w:t>Quebec Court of Appeal</w:t>
            </w:r>
          </w:p>
          <w:p w:rsidR="00112364" w:rsidRPr="00553A73" w:rsidRDefault="00112364" w:rsidP="00112364">
            <w:pPr>
              <w:rPr>
                <w:sz w:val="20"/>
                <w:szCs w:val="20"/>
              </w:rPr>
            </w:pPr>
            <w:r w:rsidRPr="00553A73">
              <w:rPr>
                <w:sz w:val="20"/>
                <w:szCs w:val="20"/>
              </w:rPr>
              <w:t>(</w:t>
            </w:r>
            <w:proofErr w:type="spellStart"/>
            <w:r w:rsidRPr="00553A73">
              <w:rPr>
                <w:sz w:val="20"/>
                <w:szCs w:val="20"/>
              </w:rPr>
              <w:t>Émond</w:t>
            </w:r>
            <w:proofErr w:type="spellEnd"/>
            <w:r w:rsidRPr="00553A73">
              <w:rPr>
                <w:sz w:val="20"/>
                <w:szCs w:val="20"/>
              </w:rPr>
              <w:t xml:space="preserve">, </w:t>
            </w:r>
            <w:proofErr w:type="spellStart"/>
            <w:r w:rsidRPr="00553A73">
              <w:rPr>
                <w:sz w:val="20"/>
                <w:szCs w:val="20"/>
              </w:rPr>
              <w:t>Mainville</w:t>
            </w:r>
            <w:proofErr w:type="spellEnd"/>
            <w:r w:rsidRPr="00553A73">
              <w:rPr>
                <w:sz w:val="20"/>
                <w:szCs w:val="20"/>
              </w:rPr>
              <w:t xml:space="preserve"> and Parent JJ.A.)</w:t>
            </w:r>
          </w:p>
          <w:p w:rsidR="00112364" w:rsidRPr="00553A73" w:rsidRDefault="00E3651E" w:rsidP="00112364">
            <w:pPr>
              <w:rPr>
                <w:sz w:val="20"/>
                <w:szCs w:val="20"/>
              </w:rPr>
            </w:pPr>
            <w:hyperlink r:id="rId31" w:history="1">
              <w:r w:rsidR="00112364" w:rsidRPr="00553A73">
                <w:rPr>
                  <w:rStyle w:val="Hyperlink"/>
                  <w:sz w:val="20"/>
                  <w:szCs w:val="20"/>
                </w:rPr>
                <w:t>2015 QCCA 1914</w:t>
              </w:r>
            </w:hyperlink>
          </w:p>
          <w:p w:rsidR="006D5097" w:rsidRPr="00553A73" w:rsidRDefault="006D5097" w:rsidP="007954A5">
            <w:pPr>
              <w:jc w:val="both"/>
              <w:rPr>
                <w:rFonts w:cs="Times New Roman"/>
                <w:sz w:val="20"/>
                <w:szCs w:val="20"/>
              </w:rPr>
            </w:pPr>
          </w:p>
        </w:tc>
        <w:tc>
          <w:tcPr>
            <w:tcW w:w="630" w:type="dxa"/>
          </w:tcPr>
          <w:p w:rsidR="006D5097" w:rsidRPr="00553A73" w:rsidRDefault="006D5097" w:rsidP="007954A5">
            <w:pPr>
              <w:pStyle w:val="SCCShortJudgment"/>
              <w:ind w:firstLine="0"/>
              <w:rPr>
                <w:rFonts w:cs="Times New Roman"/>
                <w:szCs w:val="20"/>
              </w:rPr>
            </w:pPr>
          </w:p>
        </w:tc>
        <w:tc>
          <w:tcPr>
            <w:tcW w:w="4536" w:type="dxa"/>
          </w:tcPr>
          <w:p w:rsidR="006D5097" w:rsidRPr="00553A73" w:rsidRDefault="00112364" w:rsidP="007954A5">
            <w:pPr>
              <w:jc w:val="both"/>
              <w:rPr>
                <w:rFonts w:cs="Times New Roman"/>
                <w:sz w:val="20"/>
                <w:szCs w:val="20"/>
              </w:rPr>
            </w:pPr>
            <w:r w:rsidRPr="00553A73">
              <w:rPr>
                <w:sz w:val="20"/>
                <w:szCs w:val="20"/>
              </w:rPr>
              <w:t>Appeal dismissed.</w:t>
            </w:r>
          </w:p>
        </w:tc>
      </w:tr>
      <w:tr w:rsidR="006D5097" w:rsidRPr="00553A73" w:rsidTr="007954A5">
        <w:trPr>
          <w:cantSplit/>
        </w:trPr>
        <w:tc>
          <w:tcPr>
            <w:tcW w:w="4410" w:type="dxa"/>
            <w:gridSpan w:val="2"/>
          </w:tcPr>
          <w:p w:rsidR="00112364" w:rsidRPr="00553A73" w:rsidRDefault="00112364" w:rsidP="00112364">
            <w:pPr>
              <w:rPr>
                <w:sz w:val="20"/>
                <w:szCs w:val="20"/>
              </w:rPr>
            </w:pPr>
            <w:r w:rsidRPr="00553A73">
              <w:rPr>
                <w:sz w:val="20"/>
                <w:szCs w:val="20"/>
              </w:rPr>
              <w:t>January 7, 2016</w:t>
            </w:r>
          </w:p>
          <w:p w:rsidR="00112364" w:rsidRPr="00553A73" w:rsidRDefault="00112364" w:rsidP="00112364">
            <w:pPr>
              <w:rPr>
                <w:sz w:val="20"/>
                <w:szCs w:val="20"/>
              </w:rPr>
            </w:pPr>
            <w:r w:rsidRPr="00553A73">
              <w:rPr>
                <w:sz w:val="20"/>
                <w:szCs w:val="20"/>
              </w:rPr>
              <w:t>Supreme Court of Canada</w:t>
            </w:r>
          </w:p>
          <w:p w:rsidR="006D5097" w:rsidRPr="00553A73" w:rsidRDefault="006D5097" w:rsidP="007954A5">
            <w:pPr>
              <w:jc w:val="both"/>
              <w:rPr>
                <w:rFonts w:cs="Times New Roman"/>
                <w:sz w:val="20"/>
                <w:szCs w:val="20"/>
              </w:rPr>
            </w:pPr>
          </w:p>
        </w:tc>
        <w:tc>
          <w:tcPr>
            <w:tcW w:w="630" w:type="dxa"/>
          </w:tcPr>
          <w:p w:rsidR="006D5097" w:rsidRPr="00553A73" w:rsidRDefault="006D5097" w:rsidP="007954A5">
            <w:pPr>
              <w:pStyle w:val="SCCShortJudgment"/>
              <w:ind w:firstLine="0"/>
              <w:rPr>
                <w:rFonts w:cs="Times New Roman"/>
                <w:szCs w:val="20"/>
              </w:rPr>
            </w:pPr>
          </w:p>
        </w:tc>
        <w:tc>
          <w:tcPr>
            <w:tcW w:w="4536" w:type="dxa"/>
          </w:tcPr>
          <w:p w:rsidR="006D5097" w:rsidRPr="00553A73" w:rsidRDefault="00112364" w:rsidP="007954A5">
            <w:pPr>
              <w:jc w:val="both"/>
              <w:rPr>
                <w:rFonts w:cs="Times New Roman"/>
                <w:sz w:val="20"/>
                <w:szCs w:val="20"/>
              </w:rPr>
            </w:pPr>
            <w:r w:rsidRPr="00553A73">
              <w:rPr>
                <w:sz w:val="20"/>
                <w:szCs w:val="20"/>
              </w:rPr>
              <w:t>Application for leave to appeal filed.</w:t>
            </w:r>
          </w:p>
        </w:tc>
      </w:tr>
      <w:tr w:rsidR="006D5097" w:rsidRPr="00553A73" w:rsidTr="007954A5">
        <w:trPr>
          <w:cantSplit/>
        </w:trPr>
        <w:tc>
          <w:tcPr>
            <w:tcW w:w="9576" w:type="dxa"/>
            <w:gridSpan w:val="4"/>
          </w:tcPr>
          <w:p w:rsidR="006D5097" w:rsidRPr="00553A73" w:rsidRDefault="00E3651E" w:rsidP="007954A5">
            <w:pPr>
              <w:pStyle w:val="SCCShortJudgment"/>
              <w:ind w:firstLine="0"/>
              <w:rPr>
                <w:rFonts w:cs="Times New Roman"/>
                <w:szCs w:val="20"/>
                <w:lang w:val="fr-CA"/>
              </w:rPr>
            </w:pPr>
            <w:r>
              <w:rPr>
                <w:rFonts w:cs="Times New Roman"/>
                <w:szCs w:val="20"/>
                <w:lang w:val="fr-CA"/>
              </w:rPr>
              <w:pict>
                <v:rect id="_x0000_i1048" style="width:2in;height:1pt" o:hrpct="0" o:hralign="center" o:hrstd="t" o:hrnoshade="t" o:hr="t" fillcolor="black [3213]" stroked="f"/>
              </w:pict>
            </w:r>
          </w:p>
          <w:p w:rsidR="006D5097" w:rsidRPr="00553A73" w:rsidRDefault="006D5097" w:rsidP="007954A5">
            <w:pPr>
              <w:pStyle w:val="SCCShortJudgment"/>
              <w:ind w:firstLine="0"/>
              <w:rPr>
                <w:rFonts w:cs="Times New Roman"/>
                <w:szCs w:val="20"/>
                <w:lang w:val="fr-CA"/>
              </w:rPr>
            </w:pPr>
          </w:p>
        </w:tc>
      </w:tr>
      <w:tr w:rsidR="006D5097" w:rsidRPr="00553A73" w:rsidTr="007954A5">
        <w:trPr>
          <w:cantSplit/>
        </w:trPr>
        <w:tc>
          <w:tcPr>
            <w:tcW w:w="9576" w:type="dxa"/>
            <w:gridSpan w:val="4"/>
          </w:tcPr>
          <w:p w:rsidR="006D5097" w:rsidRPr="00553A73" w:rsidRDefault="006D5097" w:rsidP="007954A5">
            <w:pPr>
              <w:pStyle w:val="SCCShortJudgment"/>
              <w:ind w:firstLine="0"/>
              <w:rPr>
                <w:rFonts w:cs="Times New Roman"/>
                <w:szCs w:val="20"/>
                <w:u w:val="single"/>
                <w:lang w:val="fr-CA"/>
              </w:rPr>
            </w:pPr>
            <w:r w:rsidRPr="00553A73">
              <w:rPr>
                <w:rFonts w:cs="Times New Roman"/>
                <w:szCs w:val="20"/>
                <w:u w:val="single"/>
                <w:lang w:val="fr-CA"/>
              </w:rPr>
              <w:t>RÉSUMÉ DE L’AFFAIRE </w:t>
            </w:r>
          </w:p>
          <w:p w:rsidR="006D5097" w:rsidRPr="00553A73"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553A73" w:rsidRDefault="00112364" w:rsidP="007954A5">
            <w:pPr>
              <w:pStyle w:val="SCCShortJudgment"/>
              <w:ind w:firstLine="0"/>
              <w:rPr>
                <w:rFonts w:cs="Times New Roman"/>
                <w:szCs w:val="20"/>
                <w:lang w:val="fr-FR"/>
              </w:rPr>
            </w:pPr>
            <w:r w:rsidRPr="00553A73">
              <w:rPr>
                <w:rFonts w:cs="Times New Roman"/>
                <w:szCs w:val="20"/>
                <w:lang w:val="fr-FR"/>
              </w:rPr>
              <w:t xml:space="preserve">Droit maritime ‒ Responsabilité délictuelle ‒ Collision entre deux embarcations de plaisance – Faute – Est-ce que les règles en matière de responsabilité maritime, dans le cas où le droit maritime canadien trouve application, ont préséance sur les règles ordinaires de la responsabilité civile, tant dans la province de Québec que dans le reste du Canada? – Règles 2, 5, 6, 7, 8, 15 et 16, </w:t>
            </w:r>
            <w:r w:rsidRPr="00553A73">
              <w:rPr>
                <w:rFonts w:cs="Times New Roman"/>
                <w:i/>
                <w:szCs w:val="20"/>
                <w:lang w:val="fr-FR"/>
              </w:rPr>
              <w:t>Règlement sur les abordages, C.R.C., ch. 1416</w:t>
            </w:r>
            <w:r w:rsidRPr="00553A73">
              <w:rPr>
                <w:rFonts w:cs="Times New Roman"/>
                <w:szCs w:val="20"/>
                <w:lang w:val="fr-FR"/>
              </w:rPr>
              <w:t xml:space="preserve"> – Art. 4, </w:t>
            </w:r>
            <w:r w:rsidRPr="00553A73">
              <w:rPr>
                <w:rFonts w:cs="Times New Roman"/>
                <w:i/>
                <w:szCs w:val="20"/>
                <w:lang w:val="fr-FR"/>
              </w:rPr>
              <w:t>Règlement sur les cartes marines et les publications nautiques (1995), DORS/95-14</w:t>
            </w:r>
            <w:r w:rsidRPr="00553A73">
              <w:rPr>
                <w:rFonts w:cs="Times New Roman"/>
                <w:szCs w:val="20"/>
                <w:lang w:val="fr-FR"/>
              </w:rPr>
              <w:t>.</w:t>
            </w:r>
          </w:p>
          <w:p w:rsidR="00112364" w:rsidRPr="00553A73" w:rsidRDefault="00112364"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112364" w:rsidRPr="00553A73" w:rsidRDefault="00112364" w:rsidP="007C0A21">
            <w:pPr>
              <w:jc w:val="both"/>
              <w:rPr>
                <w:sz w:val="20"/>
                <w:szCs w:val="20"/>
                <w:lang w:val="fr-FR"/>
              </w:rPr>
            </w:pPr>
            <w:r w:rsidRPr="00553A73">
              <w:rPr>
                <w:sz w:val="20"/>
                <w:szCs w:val="20"/>
                <w:lang w:val="fr-FR"/>
              </w:rPr>
              <w:t>En août 2008, une collision entre deux embarcations de plaisance est intervenue dans un chenal balisé de la rivière Grande-Décharge à Alma, Province de Québec. Cette collision serait le résultat d’une manœuvre de pilotage dite du 180</w:t>
            </w:r>
            <w:r w:rsidRPr="00553A73">
              <w:rPr>
                <w:sz w:val="20"/>
                <w:szCs w:val="20"/>
                <w:vertAlign w:val="superscript"/>
                <w:lang w:val="fr-FR"/>
              </w:rPr>
              <w:t xml:space="preserve"> o </w:t>
            </w:r>
            <w:r w:rsidRPr="00553A73">
              <w:rPr>
                <w:sz w:val="20"/>
                <w:szCs w:val="20"/>
                <w:lang w:val="fr-FR"/>
              </w:rPr>
              <w:t xml:space="preserve">qui a été effectuée par l’intimé Jean-François Turcotte alors aux commandes du bateau de plaisance. En effet, cette manœuvre a eu pour conséquence d’immobiliser son bateau devant celui piloté par l’intimé Pierre-Luc Dufour et d’aveugler ce dernier en projetant une grande quantité d’eau sur son pare-brise l’empêchant ainsi d’éviter la collision. Des suites de cette collision, l’intimé Jean-François Turcotte et le demandeur Alexandre Turcotte sont grièvement blessés et un des passagers, Pierre Turcotte est décédé. </w:t>
            </w:r>
          </w:p>
          <w:p w:rsidR="006D5097" w:rsidRPr="00553A73" w:rsidRDefault="006D5097" w:rsidP="007954A5">
            <w:pPr>
              <w:jc w:val="both"/>
              <w:rPr>
                <w:rFonts w:cs="Times New Roman"/>
                <w:sz w:val="20"/>
                <w:szCs w:val="20"/>
                <w:lang w:val="fr-FR"/>
              </w:rPr>
            </w:pPr>
          </w:p>
        </w:tc>
      </w:tr>
      <w:tr w:rsidR="006D5097" w:rsidRPr="00E3651E" w:rsidTr="007954A5">
        <w:trPr>
          <w:cantSplit/>
        </w:trPr>
        <w:tc>
          <w:tcPr>
            <w:tcW w:w="4410" w:type="dxa"/>
            <w:gridSpan w:val="2"/>
          </w:tcPr>
          <w:p w:rsidR="00112364" w:rsidRPr="00553A73" w:rsidRDefault="00112364" w:rsidP="00112364">
            <w:pPr>
              <w:rPr>
                <w:sz w:val="20"/>
                <w:szCs w:val="20"/>
                <w:lang w:val="fr-FR"/>
              </w:rPr>
            </w:pPr>
            <w:r w:rsidRPr="00553A73">
              <w:rPr>
                <w:sz w:val="20"/>
                <w:szCs w:val="20"/>
                <w:lang w:val="fr-FR"/>
              </w:rPr>
              <w:t>Le 14 janvier 2014</w:t>
            </w:r>
          </w:p>
          <w:p w:rsidR="00112364" w:rsidRPr="00553A73" w:rsidRDefault="00112364" w:rsidP="00112364">
            <w:pPr>
              <w:rPr>
                <w:sz w:val="20"/>
                <w:szCs w:val="20"/>
                <w:lang w:val="fr-FR"/>
              </w:rPr>
            </w:pPr>
            <w:r w:rsidRPr="00553A73">
              <w:rPr>
                <w:sz w:val="20"/>
                <w:szCs w:val="20"/>
                <w:lang w:val="fr-FR"/>
              </w:rPr>
              <w:t>Cour supérieure du Québec</w:t>
            </w:r>
          </w:p>
          <w:p w:rsidR="00112364" w:rsidRPr="00553A73" w:rsidRDefault="00112364" w:rsidP="00112364">
            <w:pPr>
              <w:rPr>
                <w:sz w:val="20"/>
                <w:szCs w:val="20"/>
                <w:lang w:val="fr-FR"/>
              </w:rPr>
            </w:pPr>
            <w:r w:rsidRPr="00553A73">
              <w:rPr>
                <w:sz w:val="20"/>
                <w:szCs w:val="20"/>
                <w:lang w:val="fr-FR"/>
              </w:rPr>
              <w:t xml:space="preserve">(Le juge </w:t>
            </w:r>
            <w:proofErr w:type="spellStart"/>
            <w:r w:rsidRPr="00553A73">
              <w:rPr>
                <w:sz w:val="20"/>
                <w:szCs w:val="20"/>
                <w:lang w:val="fr-FR"/>
              </w:rPr>
              <w:t>Legris</w:t>
            </w:r>
            <w:proofErr w:type="spellEnd"/>
            <w:r w:rsidRPr="00553A73">
              <w:rPr>
                <w:sz w:val="20"/>
                <w:szCs w:val="20"/>
                <w:lang w:val="fr-FR"/>
              </w:rPr>
              <w:t>)</w:t>
            </w:r>
          </w:p>
          <w:p w:rsidR="00112364" w:rsidRPr="00553A73" w:rsidRDefault="00D07202" w:rsidP="00112364">
            <w:pPr>
              <w:rPr>
                <w:sz w:val="20"/>
                <w:szCs w:val="20"/>
                <w:lang w:val="fr-FR"/>
              </w:rPr>
            </w:pPr>
            <w:hyperlink r:id="rId32" w:history="1">
              <w:r w:rsidR="00112364" w:rsidRPr="00553A73">
                <w:rPr>
                  <w:rStyle w:val="Hyperlink"/>
                  <w:sz w:val="20"/>
                  <w:szCs w:val="20"/>
                  <w:lang w:val="fr-FR"/>
                </w:rPr>
                <w:t>2014 QCCS 191</w:t>
              </w:r>
            </w:hyperlink>
          </w:p>
          <w:p w:rsidR="00112364" w:rsidRPr="00553A73" w:rsidRDefault="00D07202" w:rsidP="00112364">
            <w:pPr>
              <w:rPr>
                <w:sz w:val="20"/>
                <w:szCs w:val="20"/>
                <w:lang w:val="fr-FR"/>
              </w:rPr>
            </w:pPr>
            <w:hyperlink r:id="rId33" w:history="1">
              <w:r w:rsidR="00112364" w:rsidRPr="00553A73">
                <w:rPr>
                  <w:rStyle w:val="Hyperlink"/>
                  <w:sz w:val="20"/>
                  <w:szCs w:val="20"/>
                  <w:lang w:val="fr-FR"/>
                </w:rPr>
                <w:t>2014 QCCS 192</w:t>
              </w:r>
            </w:hyperlink>
          </w:p>
          <w:p w:rsidR="006D5097" w:rsidRPr="00553A73" w:rsidRDefault="006D5097" w:rsidP="007954A5">
            <w:pPr>
              <w:pStyle w:val="SCCShortJudgment"/>
              <w:ind w:firstLine="0"/>
              <w:rPr>
                <w:rFonts w:cs="Times New Roman"/>
                <w:szCs w:val="20"/>
                <w:lang w:val="fr-FR"/>
              </w:rPr>
            </w:pPr>
          </w:p>
        </w:tc>
        <w:tc>
          <w:tcPr>
            <w:tcW w:w="630" w:type="dxa"/>
          </w:tcPr>
          <w:p w:rsidR="006D5097" w:rsidRPr="00553A73" w:rsidRDefault="006D5097" w:rsidP="007954A5">
            <w:pPr>
              <w:pStyle w:val="SCCShortJudgment"/>
              <w:ind w:firstLine="0"/>
              <w:rPr>
                <w:rFonts w:cs="Times New Roman"/>
                <w:szCs w:val="20"/>
                <w:lang w:val="fr-CA"/>
              </w:rPr>
            </w:pPr>
          </w:p>
        </w:tc>
        <w:tc>
          <w:tcPr>
            <w:tcW w:w="4536" w:type="dxa"/>
          </w:tcPr>
          <w:p w:rsidR="00112364" w:rsidRPr="00553A73" w:rsidRDefault="00112364" w:rsidP="007C0A21">
            <w:pPr>
              <w:jc w:val="both"/>
              <w:rPr>
                <w:sz w:val="20"/>
                <w:szCs w:val="20"/>
                <w:lang w:val="fr-FR"/>
              </w:rPr>
            </w:pPr>
            <w:r w:rsidRPr="00553A73">
              <w:rPr>
                <w:sz w:val="20"/>
                <w:szCs w:val="20"/>
                <w:lang w:val="fr-FR"/>
              </w:rPr>
              <w:t>Action en responsabilité maritime accueillie contre le défendeur Jean-François Turcotte.</w:t>
            </w:r>
          </w:p>
          <w:p w:rsidR="00112364" w:rsidRPr="00553A73" w:rsidRDefault="00112364" w:rsidP="00112364">
            <w:pPr>
              <w:rPr>
                <w:sz w:val="20"/>
                <w:szCs w:val="20"/>
                <w:lang w:val="fr-FR"/>
              </w:rPr>
            </w:pPr>
          </w:p>
          <w:p w:rsidR="00112364" w:rsidRPr="00553A73" w:rsidRDefault="00112364" w:rsidP="007C0A21">
            <w:pPr>
              <w:jc w:val="both"/>
              <w:rPr>
                <w:sz w:val="20"/>
                <w:szCs w:val="20"/>
                <w:lang w:val="fr-FR"/>
              </w:rPr>
            </w:pPr>
            <w:r w:rsidRPr="00553A73">
              <w:rPr>
                <w:sz w:val="20"/>
                <w:szCs w:val="20"/>
                <w:lang w:val="fr-FR"/>
              </w:rPr>
              <w:t xml:space="preserve">Action en responsabilité maritime rejetée contre les défendeurs Jean-Luc Dufour, Dave Paradis et Sport D.R.C. (1991) </w:t>
            </w:r>
            <w:proofErr w:type="spellStart"/>
            <w:r w:rsidRPr="00553A73">
              <w:rPr>
                <w:sz w:val="20"/>
                <w:szCs w:val="20"/>
                <w:lang w:val="fr-FR"/>
              </w:rPr>
              <w:t>inc.</w:t>
            </w:r>
            <w:proofErr w:type="spellEnd"/>
          </w:p>
          <w:p w:rsidR="006D5097" w:rsidRPr="00553A73" w:rsidRDefault="006D5097" w:rsidP="007954A5">
            <w:pPr>
              <w:pStyle w:val="SCCShortJudgment"/>
              <w:ind w:firstLine="0"/>
              <w:rPr>
                <w:rFonts w:cs="Times New Roman"/>
                <w:szCs w:val="20"/>
                <w:lang w:val="fr-FR"/>
              </w:rPr>
            </w:pPr>
          </w:p>
        </w:tc>
      </w:tr>
      <w:tr w:rsidR="006D5097" w:rsidRPr="00553A73" w:rsidTr="007954A5">
        <w:trPr>
          <w:cantSplit/>
        </w:trPr>
        <w:tc>
          <w:tcPr>
            <w:tcW w:w="4410" w:type="dxa"/>
            <w:gridSpan w:val="2"/>
          </w:tcPr>
          <w:p w:rsidR="00112364" w:rsidRPr="00553A73" w:rsidRDefault="00112364" w:rsidP="00112364">
            <w:pPr>
              <w:rPr>
                <w:sz w:val="20"/>
                <w:szCs w:val="20"/>
                <w:lang w:val="fr-FR"/>
              </w:rPr>
            </w:pPr>
            <w:r w:rsidRPr="00553A73">
              <w:rPr>
                <w:sz w:val="20"/>
                <w:szCs w:val="20"/>
                <w:lang w:val="fr-FR"/>
              </w:rPr>
              <w:t>Le 11 novembre 2015</w:t>
            </w:r>
          </w:p>
          <w:p w:rsidR="00112364" w:rsidRPr="00553A73" w:rsidRDefault="00112364" w:rsidP="00112364">
            <w:pPr>
              <w:rPr>
                <w:sz w:val="20"/>
                <w:szCs w:val="20"/>
                <w:lang w:val="fr-FR"/>
              </w:rPr>
            </w:pPr>
            <w:r w:rsidRPr="00553A73">
              <w:rPr>
                <w:sz w:val="20"/>
                <w:szCs w:val="20"/>
                <w:lang w:val="fr-FR"/>
              </w:rPr>
              <w:t>Cour d’appel du Québec</w:t>
            </w:r>
          </w:p>
          <w:p w:rsidR="00112364" w:rsidRPr="00553A73" w:rsidRDefault="00112364" w:rsidP="00112364">
            <w:pPr>
              <w:rPr>
                <w:sz w:val="20"/>
                <w:szCs w:val="20"/>
                <w:lang w:val="fr-FR"/>
              </w:rPr>
            </w:pPr>
            <w:r w:rsidRPr="00553A73">
              <w:rPr>
                <w:sz w:val="20"/>
                <w:szCs w:val="20"/>
                <w:lang w:val="fr-FR"/>
              </w:rPr>
              <w:t xml:space="preserve">(Les juges </w:t>
            </w:r>
            <w:proofErr w:type="spellStart"/>
            <w:r w:rsidRPr="00553A73">
              <w:rPr>
                <w:sz w:val="20"/>
                <w:szCs w:val="20"/>
                <w:lang w:val="fr-FR"/>
              </w:rPr>
              <w:t>Émond</w:t>
            </w:r>
            <w:proofErr w:type="spellEnd"/>
            <w:r w:rsidRPr="00553A73">
              <w:rPr>
                <w:sz w:val="20"/>
                <w:szCs w:val="20"/>
                <w:lang w:val="fr-FR"/>
              </w:rPr>
              <w:t>, Mainville et Parent)</w:t>
            </w:r>
          </w:p>
          <w:p w:rsidR="00112364" w:rsidRPr="00553A73" w:rsidRDefault="00E3651E" w:rsidP="00112364">
            <w:pPr>
              <w:rPr>
                <w:sz w:val="20"/>
                <w:szCs w:val="20"/>
              </w:rPr>
            </w:pPr>
            <w:hyperlink r:id="rId34" w:history="1">
              <w:r w:rsidR="00112364" w:rsidRPr="00553A73">
                <w:rPr>
                  <w:rStyle w:val="Hyperlink"/>
                  <w:sz w:val="20"/>
                  <w:szCs w:val="20"/>
                </w:rPr>
                <w:t>2015 QCCA 1914</w:t>
              </w:r>
            </w:hyperlink>
          </w:p>
          <w:p w:rsidR="006D5097" w:rsidRPr="00553A73" w:rsidRDefault="006D5097" w:rsidP="007954A5">
            <w:pPr>
              <w:pStyle w:val="SCCShortJudgment"/>
              <w:ind w:firstLine="0"/>
              <w:rPr>
                <w:rFonts w:cs="Times New Roman"/>
                <w:szCs w:val="20"/>
                <w:lang w:val="fr-CA"/>
              </w:rPr>
            </w:pPr>
          </w:p>
        </w:tc>
        <w:tc>
          <w:tcPr>
            <w:tcW w:w="630" w:type="dxa"/>
          </w:tcPr>
          <w:p w:rsidR="006D5097" w:rsidRPr="00553A73" w:rsidRDefault="006D5097" w:rsidP="007954A5">
            <w:pPr>
              <w:pStyle w:val="SCCShortJudgment"/>
              <w:ind w:firstLine="0"/>
              <w:rPr>
                <w:rFonts w:cs="Times New Roman"/>
                <w:szCs w:val="20"/>
                <w:lang w:val="fr-CA"/>
              </w:rPr>
            </w:pPr>
          </w:p>
        </w:tc>
        <w:tc>
          <w:tcPr>
            <w:tcW w:w="4536" w:type="dxa"/>
          </w:tcPr>
          <w:p w:rsidR="006D5097" w:rsidRPr="00553A73" w:rsidRDefault="00112364" w:rsidP="007954A5">
            <w:pPr>
              <w:pStyle w:val="SCCShortJudgment"/>
              <w:ind w:firstLine="0"/>
              <w:rPr>
                <w:rFonts w:cs="Times New Roman"/>
                <w:szCs w:val="20"/>
                <w:lang w:val="fr-CA"/>
              </w:rPr>
            </w:pPr>
            <w:r w:rsidRPr="00553A73">
              <w:rPr>
                <w:szCs w:val="20"/>
              </w:rPr>
              <w:t xml:space="preserve">Appel </w:t>
            </w:r>
            <w:proofErr w:type="spellStart"/>
            <w:r w:rsidRPr="00553A73">
              <w:rPr>
                <w:szCs w:val="20"/>
              </w:rPr>
              <w:t>rejeté</w:t>
            </w:r>
            <w:proofErr w:type="spellEnd"/>
            <w:r w:rsidRPr="00553A73">
              <w:rPr>
                <w:szCs w:val="20"/>
              </w:rPr>
              <w:t>.</w:t>
            </w:r>
          </w:p>
        </w:tc>
      </w:tr>
      <w:tr w:rsidR="006D5097" w:rsidRPr="00112364" w:rsidTr="007954A5">
        <w:trPr>
          <w:cantSplit/>
        </w:trPr>
        <w:tc>
          <w:tcPr>
            <w:tcW w:w="4410" w:type="dxa"/>
            <w:gridSpan w:val="2"/>
          </w:tcPr>
          <w:p w:rsidR="00112364" w:rsidRPr="00553A73" w:rsidRDefault="00112364" w:rsidP="00112364">
            <w:pPr>
              <w:rPr>
                <w:sz w:val="20"/>
                <w:szCs w:val="20"/>
                <w:lang w:val="fr-FR"/>
              </w:rPr>
            </w:pPr>
            <w:r w:rsidRPr="00553A73">
              <w:rPr>
                <w:sz w:val="20"/>
                <w:szCs w:val="20"/>
                <w:lang w:val="fr-FR"/>
              </w:rPr>
              <w:t>Le 7 janvier 2016</w:t>
            </w:r>
          </w:p>
          <w:p w:rsidR="00112364" w:rsidRPr="00553A73" w:rsidRDefault="00112364" w:rsidP="00112364">
            <w:pPr>
              <w:rPr>
                <w:sz w:val="20"/>
                <w:szCs w:val="20"/>
                <w:lang w:val="fr-FR"/>
              </w:rPr>
            </w:pPr>
            <w:r w:rsidRPr="00553A73">
              <w:rPr>
                <w:sz w:val="20"/>
                <w:szCs w:val="20"/>
                <w:lang w:val="fr-FR"/>
              </w:rPr>
              <w:t>Cour suprême du Canada</w:t>
            </w:r>
          </w:p>
          <w:p w:rsidR="006D5097" w:rsidRPr="00553A73" w:rsidRDefault="006D5097" w:rsidP="00112364">
            <w:pPr>
              <w:pStyle w:val="SCCShortJudgment"/>
              <w:ind w:firstLine="0"/>
              <w:rPr>
                <w:rFonts w:cs="Times New Roman"/>
                <w:szCs w:val="20"/>
                <w:lang w:val="fr-FR"/>
              </w:rPr>
            </w:pPr>
          </w:p>
        </w:tc>
        <w:tc>
          <w:tcPr>
            <w:tcW w:w="630" w:type="dxa"/>
          </w:tcPr>
          <w:p w:rsidR="006D5097" w:rsidRPr="00553A73" w:rsidRDefault="006D5097" w:rsidP="007954A5">
            <w:pPr>
              <w:pStyle w:val="SCCShortJudgment"/>
              <w:ind w:firstLine="0"/>
              <w:rPr>
                <w:rFonts w:cs="Times New Roman"/>
                <w:szCs w:val="20"/>
                <w:lang w:val="fr-CA"/>
              </w:rPr>
            </w:pPr>
          </w:p>
        </w:tc>
        <w:tc>
          <w:tcPr>
            <w:tcW w:w="4536" w:type="dxa"/>
          </w:tcPr>
          <w:p w:rsidR="006D5097" w:rsidRPr="00D25FCB" w:rsidRDefault="00112364" w:rsidP="007954A5">
            <w:pPr>
              <w:pStyle w:val="SCCShortJudgment"/>
              <w:ind w:firstLine="0"/>
              <w:rPr>
                <w:rFonts w:cs="Times New Roman"/>
                <w:szCs w:val="20"/>
                <w:lang w:val="fr-CA"/>
              </w:rPr>
            </w:pPr>
            <w:proofErr w:type="spellStart"/>
            <w:r w:rsidRPr="00553A73">
              <w:rPr>
                <w:szCs w:val="20"/>
              </w:rPr>
              <w:t>Demande</w:t>
            </w:r>
            <w:proofErr w:type="spellEnd"/>
            <w:r w:rsidRPr="00553A73">
              <w:rPr>
                <w:szCs w:val="20"/>
              </w:rPr>
              <w:t xml:space="preserve"> </w:t>
            </w:r>
            <w:proofErr w:type="spellStart"/>
            <w:r w:rsidRPr="00553A73">
              <w:rPr>
                <w:szCs w:val="20"/>
              </w:rPr>
              <w:t>d’autorisation</w:t>
            </w:r>
            <w:proofErr w:type="spellEnd"/>
            <w:r w:rsidRPr="00553A73">
              <w:rPr>
                <w:szCs w:val="20"/>
              </w:rPr>
              <w:t xml:space="preserve"> </w:t>
            </w:r>
            <w:proofErr w:type="spellStart"/>
            <w:r w:rsidRPr="00553A73">
              <w:rPr>
                <w:szCs w:val="20"/>
              </w:rPr>
              <w:t>d’appel</w:t>
            </w:r>
            <w:proofErr w:type="spellEnd"/>
            <w:r w:rsidRPr="00553A73">
              <w:rPr>
                <w:szCs w:val="20"/>
              </w:rPr>
              <w:t xml:space="preserve"> </w:t>
            </w:r>
            <w:proofErr w:type="spellStart"/>
            <w:r w:rsidRPr="00553A73">
              <w:rPr>
                <w:szCs w:val="20"/>
              </w:rPr>
              <w:t>déposée</w:t>
            </w:r>
            <w:proofErr w:type="spellEnd"/>
            <w:r w:rsidRPr="00553A73">
              <w:rPr>
                <w:szCs w:val="20"/>
              </w:rPr>
              <w:t>.</w:t>
            </w:r>
          </w:p>
        </w:tc>
      </w:tr>
    </w:tbl>
    <w:p w:rsidR="006D5097" w:rsidRDefault="00E3651E" w:rsidP="008D292F">
      <w:pPr>
        <w:rPr>
          <w:sz w:val="20"/>
          <w:szCs w:val="20"/>
          <w:lang w:val="fr-CA"/>
        </w:rPr>
      </w:pPr>
      <w:r>
        <w:rPr>
          <w:rFonts w:cs="Times New Roman"/>
          <w:szCs w:val="20"/>
          <w:lang w:val="fr-CA"/>
        </w:rPr>
        <w:pict>
          <v:rect id="_x0000_i1049"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3E40AC" w:rsidTr="007954A5">
        <w:trPr>
          <w:cantSplit/>
        </w:trPr>
        <w:tc>
          <w:tcPr>
            <w:tcW w:w="1458" w:type="dxa"/>
          </w:tcPr>
          <w:p w:rsidR="006D5097" w:rsidRPr="003E40AC" w:rsidRDefault="007954A5" w:rsidP="007954A5">
            <w:pPr>
              <w:jc w:val="both"/>
              <w:rPr>
                <w:rFonts w:cs="Times New Roman"/>
                <w:sz w:val="20"/>
                <w:szCs w:val="20"/>
              </w:rPr>
            </w:pPr>
            <w:r w:rsidRPr="003E40AC">
              <w:rPr>
                <w:rStyle w:val="SCCFileNumberChar"/>
                <w:sz w:val="20"/>
                <w:szCs w:val="20"/>
              </w:rPr>
              <w:t>36807</w:t>
            </w:r>
          </w:p>
          <w:p w:rsidR="006D5097" w:rsidRPr="003E40AC" w:rsidRDefault="006D5097" w:rsidP="007954A5">
            <w:pPr>
              <w:jc w:val="both"/>
              <w:rPr>
                <w:rFonts w:cs="Times New Roman"/>
                <w:b/>
                <w:sz w:val="20"/>
                <w:szCs w:val="20"/>
              </w:rPr>
            </w:pPr>
          </w:p>
        </w:tc>
        <w:tc>
          <w:tcPr>
            <w:tcW w:w="8118" w:type="dxa"/>
            <w:gridSpan w:val="3"/>
          </w:tcPr>
          <w:p w:rsidR="006D5097" w:rsidRPr="003E40AC" w:rsidRDefault="00DC0042" w:rsidP="007954A5">
            <w:pPr>
              <w:jc w:val="both"/>
              <w:rPr>
                <w:rFonts w:cs="Times New Roman"/>
                <w:sz w:val="20"/>
                <w:szCs w:val="20"/>
              </w:rPr>
            </w:pPr>
            <w:proofErr w:type="spellStart"/>
            <w:r w:rsidRPr="003E40AC">
              <w:rPr>
                <w:rStyle w:val="SCCLsocChar"/>
                <w:rFonts w:cs="Times New Roman"/>
                <w:sz w:val="20"/>
                <w:szCs w:val="20"/>
                <w:lang w:val="en-CA"/>
              </w:rPr>
              <w:t>Taseko</w:t>
            </w:r>
            <w:proofErr w:type="spellEnd"/>
            <w:r w:rsidRPr="003E40AC">
              <w:rPr>
                <w:rStyle w:val="SCCLsocChar"/>
                <w:rFonts w:cs="Times New Roman"/>
                <w:sz w:val="20"/>
                <w:szCs w:val="20"/>
                <w:lang w:val="en-CA"/>
              </w:rPr>
              <w:t xml:space="preserve"> Mines Limited v. Minister of the Environment, Attorney General of Canada, Federal Review Panel, </w:t>
            </w:r>
            <w:proofErr w:type="spellStart"/>
            <w:r w:rsidRPr="003E40AC">
              <w:rPr>
                <w:rStyle w:val="SCCLsocChar"/>
                <w:rFonts w:cs="Times New Roman"/>
                <w:sz w:val="20"/>
                <w:szCs w:val="20"/>
                <w:lang w:val="en-CA"/>
              </w:rPr>
              <w:t>Tsilhqot'in</w:t>
            </w:r>
            <w:proofErr w:type="spellEnd"/>
            <w:r w:rsidRPr="003E40AC">
              <w:rPr>
                <w:rStyle w:val="SCCLsocChar"/>
                <w:rFonts w:cs="Times New Roman"/>
                <w:sz w:val="20"/>
                <w:szCs w:val="20"/>
                <w:lang w:val="en-CA"/>
              </w:rPr>
              <w:t xml:space="preserve"> National Government and Joey Alphonse, on his own behalf and on behalf of all members of the </w:t>
            </w:r>
            <w:proofErr w:type="spellStart"/>
            <w:r w:rsidRPr="003E40AC">
              <w:rPr>
                <w:rStyle w:val="SCCLsocChar"/>
                <w:rFonts w:cs="Times New Roman"/>
                <w:sz w:val="20"/>
                <w:szCs w:val="20"/>
                <w:lang w:val="en-CA"/>
              </w:rPr>
              <w:t>Tsilhqot'in</w:t>
            </w:r>
            <w:proofErr w:type="spellEnd"/>
            <w:r w:rsidRPr="003E40AC">
              <w:rPr>
                <w:rStyle w:val="SCCLsocChar"/>
                <w:rFonts w:cs="Times New Roman"/>
                <w:sz w:val="20"/>
                <w:szCs w:val="20"/>
                <w:lang w:val="en-CA"/>
              </w:rPr>
              <w:t xml:space="preserve"> Nation</w:t>
            </w:r>
            <w:r w:rsidRPr="003E40AC">
              <w:rPr>
                <w:rStyle w:val="SCCLsocChar"/>
                <w:rFonts w:cs="Times New Roman"/>
                <w:b w:val="0"/>
                <w:sz w:val="20"/>
                <w:szCs w:val="20"/>
                <w:u w:val="none"/>
                <w:lang w:val="en-CA"/>
              </w:rPr>
              <w:t xml:space="preserve"> </w:t>
            </w:r>
            <w:r w:rsidR="006D5097" w:rsidRPr="003E40AC">
              <w:rPr>
                <w:rFonts w:cs="Times New Roman"/>
                <w:sz w:val="20"/>
                <w:szCs w:val="20"/>
              </w:rPr>
              <w:t>(</w:t>
            </w:r>
            <w:r w:rsidRPr="003E40AC">
              <w:rPr>
                <w:rFonts w:cs="Times New Roman"/>
                <w:sz w:val="20"/>
                <w:szCs w:val="20"/>
              </w:rPr>
              <w:t>F.C.</w:t>
            </w:r>
            <w:r w:rsidR="006D5097" w:rsidRPr="003E40AC">
              <w:rPr>
                <w:rFonts w:cs="Times New Roman"/>
                <w:sz w:val="20"/>
                <w:szCs w:val="20"/>
              </w:rPr>
              <w:t>) (Civil) (By Leave)</w:t>
            </w:r>
          </w:p>
          <w:p w:rsidR="006D5097" w:rsidRPr="003E40AC" w:rsidRDefault="006D5097" w:rsidP="007954A5">
            <w:pPr>
              <w:jc w:val="both"/>
              <w:rPr>
                <w:rFonts w:cs="Times New Roman"/>
                <w:sz w:val="20"/>
                <w:szCs w:val="20"/>
              </w:rPr>
            </w:pPr>
          </w:p>
        </w:tc>
      </w:tr>
      <w:tr w:rsidR="006D5097" w:rsidRPr="003E40AC" w:rsidTr="007954A5">
        <w:trPr>
          <w:cantSplit/>
        </w:trPr>
        <w:tc>
          <w:tcPr>
            <w:tcW w:w="1458" w:type="dxa"/>
          </w:tcPr>
          <w:p w:rsidR="006D5097" w:rsidRPr="003E40AC" w:rsidRDefault="006D5097" w:rsidP="007954A5">
            <w:pPr>
              <w:jc w:val="both"/>
              <w:rPr>
                <w:rFonts w:cs="Times New Roman"/>
                <w:sz w:val="20"/>
                <w:szCs w:val="20"/>
              </w:rPr>
            </w:pPr>
            <w:r w:rsidRPr="003E40AC">
              <w:rPr>
                <w:rFonts w:cs="Times New Roman"/>
                <w:sz w:val="20"/>
                <w:szCs w:val="20"/>
              </w:rPr>
              <w:t>Coram :</w:t>
            </w:r>
          </w:p>
        </w:tc>
        <w:tc>
          <w:tcPr>
            <w:tcW w:w="8118" w:type="dxa"/>
            <w:gridSpan w:val="3"/>
          </w:tcPr>
          <w:p w:rsidR="006D5097" w:rsidRPr="003E40AC" w:rsidRDefault="006D5097" w:rsidP="007954A5">
            <w:pPr>
              <w:jc w:val="both"/>
              <w:rPr>
                <w:rStyle w:val="SCCCoramChar"/>
                <w:rFonts w:cs="Times New Roman"/>
                <w:sz w:val="20"/>
                <w:szCs w:val="20"/>
                <w:lang w:val="en-CA"/>
              </w:rPr>
            </w:pPr>
            <w:r w:rsidRPr="003E40AC">
              <w:rPr>
                <w:rStyle w:val="SCCCoramChar"/>
                <w:rFonts w:cs="Times New Roman"/>
                <w:sz w:val="20"/>
                <w:szCs w:val="20"/>
                <w:lang w:val="en-CA"/>
              </w:rPr>
              <w:t>McLachlin C.J. and Moldaver and Gascon JJ.</w:t>
            </w:r>
          </w:p>
          <w:p w:rsidR="006D5097" w:rsidRPr="003E40AC" w:rsidRDefault="006D5097" w:rsidP="007954A5">
            <w:pPr>
              <w:jc w:val="both"/>
              <w:rPr>
                <w:rFonts w:cs="Times New Roman"/>
                <w:sz w:val="20"/>
                <w:szCs w:val="20"/>
              </w:rPr>
            </w:pPr>
          </w:p>
        </w:tc>
      </w:tr>
      <w:tr w:rsidR="006D5097" w:rsidRPr="00E3651E" w:rsidTr="007954A5">
        <w:trPr>
          <w:cantSplit/>
        </w:trPr>
        <w:tc>
          <w:tcPr>
            <w:tcW w:w="9576" w:type="dxa"/>
            <w:gridSpan w:val="4"/>
          </w:tcPr>
          <w:p w:rsidR="006D5097" w:rsidRPr="003E40AC" w:rsidRDefault="006D5097" w:rsidP="007954A5">
            <w:pPr>
              <w:pStyle w:val="SCCShortJudgment"/>
              <w:ind w:firstLine="0"/>
              <w:rPr>
                <w:rFonts w:cs="Times New Roman"/>
                <w:szCs w:val="20"/>
              </w:rPr>
            </w:pPr>
            <w:r w:rsidRPr="003E40AC">
              <w:rPr>
                <w:rFonts w:cs="Times New Roman"/>
                <w:szCs w:val="20"/>
              </w:rPr>
              <w:tab/>
            </w:r>
            <w:r w:rsidR="003E40AC" w:rsidRPr="003E40AC">
              <w:rPr>
                <w:szCs w:val="20"/>
              </w:rPr>
              <w:t>The application for leave to appeal from the judgment of the Federal Court of Appeal, Number A-225-14, 2015 FCA 524, dated November 16, 2015, is dismissed with costs to the respondents, the Minister of the Environment, the Attorney General of Canada and the Federal Review Panel.</w:t>
            </w:r>
          </w:p>
          <w:p w:rsidR="006D5097" w:rsidRPr="003E40AC" w:rsidRDefault="006D5097" w:rsidP="007954A5">
            <w:pPr>
              <w:pStyle w:val="SCCShortJudgment"/>
              <w:ind w:firstLine="0"/>
              <w:rPr>
                <w:rFonts w:cs="Times New Roman"/>
                <w:szCs w:val="20"/>
              </w:rPr>
            </w:pPr>
          </w:p>
          <w:p w:rsidR="006D5097" w:rsidRPr="003E40AC" w:rsidRDefault="006D5097" w:rsidP="007954A5">
            <w:pPr>
              <w:pStyle w:val="SCCShortJudgment"/>
              <w:ind w:firstLine="0"/>
              <w:rPr>
                <w:szCs w:val="20"/>
                <w:lang w:val="fr-FR"/>
              </w:rPr>
            </w:pPr>
            <w:r w:rsidRPr="003E40AC">
              <w:rPr>
                <w:rFonts w:cs="Times New Roman"/>
                <w:szCs w:val="20"/>
              </w:rPr>
              <w:tab/>
            </w:r>
            <w:r w:rsidR="003E40AC" w:rsidRPr="003E40AC">
              <w:rPr>
                <w:szCs w:val="20"/>
                <w:lang w:val="fr-CA"/>
              </w:rPr>
              <w:t xml:space="preserve">La demande d’autorisation d’appel de l’arrêt de la </w:t>
            </w:r>
            <w:r w:rsidR="003E40AC" w:rsidRPr="003E40AC">
              <w:rPr>
                <w:szCs w:val="20"/>
                <w:lang w:val="fr-FR"/>
              </w:rPr>
              <w:t>Cour d’appel fédérale</w:t>
            </w:r>
            <w:r w:rsidR="003E40AC" w:rsidRPr="003E40AC">
              <w:rPr>
                <w:szCs w:val="20"/>
                <w:lang w:val="fr-CA"/>
              </w:rPr>
              <w:t xml:space="preserve">, numéro </w:t>
            </w:r>
            <w:r w:rsidR="003E40AC" w:rsidRPr="003E40AC">
              <w:rPr>
                <w:szCs w:val="20"/>
                <w:lang w:val="fr-FR"/>
              </w:rPr>
              <w:t>A-225-14, 2015 CFA 524</w:t>
            </w:r>
            <w:r w:rsidR="003E40AC" w:rsidRPr="003E40AC">
              <w:rPr>
                <w:szCs w:val="20"/>
                <w:lang w:val="fr-CA"/>
              </w:rPr>
              <w:t xml:space="preserve">, daté du </w:t>
            </w:r>
            <w:r w:rsidR="003E40AC" w:rsidRPr="003E40AC">
              <w:rPr>
                <w:szCs w:val="20"/>
                <w:lang w:val="fr-FR"/>
              </w:rPr>
              <w:t>16 novembre 2015</w:t>
            </w:r>
            <w:r w:rsidR="003E40AC" w:rsidRPr="003E40AC">
              <w:rPr>
                <w:szCs w:val="20"/>
                <w:lang w:val="fr-CA"/>
              </w:rPr>
              <w:t>, est rejet</w:t>
            </w:r>
            <w:r w:rsidR="003E40AC" w:rsidRPr="003E40AC">
              <w:rPr>
                <w:rFonts w:cs="Times New Roman"/>
                <w:szCs w:val="20"/>
                <w:lang w:val="fr-CA"/>
              </w:rPr>
              <w:t>é</w:t>
            </w:r>
            <w:r w:rsidR="003E40AC" w:rsidRPr="003E40AC">
              <w:rPr>
                <w:szCs w:val="20"/>
                <w:lang w:val="fr-CA"/>
              </w:rPr>
              <w:t>e avec d</w:t>
            </w:r>
            <w:r w:rsidR="003E40AC" w:rsidRPr="003E40AC">
              <w:rPr>
                <w:rFonts w:cs="Times New Roman"/>
                <w:szCs w:val="20"/>
                <w:lang w:val="fr-CA"/>
              </w:rPr>
              <w:t>é</w:t>
            </w:r>
            <w:r w:rsidR="003E40AC" w:rsidRPr="003E40AC">
              <w:rPr>
                <w:szCs w:val="20"/>
                <w:lang w:val="fr-CA"/>
              </w:rPr>
              <w:t>pens en faveur des intimés, le</w:t>
            </w:r>
            <w:r w:rsidR="003E40AC" w:rsidRPr="003E40AC">
              <w:rPr>
                <w:szCs w:val="20"/>
                <w:lang w:val="fr-FR"/>
              </w:rPr>
              <w:t xml:space="preserve"> Ministre de l’environnement, le Procureur général du Canada et la Commission d</w:t>
            </w:r>
            <w:r w:rsidR="003E40AC" w:rsidRPr="003E40AC">
              <w:rPr>
                <w:szCs w:val="20"/>
                <w:lang w:val="fr-CA"/>
              </w:rPr>
              <w:t>’</w:t>
            </w:r>
            <w:r w:rsidR="003E40AC" w:rsidRPr="003E40AC">
              <w:rPr>
                <w:szCs w:val="20"/>
                <w:lang w:val="fr-FR"/>
              </w:rPr>
              <w:t>examen fédéral.</w:t>
            </w:r>
          </w:p>
          <w:p w:rsidR="003E40AC" w:rsidRPr="003E40AC" w:rsidRDefault="003E40AC"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CASE SUMMARY</w: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112364" w:rsidP="007954A5">
            <w:pPr>
              <w:pStyle w:val="SCCShortJudgment"/>
              <w:ind w:firstLine="0"/>
              <w:rPr>
                <w:szCs w:val="20"/>
                <w:lang w:val="en-US"/>
              </w:rPr>
            </w:pPr>
            <w:r w:rsidRPr="003E40AC">
              <w:rPr>
                <w:szCs w:val="20"/>
              </w:rPr>
              <w:t>Administrative Law – Boards and tribunals – Natural justice – Federal review panel concluding that mining project proposed by applicant would</w:t>
            </w:r>
            <w:r w:rsidRPr="003E40AC">
              <w:rPr>
                <w:szCs w:val="20"/>
                <w:lang w:val="en"/>
              </w:rPr>
              <w:t xml:space="preserve"> result in significant adverse environmental effects – Applicant seeking judicial review of review panel’s assessment on various grounds including breach of procedural fairness – Applicant seeking production of certain documents from review panel in support of application – Request denied – </w:t>
            </w:r>
            <w:r w:rsidRPr="003E40AC">
              <w:rPr>
                <w:szCs w:val="20"/>
                <w:lang w:val="en-US"/>
              </w:rPr>
              <w:t>What is the evidentiary threshold required in order to lift deliberative secrecy asserted over documents by an administrative tribunal in Canada?</w:t>
            </w:r>
            <w:r w:rsidRPr="003E40AC">
              <w:rPr>
                <w:szCs w:val="20"/>
                <w:lang w:val="en"/>
              </w:rPr>
              <w:t xml:space="preserve"> – </w:t>
            </w:r>
            <w:r w:rsidRPr="003E40AC">
              <w:rPr>
                <w:szCs w:val="20"/>
                <w:lang w:val="en-US"/>
              </w:rPr>
              <w:t>What legal principles should be applied to a request for production of material in the possession of a tribunal for the purposes of determining whether the Federal</w:t>
            </w:r>
            <w:r w:rsidRPr="003E40AC">
              <w:rPr>
                <w:i/>
                <w:iCs/>
                <w:szCs w:val="20"/>
                <w:lang w:val="en-US"/>
              </w:rPr>
              <w:t xml:space="preserve"> </w:t>
            </w:r>
            <w:r w:rsidRPr="003E40AC">
              <w:rPr>
                <w:szCs w:val="20"/>
                <w:lang w:val="en-US"/>
              </w:rPr>
              <w:t>Court should order disclosure of documents subject to deliberative secrecy in a</w:t>
            </w:r>
            <w:r w:rsidRPr="003E40AC">
              <w:rPr>
                <w:i/>
                <w:iCs/>
                <w:szCs w:val="20"/>
                <w:lang w:val="en-US"/>
              </w:rPr>
              <w:t xml:space="preserve"> </w:t>
            </w:r>
            <w:r w:rsidRPr="003E40AC">
              <w:rPr>
                <w:szCs w:val="20"/>
                <w:lang w:val="en-US"/>
              </w:rPr>
              <w:t>judicial review proceeding of a decision of a federal review panel? –</w:t>
            </w:r>
            <w:r w:rsidRPr="003E40AC">
              <w:rPr>
                <w:i/>
                <w:iCs/>
                <w:szCs w:val="20"/>
                <w:lang w:val="en-US"/>
              </w:rPr>
              <w:t xml:space="preserve"> Canadian Environmental Assessment Act, 2012</w:t>
            </w:r>
            <w:r w:rsidRPr="003E40AC">
              <w:rPr>
                <w:iCs/>
                <w:szCs w:val="20"/>
                <w:lang w:val="en-US"/>
              </w:rPr>
              <w:t>,</w:t>
            </w:r>
            <w:r w:rsidRPr="003E40AC">
              <w:rPr>
                <w:i/>
                <w:iCs/>
                <w:szCs w:val="20"/>
                <w:lang w:val="en-US"/>
              </w:rPr>
              <w:t xml:space="preserve"> </w:t>
            </w:r>
            <w:r w:rsidRPr="003E40AC">
              <w:rPr>
                <w:szCs w:val="20"/>
                <w:lang w:val="en-US"/>
              </w:rPr>
              <w:t xml:space="preserve">S.C. 2012, c. 19, s. 52 – </w:t>
            </w:r>
            <w:r w:rsidRPr="003E40AC">
              <w:rPr>
                <w:i/>
                <w:iCs/>
                <w:szCs w:val="20"/>
                <w:lang w:val="en-US"/>
              </w:rPr>
              <w:t xml:space="preserve">Federal Courts Rules, </w:t>
            </w:r>
            <w:r w:rsidRPr="003E40AC">
              <w:rPr>
                <w:szCs w:val="20"/>
                <w:lang w:val="en-US"/>
              </w:rPr>
              <w:t xml:space="preserve">SOR/98-106, </w:t>
            </w:r>
            <w:proofErr w:type="spellStart"/>
            <w:r w:rsidRPr="003E40AC">
              <w:rPr>
                <w:szCs w:val="20"/>
                <w:lang w:val="en-US"/>
              </w:rPr>
              <w:t>rr</w:t>
            </w:r>
            <w:proofErr w:type="spellEnd"/>
            <w:r w:rsidRPr="003E40AC">
              <w:rPr>
                <w:szCs w:val="20"/>
                <w:lang w:val="en-US"/>
              </w:rPr>
              <w:t>. 317 and 318.</w:t>
            </w:r>
          </w:p>
          <w:p w:rsidR="00112364" w:rsidRPr="003E40AC" w:rsidRDefault="00112364" w:rsidP="007954A5">
            <w:pPr>
              <w:pStyle w:val="SCCShortJudgment"/>
              <w:ind w:firstLine="0"/>
              <w:rPr>
                <w:rFonts w:cs="Times New Roman"/>
                <w:szCs w:val="20"/>
              </w:rPr>
            </w:pPr>
          </w:p>
        </w:tc>
      </w:tr>
      <w:tr w:rsidR="006D5097" w:rsidRPr="003E40AC" w:rsidTr="007954A5">
        <w:trPr>
          <w:cantSplit/>
        </w:trPr>
        <w:tc>
          <w:tcPr>
            <w:tcW w:w="9576" w:type="dxa"/>
            <w:gridSpan w:val="4"/>
          </w:tcPr>
          <w:p w:rsidR="006D5097" w:rsidRPr="003E40AC" w:rsidRDefault="00112364" w:rsidP="007954A5">
            <w:pPr>
              <w:pStyle w:val="SCCShortJudgment"/>
              <w:ind w:firstLine="0"/>
              <w:rPr>
                <w:szCs w:val="20"/>
                <w:lang w:val="en"/>
              </w:rPr>
            </w:pPr>
            <w:proofErr w:type="spellStart"/>
            <w:r w:rsidRPr="003E40AC">
              <w:rPr>
                <w:szCs w:val="20"/>
              </w:rPr>
              <w:t>Taseko</w:t>
            </w:r>
            <w:proofErr w:type="spellEnd"/>
            <w:r w:rsidRPr="003E40AC">
              <w:rPr>
                <w:szCs w:val="20"/>
              </w:rPr>
              <w:t xml:space="preserve"> Mines Ltd. (“</w:t>
            </w:r>
            <w:proofErr w:type="spellStart"/>
            <w:r w:rsidRPr="003E40AC">
              <w:rPr>
                <w:szCs w:val="20"/>
              </w:rPr>
              <w:t>Taseko</w:t>
            </w:r>
            <w:proofErr w:type="spellEnd"/>
            <w:r w:rsidRPr="003E40AC">
              <w:rPr>
                <w:szCs w:val="20"/>
              </w:rPr>
              <w:t>”) proposed the development of a gold-copper mine project. The proposed project was subject to an assessment by a federal review panel</w:t>
            </w:r>
            <w:r w:rsidRPr="003E40AC">
              <w:rPr>
                <w:szCs w:val="20"/>
                <w:lang w:val="en"/>
              </w:rPr>
              <w:t xml:space="preserve">. The review panel conducted extensive public hearings and, after the conclusion of the hearings, issued a report, concluding that the project would result in significant adverse environmental effects. The report was prepared by the secretariat to the review panel, composed of members of the Canadian Environmental Assessment Agency. </w:t>
            </w:r>
            <w:proofErr w:type="spellStart"/>
            <w:r w:rsidRPr="003E40AC">
              <w:rPr>
                <w:szCs w:val="20"/>
                <w:lang w:val="en"/>
              </w:rPr>
              <w:t>Taseko</w:t>
            </w:r>
            <w:proofErr w:type="spellEnd"/>
            <w:r w:rsidRPr="003E40AC">
              <w:rPr>
                <w:szCs w:val="20"/>
                <w:lang w:val="en"/>
              </w:rPr>
              <w:t xml:space="preserve"> applied for judicial review of the review panel’s assessment on various grounds, including a breach of procedural fairness. In support of its application, </w:t>
            </w:r>
            <w:proofErr w:type="spellStart"/>
            <w:r w:rsidRPr="003E40AC">
              <w:rPr>
                <w:szCs w:val="20"/>
                <w:lang w:val="en"/>
              </w:rPr>
              <w:t>Taseko</w:t>
            </w:r>
            <w:proofErr w:type="spellEnd"/>
            <w:r w:rsidRPr="003E40AC">
              <w:rPr>
                <w:szCs w:val="20"/>
                <w:lang w:val="en"/>
              </w:rPr>
              <w:t xml:space="preserve"> sought, among others, the production of exchanges between the review panel and its secretariat concerning the drafting of the report.</w:t>
            </w:r>
          </w:p>
          <w:p w:rsidR="00112364" w:rsidRPr="003E40AC" w:rsidRDefault="00112364" w:rsidP="007954A5">
            <w:pPr>
              <w:pStyle w:val="SCCShortJudgment"/>
              <w:ind w:firstLine="0"/>
              <w:rPr>
                <w:rFonts w:cs="Times New Roman"/>
                <w:szCs w:val="20"/>
              </w:rPr>
            </w:pPr>
          </w:p>
        </w:tc>
      </w:tr>
      <w:tr w:rsidR="006D5097" w:rsidRPr="003E40AC" w:rsidTr="007954A5">
        <w:trPr>
          <w:cantSplit/>
        </w:trPr>
        <w:tc>
          <w:tcPr>
            <w:tcW w:w="4410" w:type="dxa"/>
            <w:gridSpan w:val="2"/>
          </w:tcPr>
          <w:p w:rsidR="00112364" w:rsidRPr="003E40AC" w:rsidRDefault="00112364" w:rsidP="00112364">
            <w:pPr>
              <w:rPr>
                <w:sz w:val="20"/>
                <w:szCs w:val="20"/>
              </w:rPr>
            </w:pPr>
            <w:r w:rsidRPr="003E40AC">
              <w:rPr>
                <w:sz w:val="20"/>
                <w:szCs w:val="20"/>
              </w:rPr>
              <w:t>March 13, 2014</w:t>
            </w:r>
          </w:p>
          <w:p w:rsidR="00112364" w:rsidRPr="003E40AC" w:rsidRDefault="00112364" w:rsidP="00112364">
            <w:pPr>
              <w:rPr>
                <w:sz w:val="20"/>
                <w:szCs w:val="20"/>
              </w:rPr>
            </w:pPr>
            <w:r w:rsidRPr="003E40AC">
              <w:rPr>
                <w:sz w:val="20"/>
                <w:szCs w:val="20"/>
              </w:rPr>
              <w:t>Federal Court</w:t>
            </w:r>
          </w:p>
          <w:p w:rsidR="00112364" w:rsidRPr="003E40AC" w:rsidRDefault="00112364" w:rsidP="00112364">
            <w:pPr>
              <w:rPr>
                <w:sz w:val="20"/>
                <w:szCs w:val="20"/>
                <w:lang w:val="en-US"/>
              </w:rPr>
            </w:pPr>
            <w:r w:rsidRPr="003E40AC">
              <w:rPr>
                <w:sz w:val="20"/>
                <w:szCs w:val="20"/>
              </w:rPr>
              <w:t>(</w:t>
            </w:r>
            <w:proofErr w:type="spellStart"/>
            <w:r w:rsidRPr="003E40AC">
              <w:rPr>
                <w:sz w:val="20"/>
                <w:szCs w:val="20"/>
              </w:rPr>
              <w:t>Prothonotary</w:t>
            </w:r>
            <w:proofErr w:type="spellEnd"/>
            <w:r w:rsidRPr="003E40AC">
              <w:rPr>
                <w:sz w:val="20"/>
                <w:szCs w:val="20"/>
              </w:rPr>
              <w:t xml:space="preserve"> </w:t>
            </w:r>
            <w:proofErr w:type="spellStart"/>
            <w:r w:rsidRPr="003E40AC">
              <w:rPr>
                <w:sz w:val="20"/>
                <w:szCs w:val="20"/>
              </w:rPr>
              <w:t>Lafreni</w:t>
            </w:r>
            <w:r w:rsidRPr="003E40AC">
              <w:rPr>
                <w:sz w:val="20"/>
                <w:szCs w:val="20"/>
                <w:lang w:val="en-US"/>
              </w:rPr>
              <w:t>ère</w:t>
            </w:r>
            <w:proofErr w:type="spellEnd"/>
            <w:r w:rsidRPr="003E40AC">
              <w:rPr>
                <w:sz w:val="20"/>
                <w:szCs w:val="20"/>
                <w:lang w:val="en-US"/>
              </w:rPr>
              <w:t>)</w:t>
            </w:r>
          </w:p>
          <w:p w:rsidR="006D5097" w:rsidRPr="003E40AC" w:rsidRDefault="00112364" w:rsidP="00112364">
            <w:pPr>
              <w:jc w:val="both"/>
              <w:rPr>
                <w:sz w:val="20"/>
                <w:szCs w:val="20"/>
                <w:lang w:val="en-US"/>
              </w:rPr>
            </w:pPr>
            <w:r w:rsidRPr="003E40AC">
              <w:rPr>
                <w:sz w:val="20"/>
                <w:szCs w:val="20"/>
                <w:lang w:val="en-US"/>
              </w:rPr>
              <w:t xml:space="preserve">T-1977-13 (not reported in </w:t>
            </w:r>
            <w:proofErr w:type="spellStart"/>
            <w:r w:rsidRPr="003E40AC">
              <w:rPr>
                <w:sz w:val="20"/>
                <w:szCs w:val="20"/>
                <w:lang w:val="en-US"/>
              </w:rPr>
              <w:t>CanLII</w:t>
            </w:r>
            <w:proofErr w:type="spellEnd"/>
            <w:r w:rsidRPr="003E40AC">
              <w:rPr>
                <w:sz w:val="20"/>
                <w:szCs w:val="20"/>
                <w:lang w:val="en-US"/>
              </w:rPr>
              <w:t>)</w:t>
            </w:r>
          </w:p>
          <w:p w:rsidR="00112364" w:rsidRPr="003E40AC" w:rsidRDefault="00112364" w:rsidP="00112364">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6D5097" w:rsidRPr="003E40AC" w:rsidRDefault="00E2332B" w:rsidP="007954A5">
            <w:pPr>
              <w:jc w:val="both"/>
              <w:rPr>
                <w:rFonts w:cs="Times New Roman"/>
                <w:sz w:val="20"/>
                <w:szCs w:val="20"/>
              </w:rPr>
            </w:pPr>
            <w:r w:rsidRPr="003E40AC">
              <w:rPr>
                <w:sz w:val="20"/>
                <w:szCs w:val="20"/>
              </w:rPr>
              <w:t>Motion for production allowed in part</w:t>
            </w:r>
          </w:p>
        </w:tc>
      </w:tr>
      <w:tr w:rsidR="006D5097" w:rsidRPr="003E40AC" w:rsidTr="007954A5">
        <w:trPr>
          <w:cantSplit/>
        </w:trPr>
        <w:tc>
          <w:tcPr>
            <w:tcW w:w="4410" w:type="dxa"/>
            <w:gridSpan w:val="2"/>
          </w:tcPr>
          <w:p w:rsidR="00112364" w:rsidRPr="003E40AC" w:rsidRDefault="00112364" w:rsidP="00112364">
            <w:pPr>
              <w:rPr>
                <w:sz w:val="20"/>
                <w:szCs w:val="20"/>
              </w:rPr>
            </w:pPr>
            <w:r w:rsidRPr="003E40AC">
              <w:rPr>
                <w:sz w:val="20"/>
                <w:szCs w:val="20"/>
              </w:rPr>
              <w:t>April 14, 2014</w:t>
            </w:r>
          </w:p>
          <w:p w:rsidR="00112364" w:rsidRPr="003E40AC" w:rsidRDefault="00112364" w:rsidP="00112364">
            <w:pPr>
              <w:rPr>
                <w:sz w:val="20"/>
                <w:szCs w:val="20"/>
              </w:rPr>
            </w:pPr>
            <w:r w:rsidRPr="003E40AC">
              <w:rPr>
                <w:sz w:val="20"/>
                <w:szCs w:val="20"/>
              </w:rPr>
              <w:t>Federal Court</w:t>
            </w:r>
          </w:p>
          <w:p w:rsidR="00112364" w:rsidRPr="003E40AC" w:rsidRDefault="00112364" w:rsidP="00112364">
            <w:pPr>
              <w:rPr>
                <w:sz w:val="20"/>
                <w:szCs w:val="20"/>
              </w:rPr>
            </w:pPr>
            <w:r w:rsidRPr="003E40AC">
              <w:rPr>
                <w:sz w:val="20"/>
                <w:szCs w:val="20"/>
              </w:rPr>
              <w:t>(Harrington J.)</w:t>
            </w:r>
          </w:p>
          <w:p w:rsidR="00112364" w:rsidRPr="003E40AC" w:rsidRDefault="00112364" w:rsidP="00112364">
            <w:pPr>
              <w:rPr>
                <w:sz w:val="20"/>
                <w:szCs w:val="20"/>
              </w:rPr>
            </w:pPr>
            <w:r w:rsidRPr="003E40AC">
              <w:rPr>
                <w:sz w:val="20"/>
                <w:szCs w:val="20"/>
              </w:rPr>
              <w:t xml:space="preserve">2014 FC 371 (not reported in </w:t>
            </w:r>
            <w:proofErr w:type="spellStart"/>
            <w:r w:rsidRPr="003E40AC">
              <w:rPr>
                <w:sz w:val="20"/>
                <w:szCs w:val="20"/>
              </w:rPr>
              <w:t>CanLII</w:t>
            </w:r>
            <w:proofErr w:type="spellEnd"/>
            <w:r w:rsidRPr="003E40AC">
              <w:rPr>
                <w:sz w:val="20"/>
                <w:szCs w:val="20"/>
              </w:rPr>
              <w:t>)</w:t>
            </w:r>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E2332B" w:rsidRPr="003E40AC" w:rsidRDefault="00E2332B" w:rsidP="00E2332B">
            <w:pPr>
              <w:rPr>
                <w:sz w:val="20"/>
                <w:szCs w:val="20"/>
              </w:rPr>
            </w:pPr>
            <w:r w:rsidRPr="003E40AC">
              <w:rPr>
                <w:sz w:val="20"/>
                <w:szCs w:val="20"/>
              </w:rPr>
              <w:t xml:space="preserve">Appeal dismissed </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E2332B" w:rsidRPr="003E40AC" w:rsidRDefault="00E2332B" w:rsidP="00E2332B">
            <w:pPr>
              <w:rPr>
                <w:sz w:val="20"/>
                <w:szCs w:val="20"/>
              </w:rPr>
            </w:pPr>
            <w:r w:rsidRPr="003E40AC">
              <w:rPr>
                <w:sz w:val="20"/>
                <w:szCs w:val="20"/>
              </w:rPr>
              <w:t>November 16, 2015</w:t>
            </w:r>
          </w:p>
          <w:p w:rsidR="00E2332B" w:rsidRPr="003E40AC" w:rsidRDefault="00E2332B" w:rsidP="00E2332B">
            <w:pPr>
              <w:rPr>
                <w:sz w:val="20"/>
                <w:szCs w:val="20"/>
              </w:rPr>
            </w:pPr>
            <w:r w:rsidRPr="003E40AC">
              <w:rPr>
                <w:sz w:val="20"/>
                <w:szCs w:val="20"/>
              </w:rPr>
              <w:t>Federal Court of Appeal</w:t>
            </w:r>
          </w:p>
          <w:p w:rsidR="00E2332B" w:rsidRPr="003E40AC" w:rsidRDefault="00E2332B" w:rsidP="00E2332B">
            <w:pPr>
              <w:rPr>
                <w:sz w:val="20"/>
                <w:szCs w:val="20"/>
                <w:lang w:val="en-US"/>
              </w:rPr>
            </w:pPr>
            <w:r w:rsidRPr="003E40AC">
              <w:rPr>
                <w:sz w:val="20"/>
                <w:szCs w:val="20"/>
                <w:lang w:val="en-US"/>
              </w:rPr>
              <w:t>(</w:t>
            </w:r>
            <w:proofErr w:type="spellStart"/>
            <w:r w:rsidRPr="003E40AC">
              <w:rPr>
                <w:sz w:val="20"/>
                <w:szCs w:val="20"/>
                <w:lang w:val="en-US"/>
              </w:rPr>
              <w:t>Nadon</w:t>
            </w:r>
            <w:proofErr w:type="spellEnd"/>
            <w:r w:rsidRPr="003E40AC">
              <w:rPr>
                <w:sz w:val="20"/>
                <w:szCs w:val="20"/>
                <w:lang w:val="en-US"/>
              </w:rPr>
              <w:t>, Scott and Rennie JJ.A.)</w:t>
            </w:r>
          </w:p>
          <w:p w:rsidR="00E2332B" w:rsidRPr="003E40AC" w:rsidRDefault="00E3651E" w:rsidP="00E2332B">
            <w:pPr>
              <w:rPr>
                <w:sz w:val="20"/>
                <w:szCs w:val="20"/>
              </w:rPr>
            </w:pPr>
            <w:hyperlink r:id="rId35" w:history="1">
              <w:r w:rsidR="00E2332B" w:rsidRPr="003E40AC">
                <w:rPr>
                  <w:rStyle w:val="Hyperlink"/>
                  <w:sz w:val="20"/>
                  <w:szCs w:val="20"/>
                </w:rPr>
                <w:t>2015 FCA 254</w:t>
              </w:r>
            </w:hyperlink>
            <w:r w:rsidR="00E2332B" w:rsidRPr="003E40AC">
              <w:rPr>
                <w:sz w:val="20"/>
                <w:szCs w:val="20"/>
              </w:rPr>
              <w:t xml:space="preserve"> </w:t>
            </w:r>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E2332B" w:rsidRPr="003E40AC" w:rsidRDefault="00E2332B" w:rsidP="00E2332B">
            <w:pPr>
              <w:rPr>
                <w:sz w:val="20"/>
                <w:szCs w:val="20"/>
              </w:rPr>
            </w:pPr>
            <w:r w:rsidRPr="003E40AC">
              <w:rPr>
                <w:sz w:val="20"/>
                <w:szCs w:val="20"/>
              </w:rPr>
              <w:t xml:space="preserve">Appeal dismissed </w:t>
            </w:r>
          </w:p>
          <w:p w:rsidR="006D5097" w:rsidRPr="003E40AC" w:rsidRDefault="006D5097" w:rsidP="007954A5">
            <w:pPr>
              <w:jc w:val="both"/>
              <w:rPr>
                <w:rFonts w:cs="Times New Roman"/>
                <w:sz w:val="20"/>
                <w:szCs w:val="20"/>
              </w:rPr>
            </w:pPr>
          </w:p>
        </w:tc>
      </w:tr>
    </w:tbl>
    <w:p w:rsidR="00626C7A" w:rsidRDefault="00626C7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D5097" w:rsidRPr="003E40AC" w:rsidTr="007954A5">
        <w:trPr>
          <w:cantSplit/>
        </w:trPr>
        <w:tc>
          <w:tcPr>
            <w:tcW w:w="4410" w:type="dxa"/>
          </w:tcPr>
          <w:p w:rsidR="00E2332B" w:rsidRPr="003E40AC" w:rsidRDefault="00E2332B" w:rsidP="00E2332B">
            <w:pPr>
              <w:rPr>
                <w:sz w:val="20"/>
                <w:szCs w:val="20"/>
              </w:rPr>
            </w:pPr>
            <w:r w:rsidRPr="003E40AC">
              <w:rPr>
                <w:sz w:val="20"/>
                <w:szCs w:val="20"/>
              </w:rPr>
              <w:t>January 14, 2016</w:t>
            </w:r>
          </w:p>
          <w:p w:rsidR="006D5097" w:rsidRPr="003E40AC" w:rsidRDefault="00E2332B" w:rsidP="00E2332B">
            <w:pPr>
              <w:jc w:val="both"/>
              <w:rPr>
                <w:rFonts w:cs="Times New Roman"/>
                <w:sz w:val="20"/>
                <w:szCs w:val="20"/>
              </w:rPr>
            </w:pPr>
            <w:r w:rsidRPr="003E40AC">
              <w:rPr>
                <w:sz w:val="20"/>
                <w:szCs w:val="20"/>
              </w:rPr>
              <w:t>Supreme Court of Canada</w:t>
            </w:r>
          </w:p>
        </w:tc>
        <w:tc>
          <w:tcPr>
            <w:tcW w:w="630" w:type="dxa"/>
          </w:tcPr>
          <w:p w:rsidR="006D5097" w:rsidRPr="003E40AC" w:rsidRDefault="006D5097" w:rsidP="007954A5">
            <w:pPr>
              <w:jc w:val="both"/>
              <w:rPr>
                <w:rFonts w:cs="Times New Roman"/>
                <w:sz w:val="20"/>
                <w:szCs w:val="20"/>
              </w:rPr>
            </w:pPr>
          </w:p>
        </w:tc>
        <w:tc>
          <w:tcPr>
            <w:tcW w:w="4536" w:type="dxa"/>
          </w:tcPr>
          <w:p w:rsidR="00E2332B" w:rsidRPr="003E40AC" w:rsidRDefault="00E2332B" w:rsidP="00E2332B">
            <w:pPr>
              <w:rPr>
                <w:sz w:val="20"/>
                <w:szCs w:val="20"/>
              </w:rPr>
            </w:pPr>
            <w:r w:rsidRPr="003E40AC">
              <w:rPr>
                <w:sz w:val="20"/>
                <w:szCs w:val="20"/>
              </w:rPr>
              <w:t>Application for leave to appeal filed</w:t>
            </w:r>
          </w:p>
          <w:p w:rsidR="006D5097" w:rsidRPr="003E40AC" w:rsidRDefault="006D5097" w:rsidP="007954A5">
            <w:pPr>
              <w:jc w:val="both"/>
              <w:rPr>
                <w:rFonts w:cs="Times New Roman"/>
                <w:sz w:val="20"/>
                <w:szCs w:val="20"/>
              </w:rPr>
            </w:pPr>
          </w:p>
        </w:tc>
      </w:tr>
      <w:tr w:rsidR="006D5097" w:rsidRPr="003E40AC" w:rsidTr="007954A5">
        <w:trPr>
          <w:cantSplit/>
        </w:trPr>
        <w:tc>
          <w:tcPr>
            <w:tcW w:w="9576" w:type="dxa"/>
            <w:gridSpan w:val="3"/>
          </w:tcPr>
          <w:p w:rsidR="006D5097" w:rsidRPr="003E40AC" w:rsidRDefault="00E3651E" w:rsidP="007954A5">
            <w:pPr>
              <w:pStyle w:val="SCCShortJudgment"/>
              <w:ind w:firstLine="0"/>
              <w:rPr>
                <w:rFonts w:cs="Times New Roman"/>
                <w:szCs w:val="20"/>
                <w:lang w:val="fr-CA"/>
              </w:rPr>
            </w:pPr>
            <w:r>
              <w:rPr>
                <w:rFonts w:cs="Times New Roman"/>
                <w:szCs w:val="20"/>
                <w:lang w:val="fr-CA"/>
              </w:rPr>
              <w:pict>
                <v:rect id="_x0000_i1050" style="width:2in;height:1pt" o:hrpct="0" o:hralign="center" o:hrstd="t" o:hrnoshade="t" o:hr="t" fillcolor="black [3213]" stroked="f"/>
              </w:pic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3"/>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RÉSUMÉ DE L’AFFAIRE </w: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3"/>
          </w:tcPr>
          <w:p w:rsidR="00E2332B" w:rsidRPr="003E40AC" w:rsidRDefault="00E2332B" w:rsidP="007C0A21">
            <w:pPr>
              <w:jc w:val="both"/>
              <w:rPr>
                <w:sz w:val="20"/>
                <w:szCs w:val="20"/>
                <w:lang w:val="fr-CA"/>
              </w:rPr>
            </w:pPr>
            <w:r w:rsidRPr="003E40AC">
              <w:rPr>
                <w:sz w:val="20"/>
                <w:szCs w:val="20"/>
                <w:lang w:val="fr-CA"/>
              </w:rPr>
              <w:t>Droit administratif – Organismes et tribunaux administratifs – Justice naturelle – La commission fédérale a conclu que le projet minier proposé par la demanderesse entraînerait des effets environnementaux négatifs importants – La demanderesse sollicite le contrôle judiciaire de l’évaluation de la commission pour divers motifs, y compris un manquement à l’équité procédurale – La demanderesse sollicite la production de certains documents de la commission au soutien de la demande – La demande a été rejetée – Quelle est la norme de preuve nécessaire pour ordonner la levée du secret du délibéré invoqué à l’égard de documents par un tribunal administratif au Canada? – Quels principes juridiques doivent être appliqués à une demande de production de documents en la possession d’un tribunal administratif afin de déterminer si la Cour fédérale doit ordonner la communication de documents soumis au secret du délibéré dans une instance de contrôle judiciaire de la décision d’une commission fédérale? –</w:t>
            </w:r>
            <w:r w:rsidRPr="003E40AC">
              <w:rPr>
                <w:i/>
                <w:iCs/>
                <w:sz w:val="20"/>
                <w:szCs w:val="20"/>
                <w:lang w:val="fr-CA"/>
              </w:rPr>
              <w:t xml:space="preserve"> Loi canadienne sur l’évaluation environnementale (2012)</w:t>
            </w:r>
            <w:r w:rsidRPr="003E40AC">
              <w:rPr>
                <w:iCs/>
                <w:sz w:val="20"/>
                <w:szCs w:val="20"/>
                <w:lang w:val="fr-CA"/>
              </w:rPr>
              <w:t>,</w:t>
            </w:r>
            <w:r w:rsidRPr="003E40AC">
              <w:rPr>
                <w:i/>
                <w:iCs/>
                <w:sz w:val="20"/>
                <w:szCs w:val="20"/>
                <w:lang w:val="fr-CA"/>
              </w:rPr>
              <w:t xml:space="preserve"> </w:t>
            </w:r>
            <w:r w:rsidRPr="003E40AC">
              <w:rPr>
                <w:sz w:val="20"/>
                <w:szCs w:val="20"/>
                <w:lang w:val="fr-CA"/>
              </w:rPr>
              <w:t xml:space="preserve">L.C. 2012, ch. 19, art. 52 – </w:t>
            </w:r>
            <w:r w:rsidRPr="003E40AC">
              <w:rPr>
                <w:i/>
                <w:iCs/>
                <w:sz w:val="20"/>
                <w:szCs w:val="20"/>
                <w:lang w:val="fr-CA"/>
              </w:rPr>
              <w:t xml:space="preserve">Règles de la Cour fédérale, </w:t>
            </w:r>
            <w:r w:rsidRPr="003E40AC">
              <w:rPr>
                <w:sz w:val="20"/>
                <w:szCs w:val="20"/>
                <w:lang w:val="fr-CA"/>
              </w:rPr>
              <w:t xml:space="preserve">DORS/98-106, </w:t>
            </w:r>
            <w:proofErr w:type="spellStart"/>
            <w:r w:rsidRPr="003E40AC">
              <w:rPr>
                <w:sz w:val="20"/>
                <w:szCs w:val="20"/>
                <w:lang w:val="fr-CA"/>
              </w:rPr>
              <w:t>règl</w:t>
            </w:r>
            <w:proofErr w:type="spellEnd"/>
            <w:r w:rsidRPr="003E40AC">
              <w:rPr>
                <w:sz w:val="20"/>
                <w:szCs w:val="20"/>
                <w:lang w:val="fr-CA"/>
              </w:rPr>
              <w:t>. 317 et 318.</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3"/>
          </w:tcPr>
          <w:p w:rsidR="006D5097" w:rsidRPr="003E40AC" w:rsidRDefault="00E2332B" w:rsidP="007954A5">
            <w:pPr>
              <w:jc w:val="both"/>
              <w:rPr>
                <w:sz w:val="20"/>
                <w:szCs w:val="20"/>
                <w:lang w:val="fr-CA"/>
              </w:rPr>
            </w:pPr>
            <w:proofErr w:type="spellStart"/>
            <w:r w:rsidRPr="003E40AC">
              <w:rPr>
                <w:sz w:val="20"/>
                <w:szCs w:val="20"/>
                <w:lang w:val="fr-CA"/>
              </w:rPr>
              <w:t>Taseko</w:t>
            </w:r>
            <w:proofErr w:type="spellEnd"/>
            <w:r w:rsidRPr="003E40AC">
              <w:rPr>
                <w:sz w:val="20"/>
                <w:szCs w:val="20"/>
                <w:lang w:val="fr-CA"/>
              </w:rPr>
              <w:t xml:space="preserve"> Mines Ltd. (« </w:t>
            </w:r>
            <w:proofErr w:type="spellStart"/>
            <w:r w:rsidRPr="003E40AC">
              <w:rPr>
                <w:sz w:val="20"/>
                <w:szCs w:val="20"/>
                <w:lang w:val="fr-CA"/>
              </w:rPr>
              <w:t>Taseko</w:t>
            </w:r>
            <w:proofErr w:type="spellEnd"/>
            <w:r w:rsidRPr="003E40AC">
              <w:rPr>
                <w:sz w:val="20"/>
                <w:szCs w:val="20"/>
                <w:lang w:val="fr-CA"/>
              </w:rPr>
              <w:t xml:space="preserve"> ») a proposé le développement d’un projet de mine d’or et de cuivre. Le projet proposé a fait l’objet d’une évaluation par une commission fédérale. La commission a tenu de longues audiences publiques, au terme desquelles elle a publié un rapport concluant que le projet entraînerait des effets environnementaux négatifs importants. Le rapport a été établi par le secrétariat qui l’a transmis à la commission, composée de membres de l’Agence canadienne d’évaluation environnementale. </w:t>
            </w:r>
            <w:proofErr w:type="spellStart"/>
            <w:r w:rsidRPr="003E40AC">
              <w:rPr>
                <w:sz w:val="20"/>
                <w:szCs w:val="20"/>
                <w:lang w:val="fr-CA"/>
              </w:rPr>
              <w:t>Taseko</w:t>
            </w:r>
            <w:proofErr w:type="spellEnd"/>
            <w:r w:rsidRPr="003E40AC">
              <w:rPr>
                <w:sz w:val="20"/>
                <w:szCs w:val="20"/>
                <w:lang w:val="fr-CA"/>
              </w:rPr>
              <w:t xml:space="preserve"> a demandé le contrôle judiciaire de l’évaluation de la commission pour divers motifs, y compris un manquement à l’équité procédurale. Au soutien de sa demande, </w:t>
            </w:r>
            <w:proofErr w:type="spellStart"/>
            <w:r w:rsidRPr="003E40AC">
              <w:rPr>
                <w:sz w:val="20"/>
                <w:szCs w:val="20"/>
                <w:lang w:val="fr-CA"/>
              </w:rPr>
              <w:t>Taseko</w:t>
            </w:r>
            <w:proofErr w:type="spellEnd"/>
            <w:r w:rsidRPr="003E40AC">
              <w:rPr>
                <w:sz w:val="20"/>
                <w:szCs w:val="20"/>
                <w:lang w:val="fr-CA"/>
              </w:rPr>
              <w:t xml:space="preserve"> a notamment sollicité la production des échanges entre la commission et son secrétariat concernant la rédaction du rapport.</w:t>
            </w:r>
          </w:p>
          <w:p w:rsidR="00E2332B" w:rsidRPr="003E40AC" w:rsidRDefault="00E2332B" w:rsidP="007954A5">
            <w:pPr>
              <w:jc w:val="both"/>
              <w:rPr>
                <w:rFonts w:cs="Times New Roman"/>
                <w:sz w:val="20"/>
                <w:szCs w:val="20"/>
                <w:lang w:val="fr-CA"/>
              </w:rPr>
            </w:pPr>
          </w:p>
        </w:tc>
      </w:tr>
      <w:tr w:rsidR="006D5097" w:rsidRPr="00E3651E" w:rsidTr="007954A5">
        <w:trPr>
          <w:cantSplit/>
        </w:trPr>
        <w:tc>
          <w:tcPr>
            <w:tcW w:w="4410" w:type="dxa"/>
          </w:tcPr>
          <w:p w:rsidR="00E2332B" w:rsidRPr="003E40AC" w:rsidRDefault="00E2332B" w:rsidP="00E2332B">
            <w:pPr>
              <w:rPr>
                <w:sz w:val="20"/>
                <w:szCs w:val="20"/>
                <w:lang w:val="fr-CA"/>
              </w:rPr>
            </w:pPr>
            <w:r w:rsidRPr="003E40AC">
              <w:rPr>
                <w:sz w:val="20"/>
                <w:szCs w:val="20"/>
                <w:lang w:val="fr-CA"/>
              </w:rPr>
              <w:t>13 mars 2014</w:t>
            </w:r>
          </w:p>
          <w:p w:rsidR="00E2332B" w:rsidRPr="003E40AC" w:rsidRDefault="00E2332B" w:rsidP="00E2332B">
            <w:pPr>
              <w:rPr>
                <w:sz w:val="20"/>
                <w:szCs w:val="20"/>
                <w:lang w:val="fr-CA"/>
              </w:rPr>
            </w:pPr>
            <w:r w:rsidRPr="003E40AC">
              <w:rPr>
                <w:sz w:val="20"/>
                <w:szCs w:val="20"/>
                <w:lang w:val="fr-CA"/>
              </w:rPr>
              <w:t xml:space="preserve">Cour fédérale </w:t>
            </w:r>
          </w:p>
          <w:p w:rsidR="00E2332B" w:rsidRPr="003E40AC" w:rsidRDefault="00E2332B" w:rsidP="00E2332B">
            <w:pPr>
              <w:rPr>
                <w:sz w:val="20"/>
                <w:szCs w:val="20"/>
                <w:lang w:val="fr-CA"/>
              </w:rPr>
            </w:pPr>
            <w:r w:rsidRPr="003E40AC">
              <w:rPr>
                <w:sz w:val="20"/>
                <w:szCs w:val="20"/>
                <w:lang w:val="fr-CA"/>
              </w:rPr>
              <w:t xml:space="preserve">(Protonotaire </w:t>
            </w:r>
            <w:proofErr w:type="spellStart"/>
            <w:r w:rsidRPr="003E40AC">
              <w:rPr>
                <w:sz w:val="20"/>
                <w:szCs w:val="20"/>
                <w:lang w:val="fr-CA"/>
              </w:rPr>
              <w:t>Lafrenière</w:t>
            </w:r>
            <w:proofErr w:type="spellEnd"/>
            <w:r w:rsidRPr="003E40AC">
              <w:rPr>
                <w:sz w:val="20"/>
                <w:szCs w:val="20"/>
                <w:lang w:val="fr-CA"/>
              </w:rPr>
              <w:t>)</w:t>
            </w:r>
          </w:p>
          <w:p w:rsidR="00E2332B" w:rsidRPr="003E40AC" w:rsidRDefault="00E2332B" w:rsidP="00E2332B">
            <w:pPr>
              <w:rPr>
                <w:sz w:val="20"/>
                <w:szCs w:val="20"/>
                <w:lang w:val="fr-CA"/>
              </w:rPr>
            </w:pPr>
            <w:r w:rsidRPr="003E40AC">
              <w:rPr>
                <w:sz w:val="20"/>
                <w:szCs w:val="20"/>
                <w:lang w:val="fr-CA"/>
              </w:rPr>
              <w:t xml:space="preserve">T-1977-13 (non publié dans </w:t>
            </w:r>
            <w:proofErr w:type="spellStart"/>
            <w:r w:rsidRPr="003E40AC">
              <w:rPr>
                <w:sz w:val="20"/>
                <w:szCs w:val="20"/>
                <w:lang w:val="fr-CA"/>
              </w:rPr>
              <w:t>CanLII</w:t>
            </w:r>
            <w:proofErr w:type="spellEnd"/>
            <w:r w:rsidRPr="003E40AC">
              <w:rPr>
                <w:sz w:val="20"/>
                <w:szCs w:val="20"/>
                <w:lang w:val="fr-CA"/>
              </w:rPr>
              <w:t xml:space="preserve">) </w:t>
            </w:r>
          </w:p>
          <w:p w:rsidR="006D5097" w:rsidRPr="003E40AC" w:rsidRDefault="006D5097" w:rsidP="007954A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6D5097" w:rsidRPr="003E40AC" w:rsidRDefault="00E2332B" w:rsidP="007954A5">
            <w:pPr>
              <w:pStyle w:val="SCCShortJudgment"/>
              <w:ind w:firstLine="0"/>
              <w:rPr>
                <w:rFonts w:cs="Times New Roman"/>
                <w:szCs w:val="20"/>
                <w:lang w:val="fr-CA"/>
              </w:rPr>
            </w:pPr>
            <w:r w:rsidRPr="003E40AC">
              <w:rPr>
                <w:szCs w:val="20"/>
                <w:lang w:val="fr-CA"/>
              </w:rPr>
              <w:t>Décision accueillant en partie la requête en production</w:t>
            </w:r>
          </w:p>
        </w:tc>
      </w:tr>
      <w:tr w:rsidR="00E2332B" w:rsidRPr="003E40AC" w:rsidTr="007954A5">
        <w:trPr>
          <w:cantSplit/>
        </w:trPr>
        <w:tc>
          <w:tcPr>
            <w:tcW w:w="4410" w:type="dxa"/>
          </w:tcPr>
          <w:p w:rsidR="00E2332B" w:rsidRPr="003E40AC" w:rsidRDefault="00E2332B" w:rsidP="00E2332B">
            <w:pPr>
              <w:rPr>
                <w:sz w:val="20"/>
                <w:szCs w:val="20"/>
                <w:lang w:val="fr-CA"/>
              </w:rPr>
            </w:pPr>
            <w:r w:rsidRPr="003E40AC">
              <w:rPr>
                <w:sz w:val="20"/>
                <w:szCs w:val="20"/>
                <w:lang w:val="fr-CA"/>
              </w:rPr>
              <w:t>14 avril 2014</w:t>
            </w:r>
          </w:p>
          <w:p w:rsidR="00E2332B" w:rsidRPr="003E40AC" w:rsidRDefault="00E2332B" w:rsidP="00E2332B">
            <w:pPr>
              <w:rPr>
                <w:sz w:val="20"/>
                <w:szCs w:val="20"/>
                <w:lang w:val="fr-CA"/>
              </w:rPr>
            </w:pPr>
            <w:r w:rsidRPr="003E40AC">
              <w:rPr>
                <w:sz w:val="20"/>
                <w:szCs w:val="20"/>
                <w:lang w:val="fr-CA"/>
              </w:rPr>
              <w:t xml:space="preserve">Cour fédérale </w:t>
            </w:r>
          </w:p>
          <w:p w:rsidR="00E2332B" w:rsidRPr="003E40AC" w:rsidRDefault="00E2332B" w:rsidP="00E2332B">
            <w:pPr>
              <w:rPr>
                <w:sz w:val="20"/>
                <w:szCs w:val="20"/>
                <w:lang w:val="fr-CA"/>
              </w:rPr>
            </w:pPr>
            <w:r w:rsidRPr="003E40AC">
              <w:rPr>
                <w:sz w:val="20"/>
                <w:szCs w:val="20"/>
                <w:lang w:val="fr-CA"/>
              </w:rPr>
              <w:t>(Juge Harrington)</w:t>
            </w:r>
          </w:p>
          <w:p w:rsidR="00E2332B" w:rsidRPr="003E40AC" w:rsidRDefault="00E2332B" w:rsidP="00E2332B">
            <w:pPr>
              <w:rPr>
                <w:sz w:val="20"/>
                <w:szCs w:val="20"/>
                <w:lang w:val="fr-CA"/>
              </w:rPr>
            </w:pPr>
            <w:r w:rsidRPr="003E40AC">
              <w:rPr>
                <w:sz w:val="20"/>
                <w:szCs w:val="20"/>
                <w:lang w:val="fr-CA"/>
              </w:rPr>
              <w:t xml:space="preserve">2014 FC 371 (non publié dans </w:t>
            </w:r>
            <w:proofErr w:type="spellStart"/>
            <w:r w:rsidRPr="003E40AC">
              <w:rPr>
                <w:sz w:val="20"/>
                <w:szCs w:val="20"/>
                <w:lang w:val="fr-CA"/>
              </w:rPr>
              <w:t>CanLII</w:t>
            </w:r>
            <w:proofErr w:type="spellEnd"/>
            <w:r w:rsidRPr="003E40AC">
              <w:rPr>
                <w:sz w:val="20"/>
                <w:szCs w:val="20"/>
                <w:lang w:val="fr-CA"/>
              </w:rPr>
              <w:t>)</w:t>
            </w:r>
          </w:p>
          <w:p w:rsidR="00E2332B" w:rsidRPr="003E40AC" w:rsidRDefault="00E2332B" w:rsidP="00E2332B">
            <w:pPr>
              <w:rPr>
                <w:sz w:val="20"/>
                <w:szCs w:val="20"/>
                <w:lang w:val="fr-CA"/>
              </w:rPr>
            </w:pPr>
          </w:p>
        </w:tc>
        <w:tc>
          <w:tcPr>
            <w:tcW w:w="630" w:type="dxa"/>
          </w:tcPr>
          <w:p w:rsidR="00E2332B" w:rsidRPr="003E40AC" w:rsidRDefault="00E2332B" w:rsidP="007954A5">
            <w:pPr>
              <w:pStyle w:val="SCCShortJudgment"/>
              <w:ind w:firstLine="0"/>
              <w:rPr>
                <w:rFonts w:cs="Times New Roman"/>
                <w:szCs w:val="20"/>
                <w:lang w:val="fr-CA"/>
              </w:rPr>
            </w:pPr>
          </w:p>
        </w:tc>
        <w:tc>
          <w:tcPr>
            <w:tcW w:w="4536" w:type="dxa"/>
          </w:tcPr>
          <w:p w:rsidR="00E2332B" w:rsidRPr="003E40AC" w:rsidRDefault="00E2332B" w:rsidP="00E2332B">
            <w:pPr>
              <w:rPr>
                <w:sz w:val="20"/>
                <w:szCs w:val="20"/>
                <w:lang w:val="fr-CA"/>
              </w:rPr>
            </w:pPr>
            <w:r w:rsidRPr="003E40AC">
              <w:rPr>
                <w:sz w:val="20"/>
                <w:szCs w:val="20"/>
                <w:lang w:val="fr-CA"/>
              </w:rPr>
              <w:t>Rejet de l’appel</w:t>
            </w:r>
          </w:p>
          <w:p w:rsidR="00E2332B" w:rsidRPr="003E40AC" w:rsidRDefault="00E2332B" w:rsidP="007954A5">
            <w:pPr>
              <w:pStyle w:val="SCCShortJudgment"/>
              <w:ind w:firstLine="0"/>
              <w:rPr>
                <w:rFonts w:cs="Times New Roman"/>
                <w:szCs w:val="20"/>
                <w:lang w:val="fr-CA"/>
              </w:rPr>
            </w:pPr>
          </w:p>
        </w:tc>
      </w:tr>
      <w:tr w:rsidR="006D5097" w:rsidRPr="003E40AC" w:rsidTr="007954A5">
        <w:trPr>
          <w:cantSplit/>
        </w:trPr>
        <w:tc>
          <w:tcPr>
            <w:tcW w:w="4410" w:type="dxa"/>
          </w:tcPr>
          <w:p w:rsidR="00E2332B" w:rsidRPr="003E40AC" w:rsidRDefault="00E2332B" w:rsidP="00E2332B">
            <w:pPr>
              <w:rPr>
                <w:sz w:val="20"/>
                <w:szCs w:val="20"/>
                <w:lang w:val="fr-CA"/>
              </w:rPr>
            </w:pPr>
            <w:r w:rsidRPr="003E40AC">
              <w:rPr>
                <w:sz w:val="20"/>
                <w:szCs w:val="20"/>
                <w:lang w:val="fr-CA"/>
              </w:rPr>
              <w:t>16 novembre 2015</w:t>
            </w:r>
          </w:p>
          <w:p w:rsidR="00E2332B" w:rsidRPr="003E40AC" w:rsidRDefault="00E2332B" w:rsidP="00E2332B">
            <w:pPr>
              <w:rPr>
                <w:sz w:val="20"/>
                <w:szCs w:val="20"/>
                <w:lang w:val="fr-CA"/>
              </w:rPr>
            </w:pPr>
            <w:r w:rsidRPr="003E40AC">
              <w:rPr>
                <w:sz w:val="20"/>
                <w:szCs w:val="20"/>
                <w:lang w:val="fr-CA"/>
              </w:rPr>
              <w:t xml:space="preserve">Cour d’appel fédérale </w:t>
            </w:r>
          </w:p>
          <w:p w:rsidR="00E2332B" w:rsidRPr="003E40AC" w:rsidRDefault="00E2332B" w:rsidP="00E2332B">
            <w:pPr>
              <w:rPr>
                <w:sz w:val="20"/>
                <w:szCs w:val="20"/>
                <w:lang w:val="fr-CA"/>
              </w:rPr>
            </w:pPr>
            <w:r w:rsidRPr="003E40AC">
              <w:rPr>
                <w:sz w:val="20"/>
                <w:szCs w:val="20"/>
                <w:lang w:val="fr-CA"/>
              </w:rPr>
              <w:t>(Juges Nadon, Scott et Rennie)</w:t>
            </w:r>
          </w:p>
          <w:p w:rsidR="00E2332B" w:rsidRPr="003E40AC" w:rsidRDefault="00E3651E" w:rsidP="00E2332B">
            <w:pPr>
              <w:rPr>
                <w:sz w:val="20"/>
                <w:szCs w:val="20"/>
                <w:lang w:val="fr-CA"/>
              </w:rPr>
            </w:pPr>
            <w:hyperlink r:id="rId36" w:history="1">
              <w:r w:rsidR="00E2332B" w:rsidRPr="003E40AC">
                <w:rPr>
                  <w:rStyle w:val="Hyperlink"/>
                  <w:sz w:val="20"/>
                  <w:szCs w:val="20"/>
                  <w:lang w:val="fr-CA"/>
                </w:rPr>
                <w:t>2015 FCA 254</w:t>
              </w:r>
            </w:hyperlink>
            <w:r w:rsidR="00E2332B" w:rsidRPr="003E40AC">
              <w:rPr>
                <w:sz w:val="20"/>
                <w:szCs w:val="20"/>
                <w:lang w:val="fr-CA"/>
              </w:rPr>
              <w:t xml:space="preserve"> </w:t>
            </w:r>
          </w:p>
          <w:p w:rsidR="006D5097" w:rsidRPr="003E40AC" w:rsidRDefault="006D5097" w:rsidP="007954A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E2332B" w:rsidRPr="003E40AC" w:rsidRDefault="00E2332B" w:rsidP="00E2332B">
            <w:pPr>
              <w:rPr>
                <w:sz w:val="20"/>
                <w:szCs w:val="20"/>
                <w:lang w:val="fr-CA"/>
              </w:rPr>
            </w:pPr>
            <w:r w:rsidRPr="003E40AC">
              <w:rPr>
                <w:sz w:val="20"/>
                <w:szCs w:val="20"/>
                <w:lang w:val="fr-CA"/>
              </w:rPr>
              <w:t>Rejet de l’appel</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4410" w:type="dxa"/>
          </w:tcPr>
          <w:p w:rsidR="00E2332B" w:rsidRPr="003E40AC" w:rsidRDefault="00E2332B" w:rsidP="00E2332B">
            <w:pPr>
              <w:rPr>
                <w:sz w:val="20"/>
                <w:szCs w:val="20"/>
                <w:lang w:val="fr-CA"/>
              </w:rPr>
            </w:pPr>
            <w:r w:rsidRPr="003E40AC">
              <w:rPr>
                <w:sz w:val="20"/>
                <w:szCs w:val="20"/>
                <w:lang w:val="fr-CA"/>
              </w:rPr>
              <w:t>14 janvier 2016</w:t>
            </w:r>
          </w:p>
          <w:p w:rsidR="006D5097" w:rsidRPr="003E40AC" w:rsidRDefault="00E2332B" w:rsidP="00E2332B">
            <w:pPr>
              <w:pStyle w:val="SCCShortJudgment"/>
              <w:ind w:firstLine="0"/>
              <w:rPr>
                <w:rFonts w:cs="Times New Roman"/>
                <w:szCs w:val="20"/>
                <w:lang w:val="fr-CA"/>
              </w:rPr>
            </w:pPr>
            <w:r w:rsidRPr="003E40AC">
              <w:rPr>
                <w:szCs w:val="20"/>
                <w:lang w:val="fr-CA"/>
              </w:rPr>
              <w:t>Cour suprême du Canada</w:t>
            </w: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E2332B" w:rsidRPr="007F70C6" w:rsidRDefault="00E2332B" w:rsidP="00E2332B">
            <w:pPr>
              <w:rPr>
                <w:sz w:val="20"/>
                <w:szCs w:val="20"/>
                <w:lang w:val="fr-CA"/>
              </w:rPr>
            </w:pPr>
            <w:r w:rsidRPr="003E40AC">
              <w:rPr>
                <w:sz w:val="20"/>
                <w:szCs w:val="20"/>
                <w:lang w:val="fr-CA"/>
              </w:rPr>
              <w:t>Dépôt de la demande d’autorisation d’appel</w:t>
            </w:r>
          </w:p>
          <w:p w:rsidR="006D5097" w:rsidRPr="00D25FCB" w:rsidRDefault="006D5097" w:rsidP="007954A5">
            <w:pPr>
              <w:pStyle w:val="SCCShortJudgment"/>
              <w:ind w:firstLine="0"/>
              <w:rPr>
                <w:rFonts w:cs="Times New Roman"/>
                <w:szCs w:val="20"/>
                <w:lang w:val="fr-CA"/>
              </w:rPr>
            </w:pPr>
          </w:p>
        </w:tc>
      </w:tr>
    </w:tbl>
    <w:p w:rsidR="006D5097" w:rsidRDefault="00E3651E" w:rsidP="008D292F">
      <w:pPr>
        <w:rPr>
          <w:sz w:val="20"/>
          <w:szCs w:val="20"/>
          <w:lang w:val="fr-CA"/>
        </w:rPr>
      </w:pPr>
      <w:r>
        <w:rPr>
          <w:rFonts w:cs="Times New Roman"/>
          <w:szCs w:val="20"/>
          <w:lang w:val="fr-CA"/>
        </w:rPr>
        <w:pict>
          <v:rect id="_x0000_i1051" style="width:2in;height:1pt" o:hrpct="0" o:hralign="center" o:hrstd="t" o:hrnoshade="t" o:hr="t" fillcolor="black [3213]" stroked="f"/>
        </w:pict>
      </w:r>
    </w:p>
    <w:p w:rsidR="006D5097" w:rsidRDefault="006D5097" w:rsidP="008D292F">
      <w:pPr>
        <w:rPr>
          <w:sz w:val="20"/>
          <w:szCs w:val="20"/>
          <w:lang w:val="fr-CA"/>
        </w:rPr>
      </w:pPr>
    </w:p>
    <w:p w:rsidR="00626C7A" w:rsidRDefault="00626C7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3E40AC" w:rsidTr="007954A5">
        <w:trPr>
          <w:cantSplit/>
        </w:trPr>
        <w:tc>
          <w:tcPr>
            <w:tcW w:w="1458" w:type="dxa"/>
          </w:tcPr>
          <w:p w:rsidR="006D5097" w:rsidRPr="003E40AC" w:rsidRDefault="006D5097" w:rsidP="007954A5">
            <w:pPr>
              <w:jc w:val="both"/>
              <w:rPr>
                <w:rFonts w:cs="Times New Roman"/>
                <w:sz w:val="20"/>
                <w:szCs w:val="20"/>
              </w:rPr>
            </w:pPr>
            <w:r w:rsidRPr="003E40AC">
              <w:rPr>
                <w:rStyle w:val="SCCFileNumberChar"/>
                <w:sz w:val="20"/>
                <w:szCs w:val="20"/>
              </w:rPr>
              <w:t>36</w:t>
            </w:r>
            <w:r w:rsidR="007954A5" w:rsidRPr="003E40AC">
              <w:rPr>
                <w:rStyle w:val="SCCFileNumberChar"/>
                <w:sz w:val="20"/>
                <w:szCs w:val="20"/>
              </w:rPr>
              <w:t>835</w:t>
            </w:r>
          </w:p>
          <w:p w:rsidR="006D5097" w:rsidRPr="003E40AC" w:rsidRDefault="006D5097" w:rsidP="007954A5">
            <w:pPr>
              <w:jc w:val="both"/>
              <w:rPr>
                <w:rFonts w:cs="Times New Roman"/>
                <w:b/>
                <w:sz w:val="20"/>
                <w:szCs w:val="20"/>
              </w:rPr>
            </w:pPr>
          </w:p>
        </w:tc>
        <w:tc>
          <w:tcPr>
            <w:tcW w:w="8118" w:type="dxa"/>
            <w:gridSpan w:val="3"/>
          </w:tcPr>
          <w:p w:rsidR="006D5097" w:rsidRPr="003E40AC" w:rsidRDefault="00FA4E50" w:rsidP="007954A5">
            <w:pPr>
              <w:jc w:val="both"/>
              <w:rPr>
                <w:rFonts w:cs="Times New Roman"/>
                <w:sz w:val="20"/>
                <w:szCs w:val="20"/>
              </w:rPr>
            </w:pPr>
            <w:r w:rsidRPr="003E40AC">
              <w:rPr>
                <w:rStyle w:val="SCCLsocChar"/>
                <w:rFonts w:cs="Times New Roman"/>
                <w:sz w:val="20"/>
                <w:szCs w:val="20"/>
                <w:lang w:val="en-CA"/>
              </w:rPr>
              <w:t xml:space="preserve">Michael Mikhail, Mary Mikhail and </w:t>
            </w:r>
            <w:proofErr w:type="spellStart"/>
            <w:r w:rsidRPr="003E40AC">
              <w:rPr>
                <w:rStyle w:val="SCCLsocChar"/>
                <w:rFonts w:cs="Times New Roman"/>
                <w:sz w:val="20"/>
                <w:szCs w:val="20"/>
                <w:lang w:val="en-CA"/>
              </w:rPr>
              <w:t>Adly</w:t>
            </w:r>
            <w:proofErr w:type="spellEnd"/>
            <w:r w:rsidRPr="003E40AC">
              <w:rPr>
                <w:rStyle w:val="SCCLsocChar"/>
                <w:rFonts w:cs="Times New Roman"/>
                <w:sz w:val="20"/>
                <w:szCs w:val="20"/>
                <w:lang w:val="en-CA"/>
              </w:rPr>
              <w:t xml:space="preserve"> Mikhail v. Oxford Dodge Chrysler Jeep (1992) Ltd. and James Bennett</w:t>
            </w:r>
            <w:r w:rsidR="006D5097" w:rsidRPr="003E40AC">
              <w:rPr>
                <w:rStyle w:val="SCCLsocChar"/>
                <w:rFonts w:cs="Times New Roman"/>
                <w:sz w:val="20"/>
                <w:szCs w:val="20"/>
                <w:u w:val="none"/>
                <w:lang w:val="en-CA"/>
              </w:rPr>
              <w:t xml:space="preserve"> </w:t>
            </w:r>
            <w:r w:rsidR="006D5097" w:rsidRPr="003E40AC">
              <w:rPr>
                <w:rFonts w:cs="Times New Roman"/>
                <w:sz w:val="20"/>
                <w:szCs w:val="20"/>
              </w:rPr>
              <w:t>(Ont.) (Civil) (By Leave)</w:t>
            </w:r>
          </w:p>
          <w:p w:rsidR="006D5097" w:rsidRPr="003E40AC" w:rsidRDefault="006D5097" w:rsidP="007954A5">
            <w:pPr>
              <w:jc w:val="both"/>
              <w:rPr>
                <w:rFonts w:cs="Times New Roman"/>
                <w:sz w:val="20"/>
                <w:szCs w:val="20"/>
              </w:rPr>
            </w:pPr>
          </w:p>
        </w:tc>
      </w:tr>
      <w:tr w:rsidR="006D5097" w:rsidRPr="003E40AC" w:rsidTr="007954A5">
        <w:trPr>
          <w:cantSplit/>
        </w:trPr>
        <w:tc>
          <w:tcPr>
            <w:tcW w:w="1458" w:type="dxa"/>
          </w:tcPr>
          <w:p w:rsidR="006D5097" w:rsidRPr="003E40AC" w:rsidRDefault="006D5097" w:rsidP="007954A5">
            <w:pPr>
              <w:jc w:val="both"/>
              <w:rPr>
                <w:rFonts w:cs="Times New Roman"/>
                <w:sz w:val="20"/>
                <w:szCs w:val="20"/>
              </w:rPr>
            </w:pPr>
            <w:r w:rsidRPr="003E40AC">
              <w:rPr>
                <w:rFonts w:cs="Times New Roman"/>
                <w:sz w:val="20"/>
                <w:szCs w:val="20"/>
              </w:rPr>
              <w:t>Coram :</w:t>
            </w:r>
          </w:p>
        </w:tc>
        <w:tc>
          <w:tcPr>
            <w:tcW w:w="8118" w:type="dxa"/>
            <w:gridSpan w:val="3"/>
          </w:tcPr>
          <w:p w:rsidR="006D5097" w:rsidRPr="003E40AC" w:rsidRDefault="00FA4E50" w:rsidP="007954A5">
            <w:pPr>
              <w:jc w:val="both"/>
              <w:rPr>
                <w:rStyle w:val="SCCCoramChar"/>
                <w:rFonts w:cs="Times New Roman"/>
                <w:sz w:val="20"/>
                <w:szCs w:val="20"/>
                <w:lang w:val="en-CA"/>
              </w:rPr>
            </w:pPr>
            <w:r w:rsidRPr="003E40AC">
              <w:rPr>
                <w:rStyle w:val="SCCCoramChar"/>
                <w:rFonts w:cs="Times New Roman"/>
                <w:sz w:val="20"/>
                <w:szCs w:val="20"/>
                <w:lang w:val="en-CA"/>
              </w:rPr>
              <w:t xml:space="preserve">Cromwell, Wagner and </w:t>
            </w:r>
            <w:proofErr w:type="spellStart"/>
            <w:r w:rsidRPr="003E40AC">
              <w:rPr>
                <w:rStyle w:val="SCCCoramChar"/>
                <w:rFonts w:cs="Times New Roman"/>
                <w:sz w:val="20"/>
                <w:szCs w:val="20"/>
                <w:lang w:val="en-CA"/>
              </w:rPr>
              <w:t>Côté</w:t>
            </w:r>
            <w:proofErr w:type="spellEnd"/>
            <w:r w:rsidRPr="003E40AC">
              <w:rPr>
                <w:rStyle w:val="SCCCoramChar"/>
                <w:rFonts w:cs="Times New Roman"/>
                <w:sz w:val="20"/>
                <w:szCs w:val="20"/>
                <w:lang w:val="en-CA"/>
              </w:rPr>
              <w:t xml:space="preserve"> JJ.</w:t>
            </w:r>
          </w:p>
          <w:p w:rsidR="006D5097" w:rsidRPr="003E40AC" w:rsidRDefault="006D5097" w:rsidP="007954A5">
            <w:pPr>
              <w:jc w:val="both"/>
              <w:rPr>
                <w:rFonts w:cs="Times New Roman"/>
                <w:sz w:val="20"/>
                <w:szCs w:val="20"/>
              </w:rPr>
            </w:pPr>
          </w:p>
        </w:tc>
      </w:tr>
      <w:tr w:rsidR="006D5097" w:rsidRPr="00E3651E" w:rsidTr="007954A5">
        <w:trPr>
          <w:cantSplit/>
        </w:trPr>
        <w:tc>
          <w:tcPr>
            <w:tcW w:w="9576" w:type="dxa"/>
            <w:gridSpan w:val="4"/>
          </w:tcPr>
          <w:p w:rsidR="006D5097" w:rsidRPr="003E40AC" w:rsidRDefault="006D5097" w:rsidP="007954A5">
            <w:pPr>
              <w:pStyle w:val="SCCShortJudgment"/>
              <w:ind w:firstLine="0"/>
              <w:rPr>
                <w:rFonts w:cs="Times New Roman"/>
                <w:szCs w:val="20"/>
              </w:rPr>
            </w:pPr>
            <w:r w:rsidRPr="003E40AC">
              <w:rPr>
                <w:rFonts w:cs="Times New Roman"/>
                <w:szCs w:val="20"/>
              </w:rPr>
              <w:tab/>
            </w:r>
            <w:r w:rsidR="007548BC" w:rsidRPr="003239B2">
              <w:rPr>
                <w:szCs w:val="20"/>
              </w:rPr>
              <w:t xml:space="preserve">The motion for an extension of time to serve and file the application for leave to appeal is granted. The application for leave to appeal from the judgment of the Court of Appeal for Ontario, Number C60446, 2015 ONCA 798, dated November 13, 2015, is dismissed with costs in accordance with the Tariff of fees and disbursements set out in Schedule B of the </w:t>
            </w:r>
            <w:r w:rsidR="007548BC" w:rsidRPr="003239B2">
              <w:rPr>
                <w:i/>
                <w:szCs w:val="20"/>
              </w:rPr>
              <w:t>Rules of the Supreme Court of Canada</w:t>
            </w:r>
            <w:r w:rsidR="007548BC" w:rsidRPr="003239B2">
              <w:rPr>
                <w:szCs w:val="20"/>
              </w:rPr>
              <w:t>.</w:t>
            </w:r>
          </w:p>
          <w:p w:rsidR="006D5097" w:rsidRPr="003E40AC" w:rsidRDefault="006D5097" w:rsidP="007954A5">
            <w:pPr>
              <w:pStyle w:val="SCCShortJudgment"/>
              <w:ind w:firstLine="0"/>
              <w:rPr>
                <w:rFonts w:cs="Times New Roman"/>
                <w:szCs w:val="20"/>
              </w:rPr>
            </w:pPr>
          </w:p>
          <w:p w:rsidR="006D5097" w:rsidRPr="003E40AC" w:rsidRDefault="006D5097" w:rsidP="007954A5">
            <w:pPr>
              <w:pStyle w:val="SCCShortJudgment"/>
              <w:ind w:firstLine="0"/>
              <w:rPr>
                <w:szCs w:val="20"/>
                <w:lang w:val="fr-CA"/>
              </w:rPr>
            </w:pPr>
            <w:r w:rsidRPr="003E40AC">
              <w:rPr>
                <w:rFonts w:cs="Times New Roman"/>
                <w:szCs w:val="20"/>
              </w:rPr>
              <w:tab/>
            </w:r>
            <w:r w:rsidR="007548BC" w:rsidRPr="003239B2">
              <w:rPr>
                <w:szCs w:val="20"/>
                <w:lang w:val="fr-CA"/>
              </w:rPr>
              <w:t xml:space="preserve">La requête en prorogation du délai de signification et de dépôt de la demande d’autorisation d’appel est accueillie. La demande d’autorisation d’appel de l’arrêt de la Cour d’appel de l’Ontario, numéro C60446, 2015 ONCA 798, daté du 13 novembre 2015, est rejetée avec dépens conformément au tarif des honoraires et débours établi à l’Annexe B des </w:t>
            </w:r>
            <w:r w:rsidR="007548BC" w:rsidRPr="003239B2">
              <w:rPr>
                <w:i/>
                <w:szCs w:val="20"/>
                <w:lang w:val="fr-CA"/>
              </w:rPr>
              <w:t>Règles de la Cour suprême du Canada</w:t>
            </w:r>
            <w:r w:rsidR="007548BC" w:rsidRPr="003239B2">
              <w:rPr>
                <w:szCs w:val="20"/>
                <w:lang w:val="fr-CA"/>
              </w:rPr>
              <w:t>.</w:t>
            </w:r>
          </w:p>
          <w:p w:rsidR="003E40AC" w:rsidRPr="003E40AC" w:rsidRDefault="003E40AC"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CASE SUMMARY</w: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7C0A21" w:rsidRPr="003E40AC" w:rsidRDefault="007C0A21" w:rsidP="007C0A21">
            <w:pPr>
              <w:rPr>
                <w:sz w:val="20"/>
                <w:szCs w:val="20"/>
              </w:rPr>
            </w:pPr>
            <w:r w:rsidRPr="003E40AC">
              <w:rPr>
                <w:sz w:val="20"/>
                <w:szCs w:val="20"/>
              </w:rPr>
              <w:t>Torts – Civil procedure – Motion for summary judgment – Whether a claim raises a genuine issue requiring trial?</w:t>
            </w:r>
          </w:p>
          <w:p w:rsidR="006D5097" w:rsidRPr="003E40AC" w:rsidRDefault="006D5097" w:rsidP="007954A5">
            <w:pPr>
              <w:pStyle w:val="SCCShortJudgment"/>
              <w:ind w:firstLine="0"/>
              <w:rPr>
                <w:rFonts w:cs="Times New Roman"/>
                <w:szCs w:val="20"/>
              </w:rPr>
            </w:pPr>
          </w:p>
        </w:tc>
      </w:tr>
      <w:tr w:rsidR="006D5097" w:rsidRPr="003E40AC" w:rsidTr="007954A5">
        <w:trPr>
          <w:cantSplit/>
        </w:trPr>
        <w:tc>
          <w:tcPr>
            <w:tcW w:w="9576" w:type="dxa"/>
            <w:gridSpan w:val="4"/>
          </w:tcPr>
          <w:p w:rsidR="006D5097" w:rsidRPr="003E40AC" w:rsidRDefault="007C0A21" w:rsidP="007954A5">
            <w:pPr>
              <w:pStyle w:val="SCCShortJudgment"/>
              <w:ind w:firstLine="0"/>
              <w:rPr>
                <w:szCs w:val="20"/>
              </w:rPr>
            </w:pPr>
            <w:r w:rsidRPr="003E40AC">
              <w:rPr>
                <w:szCs w:val="20"/>
              </w:rPr>
              <w:t xml:space="preserve">The applicants purchased a car from </w:t>
            </w:r>
            <w:proofErr w:type="spellStart"/>
            <w:r w:rsidRPr="003E40AC">
              <w:rPr>
                <w:szCs w:val="20"/>
              </w:rPr>
              <w:t>Downsview</w:t>
            </w:r>
            <w:proofErr w:type="spellEnd"/>
            <w:r w:rsidRPr="003E40AC">
              <w:rPr>
                <w:szCs w:val="20"/>
              </w:rPr>
              <w:t xml:space="preserve"> Chrysler in Toronto for $45,418.44. </w:t>
            </w:r>
            <w:proofErr w:type="spellStart"/>
            <w:r w:rsidRPr="003E40AC">
              <w:rPr>
                <w:szCs w:val="20"/>
              </w:rPr>
              <w:t>Downsview</w:t>
            </w:r>
            <w:proofErr w:type="spellEnd"/>
            <w:r w:rsidRPr="003E40AC">
              <w:rPr>
                <w:szCs w:val="20"/>
              </w:rPr>
              <w:t xml:space="preserve"> obtained the car from the respondent dealer Oxford Dodge in London, which is managed by the respondent James Bennett. The car’s air conditioner malfunctioned and the applicants brought an action seeking over $400,000 in damages against the respondent and the </w:t>
            </w:r>
            <w:proofErr w:type="spellStart"/>
            <w:r w:rsidRPr="003E40AC">
              <w:rPr>
                <w:szCs w:val="20"/>
              </w:rPr>
              <w:t>Downsview</w:t>
            </w:r>
            <w:proofErr w:type="spellEnd"/>
            <w:r w:rsidRPr="003E40AC">
              <w:rPr>
                <w:szCs w:val="20"/>
              </w:rPr>
              <w:t xml:space="preserve"> defendants. The claims were settled with all Defendants except the Respondents.</w:t>
            </w:r>
          </w:p>
          <w:p w:rsidR="007C0A21" w:rsidRPr="003E40AC" w:rsidRDefault="007C0A21" w:rsidP="007954A5">
            <w:pPr>
              <w:pStyle w:val="SCCShortJudgment"/>
              <w:ind w:firstLine="0"/>
              <w:rPr>
                <w:rFonts w:cs="Times New Roman"/>
                <w:szCs w:val="20"/>
              </w:rPr>
            </w:pPr>
          </w:p>
        </w:tc>
      </w:tr>
      <w:tr w:rsidR="006D5097" w:rsidRPr="003E40AC" w:rsidTr="007954A5">
        <w:trPr>
          <w:cantSplit/>
        </w:trPr>
        <w:tc>
          <w:tcPr>
            <w:tcW w:w="4410" w:type="dxa"/>
            <w:gridSpan w:val="2"/>
          </w:tcPr>
          <w:p w:rsidR="007C0A21" w:rsidRPr="003E40AC" w:rsidRDefault="007C0A21" w:rsidP="007C0A21">
            <w:pPr>
              <w:rPr>
                <w:sz w:val="20"/>
                <w:szCs w:val="20"/>
              </w:rPr>
            </w:pPr>
            <w:r w:rsidRPr="003E40AC">
              <w:rPr>
                <w:sz w:val="20"/>
                <w:szCs w:val="20"/>
              </w:rPr>
              <w:t>April 17, 2015</w:t>
            </w:r>
          </w:p>
          <w:p w:rsidR="007C0A21" w:rsidRPr="003E40AC" w:rsidRDefault="007C0A21" w:rsidP="007C0A21">
            <w:pPr>
              <w:rPr>
                <w:sz w:val="20"/>
                <w:szCs w:val="20"/>
              </w:rPr>
            </w:pPr>
            <w:r w:rsidRPr="003E40AC">
              <w:rPr>
                <w:sz w:val="20"/>
                <w:szCs w:val="20"/>
              </w:rPr>
              <w:t>Ontario Superior Court of Justice</w:t>
            </w:r>
          </w:p>
          <w:p w:rsidR="007C0A21" w:rsidRPr="003E40AC" w:rsidRDefault="007C0A21" w:rsidP="007C0A21">
            <w:pPr>
              <w:rPr>
                <w:sz w:val="20"/>
                <w:szCs w:val="20"/>
              </w:rPr>
            </w:pPr>
            <w:r w:rsidRPr="003E40AC">
              <w:rPr>
                <w:sz w:val="20"/>
                <w:szCs w:val="20"/>
              </w:rPr>
              <w:t>(Stewart J.)</w:t>
            </w:r>
          </w:p>
          <w:p w:rsidR="007C0A21" w:rsidRPr="003E40AC" w:rsidRDefault="00E3651E" w:rsidP="007C0A21">
            <w:pPr>
              <w:rPr>
                <w:sz w:val="20"/>
                <w:szCs w:val="20"/>
              </w:rPr>
            </w:pPr>
            <w:hyperlink r:id="rId37" w:history="1">
              <w:r w:rsidR="007C0A21" w:rsidRPr="003E40AC">
                <w:rPr>
                  <w:rStyle w:val="Hyperlink"/>
                  <w:sz w:val="20"/>
                  <w:szCs w:val="20"/>
                </w:rPr>
                <w:t>2015 ONSC 2457</w:t>
              </w:r>
            </w:hyperlink>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7C0A21" w:rsidRPr="003E40AC" w:rsidRDefault="007C0A21" w:rsidP="007C0A21">
            <w:pPr>
              <w:jc w:val="both"/>
              <w:rPr>
                <w:sz w:val="20"/>
                <w:szCs w:val="20"/>
              </w:rPr>
            </w:pPr>
            <w:r w:rsidRPr="003E40AC">
              <w:rPr>
                <w:sz w:val="20"/>
                <w:szCs w:val="20"/>
              </w:rPr>
              <w:t>Summary judgment granted: Applicants’ claim against the Respondent Oxford Dodge Chrysler Jeep (1992) and James Bennett dismissed</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7C0A21" w:rsidRPr="003E40AC" w:rsidRDefault="007C0A21" w:rsidP="007C0A21">
            <w:pPr>
              <w:rPr>
                <w:sz w:val="20"/>
                <w:szCs w:val="20"/>
              </w:rPr>
            </w:pPr>
            <w:r w:rsidRPr="003E40AC">
              <w:rPr>
                <w:sz w:val="20"/>
                <w:szCs w:val="20"/>
              </w:rPr>
              <w:t>November 13, 2015</w:t>
            </w:r>
          </w:p>
          <w:p w:rsidR="007C0A21" w:rsidRPr="003E40AC" w:rsidRDefault="007C0A21" w:rsidP="007C0A21">
            <w:pPr>
              <w:rPr>
                <w:sz w:val="20"/>
                <w:szCs w:val="20"/>
              </w:rPr>
            </w:pPr>
            <w:r w:rsidRPr="003E40AC">
              <w:rPr>
                <w:sz w:val="20"/>
                <w:szCs w:val="20"/>
              </w:rPr>
              <w:t>Court of Appeal for Ontario</w:t>
            </w:r>
          </w:p>
          <w:p w:rsidR="007C0A21" w:rsidRPr="003E40AC" w:rsidRDefault="007C0A21" w:rsidP="007C0A21">
            <w:pPr>
              <w:rPr>
                <w:sz w:val="20"/>
                <w:szCs w:val="20"/>
              </w:rPr>
            </w:pPr>
            <w:r w:rsidRPr="003E40AC">
              <w:rPr>
                <w:sz w:val="20"/>
                <w:szCs w:val="20"/>
              </w:rPr>
              <w:t xml:space="preserve">(Cronk, Epstein, and </w:t>
            </w:r>
            <w:proofErr w:type="spellStart"/>
            <w:r w:rsidRPr="003E40AC">
              <w:rPr>
                <w:sz w:val="20"/>
                <w:szCs w:val="20"/>
              </w:rPr>
              <w:t>Huscroft</w:t>
            </w:r>
            <w:proofErr w:type="spellEnd"/>
            <w:r w:rsidRPr="003E40AC">
              <w:rPr>
                <w:sz w:val="20"/>
                <w:szCs w:val="20"/>
              </w:rPr>
              <w:t xml:space="preserve"> JJ. A.)</w:t>
            </w:r>
          </w:p>
          <w:p w:rsidR="007C0A21" w:rsidRPr="003E40AC" w:rsidRDefault="00E3651E" w:rsidP="007C0A21">
            <w:pPr>
              <w:rPr>
                <w:sz w:val="20"/>
                <w:szCs w:val="20"/>
              </w:rPr>
            </w:pPr>
            <w:hyperlink r:id="rId38" w:history="1">
              <w:r w:rsidR="007C0A21" w:rsidRPr="003E40AC">
                <w:rPr>
                  <w:rStyle w:val="Hyperlink"/>
                  <w:sz w:val="20"/>
                  <w:szCs w:val="20"/>
                </w:rPr>
                <w:t>2015 ONCA 798</w:t>
              </w:r>
            </w:hyperlink>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7C0A21" w:rsidRPr="003E40AC" w:rsidRDefault="007C0A21" w:rsidP="007C0A21">
            <w:pPr>
              <w:rPr>
                <w:sz w:val="20"/>
                <w:szCs w:val="20"/>
              </w:rPr>
            </w:pPr>
            <w:r w:rsidRPr="003E40AC">
              <w:rPr>
                <w:sz w:val="20"/>
                <w:szCs w:val="20"/>
              </w:rPr>
              <w:t>Appeal dismissed</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7C0A21" w:rsidRPr="003E40AC" w:rsidRDefault="007C0A21" w:rsidP="007C0A21">
            <w:pPr>
              <w:rPr>
                <w:sz w:val="20"/>
                <w:szCs w:val="20"/>
              </w:rPr>
            </w:pPr>
            <w:r w:rsidRPr="003E40AC">
              <w:rPr>
                <w:sz w:val="20"/>
                <w:szCs w:val="20"/>
              </w:rPr>
              <w:t>January 19, 2016</w:t>
            </w:r>
          </w:p>
          <w:p w:rsidR="007C0A21" w:rsidRPr="003E40AC" w:rsidRDefault="007C0A21" w:rsidP="007C0A21">
            <w:pPr>
              <w:rPr>
                <w:sz w:val="20"/>
                <w:szCs w:val="20"/>
              </w:rPr>
            </w:pPr>
            <w:r w:rsidRPr="003E40AC">
              <w:rPr>
                <w:sz w:val="20"/>
                <w:szCs w:val="20"/>
              </w:rPr>
              <w:t>Supreme Court of Canada</w:t>
            </w:r>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7C0A21" w:rsidRPr="003E40AC" w:rsidRDefault="007C0A21" w:rsidP="007C0A21">
            <w:pPr>
              <w:rPr>
                <w:sz w:val="20"/>
                <w:szCs w:val="20"/>
              </w:rPr>
            </w:pPr>
            <w:r w:rsidRPr="003E40AC">
              <w:rPr>
                <w:sz w:val="20"/>
                <w:szCs w:val="20"/>
              </w:rPr>
              <w:t>Application for leave to appeal filed</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7C0A21" w:rsidRPr="003E40AC" w:rsidRDefault="007C0A21" w:rsidP="007C0A21">
            <w:pPr>
              <w:rPr>
                <w:sz w:val="20"/>
                <w:szCs w:val="20"/>
              </w:rPr>
            </w:pPr>
            <w:r w:rsidRPr="003E40AC">
              <w:rPr>
                <w:sz w:val="20"/>
                <w:szCs w:val="20"/>
              </w:rPr>
              <w:t>March 2, 2016</w:t>
            </w:r>
          </w:p>
          <w:p w:rsidR="006D5097" w:rsidRPr="003E40AC" w:rsidRDefault="007C0A21" w:rsidP="007C0A21">
            <w:pPr>
              <w:jc w:val="both"/>
              <w:rPr>
                <w:rFonts w:cs="Times New Roman"/>
                <w:sz w:val="20"/>
                <w:szCs w:val="20"/>
              </w:rPr>
            </w:pPr>
            <w:r w:rsidRPr="003E40AC">
              <w:rPr>
                <w:sz w:val="20"/>
                <w:szCs w:val="20"/>
              </w:rPr>
              <w:t>Supreme Court of Canada</w:t>
            </w:r>
          </w:p>
        </w:tc>
        <w:tc>
          <w:tcPr>
            <w:tcW w:w="630" w:type="dxa"/>
          </w:tcPr>
          <w:p w:rsidR="006D5097" w:rsidRPr="003E40AC" w:rsidRDefault="006D5097" w:rsidP="007954A5">
            <w:pPr>
              <w:jc w:val="both"/>
              <w:rPr>
                <w:rFonts w:cs="Times New Roman"/>
                <w:sz w:val="20"/>
                <w:szCs w:val="20"/>
              </w:rPr>
            </w:pPr>
          </w:p>
        </w:tc>
        <w:tc>
          <w:tcPr>
            <w:tcW w:w="4536" w:type="dxa"/>
          </w:tcPr>
          <w:p w:rsidR="006D5097" w:rsidRPr="003E40AC" w:rsidRDefault="007C0A21" w:rsidP="007954A5">
            <w:pPr>
              <w:jc w:val="both"/>
              <w:rPr>
                <w:rFonts w:cs="Times New Roman"/>
                <w:sz w:val="20"/>
                <w:szCs w:val="20"/>
              </w:rPr>
            </w:pPr>
            <w:r w:rsidRPr="003E40AC">
              <w:rPr>
                <w:sz w:val="20"/>
                <w:szCs w:val="20"/>
              </w:rPr>
              <w:t>Motion to extend time to serve and file leave application filed</w:t>
            </w:r>
          </w:p>
        </w:tc>
      </w:tr>
      <w:tr w:rsidR="006D5097" w:rsidRPr="003E40AC" w:rsidTr="007954A5">
        <w:trPr>
          <w:cantSplit/>
        </w:trPr>
        <w:tc>
          <w:tcPr>
            <w:tcW w:w="9576" w:type="dxa"/>
            <w:gridSpan w:val="4"/>
          </w:tcPr>
          <w:p w:rsidR="006D5097" w:rsidRPr="003E40AC" w:rsidRDefault="00E3651E" w:rsidP="007954A5">
            <w:pPr>
              <w:pStyle w:val="SCCShortJudgment"/>
              <w:ind w:firstLine="0"/>
              <w:rPr>
                <w:rFonts w:cs="Times New Roman"/>
                <w:szCs w:val="20"/>
                <w:lang w:val="fr-CA"/>
              </w:rPr>
            </w:pPr>
            <w:r>
              <w:rPr>
                <w:rFonts w:cs="Times New Roman"/>
                <w:szCs w:val="20"/>
                <w:lang w:val="fr-CA"/>
              </w:rPr>
              <w:pict>
                <v:rect id="_x0000_i1052" style="width:2in;height:1pt" o:hrpct="0" o:hralign="center" o:hrstd="t" o:hrnoshade="t" o:hr="t" fillcolor="black [3213]" stroked="f"/>
              </w:pic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RÉSUMÉ DE L’AFFAIRE </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7C0A21" w:rsidRPr="003E40AC" w:rsidRDefault="007C0A21" w:rsidP="00297533">
            <w:pPr>
              <w:jc w:val="both"/>
              <w:rPr>
                <w:sz w:val="20"/>
                <w:szCs w:val="20"/>
                <w:lang w:val="fr-CA"/>
              </w:rPr>
            </w:pPr>
            <w:r w:rsidRPr="003E40AC">
              <w:rPr>
                <w:sz w:val="20"/>
                <w:szCs w:val="20"/>
                <w:lang w:val="fr-CA"/>
              </w:rPr>
              <w:t>Responsabilité délictuelle – Procédure civile – Motion pour jugement sommaire – La demande soulève-t-elle une véritable question litigieuse justifiant la tenue d’un procès?</w:t>
            </w:r>
          </w:p>
          <w:p w:rsidR="006D5097" w:rsidRPr="003E40AC" w:rsidRDefault="006D5097" w:rsidP="007954A5">
            <w:pPr>
              <w:pStyle w:val="SCCShortJudgment"/>
              <w:ind w:firstLine="0"/>
              <w:rPr>
                <w:rFonts w:cs="Times New Roman"/>
                <w:szCs w:val="20"/>
                <w:lang w:val="fr-CA"/>
              </w:rPr>
            </w:pPr>
          </w:p>
        </w:tc>
      </w:tr>
      <w:tr w:rsidR="006D5097" w:rsidRPr="00E3651E" w:rsidTr="00626C7A">
        <w:tc>
          <w:tcPr>
            <w:tcW w:w="9576" w:type="dxa"/>
            <w:gridSpan w:val="4"/>
          </w:tcPr>
          <w:p w:rsidR="006D5097" w:rsidRPr="003E40AC" w:rsidRDefault="007C0A21" w:rsidP="007954A5">
            <w:pPr>
              <w:jc w:val="both"/>
              <w:rPr>
                <w:sz w:val="20"/>
                <w:szCs w:val="20"/>
                <w:lang w:val="fr-CA"/>
              </w:rPr>
            </w:pPr>
            <w:r w:rsidRPr="003E40AC">
              <w:rPr>
                <w:sz w:val="20"/>
                <w:szCs w:val="20"/>
                <w:lang w:val="fr-CA"/>
              </w:rPr>
              <w:t xml:space="preserve">Les demandeurs ont acheté une voiture à </w:t>
            </w:r>
            <w:proofErr w:type="spellStart"/>
            <w:r w:rsidRPr="003E40AC">
              <w:rPr>
                <w:sz w:val="20"/>
                <w:szCs w:val="20"/>
                <w:lang w:val="fr-CA"/>
              </w:rPr>
              <w:t>Downsview</w:t>
            </w:r>
            <w:proofErr w:type="spellEnd"/>
            <w:r w:rsidRPr="003E40AC">
              <w:rPr>
                <w:sz w:val="20"/>
                <w:szCs w:val="20"/>
                <w:lang w:val="fr-CA"/>
              </w:rPr>
              <w:t xml:space="preserve"> Chrysler, de Toronto, au prix de 45 418,44 $. </w:t>
            </w:r>
            <w:proofErr w:type="spellStart"/>
            <w:r w:rsidRPr="003E40AC">
              <w:rPr>
                <w:sz w:val="20"/>
                <w:szCs w:val="20"/>
                <w:lang w:val="fr-CA"/>
              </w:rPr>
              <w:t>Downsview</w:t>
            </w:r>
            <w:proofErr w:type="spellEnd"/>
            <w:r w:rsidRPr="003E40AC">
              <w:rPr>
                <w:sz w:val="20"/>
                <w:szCs w:val="20"/>
                <w:lang w:val="fr-CA"/>
              </w:rPr>
              <w:t xml:space="preserve"> a obtenu la voiture du concessionnaire intimé Oxford </w:t>
            </w:r>
            <w:proofErr w:type="spellStart"/>
            <w:r w:rsidRPr="003E40AC">
              <w:rPr>
                <w:sz w:val="20"/>
                <w:szCs w:val="20"/>
                <w:lang w:val="fr-CA"/>
              </w:rPr>
              <w:t>Dodge</w:t>
            </w:r>
            <w:proofErr w:type="spellEnd"/>
            <w:r w:rsidRPr="003E40AC">
              <w:rPr>
                <w:sz w:val="20"/>
                <w:szCs w:val="20"/>
                <w:lang w:val="fr-CA"/>
              </w:rPr>
              <w:t xml:space="preserve">, de London, géré par l’intimé James Bennett. La climatisation du véhicule s’est révélée défectueuse, et les demandeurs ont intenté contre les intimés et les défendeurs </w:t>
            </w:r>
            <w:proofErr w:type="spellStart"/>
            <w:r w:rsidRPr="003E40AC">
              <w:rPr>
                <w:sz w:val="20"/>
                <w:szCs w:val="20"/>
                <w:lang w:val="fr-CA"/>
              </w:rPr>
              <w:t>Downsview</w:t>
            </w:r>
            <w:proofErr w:type="spellEnd"/>
            <w:r w:rsidRPr="003E40AC">
              <w:rPr>
                <w:sz w:val="20"/>
                <w:szCs w:val="20"/>
                <w:lang w:val="fr-CA"/>
              </w:rPr>
              <w:t xml:space="preserve"> une action en dommages-intérêts se montant à 400 000 $. Les demandes ont fait l’objet d’un règlement avec tous les défendeurs, sauf les intimés.</w:t>
            </w:r>
          </w:p>
          <w:p w:rsidR="007C0A21" w:rsidRPr="003E40AC" w:rsidRDefault="007C0A21" w:rsidP="007954A5">
            <w:pPr>
              <w:jc w:val="both"/>
              <w:rPr>
                <w:rFonts w:cs="Times New Roman"/>
                <w:sz w:val="20"/>
                <w:szCs w:val="20"/>
                <w:lang w:val="fr-CA"/>
              </w:rPr>
            </w:pPr>
          </w:p>
        </w:tc>
      </w:tr>
      <w:tr w:rsidR="006D5097" w:rsidRPr="00E3651E" w:rsidTr="007954A5">
        <w:trPr>
          <w:cantSplit/>
        </w:trPr>
        <w:tc>
          <w:tcPr>
            <w:tcW w:w="4410" w:type="dxa"/>
            <w:gridSpan w:val="2"/>
          </w:tcPr>
          <w:p w:rsidR="007C0A21" w:rsidRPr="003E40AC" w:rsidRDefault="007C0A21" w:rsidP="007C0A21">
            <w:pPr>
              <w:rPr>
                <w:sz w:val="20"/>
                <w:szCs w:val="20"/>
                <w:lang w:val="fr-CA"/>
              </w:rPr>
            </w:pPr>
            <w:r w:rsidRPr="003E40AC">
              <w:rPr>
                <w:sz w:val="20"/>
                <w:szCs w:val="20"/>
                <w:lang w:val="fr-CA"/>
              </w:rPr>
              <w:t>17 avril 2015</w:t>
            </w:r>
          </w:p>
          <w:p w:rsidR="007C0A21" w:rsidRPr="003E40AC" w:rsidRDefault="007C0A21" w:rsidP="007C0A21">
            <w:pPr>
              <w:rPr>
                <w:sz w:val="20"/>
                <w:szCs w:val="20"/>
                <w:lang w:val="fr-CA"/>
              </w:rPr>
            </w:pPr>
            <w:r w:rsidRPr="003E40AC">
              <w:rPr>
                <w:sz w:val="20"/>
                <w:szCs w:val="20"/>
                <w:lang w:val="fr-CA"/>
              </w:rPr>
              <w:t xml:space="preserve">Cour supérieure de justice de l’Ontario </w:t>
            </w:r>
          </w:p>
          <w:p w:rsidR="007C0A21" w:rsidRPr="003E40AC" w:rsidRDefault="007C0A21" w:rsidP="007C0A21">
            <w:pPr>
              <w:rPr>
                <w:sz w:val="20"/>
                <w:szCs w:val="20"/>
              </w:rPr>
            </w:pPr>
            <w:r w:rsidRPr="003E40AC">
              <w:rPr>
                <w:sz w:val="20"/>
                <w:szCs w:val="20"/>
              </w:rPr>
              <w:t>(</w:t>
            </w:r>
            <w:proofErr w:type="spellStart"/>
            <w:r w:rsidRPr="003E40AC">
              <w:rPr>
                <w:sz w:val="20"/>
                <w:szCs w:val="20"/>
              </w:rPr>
              <w:t>Juge</w:t>
            </w:r>
            <w:proofErr w:type="spellEnd"/>
            <w:r w:rsidRPr="003E40AC">
              <w:rPr>
                <w:sz w:val="20"/>
                <w:szCs w:val="20"/>
              </w:rPr>
              <w:t xml:space="preserve"> Stewart)</w:t>
            </w:r>
          </w:p>
          <w:p w:rsidR="007C0A21" w:rsidRPr="003E40AC" w:rsidRDefault="00E3651E" w:rsidP="007C0A21">
            <w:pPr>
              <w:rPr>
                <w:sz w:val="20"/>
                <w:szCs w:val="20"/>
              </w:rPr>
            </w:pPr>
            <w:hyperlink r:id="rId39" w:history="1">
              <w:r w:rsidR="007C0A21" w:rsidRPr="003E40AC">
                <w:rPr>
                  <w:rStyle w:val="Hyperlink"/>
                  <w:sz w:val="20"/>
                  <w:szCs w:val="20"/>
                </w:rPr>
                <w:t>2015 ONSC 2457</w:t>
              </w:r>
            </w:hyperlink>
          </w:p>
          <w:p w:rsidR="006D5097" w:rsidRPr="003E40AC" w:rsidRDefault="006D5097" w:rsidP="007954A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7C0A21" w:rsidRPr="003E40AC" w:rsidRDefault="007C0A21" w:rsidP="007C0A21">
            <w:pPr>
              <w:jc w:val="both"/>
              <w:rPr>
                <w:sz w:val="20"/>
                <w:szCs w:val="20"/>
                <w:lang w:val="fr-CA"/>
              </w:rPr>
            </w:pPr>
            <w:r w:rsidRPr="003E40AC">
              <w:rPr>
                <w:sz w:val="20"/>
                <w:szCs w:val="20"/>
                <w:lang w:val="fr-CA"/>
              </w:rPr>
              <w:t xml:space="preserve">Rejet, sur demande de jugement sommaire accueillie, de l’action intentée contre les intimés Oxford </w:t>
            </w:r>
            <w:proofErr w:type="spellStart"/>
            <w:r w:rsidRPr="003E40AC">
              <w:rPr>
                <w:sz w:val="20"/>
                <w:szCs w:val="20"/>
                <w:lang w:val="fr-CA"/>
              </w:rPr>
              <w:t>Dodge</w:t>
            </w:r>
            <w:proofErr w:type="spellEnd"/>
            <w:r w:rsidRPr="003E40AC">
              <w:rPr>
                <w:sz w:val="20"/>
                <w:szCs w:val="20"/>
                <w:lang w:val="fr-CA"/>
              </w:rPr>
              <w:t xml:space="preserve"> Chrysler Jeep (1992) et James Bennett </w:t>
            </w:r>
          </w:p>
          <w:p w:rsidR="006D5097" w:rsidRPr="003E40AC" w:rsidRDefault="006D5097" w:rsidP="007954A5">
            <w:pPr>
              <w:pStyle w:val="SCCShortJudgment"/>
              <w:ind w:firstLine="0"/>
              <w:rPr>
                <w:rFonts w:cs="Times New Roman"/>
                <w:szCs w:val="20"/>
                <w:lang w:val="fr-CA"/>
              </w:rPr>
            </w:pPr>
          </w:p>
        </w:tc>
      </w:tr>
      <w:tr w:rsidR="007C0A21" w:rsidRPr="003E40AC" w:rsidTr="007954A5">
        <w:trPr>
          <w:cantSplit/>
        </w:trPr>
        <w:tc>
          <w:tcPr>
            <w:tcW w:w="4410" w:type="dxa"/>
            <w:gridSpan w:val="2"/>
          </w:tcPr>
          <w:p w:rsidR="007C0A21" w:rsidRPr="003E40AC" w:rsidRDefault="007C0A21" w:rsidP="007C0A21">
            <w:pPr>
              <w:rPr>
                <w:sz w:val="20"/>
                <w:szCs w:val="20"/>
                <w:lang w:val="fr-CA"/>
              </w:rPr>
            </w:pPr>
            <w:r w:rsidRPr="003E40AC">
              <w:rPr>
                <w:sz w:val="20"/>
                <w:szCs w:val="20"/>
                <w:lang w:val="fr-CA"/>
              </w:rPr>
              <w:t>13 novembre 2015</w:t>
            </w:r>
          </w:p>
          <w:p w:rsidR="007C0A21" w:rsidRPr="003E40AC" w:rsidRDefault="007C0A21" w:rsidP="007C0A21">
            <w:pPr>
              <w:rPr>
                <w:sz w:val="20"/>
                <w:szCs w:val="20"/>
                <w:lang w:val="fr-CA"/>
              </w:rPr>
            </w:pPr>
            <w:r w:rsidRPr="003E40AC">
              <w:rPr>
                <w:sz w:val="20"/>
                <w:szCs w:val="20"/>
                <w:lang w:val="fr-CA"/>
              </w:rPr>
              <w:t>Cour d’appel de l’Ontario</w:t>
            </w:r>
          </w:p>
          <w:p w:rsidR="007C0A21" w:rsidRPr="003E40AC" w:rsidRDefault="007C0A21" w:rsidP="007C0A21">
            <w:pPr>
              <w:rPr>
                <w:sz w:val="20"/>
                <w:szCs w:val="20"/>
                <w:lang w:val="fr-CA"/>
              </w:rPr>
            </w:pPr>
            <w:r w:rsidRPr="003E40AC">
              <w:rPr>
                <w:sz w:val="20"/>
                <w:szCs w:val="20"/>
                <w:lang w:val="fr-CA"/>
              </w:rPr>
              <w:t xml:space="preserve">(Juges </w:t>
            </w:r>
            <w:proofErr w:type="spellStart"/>
            <w:r w:rsidRPr="003E40AC">
              <w:rPr>
                <w:sz w:val="20"/>
                <w:szCs w:val="20"/>
                <w:lang w:val="fr-CA"/>
              </w:rPr>
              <w:t>Cronk</w:t>
            </w:r>
            <w:proofErr w:type="spellEnd"/>
            <w:r w:rsidRPr="003E40AC">
              <w:rPr>
                <w:sz w:val="20"/>
                <w:szCs w:val="20"/>
                <w:lang w:val="fr-CA"/>
              </w:rPr>
              <w:t xml:space="preserve">, Epstein et </w:t>
            </w:r>
            <w:proofErr w:type="spellStart"/>
            <w:r w:rsidRPr="003E40AC">
              <w:rPr>
                <w:sz w:val="20"/>
                <w:szCs w:val="20"/>
                <w:lang w:val="fr-CA"/>
              </w:rPr>
              <w:t>Huscroft</w:t>
            </w:r>
            <w:proofErr w:type="spellEnd"/>
            <w:r w:rsidRPr="003E40AC">
              <w:rPr>
                <w:sz w:val="20"/>
                <w:szCs w:val="20"/>
                <w:lang w:val="fr-CA"/>
              </w:rPr>
              <w:t>)</w:t>
            </w:r>
          </w:p>
          <w:p w:rsidR="007C0A21" w:rsidRPr="003E40AC" w:rsidRDefault="00E3651E" w:rsidP="007C0A21">
            <w:pPr>
              <w:rPr>
                <w:sz w:val="20"/>
                <w:szCs w:val="20"/>
              </w:rPr>
            </w:pPr>
            <w:hyperlink r:id="rId40" w:history="1">
              <w:r w:rsidR="007C0A21" w:rsidRPr="003E40AC">
                <w:rPr>
                  <w:rStyle w:val="Hyperlink"/>
                  <w:sz w:val="20"/>
                  <w:szCs w:val="20"/>
                </w:rPr>
                <w:t>2015 ONCA 798</w:t>
              </w:r>
            </w:hyperlink>
          </w:p>
          <w:p w:rsidR="007C0A21" w:rsidRPr="003E40AC" w:rsidRDefault="007C0A21" w:rsidP="007954A5">
            <w:pPr>
              <w:pStyle w:val="SCCShortJudgment"/>
              <w:ind w:firstLine="0"/>
              <w:rPr>
                <w:rFonts w:cs="Times New Roman"/>
                <w:szCs w:val="20"/>
                <w:lang w:val="fr-CA"/>
              </w:rPr>
            </w:pPr>
          </w:p>
        </w:tc>
        <w:tc>
          <w:tcPr>
            <w:tcW w:w="630" w:type="dxa"/>
          </w:tcPr>
          <w:p w:rsidR="007C0A21" w:rsidRPr="003E40AC" w:rsidRDefault="007C0A21" w:rsidP="007954A5">
            <w:pPr>
              <w:pStyle w:val="SCCShortJudgment"/>
              <w:ind w:firstLine="0"/>
              <w:rPr>
                <w:rFonts w:cs="Times New Roman"/>
                <w:szCs w:val="20"/>
                <w:lang w:val="fr-CA"/>
              </w:rPr>
            </w:pPr>
          </w:p>
        </w:tc>
        <w:tc>
          <w:tcPr>
            <w:tcW w:w="4536" w:type="dxa"/>
          </w:tcPr>
          <w:p w:rsidR="007C0A21" w:rsidRPr="003E40AC" w:rsidRDefault="007C0A21" w:rsidP="007C0A21">
            <w:pPr>
              <w:rPr>
                <w:sz w:val="20"/>
                <w:szCs w:val="20"/>
              </w:rPr>
            </w:pPr>
            <w:proofErr w:type="spellStart"/>
            <w:r w:rsidRPr="003E40AC">
              <w:rPr>
                <w:sz w:val="20"/>
                <w:szCs w:val="20"/>
              </w:rPr>
              <w:t>Rejet</w:t>
            </w:r>
            <w:proofErr w:type="spellEnd"/>
            <w:r w:rsidRPr="003E40AC">
              <w:rPr>
                <w:sz w:val="20"/>
                <w:szCs w:val="20"/>
              </w:rPr>
              <w:t xml:space="preserve"> de </w:t>
            </w:r>
            <w:proofErr w:type="spellStart"/>
            <w:r w:rsidRPr="003E40AC">
              <w:rPr>
                <w:sz w:val="20"/>
                <w:szCs w:val="20"/>
              </w:rPr>
              <w:t>l’appel</w:t>
            </w:r>
            <w:proofErr w:type="spellEnd"/>
          </w:p>
          <w:p w:rsidR="007C0A21" w:rsidRPr="003E40AC" w:rsidRDefault="007C0A21"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7C0A21" w:rsidRPr="003E40AC" w:rsidRDefault="007C0A21" w:rsidP="007C0A21">
            <w:pPr>
              <w:rPr>
                <w:sz w:val="20"/>
                <w:szCs w:val="20"/>
                <w:lang w:val="fr-CA"/>
              </w:rPr>
            </w:pPr>
            <w:r w:rsidRPr="003E40AC">
              <w:rPr>
                <w:sz w:val="20"/>
                <w:szCs w:val="20"/>
                <w:lang w:val="fr-CA"/>
              </w:rPr>
              <w:t>19 janvier 2016</w:t>
            </w:r>
          </w:p>
          <w:p w:rsidR="007C0A21" w:rsidRPr="003E40AC" w:rsidRDefault="007C0A21" w:rsidP="007C0A21">
            <w:pPr>
              <w:rPr>
                <w:sz w:val="20"/>
                <w:szCs w:val="20"/>
                <w:lang w:val="fr-CA"/>
              </w:rPr>
            </w:pPr>
            <w:r w:rsidRPr="003E40AC">
              <w:rPr>
                <w:sz w:val="20"/>
                <w:szCs w:val="20"/>
                <w:lang w:val="fr-CA"/>
              </w:rPr>
              <w:t>Cour suprême du Canada</w:t>
            </w:r>
          </w:p>
          <w:p w:rsidR="006D5097" w:rsidRPr="003E40AC" w:rsidRDefault="006D5097" w:rsidP="007954A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7C0A21" w:rsidRPr="003E40AC" w:rsidRDefault="007C0A21" w:rsidP="007C0A21">
            <w:pPr>
              <w:rPr>
                <w:sz w:val="20"/>
                <w:szCs w:val="20"/>
                <w:lang w:val="fr-CA"/>
              </w:rPr>
            </w:pPr>
            <w:r w:rsidRPr="003E40AC">
              <w:rPr>
                <w:sz w:val="20"/>
                <w:szCs w:val="20"/>
                <w:lang w:val="fr-CA"/>
              </w:rPr>
              <w:t>Dépôt de la demande d’autorisation d’appel</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7C0A21" w:rsidRPr="003E40AC" w:rsidRDefault="007C0A21" w:rsidP="007C0A21">
            <w:pPr>
              <w:rPr>
                <w:sz w:val="20"/>
                <w:szCs w:val="20"/>
                <w:lang w:val="fr-CA"/>
              </w:rPr>
            </w:pPr>
            <w:r w:rsidRPr="003E40AC">
              <w:rPr>
                <w:sz w:val="20"/>
                <w:szCs w:val="20"/>
                <w:lang w:val="fr-CA"/>
              </w:rPr>
              <w:t>2 mars 2016</w:t>
            </w:r>
          </w:p>
          <w:p w:rsidR="006D5097" w:rsidRPr="003E40AC" w:rsidRDefault="007C0A21" w:rsidP="007C0A21">
            <w:pPr>
              <w:pStyle w:val="SCCShortJudgment"/>
              <w:ind w:firstLine="0"/>
              <w:rPr>
                <w:rFonts w:cs="Times New Roman"/>
                <w:szCs w:val="20"/>
                <w:lang w:val="fr-CA"/>
              </w:rPr>
            </w:pPr>
            <w:r w:rsidRPr="003E40AC">
              <w:rPr>
                <w:szCs w:val="20"/>
                <w:lang w:val="fr-CA"/>
              </w:rPr>
              <w:t>Cour suprême du Canada</w:t>
            </w: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6D5097" w:rsidRPr="00D25FCB" w:rsidRDefault="007C0A21" w:rsidP="007954A5">
            <w:pPr>
              <w:pStyle w:val="SCCShortJudgment"/>
              <w:ind w:firstLine="0"/>
              <w:rPr>
                <w:rFonts w:cs="Times New Roman"/>
                <w:szCs w:val="20"/>
                <w:lang w:val="fr-CA"/>
              </w:rPr>
            </w:pPr>
            <w:r w:rsidRPr="003E40AC">
              <w:rPr>
                <w:szCs w:val="20"/>
                <w:lang w:val="fr-CA"/>
              </w:rPr>
              <w:t>Dépôt de la demande de prorogation du délai imparti pour signifier et déposer la demande d’autorisation d’appel</w:t>
            </w:r>
          </w:p>
        </w:tc>
      </w:tr>
    </w:tbl>
    <w:p w:rsidR="006D5097" w:rsidRDefault="00E3651E" w:rsidP="008D292F">
      <w:pPr>
        <w:rPr>
          <w:sz w:val="20"/>
          <w:szCs w:val="20"/>
          <w:lang w:val="fr-CA"/>
        </w:rPr>
      </w:pPr>
      <w:r>
        <w:rPr>
          <w:rFonts w:cs="Times New Roman"/>
          <w:szCs w:val="20"/>
          <w:lang w:val="fr-CA"/>
        </w:rPr>
        <w:pict>
          <v:rect id="_x0000_i1053"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E3651E" w:rsidTr="007954A5">
        <w:trPr>
          <w:cantSplit/>
        </w:trPr>
        <w:tc>
          <w:tcPr>
            <w:tcW w:w="1458" w:type="dxa"/>
          </w:tcPr>
          <w:p w:rsidR="006D5097" w:rsidRPr="007548BC" w:rsidRDefault="007954A5" w:rsidP="007954A5">
            <w:pPr>
              <w:jc w:val="both"/>
              <w:rPr>
                <w:rFonts w:cs="Times New Roman"/>
                <w:sz w:val="20"/>
                <w:szCs w:val="20"/>
              </w:rPr>
            </w:pPr>
            <w:r w:rsidRPr="007548BC">
              <w:rPr>
                <w:rStyle w:val="SCCFileNumberChar"/>
                <w:sz w:val="20"/>
                <w:szCs w:val="20"/>
              </w:rPr>
              <w:t>36838</w:t>
            </w:r>
          </w:p>
          <w:p w:rsidR="006D5097" w:rsidRPr="007548BC" w:rsidRDefault="006D5097" w:rsidP="007954A5">
            <w:pPr>
              <w:jc w:val="both"/>
              <w:rPr>
                <w:rFonts w:cs="Times New Roman"/>
                <w:b/>
                <w:sz w:val="20"/>
                <w:szCs w:val="20"/>
              </w:rPr>
            </w:pPr>
          </w:p>
        </w:tc>
        <w:tc>
          <w:tcPr>
            <w:tcW w:w="8118" w:type="dxa"/>
            <w:gridSpan w:val="3"/>
          </w:tcPr>
          <w:p w:rsidR="006D5097" w:rsidRPr="007548BC" w:rsidRDefault="0047020D" w:rsidP="007954A5">
            <w:pPr>
              <w:jc w:val="both"/>
              <w:rPr>
                <w:rFonts w:cs="Times New Roman"/>
                <w:sz w:val="20"/>
                <w:szCs w:val="20"/>
                <w:lang w:val="fr-CA"/>
              </w:rPr>
            </w:pPr>
            <w:r w:rsidRPr="007548BC">
              <w:rPr>
                <w:rStyle w:val="SCCLsocChar"/>
                <w:rFonts w:cs="Times New Roman"/>
                <w:sz w:val="20"/>
                <w:szCs w:val="20"/>
              </w:rPr>
              <w:t xml:space="preserve">Comité paritaire de l’industrie des services automobiles de la région de Montréal (CPA Montréal) c. Société d’assurance générale </w:t>
            </w:r>
            <w:proofErr w:type="spellStart"/>
            <w:r w:rsidRPr="007548BC">
              <w:rPr>
                <w:rStyle w:val="SCCLsocChar"/>
                <w:rFonts w:cs="Times New Roman"/>
                <w:sz w:val="20"/>
                <w:szCs w:val="20"/>
              </w:rPr>
              <w:t>Northbridge</w:t>
            </w:r>
            <w:proofErr w:type="spellEnd"/>
            <w:r w:rsidRPr="007548BC">
              <w:rPr>
                <w:rStyle w:val="SCCLsocChar"/>
                <w:rFonts w:cs="Times New Roman"/>
                <w:b w:val="0"/>
                <w:sz w:val="20"/>
                <w:szCs w:val="20"/>
                <w:u w:val="none"/>
              </w:rPr>
              <w:t xml:space="preserve"> </w:t>
            </w:r>
            <w:r w:rsidR="006D5097" w:rsidRPr="007548BC">
              <w:rPr>
                <w:rFonts w:cs="Times New Roman"/>
                <w:sz w:val="20"/>
                <w:szCs w:val="20"/>
                <w:lang w:val="fr-CA"/>
              </w:rPr>
              <w:t>(</w:t>
            </w:r>
            <w:proofErr w:type="spellStart"/>
            <w:r w:rsidRPr="007548BC">
              <w:rPr>
                <w:rFonts w:cs="Times New Roman"/>
                <w:sz w:val="20"/>
                <w:szCs w:val="20"/>
                <w:lang w:val="fr-CA"/>
              </w:rPr>
              <w:t>Qc</w:t>
            </w:r>
            <w:proofErr w:type="spellEnd"/>
            <w:r w:rsidR="006D5097" w:rsidRPr="007548BC">
              <w:rPr>
                <w:rFonts w:cs="Times New Roman"/>
                <w:sz w:val="20"/>
                <w:szCs w:val="20"/>
                <w:lang w:val="fr-CA"/>
              </w:rPr>
              <w:t>) (Civil</w:t>
            </w:r>
            <w:r w:rsidRPr="007548BC">
              <w:rPr>
                <w:rFonts w:cs="Times New Roman"/>
                <w:sz w:val="20"/>
                <w:szCs w:val="20"/>
                <w:lang w:val="fr-CA"/>
              </w:rPr>
              <w:t>e</w:t>
            </w:r>
            <w:r w:rsidR="006D5097" w:rsidRPr="007548BC">
              <w:rPr>
                <w:rFonts w:cs="Times New Roman"/>
                <w:sz w:val="20"/>
                <w:szCs w:val="20"/>
                <w:lang w:val="fr-CA"/>
              </w:rPr>
              <w:t>) (</w:t>
            </w:r>
            <w:r w:rsidRPr="007548BC">
              <w:rPr>
                <w:rFonts w:cs="Times New Roman"/>
                <w:sz w:val="20"/>
                <w:szCs w:val="20"/>
                <w:lang w:val="fr-CA"/>
              </w:rPr>
              <w:t>Autorisation</w:t>
            </w:r>
            <w:r w:rsidR="006D5097" w:rsidRPr="007548BC">
              <w:rPr>
                <w:rFonts w:cs="Times New Roman"/>
                <w:sz w:val="20"/>
                <w:szCs w:val="20"/>
                <w:lang w:val="fr-CA"/>
              </w:rPr>
              <w:t>)</w:t>
            </w:r>
          </w:p>
          <w:p w:rsidR="006D5097" w:rsidRPr="007548BC" w:rsidRDefault="006D5097" w:rsidP="007954A5">
            <w:pPr>
              <w:jc w:val="both"/>
              <w:rPr>
                <w:rFonts w:cs="Times New Roman"/>
                <w:sz w:val="20"/>
                <w:szCs w:val="20"/>
                <w:lang w:val="fr-CA"/>
              </w:rPr>
            </w:pPr>
          </w:p>
        </w:tc>
      </w:tr>
      <w:tr w:rsidR="006D5097" w:rsidRPr="00E3651E" w:rsidTr="007954A5">
        <w:trPr>
          <w:cantSplit/>
        </w:trPr>
        <w:tc>
          <w:tcPr>
            <w:tcW w:w="1458" w:type="dxa"/>
          </w:tcPr>
          <w:p w:rsidR="006D5097" w:rsidRPr="007548BC" w:rsidRDefault="006D5097" w:rsidP="007954A5">
            <w:pPr>
              <w:jc w:val="both"/>
              <w:rPr>
                <w:rFonts w:cs="Times New Roman"/>
                <w:sz w:val="20"/>
                <w:szCs w:val="20"/>
              </w:rPr>
            </w:pPr>
            <w:r w:rsidRPr="007548BC">
              <w:rPr>
                <w:rFonts w:cs="Times New Roman"/>
                <w:sz w:val="20"/>
                <w:szCs w:val="20"/>
              </w:rPr>
              <w:t>Coram :</w:t>
            </w:r>
          </w:p>
        </w:tc>
        <w:tc>
          <w:tcPr>
            <w:tcW w:w="8118" w:type="dxa"/>
            <w:gridSpan w:val="3"/>
          </w:tcPr>
          <w:p w:rsidR="006D5097" w:rsidRPr="007548BC" w:rsidRDefault="0047020D" w:rsidP="007954A5">
            <w:pPr>
              <w:jc w:val="both"/>
              <w:rPr>
                <w:rStyle w:val="SCCCoramChar"/>
                <w:rFonts w:cs="Times New Roman"/>
                <w:sz w:val="20"/>
                <w:szCs w:val="20"/>
              </w:rPr>
            </w:pPr>
            <w:r w:rsidRPr="007548BC">
              <w:rPr>
                <w:rStyle w:val="SCCCoramChar"/>
                <w:rFonts w:cs="Times New Roman"/>
                <w:sz w:val="20"/>
                <w:szCs w:val="20"/>
              </w:rPr>
              <w:t xml:space="preserve">Les juges Cromwell, Wagner et Côté </w:t>
            </w:r>
          </w:p>
          <w:p w:rsidR="0047020D" w:rsidRPr="007548BC" w:rsidRDefault="0047020D" w:rsidP="007954A5">
            <w:pPr>
              <w:jc w:val="both"/>
              <w:rPr>
                <w:rFonts w:cs="Times New Roman"/>
                <w:sz w:val="20"/>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lang w:val="fr-CA"/>
              </w:rPr>
            </w:pPr>
            <w:r w:rsidRPr="007548BC">
              <w:rPr>
                <w:rFonts w:cs="Times New Roman"/>
                <w:szCs w:val="20"/>
                <w:lang w:val="fr-CA"/>
              </w:rPr>
              <w:tab/>
            </w:r>
            <w:r w:rsidR="007548BC" w:rsidRPr="007548BC">
              <w:rPr>
                <w:szCs w:val="20"/>
                <w:lang w:val="fr-CA"/>
              </w:rPr>
              <w:t>Les demandes d’autorisation d’appel et d’autorisation d’appel incident de l’arrêt de la Cour d’appel du Québec (Montréal), numéros 500-09-024444-143 et 500-09-024450-140, 2015 QCCA 2039, daté du 7 décembre 2015, sont rejetées avec dépens.</w:t>
            </w:r>
          </w:p>
          <w:p w:rsidR="006D5097" w:rsidRPr="007548BC" w:rsidRDefault="006D5097" w:rsidP="007954A5">
            <w:pPr>
              <w:pStyle w:val="SCCShortJudgment"/>
              <w:ind w:firstLine="0"/>
              <w:rPr>
                <w:rFonts w:cs="Times New Roman"/>
                <w:szCs w:val="20"/>
                <w:lang w:val="fr-CA"/>
              </w:rPr>
            </w:pPr>
          </w:p>
          <w:p w:rsidR="006D5097" w:rsidRPr="007548BC" w:rsidRDefault="006D5097" w:rsidP="007954A5">
            <w:pPr>
              <w:pStyle w:val="SCCShortJudgment"/>
              <w:ind w:firstLine="0"/>
              <w:rPr>
                <w:rFonts w:cs="Times New Roman"/>
                <w:szCs w:val="20"/>
              </w:rPr>
            </w:pPr>
            <w:r w:rsidRPr="007548BC">
              <w:rPr>
                <w:rFonts w:cs="Times New Roman"/>
                <w:szCs w:val="20"/>
                <w:lang w:val="fr-CA"/>
              </w:rPr>
              <w:tab/>
            </w:r>
            <w:r w:rsidR="007548BC" w:rsidRPr="007548BC">
              <w:rPr>
                <w:szCs w:val="20"/>
              </w:rPr>
              <w:t>The applications for leave to appeal and   leave to cross-appeal from the judgment of the Court of Appeal of Quebec (Montréal), Numbers 500-09-024444-143 and 500-09-024450-140, 2015 QCCA 2039, dated December 7, 2015, are dismissed with costs.</w:t>
            </w:r>
          </w:p>
          <w:p w:rsidR="006D5097" w:rsidRPr="007548BC" w:rsidRDefault="006D5097" w:rsidP="007954A5">
            <w:pPr>
              <w:pStyle w:val="SCCShortJudgment"/>
              <w:ind w:firstLine="0"/>
              <w:rPr>
                <w:rFonts w:cs="Times New Roman"/>
                <w:szCs w:val="20"/>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u w:val="single"/>
                <w:lang w:val="fr-CA"/>
              </w:rPr>
            </w:pPr>
            <w:r w:rsidRPr="007548BC">
              <w:rPr>
                <w:rFonts w:cs="Times New Roman"/>
                <w:szCs w:val="20"/>
                <w:u w:val="single"/>
                <w:lang w:val="fr-CA"/>
              </w:rPr>
              <w:t>CASE SUMMARY</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1C2336" w:rsidRPr="007548BC" w:rsidRDefault="00B14233" w:rsidP="00B14233">
            <w:pPr>
              <w:pStyle w:val="SCCShortJudgment"/>
              <w:ind w:firstLine="0"/>
              <w:rPr>
                <w:szCs w:val="20"/>
              </w:rPr>
            </w:pPr>
            <w:r w:rsidRPr="007548BC">
              <w:rPr>
                <w:szCs w:val="20"/>
              </w:rPr>
              <w:t>Insurance – Property insurance – Employee fidelity coverage – Fraud – Exclusion clause – Compensation limit – Interpretation of insurance policy – Whether employee’s acts covered by insurance policy – Scope of clauses limiting insurer’s liability – Whether insurance policies issued over several years provide independent protection for each year – Whether employee’s fraudulent acts constitute single loss.</w:t>
            </w:r>
          </w:p>
          <w:p w:rsidR="00B14233" w:rsidRPr="007548BC" w:rsidRDefault="00B14233" w:rsidP="00B14233">
            <w:pPr>
              <w:pStyle w:val="SCCShortJudgment"/>
              <w:ind w:firstLine="0"/>
              <w:rPr>
                <w:rFonts w:cs="Times New Roman"/>
                <w:szCs w:val="20"/>
              </w:rPr>
            </w:pPr>
          </w:p>
        </w:tc>
      </w:tr>
      <w:tr w:rsidR="006D5097" w:rsidRPr="007548BC" w:rsidTr="007954A5">
        <w:trPr>
          <w:cantSplit/>
        </w:trPr>
        <w:tc>
          <w:tcPr>
            <w:tcW w:w="9576" w:type="dxa"/>
            <w:gridSpan w:val="4"/>
          </w:tcPr>
          <w:p w:rsidR="00B14233" w:rsidRPr="007548BC" w:rsidRDefault="00B14233" w:rsidP="00297533">
            <w:pPr>
              <w:jc w:val="both"/>
              <w:rPr>
                <w:sz w:val="20"/>
                <w:szCs w:val="20"/>
              </w:rPr>
            </w:pPr>
            <w:r w:rsidRPr="007548BC">
              <w:rPr>
                <w:sz w:val="20"/>
                <w:szCs w:val="20"/>
              </w:rPr>
              <w:t xml:space="preserve">In May 2009, the applicant noted anomalies in its payroll records, which revealed that an employee had embezzled almost two million dollars since 1989. The applicant had been insured against employee dishonesty with the respondent since June 1, 1998, for a maximum amount of $100,000.00. The applicant therefore filed a claim with the respondent. </w:t>
            </w:r>
          </w:p>
          <w:p w:rsidR="006D5097" w:rsidRPr="007548BC" w:rsidRDefault="006D5097" w:rsidP="007954A5">
            <w:pPr>
              <w:pStyle w:val="SCCShortJudgment"/>
              <w:ind w:firstLine="0"/>
              <w:rPr>
                <w:rFonts w:cs="Times New Roman"/>
                <w:szCs w:val="20"/>
              </w:rPr>
            </w:pPr>
          </w:p>
        </w:tc>
      </w:tr>
      <w:tr w:rsidR="00B14233" w:rsidRPr="007548BC" w:rsidTr="007954A5">
        <w:trPr>
          <w:cantSplit/>
        </w:trPr>
        <w:tc>
          <w:tcPr>
            <w:tcW w:w="9576" w:type="dxa"/>
            <w:gridSpan w:val="4"/>
          </w:tcPr>
          <w:p w:rsidR="00B14233" w:rsidRPr="007548BC" w:rsidRDefault="00B14233" w:rsidP="00297533">
            <w:pPr>
              <w:jc w:val="both"/>
              <w:rPr>
                <w:sz w:val="20"/>
                <w:szCs w:val="20"/>
              </w:rPr>
            </w:pPr>
            <w:r w:rsidRPr="007548BC">
              <w:rPr>
                <w:sz w:val="20"/>
                <w:szCs w:val="20"/>
              </w:rPr>
              <w:t>The respondent refused to compensate the applicant on the ground that the exclusion in the insurance policies was applicable here, given that the employee’s actions were perpetrated in the normal course of his employment. In the alternative, the respondent submitted that only the maximum amount could be claimed since the employee’s fraud had to be viewed as a single loss and that the amount claimed could therefore not be accumulated with each renewal of the insurance policy during the period the fraud was committed. Before the courts, the applicant claimed compensation in the amount of $1,035,000.00 from the respondent.</w:t>
            </w:r>
          </w:p>
          <w:p w:rsidR="00B14233" w:rsidRPr="007548BC" w:rsidRDefault="00B14233" w:rsidP="00B14233">
            <w:pPr>
              <w:rPr>
                <w:sz w:val="20"/>
                <w:szCs w:val="20"/>
              </w:rPr>
            </w:pPr>
          </w:p>
        </w:tc>
      </w:tr>
      <w:tr w:rsidR="006D5097" w:rsidRPr="007548BC" w:rsidTr="007954A5">
        <w:trPr>
          <w:cantSplit/>
        </w:trPr>
        <w:tc>
          <w:tcPr>
            <w:tcW w:w="4410" w:type="dxa"/>
            <w:gridSpan w:val="2"/>
          </w:tcPr>
          <w:p w:rsidR="00B14233" w:rsidRPr="007548BC" w:rsidRDefault="00B14233" w:rsidP="00B14233">
            <w:pPr>
              <w:rPr>
                <w:sz w:val="20"/>
                <w:szCs w:val="20"/>
              </w:rPr>
            </w:pPr>
            <w:r w:rsidRPr="007548BC">
              <w:rPr>
                <w:sz w:val="20"/>
                <w:szCs w:val="20"/>
              </w:rPr>
              <w:t>April 22, 2014</w:t>
            </w:r>
          </w:p>
          <w:p w:rsidR="00B14233" w:rsidRPr="007548BC" w:rsidRDefault="00B14233" w:rsidP="00B14233">
            <w:pPr>
              <w:rPr>
                <w:sz w:val="20"/>
                <w:szCs w:val="20"/>
              </w:rPr>
            </w:pPr>
            <w:r w:rsidRPr="007548BC">
              <w:rPr>
                <w:rFonts w:cs="Times New Roman"/>
                <w:sz w:val="20"/>
                <w:szCs w:val="20"/>
              </w:rPr>
              <w:t>Quebec Superior Court</w:t>
            </w:r>
          </w:p>
          <w:p w:rsidR="00B14233" w:rsidRPr="007548BC" w:rsidRDefault="00B14233" w:rsidP="00B14233">
            <w:pPr>
              <w:rPr>
                <w:sz w:val="20"/>
                <w:szCs w:val="20"/>
              </w:rPr>
            </w:pPr>
            <w:r w:rsidRPr="007548BC">
              <w:rPr>
                <w:sz w:val="20"/>
                <w:szCs w:val="20"/>
              </w:rPr>
              <w:t>(Pinsonnault J.)</w:t>
            </w:r>
          </w:p>
          <w:p w:rsidR="00B14233" w:rsidRPr="007548BC" w:rsidRDefault="00E3651E" w:rsidP="00B14233">
            <w:pPr>
              <w:rPr>
                <w:sz w:val="20"/>
                <w:szCs w:val="20"/>
              </w:rPr>
            </w:pPr>
            <w:hyperlink r:id="rId41" w:history="1">
              <w:r w:rsidR="00B14233" w:rsidRPr="007548BC">
                <w:rPr>
                  <w:rStyle w:val="Hyperlink"/>
                  <w:sz w:val="20"/>
                  <w:szCs w:val="20"/>
                </w:rPr>
                <w:t>2014 QCCS 1747</w:t>
              </w:r>
            </w:hyperlink>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B14233" w:rsidRPr="007548BC" w:rsidRDefault="00B14233" w:rsidP="00297533">
            <w:pPr>
              <w:jc w:val="both"/>
              <w:rPr>
                <w:sz w:val="20"/>
                <w:szCs w:val="20"/>
              </w:rPr>
            </w:pPr>
            <w:r w:rsidRPr="007548BC">
              <w:rPr>
                <w:sz w:val="20"/>
                <w:szCs w:val="20"/>
              </w:rPr>
              <w:t xml:space="preserve">Action allowed in part;  respondent ordered to pay $100,000.00 and indemnity provided under article 1619 of the </w:t>
            </w:r>
            <w:r w:rsidRPr="007548BC">
              <w:rPr>
                <w:i/>
                <w:sz w:val="20"/>
                <w:szCs w:val="20"/>
              </w:rPr>
              <w:t>Civil Code of Québec</w:t>
            </w:r>
          </w:p>
          <w:p w:rsidR="006D5097" w:rsidRPr="007548BC" w:rsidRDefault="006D5097" w:rsidP="007954A5">
            <w:pPr>
              <w:jc w:val="both"/>
              <w:rPr>
                <w:rFonts w:cs="Times New Roman"/>
                <w:sz w:val="20"/>
                <w:szCs w:val="20"/>
              </w:rPr>
            </w:pPr>
          </w:p>
        </w:tc>
      </w:tr>
      <w:tr w:rsidR="00B14233" w:rsidRPr="007548BC" w:rsidTr="007954A5">
        <w:trPr>
          <w:cantSplit/>
        </w:trPr>
        <w:tc>
          <w:tcPr>
            <w:tcW w:w="4410" w:type="dxa"/>
            <w:gridSpan w:val="2"/>
          </w:tcPr>
          <w:p w:rsidR="00B14233" w:rsidRPr="007548BC" w:rsidRDefault="00B14233" w:rsidP="00B14233">
            <w:pPr>
              <w:rPr>
                <w:sz w:val="20"/>
                <w:szCs w:val="20"/>
              </w:rPr>
            </w:pPr>
            <w:r w:rsidRPr="007548BC">
              <w:rPr>
                <w:sz w:val="20"/>
                <w:szCs w:val="20"/>
              </w:rPr>
              <w:t>December 7, 2015</w:t>
            </w:r>
          </w:p>
          <w:p w:rsidR="00B14233" w:rsidRPr="007548BC" w:rsidRDefault="00B14233" w:rsidP="00B14233">
            <w:pPr>
              <w:rPr>
                <w:sz w:val="20"/>
                <w:szCs w:val="20"/>
              </w:rPr>
            </w:pPr>
            <w:r w:rsidRPr="007548BC">
              <w:rPr>
                <w:rFonts w:cs="Times New Roman"/>
                <w:sz w:val="20"/>
                <w:szCs w:val="20"/>
              </w:rPr>
              <w:t>Quebec Court of Appeal</w:t>
            </w:r>
            <w:r w:rsidRPr="007548BC">
              <w:rPr>
                <w:sz w:val="20"/>
                <w:szCs w:val="20"/>
              </w:rPr>
              <w:t xml:space="preserve"> (Montréal)</w:t>
            </w:r>
          </w:p>
          <w:p w:rsidR="00B14233" w:rsidRPr="007548BC" w:rsidRDefault="00B14233" w:rsidP="00B14233">
            <w:pPr>
              <w:rPr>
                <w:sz w:val="20"/>
                <w:szCs w:val="20"/>
              </w:rPr>
            </w:pPr>
            <w:r w:rsidRPr="007548BC">
              <w:rPr>
                <w:sz w:val="20"/>
                <w:szCs w:val="20"/>
              </w:rPr>
              <w:t>(</w:t>
            </w:r>
            <w:proofErr w:type="spellStart"/>
            <w:r w:rsidRPr="007548BC">
              <w:rPr>
                <w:sz w:val="20"/>
                <w:szCs w:val="20"/>
              </w:rPr>
              <w:t>Chamberland</w:t>
            </w:r>
            <w:proofErr w:type="spellEnd"/>
            <w:r w:rsidRPr="007548BC">
              <w:rPr>
                <w:sz w:val="20"/>
                <w:szCs w:val="20"/>
              </w:rPr>
              <w:t xml:space="preserve">, </w:t>
            </w:r>
            <w:proofErr w:type="spellStart"/>
            <w:r w:rsidRPr="007548BC">
              <w:rPr>
                <w:sz w:val="20"/>
                <w:szCs w:val="20"/>
              </w:rPr>
              <w:t>Marcotte</w:t>
            </w:r>
            <w:proofErr w:type="spellEnd"/>
            <w:r w:rsidRPr="007548BC">
              <w:rPr>
                <w:sz w:val="20"/>
                <w:szCs w:val="20"/>
              </w:rPr>
              <w:t xml:space="preserve"> and </w:t>
            </w:r>
            <w:proofErr w:type="spellStart"/>
            <w:r w:rsidRPr="007548BC">
              <w:rPr>
                <w:sz w:val="20"/>
                <w:szCs w:val="20"/>
              </w:rPr>
              <w:t>Emond</w:t>
            </w:r>
            <w:proofErr w:type="spellEnd"/>
            <w:r w:rsidRPr="007548BC">
              <w:rPr>
                <w:sz w:val="20"/>
                <w:szCs w:val="20"/>
              </w:rPr>
              <w:t xml:space="preserve"> JJ.A.)</w:t>
            </w:r>
          </w:p>
          <w:p w:rsidR="00B14233" w:rsidRPr="007548BC" w:rsidRDefault="00E3651E" w:rsidP="00B14233">
            <w:pPr>
              <w:rPr>
                <w:sz w:val="20"/>
                <w:szCs w:val="20"/>
              </w:rPr>
            </w:pPr>
            <w:hyperlink r:id="rId42" w:history="1">
              <w:r w:rsidR="00B14233" w:rsidRPr="007548BC">
                <w:rPr>
                  <w:rStyle w:val="Hyperlink"/>
                  <w:sz w:val="20"/>
                  <w:szCs w:val="20"/>
                </w:rPr>
                <w:t>2015 QCCA 2039</w:t>
              </w:r>
            </w:hyperlink>
          </w:p>
          <w:p w:rsidR="00B14233" w:rsidRPr="007548BC" w:rsidRDefault="00B14233" w:rsidP="007954A5">
            <w:pPr>
              <w:jc w:val="both"/>
              <w:rPr>
                <w:rFonts w:cs="Times New Roman"/>
                <w:sz w:val="20"/>
                <w:szCs w:val="20"/>
              </w:rPr>
            </w:pPr>
          </w:p>
        </w:tc>
        <w:tc>
          <w:tcPr>
            <w:tcW w:w="630" w:type="dxa"/>
          </w:tcPr>
          <w:p w:rsidR="00B14233" w:rsidRPr="007548BC" w:rsidRDefault="00B14233" w:rsidP="007954A5">
            <w:pPr>
              <w:pStyle w:val="SCCShortJudgment"/>
              <w:ind w:firstLine="0"/>
              <w:rPr>
                <w:rFonts w:cs="Times New Roman"/>
                <w:szCs w:val="20"/>
              </w:rPr>
            </w:pPr>
          </w:p>
        </w:tc>
        <w:tc>
          <w:tcPr>
            <w:tcW w:w="4536" w:type="dxa"/>
          </w:tcPr>
          <w:p w:rsidR="00B14233" w:rsidRPr="007548BC" w:rsidRDefault="00B14233" w:rsidP="00B14233">
            <w:pPr>
              <w:rPr>
                <w:sz w:val="20"/>
                <w:szCs w:val="20"/>
              </w:rPr>
            </w:pPr>
            <w:r w:rsidRPr="007548BC">
              <w:rPr>
                <w:sz w:val="20"/>
                <w:szCs w:val="20"/>
              </w:rPr>
              <w:t>Both appeals dismissed</w:t>
            </w:r>
          </w:p>
          <w:p w:rsidR="00B14233" w:rsidRPr="007548BC" w:rsidRDefault="00B14233" w:rsidP="007954A5">
            <w:pPr>
              <w:jc w:val="both"/>
              <w:rPr>
                <w:rFonts w:cs="Times New Roman"/>
                <w:sz w:val="20"/>
                <w:szCs w:val="20"/>
              </w:rPr>
            </w:pPr>
          </w:p>
        </w:tc>
      </w:tr>
      <w:tr w:rsidR="006D5097" w:rsidRPr="007548BC" w:rsidTr="007954A5">
        <w:trPr>
          <w:cantSplit/>
        </w:trPr>
        <w:tc>
          <w:tcPr>
            <w:tcW w:w="4410" w:type="dxa"/>
            <w:gridSpan w:val="2"/>
          </w:tcPr>
          <w:p w:rsidR="00B14233" w:rsidRPr="007548BC" w:rsidRDefault="00B14233" w:rsidP="00B14233">
            <w:pPr>
              <w:rPr>
                <w:sz w:val="20"/>
                <w:szCs w:val="20"/>
              </w:rPr>
            </w:pPr>
            <w:r w:rsidRPr="007548BC">
              <w:rPr>
                <w:sz w:val="20"/>
                <w:szCs w:val="20"/>
              </w:rPr>
              <w:t>February 4, 2016</w:t>
            </w:r>
          </w:p>
          <w:p w:rsidR="006D5097" w:rsidRPr="007548BC" w:rsidRDefault="00B14233" w:rsidP="00B14233">
            <w:pPr>
              <w:jc w:val="both"/>
              <w:rPr>
                <w:sz w:val="20"/>
                <w:szCs w:val="20"/>
              </w:rPr>
            </w:pPr>
            <w:r w:rsidRPr="007548BC">
              <w:rPr>
                <w:sz w:val="20"/>
                <w:szCs w:val="20"/>
              </w:rPr>
              <w:t>Supreme Court of Canada</w:t>
            </w:r>
          </w:p>
          <w:p w:rsidR="00B14233" w:rsidRPr="007548BC" w:rsidRDefault="00B14233" w:rsidP="00B14233">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6D5097" w:rsidRPr="007548BC" w:rsidRDefault="00B14233" w:rsidP="007954A5">
            <w:pPr>
              <w:jc w:val="both"/>
              <w:rPr>
                <w:rFonts w:cs="Times New Roman"/>
                <w:sz w:val="20"/>
                <w:szCs w:val="20"/>
              </w:rPr>
            </w:pPr>
            <w:r w:rsidRPr="007548BC">
              <w:rPr>
                <w:sz w:val="20"/>
                <w:szCs w:val="20"/>
              </w:rPr>
              <w:t>Application for leave to appeal filed</w:t>
            </w:r>
          </w:p>
        </w:tc>
      </w:tr>
      <w:tr w:rsidR="006D5097" w:rsidRPr="007548BC" w:rsidTr="007954A5">
        <w:trPr>
          <w:cantSplit/>
        </w:trPr>
        <w:tc>
          <w:tcPr>
            <w:tcW w:w="4410" w:type="dxa"/>
            <w:gridSpan w:val="2"/>
          </w:tcPr>
          <w:p w:rsidR="00B14233" w:rsidRPr="007548BC" w:rsidRDefault="00B14233" w:rsidP="00B14233">
            <w:pPr>
              <w:rPr>
                <w:sz w:val="20"/>
                <w:szCs w:val="20"/>
              </w:rPr>
            </w:pPr>
            <w:r w:rsidRPr="007548BC">
              <w:rPr>
                <w:sz w:val="20"/>
                <w:szCs w:val="20"/>
              </w:rPr>
              <w:t>March 7, 2016</w:t>
            </w:r>
          </w:p>
          <w:p w:rsidR="006D5097" w:rsidRPr="007548BC" w:rsidRDefault="00B14233" w:rsidP="00B14233">
            <w:pPr>
              <w:jc w:val="both"/>
              <w:rPr>
                <w:rFonts w:cs="Times New Roman"/>
                <w:sz w:val="20"/>
                <w:szCs w:val="20"/>
              </w:rPr>
            </w:pPr>
            <w:r w:rsidRPr="007548BC">
              <w:rPr>
                <w:sz w:val="20"/>
                <w:szCs w:val="20"/>
              </w:rPr>
              <w:t>Supreme Court of Canada</w:t>
            </w:r>
          </w:p>
        </w:tc>
        <w:tc>
          <w:tcPr>
            <w:tcW w:w="630" w:type="dxa"/>
          </w:tcPr>
          <w:p w:rsidR="006D5097" w:rsidRPr="007548BC" w:rsidRDefault="006D5097" w:rsidP="007954A5">
            <w:pPr>
              <w:pStyle w:val="SCCShortJudgment"/>
              <w:ind w:firstLine="0"/>
              <w:rPr>
                <w:rFonts w:cs="Times New Roman"/>
                <w:szCs w:val="20"/>
              </w:rPr>
            </w:pPr>
          </w:p>
        </w:tc>
        <w:tc>
          <w:tcPr>
            <w:tcW w:w="4536" w:type="dxa"/>
          </w:tcPr>
          <w:p w:rsidR="006D5097" w:rsidRPr="007548BC" w:rsidRDefault="00B14233" w:rsidP="007954A5">
            <w:pPr>
              <w:jc w:val="both"/>
              <w:rPr>
                <w:rFonts w:cs="Times New Roman"/>
                <w:sz w:val="20"/>
                <w:szCs w:val="20"/>
              </w:rPr>
            </w:pPr>
            <w:r w:rsidRPr="007548BC">
              <w:rPr>
                <w:sz w:val="20"/>
                <w:szCs w:val="20"/>
              </w:rPr>
              <w:t>Application for leave to cross-appeal filed</w:t>
            </w:r>
          </w:p>
        </w:tc>
      </w:tr>
      <w:tr w:rsidR="006D5097" w:rsidRPr="007548BC" w:rsidTr="007954A5">
        <w:trPr>
          <w:cantSplit/>
        </w:trPr>
        <w:tc>
          <w:tcPr>
            <w:tcW w:w="9576" w:type="dxa"/>
            <w:gridSpan w:val="4"/>
          </w:tcPr>
          <w:p w:rsidR="006D5097" w:rsidRPr="007548BC" w:rsidRDefault="00E3651E" w:rsidP="007954A5">
            <w:pPr>
              <w:pStyle w:val="SCCShortJudgment"/>
              <w:ind w:firstLine="0"/>
              <w:rPr>
                <w:rFonts w:cs="Times New Roman"/>
                <w:szCs w:val="20"/>
                <w:lang w:val="fr-CA"/>
              </w:rPr>
            </w:pPr>
            <w:r>
              <w:rPr>
                <w:rFonts w:cs="Times New Roman"/>
                <w:szCs w:val="20"/>
                <w:lang w:val="fr-CA"/>
              </w:rPr>
              <w:pict>
                <v:rect id="_x0000_i1054" style="width:2in;height:1pt" o:hrpct="0" o:hralign="center" o:hrstd="t" o:hrnoshade="t" o:hr="t" fillcolor="black [3213]" stroked="f"/>
              </w:pic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u w:val="single"/>
                <w:lang w:val="fr-CA"/>
              </w:rPr>
            </w:pPr>
            <w:r w:rsidRPr="007548BC">
              <w:rPr>
                <w:rFonts w:cs="Times New Roman"/>
                <w:szCs w:val="20"/>
                <w:u w:val="single"/>
                <w:lang w:val="fr-CA"/>
              </w:rPr>
              <w:t>RÉSUMÉ DE L’AFFAIRE </w:t>
            </w:r>
          </w:p>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1C2336" w:rsidRPr="007548BC" w:rsidRDefault="00B14233" w:rsidP="00B14233">
            <w:pPr>
              <w:pStyle w:val="SCCShortJudgment"/>
              <w:ind w:firstLine="0"/>
              <w:rPr>
                <w:szCs w:val="20"/>
                <w:lang w:val="fr-CA"/>
              </w:rPr>
            </w:pPr>
            <w:r w:rsidRPr="007548BC">
              <w:rPr>
                <w:szCs w:val="20"/>
                <w:lang w:val="fr-CA"/>
              </w:rPr>
              <w:t>Assurances – Assurances de biens – Couverture contre la malhonnêteté d’un employé – Fraude – Clause d’exclusion – Limite d’indemnisation – Interprétation de la police d’assurance – Les actes commis par l’employé sont-ils couverts par la police d’assurance? – Quelle est la portée des clauses limitant la responsabilité de l’assureur? – Les polices d’assurance émises sur plusieurs années offrent-elles une protection indépendante pour chacune de ces années? – Les actes frauduleux commis par l’employé constituent-ils un seul sinistre?</w:t>
            </w:r>
          </w:p>
          <w:p w:rsidR="00B14233" w:rsidRPr="007548BC" w:rsidRDefault="00B14233" w:rsidP="00B14233">
            <w:pPr>
              <w:pStyle w:val="SCCShortJudgment"/>
              <w:ind w:firstLine="0"/>
              <w:rPr>
                <w:rFonts w:cs="Times New Roman"/>
                <w:szCs w:val="20"/>
                <w:lang w:val="fr-CA"/>
              </w:rPr>
            </w:pPr>
          </w:p>
        </w:tc>
      </w:tr>
      <w:tr w:rsidR="006D5097" w:rsidRPr="00E3651E" w:rsidTr="007954A5">
        <w:trPr>
          <w:cantSplit/>
        </w:trPr>
        <w:tc>
          <w:tcPr>
            <w:tcW w:w="9576" w:type="dxa"/>
            <w:gridSpan w:val="4"/>
          </w:tcPr>
          <w:p w:rsidR="00B14233" w:rsidRPr="007548BC" w:rsidRDefault="00B14233" w:rsidP="00297533">
            <w:pPr>
              <w:jc w:val="both"/>
              <w:rPr>
                <w:sz w:val="20"/>
                <w:szCs w:val="20"/>
                <w:lang w:val="fr-CA"/>
              </w:rPr>
            </w:pPr>
            <w:r w:rsidRPr="007548BC">
              <w:rPr>
                <w:sz w:val="20"/>
                <w:szCs w:val="20"/>
                <w:lang w:val="fr-CA"/>
              </w:rPr>
              <w:t>En mai 2009, le demandeur constate des anomalies dans ses registres de salaires révélant qu’un employé lui a soutiré frauduleusement près de deux millions de dollars depuis 1989. Or, le demandeur est, depuis le 1</w:t>
            </w:r>
            <w:r w:rsidRPr="007548BC">
              <w:rPr>
                <w:sz w:val="20"/>
                <w:szCs w:val="20"/>
                <w:vertAlign w:val="superscript"/>
                <w:lang w:val="fr-CA"/>
              </w:rPr>
              <w:t>er</w:t>
            </w:r>
            <w:r w:rsidRPr="007548BC">
              <w:rPr>
                <w:sz w:val="20"/>
                <w:szCs w:val="20"/>
                <w:lang w:val="fr-CA"/>
              </w:rPr>
              <w:t xml:space="preserve"> juin 1998, assuré auprès de l’intimée en cas de malhonnêteté d’un employé pour un montant maximal de 100 000.00 $. Le demandeur dépose donc une réclamation auprès de celle-ci. </w:t>
            </w:r>
          </w:p>
          <w:p w:rsidR="006D5097" w:rsidRPr="007548BC" w:rsidRDefault="006D5097" w:rsidP="007954A5">
            <w:pPr>
              <w:jc w:val="both"/>
              <w:rPr>
                <w:rFonts w:cs="Times New Roman"/>
                <w:sz w:val="20"/>
                <w:szCs w:val="20"/>
                <w:lang w:val="fr-CA"/>
              </w:rPr>
            </w:pPr>
          </w:p>
        </w:tc>
      </w:tr>
      <w:tr w:rsidR="00B14233" w:rsidRPr="00E3651E" w:rsidTr="007954A5">
        <w:trPr>
          <w:cantSplit/>
        </w:trPr>
        <w:tc>
          <w:tcPr>
            <w:tcW w:w="9576" w:type="dxa"/>
            <w:gridSpan w:val="4"/>
          </w:tcPr>
          <w:p w:rsidR="00B14233" w:rsidRPr="007548BC" w:rsidRDefault="00B14233" w:rsidP="00297533">
            <w:pPr>
              <w:jc w:val="both"/>
              <w:rPr>
                <w:sz w:val="20"/>
                <w:szCs w:val="20"/>
                <w:lang w:val="fr-CA"/>
              </w:rPr>
            </w:pPr>
            <w:r w:rsidRPr="007548BC">
              <w:rPr>
                <w:sz w:val="20"/>
                <w:szCs w:val="20"/>
                <w:lang w:val="fr-CA"/>
              </w:rPr>
              <w:t>L’intimée refuse de l’indemniser au motif que l’exclusion prévue dans les polices d’assurance s’applique en l’espèce, du fait que les actes de l’employé se sont produits dans le cours normal de son travail. Subsidiairement, l’intimée soutient que seul le montant maximal pourrait être réclamé puisque la fraude de l’employé doit être considérée comme un sinistre unique et donc, le montant réclamé ne peut être cumulé à chaque renouvellement de la police d’assurance pour la durée de la fraude. Devant les tribunaux, le demandeur réclame à l’intimée une indemnité totalisant 1 035 000.00 $.</w:t>
            </w:r>
          </w:p>
          <w:p w:rsidR="00B14233" w:rsidRPr="007548BC" w:rsidRDefault="00B14233" w:rsidP="00B14233">
            <w:pPr>
              <w:rPr>
                <w:sz w:val="20"/>
                <w:szCs w:val="20"/>
                <w:lang w:val="fr-CA"/>
              </w:rPr>
            </w:pPr>
          </w:p>
        </w:tc>
      </w:tr>
      <w:tr w:rsidR="006D5097" w:rsidRPr="00E3651E" w:rsidTr="007954A5">
        <w:trPr>
          <w:cantSplit/>
        </w:trPr>
        <w:tc>
          <w:tcPr>
            <w:tcW w:w="4410" w:type="dxa"/>
            <w:gridSpan w:val="2"/>
          </w:tcPr>
          <w:p w:rsidR="00B14233" w:rsidRPr="007548BC" w:rsidRDefault="00B14233" w:rsidP="00B14233">
            <w:pPr>
              <w:rPr>
                <w:sz w:val="20"/>
                <w:szCs w:val="20"/>
                <w:lang w:val="fr-CA"/>
              </w:rPr>
            </w:pPr>
            <w:r w:rsidRPr="007548BC">
              <w:rPr>
                <w:sz w:val="20"/>
                <w:szCs w:val="20"/>
                <w:lang w:val="fr-CA"/>
              </w:rPr>
              <w:t>Le 22 avril 2014</w:t>
            </w:r>
          </w:p>
          <w:p w:rsidR="00B14233" w:rsidRPr="007548BC" w:rsidRDefault="00B14233" w:rsidP="00B14233">
            <w:pPr>
              <w:rPr>
                <w:sz w:val="20"/>
                <w:szCs w:val="20"/>
                <w:lang w:val="fr-CA"/>
              </w:rPr>
            </w:pPr>
            <w:r w:rsidRPr="007548BC">
              <w:rPr>
                <w:sz w:val="20"/>
                <w:szCs w:val="20"/>
                <w:lang w:val="fr-CA"/>
              </w:rPr>
              <w:t>Cour supérieure du Québec</w:t>
            </w:r>
          </w:p>
          <w:p w:rsidR="00B14233" w:rsidRPr="007548BC" w:rsidRDefault="00B14233" w:rsidP="00B14233">
            <w:pPr>
              <w:rPr>
                <w:sz w:val="20"/>
                <w:szCs w:val="20"/>
              </w:rPr>
            </w:pPr>
            <w:r w:rsidRPr="007548BC">
              <w:rPr>
                <w:sz w:val="20"/>
                <w:szCs w:val="20"/>
              </w:rPr>
              <w:t xml:space="preserve">(Le </w:t>
            </w:r>
            <w:proofErr w:type="spellStart"/>
            <w:r w:rsidRPr="007548BC">
              <w:rPr>
                <w:sz w:val="20"/>
                <w:szCs w:val="20"/>
              </w:rPr>
              <w:t>juge</w:t>
            </w:r>
            <w:proofErr w:type="spellEnd"/>
            <w:r w:rsidRPr="007548BC">
              <w:rPr>
                <w:sz w:val="20"/>
                <w:szCs w:val="20"/>
              </w:rPr>
              <w:t xml:space="preserve"> Pinsonnault)</w:t>
            </w:r>
          </w:p>
          <w:p w:rsidR="00B14233" w:rsidRPr="007548BC" w:rsidRDefault="00E3651E" w:rsidP="00B14233">
            <w:pPr>
              <w:rPr>
                <w:sz w:val="20"/>
                <w:szCs w:val="20"/>
              </w:rPr>
            </w:pPr>
            <w:hyperlink r:id="rId43" w:history="1">
              <w:r w:rsidR="00B14233" w:rsidRPr="007548BC">
                <w:rPr>
                  <w:rStyle w:val="Hyperlink"/>
                  <w:sz w:val="20"/>
                  <w:szCs w:val="20"/>
                </w:rPr>
                <w:t>2014 QCCS 1747</w:t>
              </w:r>
            </w:hyperlink>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B14233" w:rsidRPr="007548BC" w:rsidRDefault="00B14233" w:rsidP="00B14233">
            <w:pPr>
              <w:rPr>
                <w:sz w:val="20"/>
                <w:szCs w:val="20"/>
                <w:lang w:val="fr-CA"/>
              </w:rPr>
            </w:pPr>
            <w:r w:rsidRPr="007548BC">
              <w:rPr>
                <w:sz w:val="20"/>
                <w:szCs w:val="20"/>
                <w:lang w:val="fr-CA"/>
              </w:rPr>
              <w:t>Accueille la demande en partie;</w:t>
            </w:r>
          </w:p>
          <w:p w:rsidR="00B14233" w:rsidRPr="007548BC" w:rsidRDefault="00B14233" w:rsidP="00297533">
            <w:pPr>
              <w:jc w:val="both"/>
              <w:rPr>
                <w:sz w:val="20"/>
                <w:szCs w:val="20"/>
                <w:lang w:val="fr-CA"/>
              </w:rPr>
            </w:pPr>
            <w:r w:rsidRPr="007548BC">
              <w:rPr>
                <w:sz w:val="20"/>
                <w:szCs w:val="20"/>
                <w:lang w:val="fr-CA"/>
              </w:rPr>
              <w:t xml:space="preserve">Condamne l’intimée à payer la somme de 100 000,00 $, et indemnité prévue à l’article 1619 du </w:t>
            </w:r>
            <w:r w:rsidRPr="007548BC">
              <w:rPr>
                <w:i/>
                <w:sz w:val="20"/>
                <w:szCs w:val="20"/>
                <w:lang w:val="fr-CA"/>
              </w:rPr>
              <w:t>Code civil du Québec</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4410" w:type="dxa"/>
            <w:gridSpan w:val="2"/>
          </w:tcPr>
          <w:p w:rsidR="00B14233" w:rsidRPr="007548BC" w:rsidRDefault="00B14233" w:rsidP="00B14233">
            <w:pPr>
              <w:rPr>
                <w:sz w:val="20"/>
                <w:szCs w:val="20"/>
                <w:lang w:val="fr-CA"/>
              </w:rPr>
            </w:pPr>
            <w:r w:rsidRPr="007548BC">
              <w:rPr>
                <w:sz w:val="20"/>
                <w:szCs w:val="20"/>
                <w:lang w:val="fr-CA"/>
              </w:rPr>
              <w:t>Le 7 décembre 2015</w:t>
            </w:r>
          </w:p>
          <w:p w:rsidR="00B14233" w:rsidRPr="007548BC" w:rsidRDefault="00B14233" w:rsidP="00B14233">
            <w:pPr>
              <w:rPr>
                <w:sz w:val="20"/>
                <w:szCs w:val="20"/>
                <w:lang w:val="fr-CA"/>
              </w:rPr>
            </w:pPr>
            <w:r w:rsidRPr="007548BC">
              <w:rPr>
                <w:sz w:val="20"/>
                <w:szCs w:val="20"/>
                <w:lang w:val="fr-CA"/>
              </w:rPr>
              <w:t>Cour d’appel du Québec (Montréal)</w:t>
            </w:r>
          </w:p>
          <w:p w:rsidR="00B14233" w:rsidRPr="007548BC" w:rsidRDefault="00B14233" w:rsidP="00B14233">
            <w:pPr>
              <w:rPr>
                <w:sz w:val="20"/>
                <w:szCs w:val="20"/>
                <w:lang w:val="fr-CA"/>
              </w:rPr>
            </w:pPr>
            <w:r w:rsidRPr="007548BC">
              <w:rPr>
                <w:sz w:val="20"/>
                <w:szCs w:val="20"/>
                <w:lang w:val="fr-CA"/>
              </w:rPr>
              <w:t xml:space="preserve">(Les juges Chamberland, Marcotte et </w:t>
            </w:r>
            <w:proofErr w:type="spellStart"/>
            <w:r w:rsidRPr="007548BC">
              <w:rPr>
                <w:sz w:val="20"/>
                <w:szCs w:val="20"/>
                <w:lang w:val="fr-CA"/>
              </w:rPr>
              <w:t>Emond</w:t>
            </w:r>
            <w:proofErr w:type="spellEnd"/>
            <w:r w:rsidRPr="007548BC">
              <w:rPr>
                <w:sz w:val="20"/>
                <w:szCs w:val="20"/>
                <w:lang w:val="fr-CA"/>
              </w:rPr>
              <w:t>)</w:t>
            </w:r>
          </w:p>
          <w:p w:rsidR="00B14233" w:rsidRPr="007548BC" w:rsidRDefault="00E3651E" w:rsidP="00B14233">
            <w:pPr>
              <w:rPr>
                <w:sz w:val="20"/>
                <w:szCs w:val="20"/>
              </w:rPr>
            </w:pPr>
            <w:hyperlink r:id="rId44" w:history="1">
              <w:r w:rsidR="00B14233" w:rsidRPr="007548BC">
                <w:rPr>
                  <w:rStyle w:val="Hyperlink"/>
                  <w:sz w:val="20"/>
                  <w:szCs w:val="20"/>
                </w:rPr>
                <w:t>2015 QCCA 2039</w:t>
              </w:r>
            </w:hyperlink>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B14233" w:rsidRPr="007548BC" w:rsidRDefault="00B14233" w:rsidP="00B14233">
            <w:pPr>
              <w:rPr>
                <w:sz w:val="20"/>
                <w:szCs w:val="20"/>
              </w:rPr>
            </w:pPr>
            <w:proofErr w:type="spellStart"/>
            <w:r w:rsidRPr="007548BC">
              <w:rPr>
                <w:sz w:val="20"/>
                <w:szCs w:val="20"/>
              </w:rPr>
              <w:t>Rejet</w:t>
            </w:r>
            <w:proofErr w:type="spellEnd"/>
            <w:r w:rsidRPr="007548BC">
              <w:rPr>
                <w:sz w:val="20"/>
                <w:szCs w:val="20"/>
              </w:rPr>
              <w:t xml:space="preserve"> des </w:t>
            </w:r>
            <w:proofErr w:type="spellStart"/>
            <w:r w:rsidRPr="007548BC">
              <w:rPr>
                <w:sz w:val="20"/>
                <w:szCs w:val="20"/>
              </w:rPr>
              <w:t>deux</w:t>
            </w:r>
            <w:proofErr w:type="spellEnd"/>
            <w:r w:rsidRPr="007548BC">
              <w:rPr>
                <w:sz w:val="20"/>
                <w:szCs w:val="20"/>
              </w:rPr>
              <w:t xml:space="preserve"> </w:t>
            </w:r>
            <w:proofErr w:type="spellStart"/>
            <w:r w:rsidRPr="007548BC">
              <w:rPr>
                <w:sz w:val="20"/>
                <w:szCs w:val="20"/>
              </w:rPr>
              <w:t>appels</w:t>
            </w:r>
            <w:proofErr w:type="spellEnd"/>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4410" w:type="dxa"/>
            <w:gridSpan w:val="2"/>
          </w:tcPr>
          <w:p w:rsidR="00B14233" w:rsidRPr="007548BC" w:rsidRDefault="00B14233" w:rsidP="00B14233">
            <w:pPr>
              <w:rPr>
                <w:sz w:val="20"/>
                <w:szCs w:val="20"/>
                <w:lang w:val="fr-CA"/>
              </w:rPr>
            </w:pPr>
            <w:r w:rsidRPr="007548BC">
              <w:rPr>
                <w:sz w:val="20"/>
                <w:szCs w:val="20"/>
                <w:lang w:val="fr-CA"/>
              </w:rPr>
              <w:t>Le 4 février 2016</w:t>
            </w:r>
          </w:p>
          <w:p w:rsidR="006D5097" w:rsidRPr="007548BC" w:rsidRDefault="00B14233" w:rsidP="00B14233">
            <w:pPr>
              <w:pStyle w:val="SCCShortJudgment"/>
              <w:ind w:firstLine="0"/>
              <w:rPr>
                <w:szCs w:val="20"/>
                <w:lang w:val="fr-CA"/>
              </w:rPr>
            </w:pPr>
            <w:r w:rsidRPr="007548BC">
              <w:rPr>
                <w:szCs w:val="20"/>
                <w:lang w:val="fr-CA"/>
              </w:rPr>
              <w:t>Cour suprême du Canada</w:t>
            </w:r>
          </w:p>
          <w:p w:rsidR="00B14233" w:rsidRPr="007548BC" w:rsidRDefault="00B14233" w:rsidP="00B14233">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6D5097" w:rsidRPr="007548BC" w:rsidRDefault="00B14233" w:rsidP="007954A5">
            <w:pPr>
              <w:pStyle w:val="SCCShortJudgment"/>
              <w:ind w:firstLine="0"/>
              <w:rPr>
                <w:rFonts w:cs="Times New Roman"/>
                <w:szCs w:val="20"/>
                <w:lang w:val="fr-CA"/>
              </w:rPr>
            </w:pPr>
            <w:proofErr w:type="spellStart"/>
            <w:r w:rsidRPr="007548BC">
              <w:rPr>
                <w:szCs w:val="20"/>
              </w:rPr>
              <w:t>Demande</w:t>
            </w:r>
            <w:proofErr w:type="spellEnd"/>
            <w:r w:rsidRPr="007548BC">
              <w:rPr>
                <w:szCs w:val="20"/>
              </w:rPr>
              <w:t xml:space="preserve"> </w:t>
            </w:r>
            <w:proofErr w:type="spellStart"/>
            <w:r w:rsidRPr="007548BC">
              <w:rPr>
                <w:szCs w:val="20"/>
              </w:rPr>
              <w:t>d’autorisation</w:t>
            </w:r>
            <w:proofErr w:type="spellEnd"/>
            <w:r w:rsidRPr="007548BC">
              <w:rPr>
                <w:szCs w:val="20"/>
              </w:rPr>
              <w:t xml:space="preserve"> </w:t>
            </w:r>
            <w:proofErr w:type="spellStart"/>
            <w:r w:rsidRPr="007548BC">
              <w:rPr>
                <w:szCs w:val="20"/>
              </w:rPr>
              <w:t>d’appel</w:t>
            </w:r>
            <w:proofErr w:type="spellEnd"/>
            <w:r w:rsidRPr="007548BC">
              <w:rPr>
                <w:szCs w:val="20"/>
              </w:rPr>
              <w:t xml:space="preserve"> </w:t>
            </w:r>
            <w:proofErr w:type="spellStart"/>
            <w:r w:rsidRPr="007548BC">
              <w:rPr>
                <w:szCs w:val="20"/>
              </w:rPr>
              <w:t>déposée</w:t>
            </w:r>
            <w:proofErr w:type="spellEnd"/>
          </w:p>
        </w:tc>
      </w:tr>
      <w:tr w:rsidR="00B14233" w:rsidRPr="00E3651E" w:rsidTr="007954A5">
        <w:trPr>
          <w:cantSplit/>
        </w:trPr>
        <w:tc>
          <w:tcPr>
            <w:tcW w:w="4410" w:type="dxa"/>
            <w:gridSpan w:val="2"/>
          </w:tcPr>
          <w:p w:rsidR="00B14233" w:rsidRPr="007548BC" w:rsidRDefault="00B14233" w:rsidP="00B14233">
            <w:pPr>
              <w:rPr>
                <w:sz w:val="20"/>
                <w:szCs w:val="20"/>
                <w:lang w:val="fr-CA"/>
              </w:rPr>
            </w:pPr>
            <w:r w:rsidRPr="007548BC">
              <w:rPr>
                <w:sz w:val="20"/>
                <w:szCs w:val="20"/>
                <w:lang w:val="fr-CA"/>
              </w:rPr>
              <w:t>Le 7 mars 2016</w:t>
            </w:r>
          </w:p>
          <w:p w:rsidR="00B14233" w:rsidRPr="007548BC" w:rsidRDefault="00B14233" w:rsidP="00B14233">
            <w:pPr>
              <w:rPr>
                <w:sz w:val="20"/>
                <w:szCs w:val="20"/>
                <w:lang w:val="fr-CA"/>
              </w:rPr>
            </w:pPr>
            <w:r w:rsidRPr="007548BC">
              <w:rPr>
                <w:sz w:val="20"/>
                <w:szCs w:val="20"/>
                <w:lang w:val="fr-CA"/>
              </w:rPr>
              <w:t>Cour suprême du Canada</w:t>
            </w:r>
          </w:p>
          <w:p w:rsidR="00B14233" w:rsidRPr="007548BC" w:rsidRDefault="00B14233" w:rsidP="001C2336">
            <w:pPr>
              <w:pStyle w:val="SCCShortJudgment"/>
              <w:ind w:firstLine="0"/>
              <w:rPr>
                <w:rFonts w:cs="Times New Roman"/>
                <w:szCs w:val="20"/>
                <w:lang w:val="fr-CA"/>
              </w:rPr>
            </w:pPr>
          </w:p>
        </w:tc>
        <w:tc>
          <w:tcPr>
            <w:tcW w:w="630" w:type="dxa"/>
          </w:tcPr>
          <w:p w:rsidR="00B14233" w:rsidRPr="007548BC" w:rsidRDefault="00B14233" w:rsidP="007954A5">
            <w:pPr>
              <w:pStyle w:val="SCCShortJudgment"/>
              <w:ind w:firstLine="0"/>
              <w:rPr>
                <w:rFonts w:cs="Times New Roman"/>
                <w:szCs w:val="20"/>
                <w:lang w:val="fr-CA"/>
              </w:rPr>
            </w:pPr>
          </w:p>
        </w:tc>
        <w:tc>
          <w:tcPr>
            <w:tcW w:w="4536" w:type="dxa"/>
          </w:tcPr>
          <w:p w:rsidR="00B14233" w:rsidRPr="00B14233" w:rsidRDefault="00B14233" w:rsidP="007954A5">
            <w:pPr>
              <w:pStyle w:val="SCCShortJudgment"/>
              <w:ind w:firstLine="0"/>
              <w:rPr>
                <w:rFonts w:cs="Times New Roman"/>
                <w:szCs w:val="20"/>
                <w:lang w:val="fr-CA"/>
              </w:rPr>
            </w:pPr>
            <w:r w:rsidRPr="007548BC">
              <w:rPr>
                <w:szCs w:val="20"/>
                <w:lang w:val="fr-CA"/>
              </w:rPr>
              <w:t>Demande d’autorisation d’appel incident déposée</w:t>
            </w:r>
          </w:p>
        </w:tc>
      </w:tr>
    </w:tbl>
    <w:p w:rsidR="006D5097" w:rsidRDefault="00E3651E" w:rsidP="008D292F">
      <w:pPr>
        <w:rPr>
          <w:sz w:val="20"/>
          <w:szCs w:val="20"/>
          <w:lang w:val="fr-CA"/>
        </w:rPr>
      </w:pPr>
      <w:r>
        <w:rPr>
          <w:rFonts w:cs="Times New Roman"/>
          <w:szCs w:val="20"/>
          <w:lang w:val="fr-CA"/>
        </w:rPr>
        <w:pict>
          <v:rect id="_x0000_i1055"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2D52FA" w:rsidTr="007954A5">
        <w:trPr>
          <w:cantSplit/>
        </w:trPr>
        <w:tc>
          <w:tcPr>
            <w:tcW w:w="1458" w:type="dxa"/>
          </w:tcPr>
          <w:p w:rsidR="006D5097" w:rsidRPr="002D52FA" w:rsidRDefault="006D5097" w:rsidP="007954A5">
            <w:pPr>
              <w:jc w:val="both"/>
              <w:rPr>
                <w:rFonts w:cs="Times New Roman"/>
                <w:sz w:val="20"/>
                <w:szCs w:val="20"/>
              </w:rPr>
            </w:pPr>
            <w:r w:rsidRPr="002D52FA">
              <w:rPr>
                <w:rStyle w:val="SCCFileNumberChar"/>
                <w:sz w:val="20"/>
                <w:szCs w:val="20"/>
              </w:rPr>
              <w:t>36</w:t>
            </w:r>
            <w:r w:rsidR="007954A5" w:rsidRPr="002D52FA">
              <w:rPr>
                <w:rStyle w:val="SCCFileNumberChar"/>
                <w:sz w:val="20"/>
                <w:szCs w:val="20"/>
              </w:rPr>
              <w:t>840</w:t>
            </w:r>
          </w:p>
          <w:p w:rsidR="006D5097" w:rsidRPr="002D52FA" w:rsidRDefault="006D5097" w:rsidP="007954A5">
            <w:pPr>
              <w:jc w:val="both"/>
              <w:rPr>
                <w:rFonts w:cs="Times New Roman"/>
                <w:b/>
                <w:sz w:val="20"/>
                <w:szCs w:val="20"/>
              </w:rPr>
            </w:pPr>
          </w:p>
        </w:tc>
        <w:tc>
          <w:tcPr>
            <w:tcW w:w="8118" w:type="dxa"/>
            <w:gridSpan w:val="3"/>
          </w:tcPr>
          <w:p w:rsidR="006D5097" w:rsidRPr="002D52FA" w:rsidRDefault="00F3423B" w:rsidP="007954A5">
            <w:pPr>
              <w:jc w:val="both"/>
              <w:rPr>
                <w:rFonts w:cs="Times New Roman"/>
                <w:sz w:val="20"/>
                <w:szCs w:val="20"/>
              </w:rPr>
            </w:pPr>
            <w:r w:rsidRPr="002D52FA">
              <w:rPr>
                <w:rStyle w:val="SCCLsocChar"/>
                <w:rFonts w:cs="Times New Roman"/>
                <w:sz w:val="20"/>
                <w:szCs w:val="20"/>
                <w:lang w:val="en-CA"/>
              </w:rPr>
              <w:t xml:space="preserve">Dimitra </w:t>
            </w:r>
            <w:proofErr w:type="spellStart"/>
            <w:r w:rsidRPr="002D52FA">
              <w:rPr>
                <w:rStyle w:val="SCCLsocChar"/>
                <w:rFonts w:cs="Times New Roman"/>
                <w:sz w:val="20"/>
                <w:szCs w:val="20"/>
                <w:lang w:val="en-CA"/>
              </w:rPr>
              <w:t>Panagopoulou</w:t>
            </w:r>
            <w:proofErr w:type="spellEnd"/>
            <w:r w:rsidRPr="002D52FA">
              <w:rPr>
                <w:rStyle w:val="SCCLsocChar"/>
                <w:rFonts w:cs="Times New Roman"/>
                <w:sz w:val="20"/>
                <w:szCs w:val="20"/>
                <w:lang w:val="en-CA"/>
              </w:rPr>
              <w:t xml:space="preserve"> v. Attorney General of Canada</w:t>
            </w:r>
            <w:r w:rsidRPr="002D52FA">
              <w:rPr>
                <w:rStyle w:val="SCCLsocChar"/>
                <w:rFonts w:cs="Times New Roman"/>
                <w:b w:val="0"/>
                <w:sz w:val="20"/>
                <w:szCs w:val="20"/>
                <w:u w:val="none"/>
                <w:lang w:val="en-CA"/>
              </w:rPr>
              <w:t xml:space="preserve"> </w:t>
            </w:r>
            <w:r w:rsidR="006D5097" w:rsidRPr="002D52FA">
              <w:rPr>
                <w:rFonts w:cs="Times New Roman"/>
                <w:sz w:val="20"/>
                <w:szCs w:val="20"/>
              </w:rPr>
              <w:t>(</w:t>
            </w:r>
            <w:r w:rsidRPr="002D52FA">
              <w:rPr>
                <w:rFonts w:cs="Times New Roman"/>
                <w:sz w:val="20"/>
                <w:szCs w:val="20"/>
              </w:rPr>
              <w:t>Que</w:t>
            </w:r>
            <w:r w:rsidR="006D5097" w:rsidRPr="002D52FA">
              <w:rPr>
                <w:rFonts w:cs="Times New Roman"/>
                <w:sz w:val="20"/>
                <w:szCs w:val="20"/>
              </w:rPr>
              <w:t>.) (Civil) (By Leave)</w:t>
            </w:r>
          </w:p>
          <w:p w:rsidR="006D5097" w:rsidRPr="002D52FA" w:rsidRDefault="006D5097" w:rsidP="007954A5">
            <w:pPr>
              <w:jc w:val="both"/>
              <w:rPr>
                <w:rFonts w:cs="Times New Roman"/>
                <w:sz w:val="20"/>
                <w:szCs w:val="20"/>
              </w:rPr>
            </w:pPr>
          </w:p>
        </w:tc>
      </w:tr>
      <w:tr w:rsidR="006D5097" w:rsidRPr="002D52FA" w:rsidTr="007954A5">
        <w:trPr>
          <w:cantSplit/>
        </w:trPr>
        <w:tc>
          <w:tcPr>
            <w:tcW w:w="1458" w:type="dxa"/>
          </w:tcPr>
          <w:p w:rsidR="006D5097" w:rsidRPr="002D52FA" w:rsidRDefault="006D5097" w:rsidP="007954A5">
            <w:pPr>
              <w:jc w:val="both"/>
              <w:rPr>
                <w:rFonts w:cs="Times New Roman"/>
                <w:sz w:val="20"/>
                <w:szCs w:val="20"/>
              </w:rPr>
            </w:pPr>
            <w:r w:rsidRPr="002D52FA">
              <w:rPr>
                <w:rFonts w:cs="Times New Roman"/>
                <w:sz w:val="20"/>
                <w:szCs w:val="20"/>
              </w:rPr>
              <w:t>Coram :</w:t>
            </w:r>
          </w:p>
        </w:tc>
        <w:tc>
          <w:tcPr>
            <w:tcW w:w="8118" w:type="dxa"/>
            <w:gridSpan w:val="3"/>
          </w:tcPr>
          <w:p w:rsidR="006D5097" w:rsidRPr="002D52FA" w:rsidRDefault="00F3423B" w:rsidP="007954A5">
            <w:pPr>
              <w:jc w:val="both"/>
              <w:rPr>
                <w:rStyle w:val="SCCCoramChar"/>
                <w:rFonts w:cs="Times New Roman"/>
                <w:sz w:val="20"/>
                <w:szCs w:val="20"/>
                <w:lang w:val="en-CA"/>
              </w:rPr>
            </w:pPr>
            <w:r w:rsidRPr="002D52FA">
              <w:rPr>
                <w:rStyle w:val="SCCCoramChar"/>
                <w:rFonts w:cs="Times New Roman"/>
                <w:sz w:val="20"/>
                <w:szCs w:val="20"/>
                <w:lang w:val="en-CA"/>
              </w:rPr>
              <w:t xml:space="preserve">Cromwell, Wagner and </w:t>
            </w:r>
            <w:proofErr w:type="spellStart"/>
            <w:r w:rsidRPr="002D52FA">
              <w:rPr>
                <w:rStyle w:val="SCCCoramChar"/>
                <w:rFonts w:cs="Times New Roman"/>
                <w:sz w:val="20"/>
                <w:szCs w:val="20"/>
                <w:lang w:val="en-CA"/>
              </w:rPr>
              <w:t>Côté</w:t>
            </w:r>
            <w:proofErr w:type="spellEnd"/>
            <w:r w:rsidRPr="002D52FA">
              <w:rPr>
                <w:rStyle w:val="SCCCoramChar"/>
                <w:rFonts w:cs="Times New Roman"/>
                <w:sz w:val="20"/>
                <w:szCs w:val="20"/>
                <w:lang w:val="en-CA"/>
              </w:rPr>
              <w:t xml:space="preserve"> JJ.</w:t>
            </w:r>
          </w:p>
          <w:p w:rsidR="00F3423B" w:rsidRPr="002D52FA" w:rsidRDefault="00F3423B" w:rsidP="007954A5">
            <w:pPr>
              <w:jc w:val="both"/>
              <w:rPr>
                <w:rFonts w:cs="Times New Roman"/>
                <w:sz w:val="20"/>
                <w:szCs w:val="20"/>
              </w:rPr>
            </w:pPr>
          </w:p>
        </w:tc>
      </w:tr>
      <w:tr w:rsidR="006D5097" w:rsidRPr="00E3651E" w:rsidTr="007954A5">
        <w:trPr>
          <w:cantSplit/>
        </w:trPr>
        <w:tc>
          <w:tcPr>
            <w:tcW w:w="9576" w:type="dxa"/>
            <w:gridSpan w:val="4"/>
          </w:tcPr>
          <w:p w:rsidR="006D5097" w:rsidRPr="002D52FA" w:rsidRDefault="006D5097" w:rsidP="007954A5">
            <w:pPr>
              <w:pStyle w:val="SCCShortJudgment"/>
              <w:ind w:firstLine="0"/>
              <w:rPr>
                <w:rFonts w:cs="Times New Roman"/>
                <w:szCs w:val="20"/>
              </w:rPr>
            </w:pPr>
            <w:r w:rsidRPr="002D52FA">
              <w:rPr>
                <w:rFonts w:cs="Times New Roman"/>
                <w:szCs w:val="20"/>
              </w:rPr>
              <w:tab/>
            </w:r>
            <w:r w:rsidR="002D52FA" w:rsidRPr="002D52FA">
              <w:rPr>
                <w:szCs w:val="20"/>
              </w:rPr>
              <w:t>The motion to file a lengthy memorandum of argument is granted. The motion for a confidentiality order is dismissed. The Registry shall return the supplementary material (“</w:t>
            </w:r>
            <w:r w:rsidR="002D52FA" w:rsidRPr="002D52FA">
              <w:rPr>
                <w:i/>
                <w:szCs w:val="20"/>
              </w:rPr>
              <w:t xml:space="preserve">Exposé et Annexes de </w:t>
            </w:r>
            <w:proofErr w:type="spellStart"/>
            <w:r w:rsidR="002D52FA" w:rsidRPr="002D52FA">
              <w:rPr>
                <w:i/>
                <w:szCs w:val="20"/>
              </w:rPr>
              <w:t>l’appelante</w:t>
            </w:r>
            <w:proofErr w:type="spellEnd"/>
            <w:r w:rsidR="002D52FA" w:rsidRPr="002D52FA">
              <w:rPr>
                <w:szCs w:val="20"/>
              </w:rPr>
              <w:t>”, filed before the Québec Court of Appeal) to the applicant and the Court will not keep a copy of these documents in its records. The application for leave to appeal from the judgment of the Court of Appeal of Quebec (Montréal), Number 500-09-025244-153, 2015 QCCA 1848, dated November 6, 2015, is dismissed with costs.</w:t>
            </w:r>
          </w:p>
          <w:p w:rsidR="006D5097" w:rsidRPr="002D52FA" w:rsidRDefault="006D5097" w:rsidP="007954A5">
            <w:pPr>
              <w:pStyle w:val="SCCShortJudgment"/>
              <w:ind w:firstLine="0"/>
              <w:rPr>
                <w:rFonts w:cs="Times New Roman"/>
                <w:szCs w:val="20"/>
              </w:rPr>
            </w:pPr>
          </w:p>
          <w:p w:rsidR="006D5097" w:rsidRPr="002D52FA" w:rsidRDefault="006D5097" w:rsidP="007954A5">
            <w:pPr>
              <w:pStyle w:val="SCCShortJudgment"/>
              <w:ind w:firstLine="0"/>
              <w:rPr>
                <w:szCs w:val="20"/>
                <w:lang w:val="fr-CA"/>
              </w:rPr>
            </w:pPr>
            <w:r w:rsidRPr="002D52FA">
              <w:rPr>
                <w:rFonts w:cs="Times New Roman"/>
                <w:szCs w:val="20"/>
              </w:rPr>
              <w:tab/>
            </w:r>
            <w:r w:rsidR="002D52FA" w:rsidRPr="002D52FA">
              <w:rPr>
                <w:szCs w:val="20"/>
                <w:lang w:val="fr-CA"/>
              </w:rPr>
              <w:t>La requête pour déposer un mémoire volumineux est accueillie. La requête pour  une ordonnance de confidentialité est rejetée. Le greffe doit retourner les documents supplémentaires (“</w:t>
            </w:r>
            <w:r w:rsidR="002D52FA" w:rsidRPr="002D52FA">
              <w:rPr>
                <w:i/>
                <w:szCs w:val="20"/>
                <w:lang w:val="fr-CA"/>
              </w:rPr>
              <w:t>Exposé et Annexes de l’appelante</w:t>
            </w:r>
            <w:r w:rsidR="002D52FA" w:rsidRPr="002D52FA">
              <w:rPr>
                <w:szCs w:val="20"/>
                <w:lang w:val="fr-CA"/>
              </w:rPr>
              <w:t xml:space="preserve">”, déposés devant la Cour d’appel du Québec) à la demanderesse et la Cour ne conservera aucune copie de ces documents dans ses archives.  La demande d’autorisation d’appel de l’arrêt de la Cour d’appel du Québec (Montréal), numéro 500-09-025244-153, 2015 QCCA 1848, daté du 6 novembre 2015, est rejetée avec dépens. </w:t>
            </w:r>
          </w:p>
          <w:p w:rsidR="002D52FA" w:rsidRPr="002D52FA" w:rsidRDefault="002D52FA"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6D5097" w:rsidP="007954A5">
            <w:pPr>
              <w:pStyle w:val="SCCShortJudgment"/>
              <w:ind w:firstLine="0"/>
              <w:rPr>
                <w:rFonts w:cs="Times New Roman"/>
                <w:szCs w:val="20"/>
                <w:u w:val="single"/>
                <w:lang w:val="fr-CA"/>
              </w:rPr>
            </w:pPr>
            <w:r w:rsidRPr="002D52FA">
              <w:rPr>
                <w:rFonts w:cs="Times New Roman"/>
                <w:szCs w:val="20"/>
                <w:u w:val="single"/>
                <w:lang w:val="fr-CA"/>
              </w:rPr>
              <w:t>CASE SUMMARY</w: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B14233" w:rsidP="007954A5">
            <w:pPr>
              <w:pStyle w:val="SCCShortJudgment"/>
              <w:ind w:firstLine="0"/>
              <w:rPr>
                <w:szCs w:val="20"/>
              </w:rPr>
            </w:pPr>
            <w:r w:rsidRPr="002D52FA">
              <w:rPr>
                <w:szCs w:val="20"/>
              </w:rPr>
              <w:t>Prescription – Extinctive prescription – Preliminary exceptions – Tacit renunciation – Step taken to reopen inquiry found not to be a renunciation of prescription – Has the applicant raised an issue of public importance?</w:t>
            </w:r>
          </w:p>
          <w:p w:rsidR="00B14233" w:rsidRPr="002D52FA" w:rsidRDefault="00B14233" w:rsidP="007954A5">
            <w:pPr>
              <w:pStyle w:val="SCCShortJudgment"/>
              <w:ind w:firstLine="0"/>
              <w:rPr>
                <w:rFonts w:cs="Times New Roman"/>
                <w:szCs w:val="20"/>
              </w:rPr>
            </w:pPr>
          </w:p>
        </w:tc>
      </w:tr>
      <w:tr w:rsidR="006D5097" w:rsidRPr="002D52FA" w:rsidTr="007954A5">
        <w:trPr>
          <w:cantSplit/>
        </w:trPr>
        <w:tc>
          <w:tcPr>
            <w:tcW w:w="9576" w:type="dxa"/>
            <w:gridSpan w:val="4"/>
          </w:tcPr>
          <w:p w:rsidR="00B14233" w:rsidRPr="002D52FA" w:rsidRDefault="00B14233" w:rsidP="00297533">
            <w:pPr>
              <w:jc w:val="both"/>
              <w:rPr>
                <w:sz w:val="20"/>
                <w:szCs w:val="20"/>
              </w:rPr>
            </w:pPr>
            <w:r w:rsidRPr="002D52FA">
              <w:rPr>
                <w:sz w:val="20"/>
                <w:szCs w:val="20"/>
              </w:rPr>
              <w:t xml:space="preserve">The applicant wishes to sue the respondent for damages caused to her in an investigation report that was issued and considered final in 2005. She contests the lower courts’ decisions to find her case to be time-barred despite the recent involvement of an Ombudsman. Indeed, the lower courts found that the respondent’s involvement in the process with the Ombudsman was not a tacit renunciation to the acquired prescription. </w:t>
            </w:r>
          </w:p>
          <w:p w:rsidR="006D5097" w:rsidRPr="002D52FA" w:rsidRDefault="006D5097" w:rsidP="007954A5">
            <w:pPr>
              <w:pStyle w:val="SCCShortJudgment"/>
              <w:ind w:firstLine="0"/>
              <w:rPr>
                <w:rFonts w:cs="Times New Roman"/>
                <w:szCs w:val="20"/>
              </w:rPr>
            </w:pPr>
          </w:p>
        </w:tc>
      </w:tr>
      <w:tr w:rsidR="006D5097" w:rsidRPr="002D52FA" w:rsidTr="007954A5">
        <w:trPr>
          <w:cantSplit/>
        </w:trPr>
        <w:tc>
          <w:tcPr>
            <w:tcW w:w="4410" w:type="dxa"/>
            <w:gridSpan w:val="2"/>
          </w:tcPr>
          <w:p w:rsidR="00DF2524" w:rsidRPr="002D52FA" w:rsidRDefault="00DF2524" w:rsidP="00DF2524">
            <w:pPr>
              <w:rPr>
                <w:sz w:val="20"/>
                <w:szCs w:val="20"/>
              </w:rPr>
            </w:pPr>
            <w:r w:rsidRPr="002D52FA">
              <w:rPr>
                <w:sz w:val="20"/>
                <w:szCs w:val="20"/>
              </w:rPr>
              <w:t>April 7, 2015</w:t>
            </w:r>
          </w:p>
          <w:p w:rsidR="00DF2524" w:rsidRPr="002D52FA" w:rsidRDefault="00DF2524" w:rsidP="00DF2524">
            <w:pPr>
              <w:rPr>
                <w:sz w:val="20"/>
                <w:szCs w:val="20"/>
              </w:rPr>
            </w:pPr>
            <w:r w:rsidRPr="002D52FA">
              <w:rPr>
                <w:sz w:val="20"/>
                <w:szCs w:val="20"/>
              </w:rPr>
              <w:t>Superior Court of Quebec</w:t>
            </w:r>
          </w:p>
          <w:p w:rsidR="00DF2524" w:rsidRPr="002D52FA" w:rsidRDefault="00DF2524" w:rsidP="00DF2524">
            <w:pPr>
              <w:rPr>
                <w:sz w:val="20"/>
                <w:szCs w:val="20"/>
              </w:rPr>
            </w:pPr>
            <w:r w:rsidRPr="002D52FA">
              <w:rPr>
                <w:sz w:val="20"/>
                <w:szCs w:val="20"/>
              </w:rPr>
              <w:t>(Nadeau J.)</w:t>
            </w:r>
          </w:p>
          <w:p w:rsidR="00DF2524" w:rsidRPr="002D52FA" w:rsidRDefault="00E3651E" w:rsidP="00DF2524">
            <w:pPr>
              <w:rPr>
                <w:sz w:val="20"/>
                <w:szCs w:val="20"/>
              </w:rPr>
            </w:pPr>
            <w:hyperlink r:id="rId45" w:history="1">
              <w:r w:rsidR="00DF2524" w:rsidRPr="002D52FA">
                <w:rPr>
                  <w:rStyle w:val="Hyperlink"/>
                  <w:sz w:val="20"/>
                  <w:szCs w:val="20"/>
                </w:rPr>
                <w:t>2015 QCCS 1326</w:t>
              </w:r>
            </w:hyperlink>
            <w:r w:rsidR="00DF2524" w:rsidRPr="002D52FA">
              <w:rPr>
                <w:sz w:val="20"/>
                <w:szCs w:val="20"/>
              </w:rPr>
              <w:t xml:space="preserve"> </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DF2524" w:rsidRPr="002D52FA" w:rsidRDefault="00DF2524" w:rsidP="00DF2524">
            <w:pPr>
              <w:rPr>
                <w:sz w:val="20"/>
                <w:szCs w:val="20"/>
              </w:rPr>
            </w:pPr>
            <w:r w:rsidRPr="002D52FA">
              <w:rPr>
                <w:sz w:val="20"/>
                <w:szCs w:val="20"/>
              </w:rPr>
              <w:t>Motion for dismissal granted;</w:t>
            </w:r>
          </w:p>
          <w:p w:rsidR="00DF2524" w:rsidRPr="002D52FA" w:rsidRDefault="00DF2524" w:rsidP="00DF2524">
            <w:pPr>
              <w:rPr>
                <w:sz w:val="20"/>
                <w:szCs w:val="20"/>
              </w:rPr>
            </w:pPr>
            <w:r w:rsidRPr="002D52FA">
              <w:rPr>
                <w:sz w:val="20"/>
                <w:szCs w:val="20"/>
              </w:rPr>
              <w:t>Action dismissed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DF2524" w:rsidRPr="002D52FA" w:rsidRDefault="00DF2524" w:rsidP="00DF2524">
            <w:pPr>
              <w:rPr>
                <w:sz w:val="20"/>
                <w:szCs w:val="20"/>
              </w:rPr>
            </w:pPr>
            <w:r w:rsidRPr="002D52FA">
              <w:rPr>
                <w:sz w:val="20"/>
                <w:szCs w:val="20"/>
              </w:rPr>
              <w:t>November 6, 2015</w:t>
            </w:r>
          </w:p>
          <w:p w:rsidR="00DF2524" w:rsidRPr="002D52FA" w:rsidRDefault="00DF2524" w:rsidP="00DF2524">
            <w:pPr>
              <w:rPr>
                <w:sz w:val="20"/>
                <w:szCs w:val="20"/>
              </w:rPr>
            </w:pPr>
            <w:r w:rsidRPr="002D52FA">
              <w:rPr>
                <w:sz w:val="20"/>
                <w:szCs w:val="20"/>
              </w:rPr>
              <w:t>Court of Appeal of Quebec (Montréal)</w:t>
            </w:r>
          </w:p>
          <w:p w:rsidR="00DF2524" w:rsidRPr="002D52FA" w:rsidRDefault="00DF2524" w:rsidP="00DF2524">
            <w:pPr>
              <w:rPr>
                <w:sz w:val="20"/>
                <w:szCs w:val="20"/>
              </w:rPr>
            </w:pPr>
            <w:r w:rsidRPr="002D52FA">
              <w:rPr>
                <w:sz w:val="20"/>
                <w:szCs w:val="20"/>
              </w:rPr>
              <w:t xml:space="preserve">(Dufresne, </w:t>
            </w:r>
            <w:proofErr w:type="spellStart"/>
            <w:r w:rsidRPr="002D52FA">
              <w:rPr>
                <w:sz w:val="20"/>
                <w:szCs w:val="20"/>
              </w:rPr>
              <w:t>Marcotte</w:t>
            </w:r>
            <w:proofErr w:type="spellEnd"/>
            <w:r w:rsidRPr="002D52FA">
              <w:rPr>
                <w:sz w:val="20"/>
                <w:szCs w:val="20"/>
              </w:rPr>
              <w:t xml:space="preserve"> and Hogue JJ.A.)</w:t>
            </w:r>
          </w:p>
          <w:p w:rsidR="00DF2524" w:rsidRPr="002D52FA" w:rsidRDefault="00E3651E" w:rsidP="00DF2524">
            <w:pPr>
              <w:rPr>
                <w:sz w:val="20"/>
                <w:szCs w:val="20"/>
              </w:rPr>
            </w:pPr>
            <w:hyperlink r:id="rId46" w:history="1">
              <w:r w:rsidR="00DF2524" w:rsidRPr="002D52FA">
                <w:rPr>
                  <w:rStyle w:val="Hyperlink"/>
                  <w:sz w:val="20"/>
                  <w:szCs w:val="20"/>
                </w:rPr>
                <w:t>2015 QCCA 1848</w:t>
              </w:r>
            </w:hyperlink>
            <w:r w:rsidR="00DF2524" w:rsidRPr="002D52FA">
              <w:rPr>
                <w:sz w:val="20"/>
                <w:szCs w:val="20"/>
              </w:rPr>
              <w:t xml:space="preserve"> </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DF2524" w:rsidRPr="002D52FA" w:rsidRDefault="00DF2524" w:rsidP="00DF2524">
            <w:pPr>
              <w:rPr>
                <w:sz w:val="20"/>
                <w:szCs w:val="20"/>
              </w:rPr>
            </w:pPr>
            <w:r w:rsidRPr="002D52FA">
              <w:rPr>
                <w:sz w:val="20"/>
                <w:szCs w:val="20"/>
              </w:rPr>
              <w:t>Appeal dismissed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DF2524" w:rsidRPr="002D52FA" w:rsidRDefault="00DF2524" w:rsidP="00DF2524">
            <w:pPr>
              <w:rPr>
                <w:sz w:val="20"/>
                <w:szCs w:val="20"/>
              </w:rPr>
            </w:pPr>
            <w:r w:rsidRPr="002D52FA">
              <w:rPr>
                <w:sz w:val="20"/>
                <w:szCs w:val="20"/>
              </w:rPr>
              <w:t>January 7, 2016</w:t>
            </w:r>
          </w:p>
          <w:p w:rsidR="00DF2524" w:rsidRPr="002D52FA" w:rsidRDefault="00DF2524" w:rsidP="00DF2524">
            <w:pPr>
              <w:rPr>
                <w:sz w:val="20"/>
                <w:szCs w:val="20"/>
              </w:rPr>
            </w:pPr>
            <w:r w:rsidRPr="002D52FA">
              <w:rPr>
                <w:sz w:val="20"/>
                <w:szCs w:val="20"/>
              </w:rPr>
              <w:t>Supreme Court of Canada</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DF2524" w:rsidRPr="002D52FA" w:rsidRDefault="00DF2524" w:rsidP="00DF2524">
            <w:pPr>
              <w:rPr>
                <w:sz w:val="20"/>
                <w:szCs w:val="20"/>
              </w:rPr>
            </w:pPr>
            <w:r w:rsidRPr="002D52FA">
              <w:rPr>
                <w:sz w:val="20"/>
                <w:szCs w:val="20"/>
              </w:rPr>
              <w:t>Application for leave to appeal filed;</w:t>
            </w:r>
          </w:p>
          <w:p w:rsidR="00DF2524" w:rsidRPr="002D52FA" w:rsidRDefault="00DF2524" w:rsidP="00DF2524">
            <w:pPr>
              <w:rPr>
                <w:sz w:val="20"/>
                <w:szCs w:val="20"/>
              </w:rPr>
            </w:pPr>
            <w:r w:rsidRPr="002D52FA">
              <w:rPr>
                <w:sz w:val="20"/>
                <w:szCs w:val="20"/>
              </w:rPr>
              <w:t>Motion for confidentiality order filed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DF2524" w:rsidRPr="002D52FA" w:rsidRDefault="00DF2524" w:rsidP="00DF2524">
            <w:pPr>
              <w:rPr>
                <w:sz w:val="20"/>
                <w:szCs w:val="20"/>
              </w:rPr>
            </w:pPr>
            <w:r w:rsidRPr="002D52FA">
              <w:rPr>
                <w:sz w:val="20"/>
                <w:szCs w:val="20"/>
              </w:rPr>
              <w:t>February 25, 2016</w:t>
            </w:r>
          </w:p>
          <w:p w:rsidR="00DF2524" w:rsidRPr="002D52FA" w:rsidRDefault="00DF2524" w:rsidP="00DF2524">
            <w:pPr>
              <w:rPr>
                <w:sz w:val="20"/>
                <w:szCs w:val="20"/>
              </w:rPr>
            </w:pPr>
            <w:r w:rsidRPr="002D52FA">
              <w:rPr>
                <w:sz w:val="20"/>
                <w:szCs w:val="20"/>
              </w:rPr>
              <w:t>Supreme Court of Canada</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jc w:val="both"/>
              <w:rPr>
                <w:rFonts w:cs="Times New Roman"/>
                <w:sz w:val="20"/>
                <w:szCs w:val="20"/>
              </w:rPr>
            </w:pPr>
          </w:p>
        </w:tc>
        <w:tc>
          <w:tcPr>
            <w:tcW w:w="4536" w:type="dxa"/>
          </w:tcPr>
          <w:p w:rsidR="00DF2524" w:rsidRPr="002D52FA" w:rsidRDefault="00DF2524" w:rsidP="00DF2524">
            <w:pPr>
              <w:rPr>
                <w:sz w:val="20"/>
                <w:szCs w:val="20"/>
              </w:rPr>
            </w:pPr>
            <w:r w:rsidRPr="002D52FA">
              <w:rPr>
                <w:sz w:val="20"/>
                <w:szCs w:val="20"/>
              </w:rPr>
              <w:t>Motion to file a lengthy memorandum</w:t>
            </w:r>
          </w:p>
          <w:p w:rsidR="006D5097" w:rsidRPr="002D52FA" w:rsidRDefault="006D5097" w:rsidP="007954A5">
            <w:pPr>
              <w:jc w:val="both"/>
              <w:rPr>
                <w:rFonts w:cs="Times New Roman"/>
                <w:sz w:val="20"/>
                <w:szCs w:val="20"/>
              </w:rPr>
            </w:pPr>
          </w:p>
        </w:tc>
      </w:tr>
      <w:tr w:rsidR="006D5097" w:rsidRPr="002D52FA" w:rsidTr="007954A5">
        <w:trPr>
          <w:cantSplit/>
        </w:trPr>
        <w:tc>
          <w:tcPr>
            <w:tcW w:w="9576" w:type="dxa"/>
            <w:gridSpan w:val="4"/>
          </w:tcPr>
          <w:p w:rsidR="006D5097" w:rsidRPr="002D52FA" w:rsidRDefault="00E3651E" w:rsidP="007954A5">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6D5097" w:rsidRPr="002D52FA" w:rsidRDefault="006D5097" w:rsidP="007954A5">
            <w:pPr>
              <w:pStyle w:val="SCCShortJudgment"/>
              <w:ind w:firstLine="0"/>
              <w:rPr>
                <w:rFonts w:cs="Times New Roman"/>
                <w:szCs w:val="20"/>
                <w:lang w:val="fr-CA"/>
              </w:rPr>
            </w:pPr>
          </w:p>
        </w:tc>
      </w:tr>
    </w:tbl>
    <w:p w:rsidR="00626C7A" w:rsidRDefault="00626C7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D5097" w:rsidRPr="002D52FA" w:rsidTr="007954A5">
        <w:trPr>
          <w:cantSplit/>
        </w:trPr>
        <w:tc>
          <w:tcPr>
            <w:tcW w:w="9576" w:type="dxa"/>
            <w:gridSpan w:val="3"/>
          </w:tcPr>
          <w:p w:rsidR="006D5097" w:rsidRPr="002D52FA" w:rsidRDefault="006D5097" w:rsidP="007954A5">
            <w:pPr>
              <w:pStyle w:val="SCCShortJudgment"/>
              <w:ind w:firstLine="0"/>
              <w:rPr>
                <w:rFonts w:cs="Times New Roman"/>
                <w:szCs w:val="20"/>
                <w:lang w:val="fr-CA"/>
              </w:rPr>
            </w:pPr>
            <w:r w:rsidRPr="002D52FA">
              <w:rPr>
                <w:rFonts w:cs="Times New Roman"/>
                <w:szCs w:val="20"/>
                <w:u w:val="single"/>
                <w:lang w:val="fr-CA"/>
              </w:rPr>
              <w:t>RÉSUMÉ DE L’AFFAIRE</w:t>
            </w:r>
            <w:r w:rsidRPr="002D52FA">
              <w:rPr>
                <w:rFonts w:cs="Times New Roman"/>
                <w:szCs w:val="20"/>
                <w:lang w:val="fr-CA"/>
              </w:rPr>
              <w:t> </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3"/>
          </w:tcPr>
          <w:p w:rsidR="006D5097" w:rsidRPr="002D52FA" w:rsidRDefault="00DF2524" w:rsidP="007954A5">
            <w:pPr>
              <w:pStyle w:val="SCCShortJudgment"/>
              <w:ind w:firstLine="0"/>
              <w:rPr>
                <w:szCs w:val="20"/>
                <w:lang w:val="fr-CA"/>
              </w:rPr>
            </w:pPr>
            <w:r w:rsidRPr="002D52FA">
              <w:rPr>
                <w:szCs w:val="20"/>
                <w:lang w:val="fr-CA"/>
              </w:rPr>
              <w:t>Prescription – Prescription extinctive – Moyens préliminaires – Renonciation tacite – Le tribunal a jugé que la démarche entreprise pour rouvrir l’enquête ne constituait pas une renonciation à la prescription – La demanderesse soulève-t-elle une question d’importance pour le public?</w:t>
            </w:r>
          </w:p>
          <w:p w:rsidR="00DF2524" w:rsidRPr="002D52FA" w:rsidRDefault="00DF2524" w:rsidP="007954A5">
            <w:pPr>
              <w:pStyle w:val="SCCShortJudgment"/>
              <w:ind w:firstLine="0"/>
              <w:rPr>
                <w:rFonts w:cs="Times New Roman"/>
                <w:szCs w:val="20"/>
                <w:lang w:val="fr-CA"/>
              </w:rPr>
            </w:pPr>
          </w:p>
        </w:tc>
      </w:tr>
      <w:tr w:rsidR="006D5097" w:rsidRPr="00E3651E" w:rsidTr="00DF2524">
        <w:tc>
          <w:tcPr>
            <w:tcW w:w="9576" w:type="dxa"/>
            <w:gridSpan w:val="3"/>
          </w:tcPr>
          <w:p w:rsidR="006D5097" w:rsidRPr="002D52FA" w:rsidRDefault="00DF2524" w:rsidP="00297533">
            <w:pPr>
              <w:jc w:val="both"/>
              <w:rPr>
                <w:sz w:val="20"/>
                <w:szCs w:val="20"/>
                <w:lang w:val="fr-CA"/>
              </w:rPr>
            </w:pPr>
            <w:r w:rsidRPr="002D52FA">
              <w:rPr>
                <w:sz w:val="20"/>
                <w:szCs w:val="20"/>
                <w:lang w:val="fr-CA"/>
              </w:rPr>
              <w:t xml:space="preserve">La demanderesse veut poursuivre l’intimé pour le préjudice qui lui aurait été causé dans un rapport d’enquête qui a été établi et considéré comme définitif en 2005. Elle conteste les décisions des juridictions inférieures qui ont statué que sa demande était prescrite, malgré la démarche récente de l’Ombudsman. Les juridictions inférieures ont conclu que la participation de l’intimé au processus avec l’Ombudsman ne constituait pas une renonciation tacite à la prescription acquise. </w:t>
            </w:r>
          </w:p>
          <w:p w:rsidR="00DF2524" w:rsidRPr="002D52FA" w:rsidRDefault="00DF2524" w:rsidP="00DF2524">
            <w:pPr>
              <w:rPr>
                <w:sz w:val="20"/>
                <w:szCs w:val="20"/>
                <w:lang w:val="fr-CA"/>
              </w:rPr>
            </w:pPr>
          </w:p>
        </w:tc>
      </w:tr>
      <w:tr w:rsidR="006D5097" w:rsidRPr="00E3651E" w:rsidTr="007954A5">
        <w:trPr>
          <w:cantSplit/>
        </w:trPr>
        <w:tc>
          <w:tcPr>
            <w:tcW w:w="4410" w:type="dxa"/>
          </w:tcPr>
          <w:p w:rsidR="00DF2524" w:rsidRPr="002D52FA" w:rsidRDefault="00DF2524" w:rsidP="00DF2524">
            <w:pPr>
              <w:rPr>
                <w:sz w:val="20"/>
                <w:szCs w:val="20"/>
                <w:lang w:val="fr-CA"/>
              </w:rPr>
            </w:pPr>
            <w:r w:rsidRPr="002D52FA">
              <w:rPr>
                <w:sz w:val="20"/>
                <w:szCs w:val="20"/>
                <w:lang w:val="fr-CA"/>
              </w:rPr>
              <w:t>7 avril 2015</w:t>
            </w:r>
          </w:p>
          <w:p w:rsidR="00DF2524" w:rsidRPr="002D52FA" w:rsidRDefault="00DF2524" w:rsidP="00DF2524">
            <w:pPr>
              <w:rPr>
                <w:sz w:val="20"/>
                <w:szCs w:val="20"/>
                <w:lang w:val="fr-CA"/>
              </w:rPr>
            </w:pPr>
            <w:r w:rsidRPr="002D52FA">
              <w:rPr>
                <w:sz w:val="20"/>
                <w:szCs w:val="20"/>
                <w:lang w:val="fr-CA"/>
              </w:rPr>
              <w:t xml:space="preserve">Cour supérieure du Québec </w:t>
            </w:r>
          </w:p>
          <w:p w:rsidR="00DF2524" w:rsidRPr="002D52FA" w:rsidRDefault="00DF2524" w:rsidP="00DF2524">
            <w:pPr>
              <w:rPr>
                <w:sz w:val="20"/>
                <w:szCs w:val="20"/>
                <w:lang w:val="fr-CA"/>
              </w:rPr>
            </w:pPr>
            <w:r w:rsidRPr="002D52FA">
              <w:rPr>
                <w:sz w:val="20"/>
                <w:szCs w:val="20"/>
                <w:lang w:val="fr-CA"/>
              </w:rPr>
              <w:t>(Juge Nadeau)</w:t>
            </w:r>
          </w:p>
          <w:p w:rsidR="00DF2524" w:rsidRPr="002D52FA" w:rsidRDefault="00E3651E" w:rsidP="00DF2524">
            <w:pPr>
              <w:rPr>
                <w:sz w:val="20"/>
                <w:szCs w:val="20"/>
                <w:lang w:val="fr-CA"/>
              </w:rPr>
            </w:pPr>
            <w:hyperlink r:id="rId47" w:history="1">
              <w:r w:rsidR="00DF2524" w:rsidRPr="002D52FA">
                <w:rPr>
                  <w:rStyle w:val="Hyperlink"/>
                  <w:sz w:val="20"/>
                  <w:szCs w:val="20"/>
                  <w:lang w:val="fr-CA"/>
                </w:rPr>
                <w:t>2015 QCCS 1326</w:t>
              </w:r>
            </w:hyperlink>
            <w:r w:rsidR="00DF2524" w:rsidRPr="002D52FA">
              <w:rPr>
                <w:sz w:val="20"/>
                <w:szCs w:val="20"/>
                <w:lang w:val="fr-CA"/>
              </w:rPr>
              <w:t xml:space="preserve"> </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6D5097" w:rsidRPr="002D52FA" w:rsidRDefault="00DF2524" w:rsidP="007954A5">
            <w:pPr>
              <w:pStyle w:val="SCCShortJudgment"/>
              <w:ind w:firstLine="0"/>
              <w:rPr>
                <w:rFonts w:cs="Times New Roman"/>
                <w:szCs w:val="20"/>
                <w:lang w:val="fr-CA"/>
              </w:rPr>
            </w:pPr>
            <w:r w:rsidRPr="002D52FA">
              <w:rPr>
                <w:szCs w:val="20"/>
                <w:lang w:val="fr-CA"/>
              </w:rPr>
              <w:t>Jugement accueillant la requête en irrecevabilité et rejetant l’action</w:t>
            </w:r>
          </w:p>
        </w:tc>
      </w:tr>
      <w:tr w:rsidR="006D5097" w:rsidRPr="002D52FA" w:rsidTr="007954A5">
        <w:trPr>
          <w:cantSplit/>
        </w:trPr>
        <w:tc>
          <w:tcPr>
            <w:tcW w:w="4410" w:type="dxa"/>
          </w:tcPr>
          <w:p w:rsidR="00DF2524" w:rsidRPr="002D52FA" w:rsidRDefault="00DF2524" w:rsidP="00DF2524">
            <w:pPr>
              <w:rPr>
                <w:sz w:val="20"/>
                <w:szCs w:val="20"/>
                <w:lang w:val="fr-CA"/>
              </w:rPr>
            </w:pPr>
            <w:r w:rsidRPr="002D52FA">
              <w:rPr>
                <w:sz w:val="20"/>
                <w:szCs w:val="20"/>
                <w:lang w:val="fr-CA"/>
              </w:rPr>
              <w:t>6 novembre 2015</w:t>
            </w:r>
          </w:p>
          <w:p w:rsidR="00DF2524" w:rsidRPr="002D52FA" w:rsidRDefault="00DF2524" w:rsidP="00DF2524">
            <w:pPr>
              <w:rPr>
                <w:sz w:val="20"/>
                <w:szCs w:val="20"/>
                <w:lang w:val="fr-CA"/>
              </w:rPr>
            </w:pPr>
            <w:r w:rsidRPr="002D52FA">
              <w:rPr>
                <w:sz w:val="20"/>
                <w:szCs w:val="20"/>
                <w:lang w:val="fr-CA"/>
              </w:rPr>
              <w:t>Cour d’appel du Québec (Montréal)</w:t>
            </w:r>
          </w:p>
          <w:p w:rsidR="00DF2524" w:rsidRPr="002D52FA" w:rsidRDefault="00DF2524" w:rsidP="00DF2524">
            <w:pPr>
              <w:rPr>
                <w:sz w:val="20"/>
                <w:szCs w:val="20"/>
                <w:lang w:val="fr-CA"/>
              </w:rPr>
            </w:pPr>
            <w:r w:rsidRPr="002D52FA">
              <w:rPr>
                <w:sz w:val="20"/>
                <w:szCs w:val="20"/>
                <w:lang w:val="fr-CA"/>
              </w:rPr>
              <w:t xml:space="preserve">(Juges Dufresne, Marcotte et </w:t>
            </w:r>
            <w:proofErr w:type="spellStart"/>
            <w:r w:rsidRPr="002D52FA">
              <w:rPr>
                <w:sz w:val="20"/>
                <w:szCs w:val="20"/>
                <w:lang w:val="fr-CA"/>
              </w:rPr>
              <w:t>Hogue</w:t>
            </w:r>
            <w:proofErr w:type="spellEnd"/>
            <w:r w:rsidRPr="002D52FA">
              <w:rPr>
                <w:sz w:val="20"/>
                <w:szCs w:val="20"/>
                <w:lang w:val="fr-CA"/>
              </w:rPr>
              <w:t>)</w:t>
            </w:r>
          </w:p>
          <w:p w:rsidR="00DF2524" w:rsidRPr="002D52FA" w:rsidRDefault="00E3651E" w:rsidP="00DF2524">
            <w:pPr>
              <w:rPr>
                <w:sz w:val="20"/>
                <w:szCs w:val="20"/>
                <w:lang w:val="fr-CA"/>
              </w:rPr>
            </w:pPr>
            <w:hyperlink r:id="rId48" w:history="1">
              <w:r w:rsidR="00DF2524" w:rsidRPr="002D52FA">
                <w:rPr>
                  <w:rStyle w:val="Hyperlink"/>
                  <w:sz w:val="20"/>
                  <w:szCs w:val="20"/>
                  <w:lang w:val="fr-CA"/>
                </w:rPr>
                <w:t>2015 QCCA 1848</w:t>
              </w:r>
            </w:hyperlink>
            <w:r w:rsidR="00DF2524" w:rsidRPr="002D52FA">
              <w:rPr>
                <w:sz w:val="20"/>
                <w:szCs w:val="20"/>
                <w:lang w:val="fr-CA"/>
              </w:rPr>
              <w:t xml:space="preserve"> </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6D5097" w:rsidRPr="002D52FA" w:rsidRDefault="00DF2524" w:rsidP="007954A5">
            <w:pPr>
              <w:pStyle w:val="SCCShortJudgment"/>
              <w:ind w:firstLine="0"/>
              <w:rPr>
                <w:rFonts w:cs="Times New Roman"/>
                <w:szCs w:val="20"/>
                <w:lang w:val="fr-CA"/>
              </w:rPr>
            </w:pPr>
            <w:r w:rsidRPr="002D52FA">
              <w:rPr>
                <w:szCs w:val="20"/>
                <w:lang w:val="fr-CA"/>
              </w:rPr>
              <w:t>Rejet de l’appel</w:t>
            </w:r>
          </w:p>
        </w:tc>
      </w:tr>
      <w:tr w:rsidR="006D5097" w:rsidRPr="00E3651E" w:rsidTr="007954A5">
        <w:trPr>
          <w:cantSplit/>
        </w:trPr>
        <w:tc>
          <w:tcPr>
            <w:tcW w:w="4410" w:type="dxa"/>
          </w:tcPr>
          <w:p w:rsidR="00DF2524" w:rsidRPr="002D52FA" w:rsidRDefault="00DF2524" w:rsidP="00DF2524">
            <w:pPr>
              <w:rPr>
                <w:sz w:val="20"/>
                <w:szCs w:val="20"/>
                <w:lang w:val="fr-CA"/>
              </w:rPr>
            </w:pPr>
            <w:r w:rsidRPr="002D52FA">
              <w:rPr>
                <w:sz w:val="20"/>
                <w:szCs w:val="20"/>
                <w:lang w:val="fr-CA"/>
              </w:rPr>
              <w:t>7 janvier 2016</w:t>
            </w:r>
          </w:p>
          <w:p w:rsidR="00DF2524" w:rsidRPr="002D52FA" w:rsidRDefault="00DF2524" w:rsidP="00DF2524">
            <w:pPr>
              <w:rPr>
                <w:sz w:val="20"/>
                <w:szCs w:val="20"/>
                <w:lang w:val="fr-CA"/>
              </w:rPr>
            </w:pPr>
            <w:r w:rsidRPr="002D52FA">
              <w:rPr>
                <w:sz w:val="20"/>
                <w:szCs w:val="20"/>
                <w:lang w:val="fr-CA"/>
              </w:rPr>
              <w:t>Cour suprême du Canada</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DF2524" w:rsidRPr="002D52FA" w:rsidRDefault="00DF2524" w:rsidP="00297533">
            <w:pPr>
              <w:jc w:val="both"/>
              <w:rPr>
                <w:sz w:val="20"/>
                <w:szCs w:val="20"/>
                <w:lang w:val="fr-CA"/>
              </w:rPr>
            </w:pPr>
            <w:r w:rsidRPr="002D52FA">
              <w:rPr>
                <w:sz w:val="20"/>
                <w:szCs w:val="20"/>
                <w:lang w:val="fr-CA"/>
              </w:rPr>
              <w:t>Dépôt de la demande d’autorisation d’appel et de la requête pour obtenir une ordonnance de confidentialité</w:t>
            </w:r>
          </w:p>
          <w:p w:rsidR="006D5097" w:rsidRPr="002D52FA" w:rsidRDefault="006D5097" w:rsidP="007954A5">
            <w:pPr>
              <w:pStyle w:val="SCCShortJudgment"/>
              <w:ind w:firstLine="0"/>
              <w:rPr>
                <w:rFonts w:cs="Times New Roman"/>
                <w:szCs w:val="20"/>
                <w:lang w:val="fr-CA"/>
              </w:rPr>
            </w:pPr>
          </w:p>
        </w:tc>
      </w:tr>
      <w:tr w:rsidR="00DF2524" w:rsidRPr="00E3651E" w:rsidTr="007954A5">
        <w:trPr>
          <w:cantSplit/>
        </w:trPr>
        <w:tc>
          <w:tcPr>
            <w:tcW w:w="4410" w:type="dxa"/>
          </w:tcPr>
          <w:p w:rsidR="00DF2524" w:rsidRPr="002D52FA" w:rsidRDefault="00DF2524" w:rsidP="00DF2524">
            <w:pPr>
              <w:rPr>
                <w:sz w:val="20"/>
                <w:szCs w:val="20"/>
                <w:lang w:val="fr-CA"/>
              </w:rPr>
            </w:pPr>
            <w:r w:rsidRPr="002D52FA">
              <w:rPr>
                <w:sz w:val="20"/>
                <w:szCs w:val="20"/>
                <w:lang w:val="fr-CA"/>
              </w:rPr>
              <w:t>25 février 2016</w:t>
            </w:r>
          </w:p>
          <w:p w:rsidR="00DF2524" w:rsidRPr="002D52FA" w:rsidRDefault="00DF2524" w:rsidP="00DF2524">
            <w:pPr>
              <w:rPr>
                <w:sz w:val="20"/>
                <w:szCs w:val="20"/>
                <w:lang w:val="fr-CA"/>
              </w:rPr>
            </w:pPr>
            <w:r w:rsidRPr="002D52FA">
              <w:rPr>
                <w:sz w:val="20"/>
                <w:szCs w:val="20"/>
                <w:lang w:val="fr-CA"/>
              </w:rPr>
              <w:t>Cour suprême du Canada</w:t>
            </w:r>
          </w:p>
          <w:p w:rsidR="00DF2524" w:rsidRPr="002D52FA" w:rsidRDefault="00DF2524" w:rsidP="007954A5">
            <w:pPr>
              <w:pStyle w:val="SCCShortJudgment"/>
              <w:ind w:firstLine="0"/>
              <w:rPr>
                <w:rFonts w:cs="Times New Roman"/>
                <w:szCs w:val="20"/>
                <w:lang w:val="fr-CA"/>
              </w:rPr>
            </w:pPr>
          </w:p>
        </w:tc>
        <w:tc>
          <w:tcPr>
            <w:tcW w:w="630" w:type="dxa"/>
          </w:tcPr>
          <w:p w:rsidR="00DF2524" w:rsidRPr="002D52FA" w:rsidRDefault="00DF2524" w:rsidP="007954A5">
            <w:pPr>
              <w:pStyle w:val="SCCShortJudgment"/>
              <w:ind w:firstLine="0"/>
              <w:rPr>
                <w:rFonts w:cs="Times New Roman"/>
                <w:szCs w:val="20"/>
                <w:lang w:val="fr-CA"/>
              </w:rPr>
            </w:pPr>
          </w:p>
        </w:tc>
        <w:tc>
          <w:tcPr>
            <w:tcW w:w="4536" w:type="dxa"/>
          </w:tcPr>
          <w:p w:rsidR="00DF2524" w:rsidRPr="002B0CB6" w:rsidRDefault="00DF2524" w:rsidP="00DF2524">
            <w:pPr>
              <w:rPr>
                <w:sz w:val="20"/>
                <w:szCs w:val="20"/>
                <w:lang w:val="fr-CA"/>
              </w:rPr>
            </w:pPr>
            <w:r w:rsidRPr="002D52FA">
              <w:rPr>
                <w:sz w:val="20"/>
                <w:szCs w:val="20"/>
                <w:lang w:val="fr-CA"/>
              </w:rPr>
              <w:t>Requête pour déposer un mémoire volumineux</w:t>
            </w:r>
          </w:p>
          <w:p w:rsidR="00DF2524" w:rsidRPr="00D25FCB" w:rsidRDefault="00DF2524" w:rsidP="007954A5">
            <w:pPr>
              <w:pStyle w:val="SCCShortJudgment"/>
              <w:ind w:firstLine="0"/>
              <w:rPr>
                <w:rFonts w:cs="Times New Roman"/>
                <w:szCs w:val="20"/>
                <w:lang w:val="fr-CA"/>
              </w:rPr>
            </w:pPr>
          </w:p>
        </w:tc>
      </w:tr>
    </w:tbl>
    <w:p w:rsidR="006D5097" w:rsidRDefault="00E3651E" w:rsidP="008D292F">
      <w:pPr>
        <w:rPr>
          <w:sz w:val="20"/>
          <w:szCs w:val="20"/>
          <w:lang w:val="fr-CA"/>
        </w:rPr>
      </w:pPr>
      <w:r>
        <w:rPr>
          <w:rFonts w:cs="Times New Roman"/>
          <w:szCs w:val="20"/>
          <w:lang w:val="fr-CA"/>
        </w:rPr>
        <w:pict>
          <v:rect id="_x0000_i1057"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7548BC" w:rsidTr="007954A5">
        <w:trPr>
          <w:cantSplit/>
        </w:trPr>
        <w:tc>
          <w:tcPr>
            <w:tcW w:w="1458" w:type="dxa"/>
          </w:tcPr>
          <w:p w:rsidR="006D5097" w:rsidRPr="007548BC" w:rsidRDefault="007954A5" w:rsidP="007954A5">
            <w:pPr>
              <w:jc w:val="both"/>
              <w:rPr>
                <w:rFonts w:cs="Times New Roman"/>
                <w:sz w:val="20"/>
                <w:szCs w:val="20"/>
              </w:rPr>
            </w:pPr>
            <w:r w:rsidRPr="007548BC">
              <w:rPr>
                <w:rStyle w:val="SCCFileNumberChar"/>
                <w:sz w:val="20"/>
                <w:szCs w:val="20"/>
              </w:rPr>
              <w:t>36845</w:t>
            </w:r>
          </w:p>
          <w:p w:rsidR="006D5097" w:rsidRPr="007548BC" w:rsidRDefault="006D5097" w:rsidP="007954A5">
            <w:pPr>
              <w:jc w:val="both"/>
              <w:rPr>
                <w:rFonts w:cs="Times New Roman"/>
                <w:b/>
                <w:sz w:val="20"/>
                <w:szCs w:val="20"/>
              </w:rPr>
            </w:pPr>
          </w:p>
        </w:tc>
        <w:tc>
          <w:tcPr>
            <w:tcW w:w="8118" w:type="dxa"/>
            <w:gridSpan w:val="3"/>
          </w:tcPr>
          <w:p w:rsidR="006D5097" w:rsidRPr="007548BC" w:rsidRDefault="00FA4E50" w:rsidP="007954A5">
            <w:pPr>
              <w:jc w:val="both"/>
              <w:rPr>
                <w:rFonts w:cs="Times New Roman"/>
                <w:sz w:val="20"/>
                <w:szCs w:val="20"/>
              </w:rPr>
            </w:pPr>
            <w:r w:rsidRPr="007548BC">
              <w:rPr>
                <w:rStyle w:val="SCCLsocChar"/>
                <w:rFonts w:cs="Times New Roman"/>
                <w:sz w:val="20"/>
                <w:szCs w:val="20"/>
                <w:lang w:val="en-CA"/>
              </w:rPr>
              <w:t>Ryan Sean Milliken v. Her Majesty the Queen</w:t>
            </w:r>
            <w:r w:rsidRPr="007548BC">
              <w:rPr>
                <w:rStyle w:val="SCCLsocChar"/>
                <w:rFonts w:cs="Times New Roman"/>
                <w:b w:val="0"/>
                <w:sz w:val="20"/>
                <w:szCs w:val="20"/>
                <w:u w:val="none"/>
                <w:lang w:val="en-CA"/>
              </w:rPr>
              <w:t xml:space="preserve"> </w:t>
            </w:r>
            <w:r w:rsidR="006D5097" w:rsidRPr="007548BC">
              <w:rPr>
                <w:rFonts w:cs="Times New Roman"/>
                <w:sz w:val="20"/>
                <w:szCs w:val="20"/>
              </w:rPr>
              <w:t>(Ont.) (</w:t>
            </w:r>
            <w:r w:rsidRPr="007548BC">
              <w:rPr>
                <w:rFonts w:cs="Times New Roman"/>
                <w:sz w:val="20"/>
                <w:szCs w:val="20"/>
              </w:rPr>
              <w:t>Crim.</w:t>
            </w:r>
            <w:r w:rsidR="006D5097" w:rsidRPr="007548BC">
              <w:rPr>
                <w:rFonts w:cs="Times New Roman"/>
                <w:sz w:val="20"/>
                <w:szCs w:val="20"/>
              </w:rPr>
              <w:t>) (By Leave)</w:t>
            </w:r>
          </w:p>
          <w:p w:rsidR="006D5097" w:rsidRPr="007548BC" w:rsidRDefault="006D5097" w:rsidP="007954A5">
            <w:pPr>
              <w:jc w:val="both"/>
              <w:rPr>
                <w:rFonts w:cs="Times New Roman"/>
                <w:sz w:val="20"/>
                <w:szCs w:val="20"/>
              </w:rPr>
            </w:pPr>
          </w:p>
        </w:tc>
      </w:tr>
      <w:tr w:rsidR="006D5097" w:rsidRPr="007548BC" w:rsidTr="007954A5">
        <w:trPr>
          <w:cantSplit/>
        </w:trPr>
        <w:tc>
          <w:tcPr>
            <w:tcW w:w="1458" w:type="dxa"/>
          </w:tcPr>
          <w:p w:rsidR="006D5097" w:rsidRPr="007548BC" w:rsidRDefault="006D5097" w:rsidP="007954A5">
            <w:pPr>
              <w:jc w:val="both"/>
              <w:rPr>
                <w:rFonts w:cs="Times New Roman"/>
                <w:sz w:val="20"/>
                <w:szCs w:val="20"/>
              </w:rPr>
            </w:pPr>
            <w:r w:rsidRPr="007548BC">
              <w:rPr>
                <w:rFonts w:cs="Times New Roman"/>
                <w:sz w:val="20"/>
                <w:szCs w:val="20"/>
              </w:rPr>
              <w:t>Coram :</w:t>
            </w:r>
          </w:p>
        </w:tc>
        <w:tc>
          <w:tcPr>
            <w:tcW w:w="8118" w:type="dxa"/>
            <w:gridSpan w:val="3"/>
          </w:tcPr>
          <w:p w:rsidR="006D5097" w:rsidRPr="007548BC" w:rsidRDefault="00FA4E50" w:rsidP="007954A5">
            <w:pPr>
              <w:jc w:val="both"/>
              <w:rPr>
                <w:rStyle w:val="SCCCoramChar"/>
                <w:rFonts w:cs="Times New Roman"/>
                <w:sz w:val="20"/>
                <w:szCs w:val="20"/>
                <w:lang w:val="en-CA"/>
              </w:rPr>
            </w:pPr>
            <w:r w:rsidRPr="007548BC">
              <w:rPr>
                <w:rStyle w:val="SCCCoramChar"/>
                <w:rFonts w:cs="Times New Roman"/>
                <w:sz w:val="20"/>
                <w:szCs w:val="20"/>
                <w:lang w:val="en-CA"/>
              </w:rPr>
              <w:t xml:space="preserve">Cromwell, Wagner and </w:t>
            </w:r>
            <w:proofErr w:type="spellStart"/>
            <w:r w:rsidRPr="007548BC">
              <w:rPr>
                <w:rStyle w:val="SCCCoramChar"/>
                <w:rFonts w:cs="Times New Roman"/>
                <w:sz w:val="20"/>
                <w:szCs w:val="20"/>
                <w:lang w:val="en-CA"/>
              </w:rPr>
              <w:t>Côté</w:t>
            </w:r>
            <w:proofErr w:type="spellEnd"/>
            <w:r w:rsidRPr="007548BC">
              <w:rPr>
                <w:rStyle w:val="SCCCoramChar"/>
                <w:rFonts w:cs="Times New Roman"/>
                <w:sz w:val="20"/>
                <w:szCs w:val="20"/>
                <w:lang w:val="en-CA"/>
              </w:rPr>
              <w:t xml:space="preserve"> JJ.</w:t>
            </w:r>
          </w:p>
          <w:p w:rsidR="00FA4E50" w:rsidRPr="007548BC" w:rsidRDefault="00FA4E50" w:rsidP="007954A5">
            <w:pPr>
              <w:jc w:val="both"/>
              <w:rPr>
                <w:rFonts w:cs="Times New Roman"/>
                <w:sz w:val="20"/>
                <w:szCs w:val="20"/>
              </w:rPr>
            </w:pPr>
          </w:p>
        </w:tc>
      </w:tr>
      <w:tr w:rsidR="006D5097" w:rsidRPr="00E3651E" w:rsidTr="007954A5">
        <w:trPr>
          <w:cantSplit/>
        </w:trPr>
        <w:tc>
          <w:tcPr>
            <w:tcW w:w="9576" w:type="dxa"/>
            <w:gridSpan w:val="4"/>
          </w:tcPr>
          <w:p w:rsidR="006D5097" w:rsidRPr="007548BC" w:rsidRDefault="006D5097" w:rsidP="007954A5">
            <w:pPr>
              <w:pStyle w:val="SCCShortJudgment"/>
              <w:ind w:firstLine="0"/>
              <w:rPr>
                <w:rFonts w:cs="Times New Roman"/>
                <w:szCs w:val="20"/>
              </w:rPr>
            </w:pPr>
            <w:r w:rsidRPr="007548BC">
              <w:rPr>
                <w:rFonts w:cs="Times New Roman"/>
                <w:szCs w:val="20"/>
              </w:rPr>
              <w:tab/>
            </w:r>
            <w:r w:rsidR="007548BC" w:rsidRPr="007548BC">
              <w:rPr>
                <w:szCs w:val="20"/>
              </w:rPr>
              <w:t>The application for leave to appeal from the judgment of the Court of Appeal for Ontario, Number C59736, 2015 ONCA 897, dated December 9, 2015, is dismissed.</w:t>
            </w:r>
          </w:p>
          <w:p w:rsidR="006D5097" w:rsidRPr="007548BC" w:rsidRDefault="006D5097" w:rsidP="007954A5">
            <w:pPr>
              <w:pStyle w:val="SCCShortJudgment"/>
              <w:ind w:firstLine="0"/>
              <w:rPr>
                <w:rFonts w:cs="Times New Roman"/>
                <w:szCs w:val="20"/>
              </w:rPr>
            </w:pPr>
          </w:p>
          <w:p w:rsidR="006D5097" w:rsidRPr="007548BC" w:rsidRDefault="006D5097" w:rsidP="007954A5">
            <w:pPr>
              <w:pStyle w:val="SCCShortJudgment"/>
              <w:ind w:firstLine="0"/>
              <w:rPr>
                <w:szCs w:val="20"/>
                <w:lang w:val="fr-CA"/>
              </w:rPr>
            </w:pPr>
            <w:r w:rsidRPr="007548BC">
              <w:rPr>
                <w:rFonts w:cs="Times New Roman"/>
                <w:szCs w:val="20"/>
              </w:rPr>
              <w:tab/>
            </w:r>
            <w:r w:rsidR="007548BC" w:rsidRPr="007548BC">
              <w:rPr>
                <w:szCs w:val="20"/>
                <w:lang w:val="fr-CA"/>
              </w:rPr>
              <w:t xml:space="preserve">La demande d’autorisation d’appel de l’arrêt de la Cour d’appel de l’Ontario, numéro C59736, 2015 ONCA 897, daté du 9 décembre 2015, est rejetée. </w:t>
            </w:r>
          </w:p>
          <w:p w:rsidR="007548BC" w:rsidRPr="007548BC" w:rsidRDefault="007548BC"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u w:val="single"/>
                <w:lang w:val="fr-CA"/>
              </w:rPr>
            </w:pPr>
            <w:r w:rsidRPr="007548BC">
              <w:rPr>
                <w:rFonts w:cs="Times New Roman"/>
                <w:szCs w:val="20"/>
                <w:u w:val="single"/>
                <w:lang w:val="fr-CA"/>
              </w:rPr>
              <w:t>CASE SUMMARY</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DF2524" w:rsidP="007954A5">
            <w:pPr>
              <w:pStyle w:val="SCCShortJudgment"/>
              <w:ind w:firstLine="0"/>
              <w:rPr>
                <w:szCs w:val="20"/>
              </w:rPr>
            </w:pPr>
            <w:r w:rsidRPr="007548BC">
              <w:rPr>
                <w:szCs w:val="20"/>
              </w:rPr>
              <w:t xml:space="preserve">Criminal law – Evidence – Whether the lower courts erred in law by failing to properly apply the test regarding circumstantial evidence with regards to the element of knowledge contained within the offence of s. 163 of the </w:t>
            </w:r>
            <w:r w:rsidRPr="007548BC">
              <w:rPr>
                <w:i/>
                <w:szCs w:val="20"/>
              </w:rPr>
              <w:t>Criminal Code</w:t>
            </w:r>
            <w:r w:rsidRPr="007548BC">
              <w:rPr>
                <w:szCs w:val="20"/>
              </w:rPr>
              <w:t>.</w:t>
            </w:r>
          </w:p>
          <w:p w:rsidR="00DF2524" w:rsidRPr="007548BC" w:rsidRDefault="00DF2524" w:rsidP="007954A5">
            <w:pPr>
              <w:pStyle w:val="SCCShortJudgment"/>
              <w:ind w:firstLine="0"/>
              <w:rPr>
                <w:rFonts w:cs="Times New Roman"/>
                <w:szCs w:val="20"/>
              </w:rPr>
            </w:pPr>
          </w:p>
        </w:tc>
      </w:tr>
      <w:tr w:rsidR="006D5097" w:rsidRPr="007548BC" w:rsidTr="00626C7A">
        <w:tc>
          <w:tcPr>
            <w:tcW w:w="9576" w:type="dxa"/>
            <w:gridSpan w:val="4"/>
          </w:tcPr>
          <w:p w:rsidR="006D5097" w:rsidRPr="007548BC" w:rsidRDefault="00DF2524" w:rsidP="007954A5">
            <w:pPr>
              <w:pStyle w:val="SCCShortJudgment"/>
              <w:ind w:firstLine="0"/>
              <w:rPr>
                <w:rFonts w:cs="Times New Roman"/>
                <w:szCs w:val="20"/>
              </w:rPr>
            </w:pPr>
            <w:r w:rsidRPr="007548BC">
              <w:rPr>
                <w:rFonts w:cs="Times New Roman"/>
                <w:szCs w:val="20"/>
              </w:rPr>
              <w:t>On January 24, 2012, two movies containing child pornography were made available on a peer-to-peer file sharing network and downloaded by police. The movies were made available by the IP address associated with the internet account used by the applicant and his parents at their home in Brockville. On February 13, 2012, police executed a search warrant and seized the applicant’s laptop from his room. The desktop had 10 icons that linked to child pornography movies. A forensic examination of the computer showed that it contained 101 still images and 115 movies of child pornography. The applicant was convicted of possessing child pornography relating to the February 13 incident. He was acquitted of three counts related to possession, accessing, and sharing child pornography on January 24, 2012. The applicant was sentenced to five months’ imprisonment. The applicant’s conviction appeal was dismissed.</w:t>
            </w:r>
          </w:p>
          <w:p w:rsidR="00DF2524" w:rsidRPr="007548BC" w:rsidRDefault="00DF2524" w:rsidP="007954A5">
            <w:pPr>
              <w:pStyle w:val="SCCShortJudgment"/>
              <w:ind w:firstLine="0"/>
              <w:rPr>
                <w:rFonts w:cs="Times New Roman"/>
                <w:szCs w:val="20"/>
              </w:rPr>
            </w:pPr>
          </w:p>
        </w:tc>
      </w:tr>
      <w:tr w:rsidR="006D5097" w:rsidRPr="007548BC" w:rsidTr="007954A5">
        <w:trPr>
          <w:cantSplit/>
        </w:trPr>
        <w:tc>
          <w:tcPr>
            <w:tcW w:w="4410" w:type="dxa"/>
            <w:gridSpan w:val="2"/>
          </w:tcPr>
          <w:p w:rsidR="00DF2524" w:rsidRPr="007548BC" w:rsidRDefault="00DF2524" w:rsidP="00DF2524">
            <w:pPr>
              <w:rPr>
                <w:sz w:val="20"/>
                <w:szCs w:val="20"/>
              </w:rPr>
            </w:pPr>
            <w:r w:rsidRPr="007548BC">
              <w:rPr>
                <w:sz w:val="20"/>
                <w:szCs w:val="20"/>
              </w:rPr>
              <w:t>March 18, 2014</w:t>
            </w:r>
          </w:p>
          <w:p w:rsidR="00DF2524" w:rsidRPr="007548BC" w:rsidRDefault="00DF2524" w:rsidP="00DF2524">
            <w:pPr>
              <w:rPr>
                <w:sz w:val="20"/>
                <w:szCs w:val="20"/>
              </w:rPr>
            </w:pPr>
            <w:r w:rsidRPr="007548BC">
              <w:rPr>
                <w:sz w:val="20"/>
                <w:szCs w:val="20"/>
              </w:rPr>
              <w:t>Ontario Superior Court of Justice</w:t>
            </w:r>
          </w:p>
          <w:p w:rsidR="00DF2524" w:rsidRPr="007548BC" w:rsidRDefault="00DF2524" w:rsidP="00DF2524">
            <w:pPr>
              <w:rPr>
                <w:sz w:val="20"/>
                <w:szCs w:val="20"/>
              </w:rPr>
            </w:pPr>
            <w:r w:rsidRPr="007548BC">
              <w:rPr>
                <w:sz w:val="20"/>
                <w:szCs w:val="20"/>
              </w:rPr>
              <w:t>(Johnston J.)</w:t>
            </w:r>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DF2524" w:rsidRPr="007548BC" w:rsidRDefault="00DF2524" w:rsidP="00DF2524">
            <w:pPr>
              <w:rPr>
                <w:sz w:val="20"/>
                <w:szCs w:val="20"/>
              </w:rPr>
            </w:pPr>
            <w:r w:rsidRPr="007548BC">
              <w:rPr>
                <w:sz w:val="20"/>
                <w:szCs w:val="20"/>
              </w:rPr>
              <w:t>Conviction: possession of child pornography</w:t>
            </w:r>
          </w:p>
          <w:p w:rsidR="006D5097" w:rsidRPr="007548BC" w:rsidRDefault="006D5097" w:rsidP="007954A5">
            <w:pPr>
              <w:jc w:val="both"/>
              <w:rPr>
                <w:rFonts w:cs="Times New Roman"/>
                <w:sz w:val="20"/>
                <w:szCs w:val="20"/>
              </w:rPr>
            </w:pPr>
          </w:p>
        </w:tc>
      </w:tr>
      <w:tr w:rsidR="006D5097" w:rsidRPr="007548BC" w:rsidTr="007954A5">
        <w:trPr>
          <w:cantSplit/>
        </w:trPr>
        <w:tc>
          <w:tcPr>
            <w:tcW w:w="4410" w:type="dxa"/>
            <w:gridSpan w:val="2"/>
          </w:tcPr>
          <w:p w:rsidR="00DF2524" w:rsidRPr="007548BC" w:rsidRDefault="00DF2524" w:rsidP="00DF2524">
            <w:pPr>
              <w:rPr>
                <w:sz w:val="20"/>
                <w:szCs w:val="20"/>
              </w:rPr>
            </w:pPr>
            <w:r w:rsidRPr="007548BC">
              <w:rPr>
                <w:sz w:val="20"/>
                <w:szCs w:val="20"/>
              </w:rPr>
              <w:t>December 9, 2015</w:t>
            </w:r>
          </w:p>
          <w:p w:rsidR="00DF2524" w:rsidRPr="007548BC" w:rsidRDefault="00DF2524" w:rsidP="00DF2524">
            <w:pPr>
              <w:rPr>
                <w:sz w:val="20"/>
                <w:szCs w:val="20"/>
              </w:rPr>
            </w:pPr>
            <w:r w:rsidRPr="007548BC">
              <w:rPr>
                <w:sz w:val="20"/>
                <w:szCs w:val="20"/>
              </w:rPr>
              <w:t>Court of Appeal for Ontario</w:t>
            </w:r>
          </w:p>
          <w:p w:rsidR="00DF2524" w:rsidRPr="007548BC" w:rsidRDefault="00DF2524" w:rsidP="00DF2524">
            <w:pPr>
              <w:rPr>
                <w:sz w:val="20"/>
                <w:szCs w:val="20"/>
              </w:rPr>
            </w:pPr>
            <w:r w:rsidRPr="007548BC">
              <w:rPr>
                <w:sz w:val="20"/>
                <w:szCs w:val="20"/>
              </w:rPr>
              <w:t xml:space="preserve">(Doherty, </w:t>
            </w:r>
            <w:proofErr w:type="spellStart"/>
            <w:r w:rsidRPr="007548BC">
              <w:rPr>
                <w:sz w:val="20"/>
                <w:szCs w:val="20"/>
              </w:rPr>
              <w:t>Pepall</w:t>
            </w:r>
            <w:proofErr w:type="spellEnd"/>
            <w:r w:rsidRPr="007548BC">
              <w:rPr>
                <w:sz w:val="20"/>
                <w:szCs w:val="20"/>
              </w:rPr>
              <w:t>, Tulloch JJ.A.)</w:t>
            </w:r>
          </w:p>
          <w:p w:rsidR="00DF2524" w:rsidRPr="007548BC" w:rsidRDefault="00DF2524" w:rsidP="00DF2524">
            <w:pPr>
              <w:rPr>
                <w:sz w:val="20"/>
                <w:szCs w:val="20"/>
              </w:rPr>
            </w:pPr>
            <w:r w:rsidRPr="007548BC">
              <w:rPr>
                <w:sz w:val="20"/>
                <w:szCs w:val="20"/>
              </w:rPr>
              <w:t>2015 ONCA 897; C59736</w:t>
            </w:r>
          </w:p>
          <w:p w:rsidR="00DF2524" w:rsidRPr="007548BC" w:rsidRDefault="00E3651E" w:rsidP="00DF2524">
            <w:pPr>
              <w:rPr>
                <w:sz w:val="20"/>
                <w:szCs w:val="20"/>
              </w:rPr>
            </w:pPr>
            <w:hyperlink r:id="rId49" w:history="1">
              <w:r w:rsidR="00DF2524" w:rsidRPr="007548BC">
                <w:rPr>
                  <w:rStyle w:val="Hyperlink"/>
                  <w:rFonts w:eastAsiaTheme="majorEastAsia"/>
                  <w:color w:val="0000FF"/>
                  <w:sz w:val="20"/>
                  <w:szCs w:val="20"/>
                </w:rPr>
                <w:t>http://canlii.ca/t/gmkzx</w:t>
              </w:r>
            </w:hyperlink>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DF2524" w:rsidRPr="007548BC" w:rsidRDefault="00DF2524" w:rsidP="00DF2524">
            <w:pPr>
              <w:rPr>
                <w:sz w:val="20"/>
                <w:szCs w:val="20"/>
              </w:rPr>
            </w:pPr>
            <w:r w:rsidRPr="007548BC">
              <w:rPr>
                <w:sz w:val="20"/>
                <w:szCs w:val="20"/>
              </w:rPr>
              <w:t>Appeal dismissed</w:t>
            </w:r>
          </w:p>
          <w:p w:rsidR="006D5097" w:rsidRPr="007548BC" w:rsidRDefault="006D5097" w:rsidP="007954A5">
            <w:pPr>
              <w:jc w:val="both"/>
              <w:rPr>
                <w:rFonts w:cs="Times New Roman"/>
                <w:sz w:val="20"/>
                <w:szCs w:val="20"/>
              </w:rPr>
            </w:pPr>
          </w:p>
        </w:tc>
      </w:tr>
      <w:tr w:rsidR="006D5097" w:rsidRPr="007548BC" w:rsidTr="007954A5">
        <w:trPr>
          <w:cantSplit/>
        </w:trPr>
        <w:tc>
          <w:tcPr>
            <w:tcW w:w="4410" w:type="dxa"/>
            <w:gridSpan w:val="2"/>
          </w:tcPr>
          <w:p w:rsidR="00DF2524" w:rsidRPr="007548BC" w:rsidRDefault="00DF2524" w:rsidP="00DF2524">
            <w:pPr>
              <w:rPr>
                <w:sz w:val="20"/>
                <w:szCs w:val="20"/>
              </w:rPr>
            </w:pPr>
            <w:r w:rsidRPr="007548BC">
              <w:rPr>
                <w:sz w:val="20"/>
                <w:szCs w:val="20"/>
              </w:rPr>
              <w:t>February 8, 2016</w:t>
            </w:r>
          </w:p>
          <w:p w:rsidR="006D5097" w:rsidRPr="007548BC" w:rsidRDefault="00DF2524" w:rsidP="00DF2524">
            <w:pPr>
              <w:jc w:val="both"/>
              <w:rPr>
                <w:rFonts w:cs="Times New Roman"/>
                <w:sz w:val="20"/>
                <w:szCs w:val="20"/>
              </w:rPr>
            </w:pPr>
            <w:r w:rsidRPr="007548BC">
              <w:rPr>
                <w:sz w:val="20"/>
                <w:szCs w:val="20"/>
              </w:rPr>
              <w:t>Supreme Court of Canada</w:t>
            </w:r>
          </w:p>
        </w:tc>
        <w:tc>
          <w:tcPr>
            <w:tcW w:w="630" w:type="dxa"/>
          </w:tcPr>
          <w:p w:rsidR="006D5097" w:rsidRPr="007548BC" w:rsidRDefault="006D5097" w:rsidP="007954A5">
            <w:pPr>
              <w:pStyle w:val="SCCShortJudgment"/>
              <w:ind w:firstLine="0"/>
              <w:rPr>
                <w:rFonts w:cs="Times New Roman"/>
                <w:szCs w:val="20"/>
              </w:rPr>
            </w:pPr>
          </w:p>
        </w:tc>
        <w:tc>
          <w:tcPr>
            <w:tcW w:w="4536" w:type="dxa"/>
          </w:tcPr>
          <w:p w:rsidR="00DF2524" w:rsidRPr="007548BC" w:rsidRDefault="00DF2524" w:rsidP="00DF2524">
            <w:pPr>
              <w:rPr>
                <w:sz w:val="20"/>
                <w:szCs w:val="20"/>
              </w:rPr>
            </w:pPr>
            <w:r w:rsidRPr="007548BC">
              <w:rPr>
                <w:sz w:val="20"/>
                <w:szCs w:val="20"/>
              </w:rPr>
              <w:t>Application for leave to appeal filed</w:t>
            </w:r>
          </w:p>
          <w:p w:rsidR="006D5097" w:rsidRPr="007548BC" w:rsidRDefault="006D5097" w:rsidP="007954A5">
            <w:pPr>
              <w:jc w:val="both"/>
              <w:rPr>
                <w:rFonts w:cs="Times New Roman"/>
                <w:sz w:val="20"/>
                <w:szCs w:val="20"/>
              </w:rPr>
            </w:pPr>
          </w:p>
        </w:tc>
      </w:tr>
      <w:tr w:rsidR="006D5097" w:rsidRPr="007548BC" w:rsidTr="007954A5">
        <w:trPr>
          <w:cantSplit/>
        </w:trPr>
        <w:tc>
          <w:tcPr>
            <w:tcW w:w="9576" w:type="dxa"/>
            <w:gridSpan w:val="4"/>
          </w:tcPr>
          <w:p w:rsidR="006D5097" w:rsidRPr="007548BC" w:rsidRDefault="00E3651E" w:rsidP="007954A5">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lang w:val="fr-CA"/>
              </w:rPr>
            </w:pPr>
            <w:r w:rsidRPr="007548BC">
              <w:rPr>
                <w:rFonts w:cs="Times New Roman"/>
                <w:szCs w:val="20"/>
                <w:u w:val="single"/>
                <w:lang w:val="fr-CA"/>
              </w:rPr>
              <w:t>RÉSUMÉ DE L’AFFAIRE </w:t>
            </w:r>
          </w:p>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7548BC" w:rsidRDefault="00DF2524" w:rsidP="007954A5">
            <w:pPr>
              <w:pStyle w:val="SCCShortJudgment"/>
              <w:ind w:firstLine="0"/>
              <w:rPr>
                <w:szCs w:val="20"/>
                <w:lang w:val="fr-CA"/>
              </w:rPr>
            </w:pPr>
            <w:r w:rsidRPr="007548BC">
              <w:rPr>
                <w:szCs w:val="20"/>
                <w:lang w:val="fr-CA"/>
              </w:rPr>
              <w:t xml:space="preserve">Droit criminel – Preuve – Les tribunaux inférieurs ont-ils commis une erreur de droit en omettant d’appliquer correctement le critère applicable à la preuve circonstancielle relativement à la connaissance requise pour les besoins de l’infraction prévue à l’art. 163 du </w:t>
            </w:r>
            <w:r w:rsidRPr="007548BC">
              <w:rPr>
                <w:i/>
                <w:szCs w:val="20"/>
                <w:lang w:val="fr-CA"/>
              </w:rPr>
              <w:t>Code Criminel</w:t>
            </w:r>
            <w:r w:rsidRPr="007548BC">
              <w:rPr>
                <w:szCs w:val="20"/>
                <w:lang w:val="fr-CA"/>
              </w:rPr>
              <w:t>?</w:t>
            </w:r>
          </w:p>
          <w:p w:rsidR="00DF2524" w:rsidRPr="007548BC" w:rsidRDefault="00DF2524"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7548BC" w:rsidRDefault="00DF2524" w:rsidP="007954A5">
            <w:pPr>
              <w:jc w:val="both"/>
              <w:rPr>
                <w:rFonts w:cs="Times New Roman"/>
                <w:sz w:val="20"/>
                <w:szCs w:val="20"/>
                <w:lang w:val="fr-CA"/>
              </w:rPr>
            </w:pPr>
            <w:r w:rsidRPr="007548BC">
              <w:rPr>
                <w:rFonts w:cs="Times New Roman"/>
                <w:sz w:val="20"/>
                <w:szCs w:val="20"/>
                <w:lang w:val="fr-CA"/>
              </w:rPr>
              <w:t xml:space="preserve">Le 24 janvier 2012, deux films contenant de la pornographie juvénile ont été diffusés grâce à un réseau de partage de fichiers poste à poste, puis téléchargés par les policiers. Les films étaient mis à disposition au moyen de l’adresse IP liée au compte Internet utilisé par le demandeur et ses parents à leur résidence de </w:t>
            </w:r>
            <w:proofErr w:type="spellStart"/>
            <w:r w:rsidRPr="007548BC">
              <w:rPr>
                <w:rFonts w:cs="Times New Roman"/>
                <w:sz w:val="20"/>
                <w:szCs w:val="20"/>
                <w:lang w:val="fr-CA"/>
              </w:rPr>
              <w:t>Brockville</w:t>
            </w:r>
            <w:proofErr w:type="spellEnd"/>
            <w:r w:rsidRPr="007548BC">
              <w:rPr>
                <w:rFonts w:cs="Times New Roman"/>
                <w:sz w:val="20"/>
                <w:szCs w:val="20"/>
                <w:lang w:val="fr-CA"/>
              </w:rPr>
              <w:t>. Le 13 février 2012, la police a exécuté un mandat de perquisition et saisi l’ordinateur portatif du demandeur qui se trouvait dans sa chambre. Le bureau contenait 10 icônes correspondant à des films de pornographie juvénile. L’examen de l’ordinateur par des experts judiciaires a révélé la présence de 101 images fixes et de 115 films de pornographie juvénile. Le demandeur a été reconnu coupable de possession de pornographie juvénile en lien avec la découverte du 13 février. Il a été acquitté des trois chefs d’accusation liés à la possession et au partage de pornographie juvénile, et à l’accès à celle-ci, le 24 janvier 2012. Il a été condamné à cinq mois de prison. L’appel interjeté relativement à sa déclaration de culpabilité a été rejeté.</w:t>
            </w:r>
          </w:p>
          <w:p w:rsidR="00DF2524" w:rsidRPr="007548BC" w:rsidRDefault="00DF2524" w:rsidP="007954A5">
            <w:pPr>
              <w:jc w:val="both"/>
              <w:rPr>
                <w:rFonts w:cs="Times New Roman"/>
                <w:sz w:val="20"/>
                <w:szCs w:val="20"/>
                <w:lang w:val="fr-CA"/>
              </w:rPr>
            </w:pPr>
          </w:p>
        </w:tc>
      </w:tr>
      <w:tr w:rsidR="006D5097" w:rsidRPr="00E3651E" w:rsidTr="007954A5">
        <w:trPr>
          <w:cantSplit/>
        </w:trPr>
        <w:tc>
          <w:tcPr>
            <w:tcW w:w="9576" w:type="dxa"/>
            <w:gridSpan w:val="4"/>
          </w:tcPr>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DF2524" w:rsidRPr="007548BC" w:rsidRDefault="00DF2524" w:rsidP="00DF2524">
            <w:pPr>
              <w:rPr>
                <w:sz w:val="20"/>
                <w:szCs w:val="20"/>
                <w:lang w:val="fr-CA"/>
              </w:rPr>
            </w:pPr>
            <w:r w:rsidRPr="007548BC">
              <w:rPr>
                <w:sz w:val="20"/>
                <w:szCs w:val="20"/>
                <w:lang w:val="fr-CA"/>
              </w:rPr>
              <w:t>18 mars 2014</w:t>
            </w:r>
          </w:p>
          <w:p w:rsidR="00DF2524" w:rsidRPr="007548BC" w:rsidRDefault="00DF2524" w:rsidP="00DF2524">
            <w:pPr>
              <w:rPr>
                <w:sz w:val="20"/>
                <w:szCs w:val="20"/>
                <w:lang w:val="fr-CA"/>
              </w:rPr>
            </w:pPr>
            <w:r w:rsidRPr="007548BC">
              <w:rPr>
                <w:sz w:val="20"/>
                <w:szCs w:val="20"/>
                <w:lang w:val="fr-CA"/>
              </w:rPr>
              <w:t xml:space="preserve">Cour supérieure de justice de l’Ontario </w:t>
            </w:r>
          </w:p>
          <w:p w:rsidR="00DF2524" w:rsidRPr="007548BC" w:rsidRDefault="00DF2524" w:rsidP="00DF2524">
            <w:pPr>
              <w:rPr>
                <w:sz w:val="20"/>
                <w:szCs w:val="20"/>
              </w:rPr>
            </w:pPr>
            <w:r w:rsidRPr="007548BC">
              <w:rPr>
                <w:sz w:val="20"/>
                <w:szCs w:val="20"/>
              </w:rPr>
              <w:t>(</w:t>
            </w:r>
            <w:proofErr w:type="spellStart"/>
            <w:r w:rsidRPr="007548BC">
              <w:rPr>
                <w:sz w:val="20"/>
                <w:szCs w:val="20"/>
              </w:rPr>
              <w:t>Juge</w:t>
            </w:r>
            <w:proofErr w:type="spellEnd"/>
            <w:r w:rsidRPr="007548BC">
              <w:rPr>
                <w:sz w:val="20"/>
                <w:szCs w:val="20"/>
              </w:rPr>
              <w:t xml:space="preserve"> Johnston)</w:t>
            </w:r>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6D5097" w:rsidRPr="007548BC" w:rsidRDefault="00843679" w:rsidP="007954A5">
            <w:pPr>
              <w:pStyle w:val="SCCShortJudgment"/>
              <w:ind w:firstLine="0"/>
              <w:rPr>
                <w:rFonts w:cs="Times New Roman"/>
                <w:szCs w:val="20"/>
                <w:lang w:val="fr-CA"/>
              </w:rPr>
            </w:pPr>
            <w:r w:rsidRPr="007548BC">
              <w:rPr>
                <w:rFonts w:cs="Times New Roman"/>
                <w:szCs w:val="20"/>
                <w:lang w:val="fr-CA"/>
              </w:rPr>
              <w:t>Déclaration de culpabilité pour possession de pornographie juvénile</w:t>
            </w:r>
          </w:p>
        </w:tc>
      </w:tr>
      <w:tr w:rsidR="006D5097" w:rsidRPr="007548BC" w:rsidTr="007954A5">
        <w:trPr>
          <w:cantSplit/>
        </w:trPr>
        <w:tc>
          <w:tcPr>
            <w:tcW w:w="4410" w:type="dxa"/>
            <w:gridSpan w:val="2"/>
          </w:tcPr>
          <w:p w:rsidR="00DF2524" w:rsidRPr="007548BC" w:rsidRDefault="00DF2524" w:rsidP="00DF2524">
            <w:pPr>
              <w:rPr>
                <w:sz w:val="20"/>
                <w:szCs w:val="20"/>
                <w:lang w:val="fr-CA"/>
              </w:rPr>
            </w:pPr>
            <w:r w:rsidRPr="007548BC">
              <w:rPr>
                <w:sz w:val="20"/>
                <w:szCs w:val="20"/>
                <w:lang w:val="fr-CA"/>
              </w:rPr>
              <w:t>9 décembre 2015</w:t>
            </w:r>
          </w:p>
          <w:p w:rsidR="00DF2524" w:rsidRPr="007548BC" w:rsidRDefault="00DF2524" w:rsidP="00DF2524">
            <w:pPr>
              <w:rPr>
                <w:sz w:val="20"/>
                <w:szCs w:val="20"/>
                <w:lang w:val="fr-CA"/>
              </w:rPr>
            </w:pPr>
            <w:r w:rsidRPr="007548BC">
              <w:rPr>
                <w:sz w:val="20"/>
                <w:szCs w:val="20"/>
                <w:lang w:val="fr-CA"/>
              </w:rPr>
              <w:t>Cour d’appel de l’Ontario</w:t>
            </w:r>
          </w:p>
          <w:p w:rsidR="00DF2524" w:rsidRPr="007548BC" w:rsidRDefault="00DF2524" w:rsidP="00DF2524">
            <w:pPr>
              <w:rPr>
                <w:sz w:val="20"/>
                <w:szCs w:val="20"/>
                <w:lang w:val="fr-CA"/>
              </w:rPr>
            </w:pPr>
            <w:r w:rsidRPr="007548BC">
              <w:rPr>
                <w:sz w:val="20"/>
                <w:szCs w:val="20"/>
                <w:lang w:val="fr-CA"/>
              </w:rPr>
              <w:t xml:space="preserve">(Juges Doherty, </w:t>
            </w:r>
            <w:proofErr w:type="spellStart"/>
            <w:r w:rsidRPr="007548BC">
              <w:rPr>
                <w:sz w:val="20"/>
                <w:szCs w:val="20"/>
                <w:lang w:val="fr-CA"/>
              </w:rPr>
              <w:t>Pepall</w:t>
            </w:r>
            <w:proofErr w:type="spellEnd"/>
            <w:r w:rsidRPr="007548BC">
              <w:rPr>
                <w:sz w:val="20"/>
                <w:szCs w:val="20"/>
                <w:lang w:val="fr-CA"/>
              </w:rPr>
              <w:t xml:space="preserve">, </w:t>
            </w:r>
            <w:proofErr w:type="spellStart"/>
            <w:r w:rsidRPr="007548BC">
              <w:rPr>
                <w:sz w:val="20"/>
                <w:szCs w:val="20"/>
                <w:lang w:val="fr-CA"/>
              </w:rPr>
              <w:t>Tulloch</w:t>
            </w:r>
            <w:proofErr w:type="spellEnd"/>
            <w:r w:rsidRPr="007548BC">
              <w:rPr>
                <w:sz w:val="20"/>
                <w:szCs w:val="20"/>
                <w:lang w:val="fr-CA"/>
              </w:rPr>
              <w:t>)</w:t>
            </w:r>
          </w:p>
          <w:p w:rsidR="00DF2524" w:rsidRPr="007548BC" w:rsidRDefault="00DF2524" w:rsidP="00DF2524">
            <w:pPr>
              <w:rPr>
                <w:sz w:val="20"/>
                <w:szCs w:val="20"/>
              </w:rPr>
            </w:pPr>
            <w:r w:rsidRPr="007548BC">
              <w:rPr>
                <w:sz w:val="20"/>
                <w:szCs w:val="20"/>
              </w:rPr>
              <w:t>2015 ONCA 897; C59736</w:t>
            </w:r>
          </w:p>
          <w:p w:rsidR="00DF2524" w:rsidRPr="007548BC" w:rsidRDefault="00E3651E" w:rsidP="00DF2524">
            <w:pPr>
              <w:rPr>
                <w:sz w:val="20"/>
                <w:szCs w:val="20"/>
              </w:rPr>
            </w:pPr>
            <w:hyperlink r:id="rId50" w:history="1">
              <w:r w:rsidR="00DF2524" w:rsidRPr="007548BC">
                <w:rPr>
                  <w:rStyle w:val="Hyperlink"/>
                  <w:rFonts w:eastAsiaTheme="majorEastAsia"/>
                  <w:color w:val="0000FF"/>
                  <w:sz w:val="20"/>
                  <w:szCs w:val="20"/>
                </w:rPr>
                <w:t>http://canlii.ca/t/gmkzx</w:t>
              </w:r>
            </w:hyperlink>
          </w:p>
          <w:p w:rsidR="006D5097" w:rsidRPr="007548BC" w:rsidRDefault="006D5097" w:rsidP="007954A5">
            <w:pPr>
              <w:pStyle w:val="SCCShortJudgment"/>
              <w:ind w:firstLine="0"/>
              <w:rPr>
                <w:rFonts w:cs="Times New Roman"/>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843679" w:rsidRPr="007548BC" w:rsidRDefault="00843679" w:rsidP="00843679">
            <w:pPr>
              <w:rPr>
                <w:sz w:val="20"/>
                <w:szCs w:val="20"/>
              </w:rPr>
            </w:pPr>
            <w:proofErr w:type="spellStart"/>
            <w:r w:rsidRPr="007548BC">
              <w:rPr>
                <w:sz w:val="20"/>
                <w:szCs w:val="20"/>
              </w:rPr>
              <w:t>Rejet</w:t>
            </w:r>
            <w:proofErr w:type="spellEnd"/>
            <w:r w:rsidRPr="007548BC">
              <w:rPr>
                <w:sz w:val="20"/>
                <w:szCs w:val="20"/>
              </w:rPr>
              <w:t xml:space="preserve"> de </w:t>
            </w:r>
            <w:proofErr w:type="spellStart"/>
            <w:r w:rsidRPr="007548BC">
              <w:rPr>
                <w:sz w:val="20"/>
                <w:szCs w:val="20"/>
              </w:rPr>
              <w:t>l’appel</w:t>
            </w:r>
            <w:proofErr w:type="spellEnd"/>
          </w:p>
          <w:p w:rsidR="006D5097" w:rsidRPr="007548BC" w:rsidRDefault="006D5097" w:rsidP="007954A5">
            <w:pPr>
              <w:pStyle w:val="SCCShortJudgment"/>
              <w:ind w:firstLine="0"/>
              <w:rPr>
                <w:rFonts w:cs="Times New Roman"/>
                <w:szCs w:val="20"/>
              </w:rPr>
            </w:pPr>
          </w:p>
        </w:tc>
      </w:tr>
      <w:tr w:rsidR="006D5097" w:rsidRPr="00E3651E" w:rsidTr="007954A5">
        <w:trPr>
          <w:cantSplit/>
        </w:trPr>
        <w:tc>
          <w:tcPr>
            <w:tcW w:w="4410" w:type="dxa"/>
            <w:gridSpan w:val="2"/>
          </w:tcPr>
          <w:p w:rsidR="00843679" w:rsidRPr="007548BC" w:rsidRDefault="00843679" w:rsidP="00843679">
            <w:pPr>
              <w:rPr>
                <w:sz w:val="20"/>
                <w:szCs w:val="20"/>
              </w:rPr>
            </w:pPr>
            <w:r w:rsidRPr="007548BC">
              <w:rPr>
                <w:sz w:val="20"/>
                <w:szCs w:val="20"/>
              </w:rPr>
              <w:t xml:space="preserve">8 </w:t>
            </w:r>
            <w:proofErr w:type="spellStart"/>
            <w:r w:rsidRPr="007548BC">
              <w:rPr>
                <w:sz w:val="20"/>
                <w:szCs w:val="20"/>
              </w:rPr>
              <w:t>février</w:t>
            </w:r>
            <w:proofErr w:type="spellEnd"/>
            <w:r w:rsidRPr="007548BC">
              <w:rPr>
                <w:sz w:val="20"/>
                <w:szCs w:val="20"/>
              </w:rPr>
              <w:t xml:space="preserve"> 2016</w:t>
            </w:r>
          </w:p>
          <w:p w:rsidR="00843679" w:rsidRPr="007548BC" w:rsidRDefault="00843679" w:rsidP="00843679">
            <w:pPr>
              <w:rPr>
                <w:sz w:val="20"/>
                <w:szCs w:val="20"/>
                <w:lang w:val="fr-CA"/>
              </w:rPr>
            </w:pPr>
            <w:r w:rsidRPr="007548BC">
              <w:rPr>
                <w:sz w:val="20"/>
                <w:szCs w:val="20"/>
                <w:lang w:val="fr-CA"/>
              </w:rPr>
              <w:t>Cour suprême du Canada</w:t>
            </w:r>
          </w:p>
          <w:p w:rsidR="006D5097" w:rsidRPr="007548BC" w:rsidRDefault="006D5097" w:rsidP="007954A5">
            <w:pPr>
              <w:pStyle w:val="SCCShortJudgment"/>
              <w:ind w:firstLine="0"/>
              <w:rPr>
                <w:rFonts w:cs="Times New Roman"/>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6D5097" w:rsidRPr="00843679" w:rsidRDefault="00843679" w:rsidP="007954A5">
            <w:pPr>
              <w:pStyle w:val="SCCShortJudgment"/>
              <w:ind w:firstLine="0"/>
              <w:rPr>
                <w:rFonts w:cs="Times New Roman"/>
                <w:szCs w:val="20"/>
                <w:lang w:val="fr-CA"/>
              </w:rPr>
            </w:pPr>
            <w:r w:rsidRPr="007548BC">
              <w:rPr>
                <w:szCs w:val="20"/>
                <w:lang w:val="fr-CA"/>
              </w:rPr>
              <w:t>Dépôt de la demande d’autorisation d’appel</w:t>
            </w:r>
          </w:p>
        </w:tc>
      </w:tr>
    </w:tbl>
    <w:p w:rsidR="006D5097" w:rsidRDefault="00E3651E" w:rsidP="008D292F">
      <w:pPr>
        <w:rPr>
          <w:sz w:val="20"/>
          <w:szCs w:val="20"/>
          <w:lang w:val="fr-CA"/>
        </w:rPr>
      </w:pPr>
      <w:r>
        <w:rPr>
          <w:rFonts w:cs="Times New Roman"/>
          <w:szCs w:val="20"/>
          <w:lang w:val="fr-CA"/>
        </w:rPr>
        <w:pict>
          <v:rect id="_x0000_i1059"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0A58AE" w:rsidTr="007954A5">
        <w:trPr>
          <w:cantSplit/>
        </w:trPr>
        <w:tc>
          <w:tcPr>
            <w:tcW w:w="1458" w:type="dxa"/>
          </w:tcPr>
          <w:p w:rsidR="006D5097" w:rsidRPr="000A58AE" w:rsidRDefault="007954A5" w:rsidP="007954A5">
            <w:pPr>
              <w:jc w:val="both"/>
              <w:rPr>
                <w:rFonts w:cs="Times New Roman"/>
                <w:sz w:val="20"/>
                <w:szCs w:val="20"/>
              </w:rPr>
            </w:pPr>
            <w:r w:rsidRPr="000A58AE">
              <w:rPr>
                <w:rStyle w:val="SCCFileNumberChar"/>
                <w:sz w:val="20"/>
                <w:szCs w:val="20"/>
              </w:rPr>
              <w:t>3</w:t>
            </w:r>
            <w:r w:rsidR="00D273CA" w:rsidRPr="000A58AE">
              <w:rPr>
                <w:rStyle w:val="SCCFileNumberChar"/>
                <w:sz w:val="20"/>
                <w:szCs w:val="20"/>
              </w:rPr>
              <w:t>6859</w:t>
            </w:r>
          </w:p>
          <w:p w:rsidR="006D5097" w:rsidRPr="000A58AE" w:rsidRDefault="006D5097" w:rsidP="007954A5">
            <w:pPr>
              <w:jc w:val="both"/>
              <w:rPr>
                <w:rFonts w:cs="Times New Roman"/>
                <w:b/>
                <w:sz w:val="20"/>
                <w:szCs w:val="20"/>
              </w:rPr>
            </w:pPr>
          </w:p>
        </w:tc>
        <w:tc>
          <w:tcPr>
            <w:tcW w:w="8118" w:type="dxa"/>
            <w:gridSpan w:val="3"/>
          </w:tcPr>
          <w:p w:rsidR="006D5097" w:rsidRPr="000A58AE" w:rsidRDefault="006E28CE" w:rsidP="007954A5">
            <w:pPr>
              <w:jc w:val="both"/>
              <w:rPr>
                <w:rFonts w:cs="Times New Roman"/>
                <w:sz w:val="20"/>
                <w:szCs w:val="20"/>
              </w:rPr>
            </w:pPr>
            <w:r w:rsidRPr="000A58AE">
              <w:rPr>
                <w:b/>
                <w:sz w:val="20"/>
                <w:szCs w:val="20"/>
                <w:u w:val="single"/>
              </w:rPr>
              <w:t xml:space="preserve">Ade </w:t>
            </w:r>
            <w:proofErr w:type="spellStart"/>
            <w:r w:rsidRPr="000A58AE">
              <w:rPr>
                <w:b/>
                <w:sz w:val="20"/>
                <w:szCs w:val="20"/>
                <w:u w:val="single"/>
              </w:rPr>
              <w:t>Olumide</w:t>
            </w:r>
            <w:proofErr w:type="spellEnd"/>
            <w:r w:rsidRPr="000A58AE">
              <w:rPr>
                <w:b/>
                <w:sz w:val="20"/>
                <w:szCs w:val="20"/>
                <w:u w:val="single"/>
              </w:rPr>
              <w:t xml:space="preserve"> v. Her Majesty the Queen in Right of Canada</w:t>
            </w:r>
            <w:r w:rsidRPr="000A58AE">
              <w:rPr>
                <w:rStyle w:val="SCCLsocChar"/>
                <w:rFonts w:cs="Times New Roman"/>
                <w:b w:val="0"/>
                <w:sz w:val="20"/>
                <w:szCs w:val="20"/>
                <w:u w:val="none"/>
                <w:lang w:val="en-CA"/>
              </w:rPr>
              <w:t xml:space="preserve"> </w:t>
            </w:r>
            <w:r w:rsidR="006D5097" w:rsidRPr="000A58AE">
              <w:rPr>
                <w:rFonts w:cs="Times New Roman"/>
                <w:sz w:val="20"/>
                <w:szCs w:val="20"/>
              </w:rPr>
              <w:t>(</w:t>
            </w:r>
            <w:r w:rsidRPr="000A58AE">
              <w:rPr>
                <w:rFonts w:cs="Times New Roman"/>
                <w:sz w:val="20"/>
                <w:szCs w:val="20"/>
              </w:rPr>
              <w:t>F</w:t>
            </w:r>
            <w:r w:rsidR="006D5097" w:rsidRPr="000A58AE">
              <w:rPr>
                <w:rFonts w:cs="Times New Roman"/>
                <w:sz w:val="20"/>
                <w:szCs w:val="20"/>
              </w:rPr>
              <w:t>.</w:t>
            </w:r>
            <w:r w:rsidRPr="000A58AE">
              <w:rPr>
                <w:rFonts w:cs="Times New Roman"/>
                <w:sz w:val="20"/>
                <w:szCs w:val="20"/>
              </w:rPr>
              <w:t>C.</w:t>
            </w:r>
            <w:r w:rsidR="006D5097" w:rsidRPr="000A58AE">
              <w:rPr>
                <w:rFonts w:cs="Times New Roman"/>
                <w:sz w:val="20"/>
                <w:szCs w:val="20"/>
              </w:rPr>
              <w:t>) (Civil) (By Leave)</w:t>
            </w:r>
          </w:p>
          <w:p w:rsidR="006D5097" w:rsidRPr="000A58AE" w:rsidRDefault="006D5097" w:rsidP="007954A5">
            <w:pPr>
              <w:jc w:val="both"/>
              <w:rPr>
                <w:rFonts w:cs="Times New Roman"/>
                <w:sz w:val="20"/>
                <w:szCs w:val="20"/>
              </w:rPr>
            </w:pPr>
          </w:p>
        </w:tc>
      </w:tr>
      <w:tr w:rsidR="006D5097" w:rsidRPr="000A58AE" w:rsidTr="007954A5">
        <w:trPr>
          <w:cantSplit/>
        </w:trPr>
        <w:tc>
          <w:tcPr>
            <w:tcW w:w="1458" w:type="dxa"/>
          </w:tcPr>
          <w:p w:rsidR="006D5097" w:rsidRPr="000A58AE" w:rsidRDefault="006D5097" w:rsidP="007954A5">
            <w:pPr>
              <w:jc w:val="both"/>
              <w:rPr>
                <w:rFonts w:cs="Times New Roman"/>
                <w:sz w:val="20"/>
                <w:szCs w:val="20"/>
              </w:rPr>
            </w:pPr>
            <w:r w:rsidRPr="000A58AE">
              <w:rPr>
                <w:rFonts w:cs="Times New Roman"/>
                <w:sz w:val="20"/>
                <w:szCs w:val="20"/>
              </w:rPr>
              <w:t>Coram :</w:t>
            </w:r>
          </w:p>
        </w:tc>
        <w:tc>
          <w:tcPr>
            <w:tcW w:w="8118" w:type="dxa"/>
            <w:gridSpan w:val="3"/>
          </w:tcPr>
          <w:p w:rsidR="006D5097" w:rsidRPr="000A58AE" w:rsidRDefault="006E28CE" w:rsidP="007954A5">
            <w:pPr>
              <w:jc w:val="both"/>
              <w:rPr>
                <w:rStyle w:val="SCCCoramChar"/>
                <w:rFonts w:cs="Times New Roman"/>
                <w:sz w:val="20"/>
                <w:szCs w:val="20"/>
                <w:lang w:val="en-CA"/>
              </w:rPr>
            </w:pPr>
            <w:r w:rsidRPr="000A58AE">
              <w:rPr>
                <w:rStyle w:val="SCCCoramChar"/>
                <w:rFonts w:cs="Times New Roman"/>
                <w:sz w:val="20"/>
                <w:szCs w:val="20"/>
                <w:lang w:val="en-CA"/>
              </w:rPr>
              <w:t xml:space="preserve">Cromwell, Wagner and </w:t>
            </w:r>
            <w:proofErr w:type="spellStart"/>
            <w:r w:rsidRPr="000A58AE">
              <w:rPr>
                <w:rStyle w:val="SCCCoramChar"/>
                <w:rFonts w:cs="Times New Roman"/>
                <w:sz w:val="20"/>
                <w:szCs w:val="20"/>
                <w:lang w:val="en-CA"/>
              </w:rPr>
              <w:t>Côté</w:t>
            </w:r>
            <w:proofErr w:type="spellEnd"/>
            <w:r w:rsidRPr="000A58AE">
              <w:rPr>
                <w:rStyle w:val="SCCCoramChar"/>
                <w:rFonts w:cs="Times New Roman"/>
                <w:sz w:val="20"/>
                <w:szCs w:val="20"/>
                <w:lang w:val="en-CA"/>
              </w:rPr>
              <w:t xml:space="preserve"> JJ.</w:t>
            </w:r>
          </w:p>
          <w:p w:rsidR="006E28CE" w:rsidRPr="000A58AE" w:rsidRDefault="006E28CE" w:rsidP="007954A5">
            <w:pPr>
              <w:jc w:val="both"/>
              <w:rPr>
                <w:rFonts w:cs="Times New Roman"/>
                <w:sz w:val="20"/>
                <w:szCs w:val="20"/>
              </w:rPr>
            </w:pPr>
          </w:p>
        </w:tc>
      </w:tr>
      <w:tr w:rsidR="006D5097" w:rsidRPr="00E3651E" w:rsidTr="00843679">
        <w:tc>
          <w:tcPr>
            <w:tcW w:w="9576" w:type="dxa"/>
            <w:gridSpan w:val="4"/>
          </w:tcPr>
          <w:p w:rsidR="006D5097" w:rsidRPr="000A58AE" w:rsidRDefault="006D5097" w:rsidP="007954A5">
            <w:pPr>
              <w:pStyle w:val="SCCShortJudgment"/>
              <w:ind w:firstLine="0"/>
              <w:rPr>
                <w:rFonts w:cs="Times New Roman"/>
                <w:szCs w:val="20"/>
              </w:rPr>
            </w:pPr>
            <w:r w:rsidRPr="000A58AE">
              <w:rPr>
                <w:rFonts w:cs="Times New Roman"/>
                <w:szCs w:val="20"/>
              </w:rPr>
              <w:tab/>
            </w:r>
            <w:r w:rsidR="000A58AE" w:rsidRPr="000A58AE">
              <w:rPr>
                <w:szCs w:val="20"/>
              </w:rPr>
              <w:t>The miscellaneous motions are dismissed. The application for leave to appeal from the judgment of the Federal Court of Appeal, Number A-53-15, 2015 FCA 270, dated November 27, 2015, is dismissed with costs.</w:t>
            </w:r>
          </w:p>
          <w:p w:rsidR="006D5097" w:rsidRPr="000A58AE" w:rsidRDefault="006D5097" w:rsidP="007954A5">
            <w:pPr>
              <w:pStyle w:val="SCCShortJudgment"/>
              <w:ind w:firstLine="0"/>
              <w:rPr>
                <w:rFonts w:cs="Times New Roman"/>
                <w:szCs w:val="20"/>
              </w:rPr>
            </w:pPr>
          </w:p>
          <w:p w:rsidR="006D5097" w:rsidRPr="000A58AE" w:rsidRDefault="006D5097" w:rsidP="000A58AE">
            <w:pPr>
              <w:pStyle w:val="SCCShortJudgment"/>
              <w:ind w:firstLine="0"/>
              <w:rPr>
                <w:szCs w:val="20"/>
                <w:lang w:val="fr-CA"/>
              </w:rPr>
            </w:pPr>
            <w:r w:rsidRPr="000A58AE">
              <w:rPr>
                <w:rFonts w:cs="Times New Roman"/>
                <w:szCs w:val="20"/>
              </w:rPr>
              <w:tab/>
            </w:r>
            <w:r w:rsidR="000A58AE" w:rsidRPr="000A58AE">
              <w:rPr>
                <w:szCs w:val="20"/>
                <w:lang w:val="fr-CA"/>
              </w:rPr>
              <w:t>Les requêtes diverses sont rejetées. La demande d’autorisation d’appel de l’arrêt de la Cour d’appel fédérale, numéro A-53-15, 2015 FCA 270, daté du 27 novembre 2015, est rejetée avec dépens.</w:t>
            </w:r>
          </w:p>
          <w:p w:rsidR="000A58AE" w:rsidRPr="000A58AE" w:rsidRDefault="000A58AE" w:rsidP="000A58AE">
            <w:pPr>
              <w:pStyle w:val="SCCShortJudgment"/>
              <w:ind w:firstLine="0"/>
              <w:rPr>
                <w:rFonts w:cs="Times New Roman"/>
                <w:szCs w:val="20"/>
                <w:lang w:val="fr-CA"/>
              </w:rPr>
            </w:pPr>
          </w:p>
        </w:tc>
      </w:tr>
      <w:tr w:rsidR="006D5097" w:rsidRPr="000A58AE" w:rsidTr="007954A5">
        <w:trPr>
          <w:cantSplit/>
        </w:trPr>
        <w:tc>
          <w:tcPr>
            <w:tcW w:w="9576" w:type="dxa"/>
            <w:gridSpan w:val="4"/>
          </w:tcPr>
          <w:p w:rsidR="006D5097" w:rsidRPr="000A58AE" w:rsidRDefault="006D5097" w:rsidP="007954A5">
            <w:pPr>
              <w:pStyle w:val="SCCShortJudgment"/>
              <w:ind w:firstLine="0"/>
              <w:rPr>
                <w:rFonts w:cs="Times New Roman"/>
                <w:szCs w:val="20"/>
                <w:lang w:val="fr-CA"/>
              </w:rPr>
            </w:pPr>
            <w:r w:rsidRPr="000A58AE">
              <w:rPr>
                <w:rFonts w:cs="Times New Roman"/>
                <w:szCs w:val="20"/>
                <w:u w:val="single"/>
                <w:lang w:val="fr-CA"/>
              </w:rPr>
              <w:t>CASE SUMMARY</w:t>
            </w:r>
          </w:p>
          <w:p w:rsidR="006D5097" w:rsidRPr="000A58AE" w:rsidRDefault="006D5097" w:rsidP="007954A5">
            <w:pPr>
              <w:pStyle w:val="SCCShortJudgment"/>
              <w:ind w:firstLine="0"/>
              <w:rPr>
                <w:rFonts w:cs="Times New Roman"/>
                <w:szCs w:val="20"/>
                <w:lang w:val="fr-CA"/>
              </w:rPr>
            </w:pPr>
          </w:p>
        </w:tc>
      </w:tr>
      <w:tr w:rsidR="006D5097" w:rsidRPr="000A58AE" w:rsidTr="007954A5">
        <w:trPr>
          <w:cantSplit/>
        </w:trPr>
        <w:tc>
          <w:tcPr>
            <w:tcW w:w="9576" w:type="dxa"/>
            <w:gridSpan w:val="4"/>
          </w:tcPr>
          <w:p w:rsidR="00843679" w:rsidRPr="000A58AE" w:rsidRDefault="00843679" w:rsidP="00843679">
            <w:pPr>
              <w:jc w:val="both"/>
              <w:rPr>
                <w:sz w:val="20"/>
                <w:szCs w:val="20"/>
              </w:rPr>
            </w:pPr>
            <w:r w:rsidRPr="000A58AE">
              <w:rPr>
                <w:i/>
                <w:sz w:val="20"/>
                <w:szCs w:val="20"/>
              </w:rPr>
              <w:t>Canadian Charter of Rights and Freedoms</w:t>
            </w:r>
            <w:r w:rsidRPr="000A58AE">
              <w:rPr>
                <w:sz w:val="20"/>
                <w:szCs w:val="20"/>
              </w:rPr>
              <w:t xml:space="preserve"> — Fundamental justice — Taxation — Goods and Services Tax — Rebates — Jurisdiction — Appeals — Applicant denied GST rebates — Lower courts dismissing motions and appeals — Whether the lower courts erred in their reasoning and orders — Whether this leave application raises an issue of national importance.</w:t>
            </w:r>
          </w:p>
          <w:p w:rsidR="006D5097" w:rsidRPr="000A58AE" w:rsidRDefault="006D5097" w:rsidP="007954A5">
            <w:pPr>
              <w:pStyle w:val="SCCShortJudgment"/>
              <w:ind w:firstLine="0"/>
              <w:rPr>
                <w:rFonts w:cs="Times New Roman"/>
                <w:szCs w:val="20"/>
              </w:rPr>
            </w:pPr>
          </w:p>
        </w:tc>
      </w:tr>
      <w:tr w:rsidR="006D5097" w:rsidRPr="000A58AE" w:rsidTr="007954A5">
        <w:trPr>
          <w:cantSplit/>
        </w:trPr>
        <w:tc>
          <w:tcPr>
            <w:tcW w:w="9576" w:type="dxa"/>
            <w:gridSpan w:val="4"/>
          </w:tcPr>
          <w:p w:rsidR="006D5097" w:rsidRPr="000A58AE" w:rsidRDefault="00843679" w:rsidP="007954A5">
            <w:pPr>
              <w:pStyle w:val="SCCShortJudgment"/>
              <w:ind w:firstLine="0"/>
              <w:rPr>
                <w:rFonts w:eastAsia="Times New Roman" w:cs="Times New Roman"/>
                <w:szCs w:val="20"/>
                <w:lang w:eastAsia="en-CA"/>
              </w:rPr>
            </w:pPr>
            <w:r w:rsidRPr="000A58AE">
              <w:rPr>
                <w:rFonts w:eastAsia="Times New Roman" w:cs="Times New Roman"/>
                <w:szCs w:val="20"/>
                <w:lang w:eastAsia="en-CA"/>
              </w:rPr>
              <w:t xml:space="preserve">The Minister of National Revenue determined the applicant was not eligible for GST rebates under the </w:t>
            </w:r>
            <w:r w:rsidRPr="000A58AE">
              <w:rPr>
                <w:rFonts w:eastAsia="Times New Roman" w:cs="Times New Roman"/>
                <w:i/>
                <w:szCs w:val="20"/>
                <w:lang w:eastAsia="en-CA"/>
              </w:rPr>
              <w:t>Excise Tax Act</w:t>
            </w:r>
            <w:r w:rsidRPr="000A58AE">
              <w:rPr>
                <w:rFonts w:eastAsia="Times New Roman" w:cs="Times New Roman"/>
                <w:szCs w:val="20"/>
                <w:lang w:eastAsia="en-CA"/>
              </w:rPr>
              <w:t>. The applicant brought a motion for leave to file a judicial review application of these decisions along with other motions to the Federal Court. They were dismissed. The applicant brought a second motion to the Federal Court for clarification of the first order. The judge refused to clarify his first order. The Federal Court of Appeal dismissed the applicant’s appeal of the two orders. The applicant also brought a motion before the Federal Court of Appeal for declaratory relief that was dismissed.</w:t>
            </w:r>
          </w:p>
          <w:p w:rsidR="00843679" w:rsidRPr="000A58AE" w:rsidRDefault="00843679" w:rsidP="007954A5">
            <w:pPr>
              <w:pStyle w:val="SCCShortJudgment"/>
              <w:ind w:firstLine="0"/>
              <w:rPr>
                <w:rFonts w:cs="Times New Roman"/>
                <w:szCs w:val="20"/>
              </w:rPr>
            </w:pPr>
          </w:p>
        </w:tc>
      </w:tr>
      <w:tr w:rsidR="006D5097" w:rsidRPr="000A58AE" w:rsidTr="007954A5">
        <w:trPr>
          <w:cantSplit/>
        </w:trPr>
        <w:tc>
          <w:tcPr>
            <w:tcW w:w="4410" w:type="dxa"/>
            <w:gridSpan w:val="2"/>
          </w:tcPr>
          <w:p w:rsidR="00843679" w:rsidRPr="000A58AE" w:rsidRDefault="00843679" w:rsidP="00843679">
            <w:pPr>
              <w:rPr>
                <w:sz w:val="20"/>
                <w:szCs w:val="20"/>
              </w:rPr>
            </w:pPr>
            <w:r w:rsidRPr="000A58AE">
              <w:rPr>
                <w:sz w:val="20"/>
                <w:szCs w:val="20"/>
              </w:rPr>
              <w:t>January 22, 2015</w:t>
            </w:r>
          </w:p>
          <w:p w:rsidR="00843679" w:rsidRPr="000A58AE" w:rsidRDefault="00843679" w:rsidP="00843679">
            <w:pPr>
              <w:rPr>
                <w:sz w:val="20"/>
                <w:szCs w:val="20"/>
              </w:rPr>
            </w:pPr>
            <w:r w:rsidRPr="000A58AE">
              <w:rPr>
                <w:sz w:val="20"/>
                <w:szCs w:val="20"/>
              </w:rPr>
              <w:t>Federal Court</w:t>
            </w:r>
          </w:p>
          <w:p w:rsidR="00843679" w:rsidRPr="000A58AE" w:rsidRDefault="00843679" w:rsidP="00843679">
            <w:pPr>
              <w:rPr>
                <w:sz w:val="20"/>
                <w:szCs w:val="20"/>
              </w:rPr>
            </w:pPr>
            <w:r w:rsidRPr="000A58AE">
              <w:rPr>
                <w:sz w:val="20"/>
                <w:szCs w:val="20"/>
              </w:rPr>
              <w:t>(Martineau Luc)</w:t>
            </w:r>
          </w:p>
          <w:p w:rsidR="006D5097" w:rsidRPr="000A58AE" w:rsidRDefault="006D5097" w:rsidP="007954A5">
            <w:pPr>
              <w:jc w:val="both"/>
              <w:rPr>
                <w:rFonts w:cs="Times New Roman"/>
                <w:sz w:val="20"/>
                <w:szCs w:val="20"/>
              </w:rPr>
            </w:pPr>
          </w:p>
        </w:tc>
        <w:tc>
          <w:tcPr>
            <w:tcW w:w="630" w:type="dxa"/>
          </w:tcPr>
          <w:p w:rsidR="006D5097" w:rsidRPr="000A58AE" w:rsidRDefault="006D5097" w:rsidP="007954A5">
            <w:pPr>
              <w:pStyle w:val="SCCShortJudgment"/>
              <w:ind w:firstLine="0"/>
              <w:rPr>
                <w:rFonts w:cs="Times New Roman"/>
                <w:szCs w:val="20"/>
              </w:rPr>
            </w:pPr>
          </w:p>
        </w:tc>
        <w:tc>
          <w:tcPr>
            <w:tcW w:w="4536" w:type="dxa"/>
          </w:tcPr>
          <w:p w:rsidR="00843679" w:rsidRPr="000A58AE" w:rsidRDefault="00843679" w:rsidP="00843679">
            <w:pPr>
              <w:jc w:val="both"/>
              <w:rPr>
                <w:sz w:val="20"/>
                <w:szCs w:val="20"/>
              </w:rPr>
            </w:pPr>
            <w:r w:rsidRPr="000A58AE">
              <w:rPr>
                <w:sz w:val="20"/>
                <w:szCs w:val="20"/>
              </w:rPr>
              <w:t>Motion for leave to file judicial review application/other pre-emptive types of motions dismissed.</w:t>
            </w:r>
          </w:p>
          <w:p w:rsidR="006D5097" w:rsidRPr="000A58AE" w:rsidRDefault="006D5097" w:rsidP="007954A5">
            <w:pPr>
              <w:jc w:val="both"/>
              <w:rPr>
                <w:rFonts w:cs="Times New Roman"/>
                <w:sz w:val="20"/>
                <w:szCs w:val="20"/>
              </w:rPr>
            </w:pPr>
          </w:p>
        </w:tc>
      </w:tr>
      <w:tr w:rsidR="006D5097" w:rsidRPr="000A58AE" w:rsidTr="007954A5">
        <w:trPr>
          <w:cantSplit/>
        </w:trPr>
        <w:tc>
          <w:tcPr>
            <w:tcW w:w="4410" w:type="dxa"/>
            <w:gridSpan w:val="2"/>
          </w:tcPr>
          <w:p w:rsidR="00843679" w:rsidRPr="000A58AE" w:rsidRDefault="00843679" w:rsidP="00843679">
            <w:pPr>
              <w:rPr>
                <w:sz w:val="20"/>
                <w:szCs w:val="20"/>
              </w:rPr>
            </w:pPr>
            <w:r w:rsidRPr="000A58AE">
              <w:rPr>
                <w:sz w:val="20"/>
                <w:szCs w:val="20"/>
              </w:rPr>
              <w:t>February 6, 2015</w:t>
            </w:r>
          </w:p>
          <w:p w:rsidR="00843679" w:rsidRPr="000A58AE" w:rsidRDefault="00843679" w:rsidP="00843679">
            <w:pPr>
              <w:rPr>
                <w:sz w:val="20"/>
                <w:szCs w:val="20"/>
              </w:rPr>
            </w:pPr>
            <w:r w:rsidRPr="000A58AE">
              <w:rPr>
                <w:sz w:val="20"/>
                <w:szCs w:val="20"/>
              </w:rPr>
              <w:t>Federal Court</w:t>
            </w:r>
          </w:p>
          <w:p w:rsidR="00843679" w:rsidRPr="000A58AE" w:rsidRDefault="00843679" w:rsidP="00843679">
            <w:pPr>
              <w:rPr>
                <w:sz w:val="20"/>
                <w:szCs w:val="20"/>
              </w:rPr>
            </w:pPr>
            <w:r w:rsidRPr="000A58AE">
              <w:rPr>
                <w:sz w:val="20"/>
                <w:szCs w:val="20"/>
              </w:rPr>
              <w:t>(Martineau J.)</w:t>
            </w:r>
          </w:p>
          <w:p w:rsidR="006D5097" w:rsidRPr="000A58AE" w:rsidRDefault="006D5097" w:rsidP="007954A5">
            <w:pPr>
              <w:jc w:val="both"/>
              <w:rPr>
                <w:rFonts w:cs="Times New Roman"/>
                <w:sz w:val="20"/>
                <w:szCs w:val="20"/>
              </w:rPr>
            </w:pPr>
          </w:p>
        </w:tc>
        <w:tc>
          <w:tcPr>
            <w:tcW w:w="630" w:type="dxa"/>
          </w:tcPr>
          <w:p w:rsidR="006D5097" w:rsidRPr="000A58AE" w:rsidRDefault="006D5097" w:rsidP="007954A5">
            <w:pPr>
              <w:pStyle w:val="SCCShortJudgment"/>
              <w:ind w:firstLine="0"/>
              <w:rPr>
                <w:rFonts w:cs="Times New Roman"/>
                <w:szCs w:val="20"/>
              </w:rPr>
            </w:pPr>
          </w:p>
        </w:tc>
        <w:tc>
          <w:tcPr>
            <w:tcW w:w="4536" w:type="dxa"/>
          </w:tcPr>
          <w:p w:rsidR="00843679" w:rsidRPr="000A58AE" w:rsidRDefault="00843679" w:rsidP="00843679">
            <w:pPr>
              <w:jc w:val="both"/>
              <w:rPr>
                <w:sz w:val="20"/>
                <w:szCs w:val="20"/>
              </w:rPr>
            </w:pPr>
            <w:r w:rsidRPr="000A58AE">
              <w:rPr>
                <w:sz w:val="20"/>
                <w:szCs w:val="20"/>
              </w:rPr>
              <w:t>Motion to clarify order made January 22, 2015 dismissed.</w:t>
            </w:r>
          </w:p>
          <w:p w:rsidR="006D5097" w:rsidRPr="000A58AE" w:rsidRDefault="006D5097" w:rsidP="007954A5">
            <w:pPr>
              <w:jc w:val="both"/>
              <w:rPr>
                <w:rFonts w:cs="Times New Roman"/>
                <w:sz w:val="20"/>
                <w:szCs w:val="20"/>
              </w:rPr>
            </w:pPr>
          </w:p>
        </w:tc>
      </w:tr>
      <w:tr w:rsidR="006D5097" w:rsidRPr="000A58AE" w:rsidTr="007954A5">
        <w:trPr>
          <w:cantSplit/>
        </w:trPr>
        <w:tc>
          <w:tcPr>
            <w:tcW w:w="4410" w:type="dxa"/>
            <w:gridSpan w:val="2"/>
          </w:tcPr>
          <w:p w:rsidR="00843679" w:rsidRPr="000A58AE" w:rsidRDefault="00843679" w:rsidP="00843679">
            <w:pPr>
              <w:rPr>
                <w:sz w:val="20"/>
                <w:szCs w:val="20"/>
              </w:rPr>
            </w:pPr>
            <w:r w:rsidRPr="000A58AE">
              <w:rPr>
                <w:sz w:val="20"/>
                <w:szCs w:val="20"/>
              </w:rPr>
              <w:t>November 23, 2015</w:t>
            </w:r>
          </w:p>
          <w:p w:rsidR="00843679" w:rsidRPr="000A58AE" w:rsidRDefault="00843679" w:rsidP="00843679">
            <w:pPr>
              <w:rPr>
                <w:sz w:val="20"/>
                <w:szCs w:val="20"/>
              </w:rPr>
            </w:pPr>
            <w:r w:rsidRPr="000A58AE">
              <w:rPr>
                <w:sz w:val="20"/>
                <w:szCs w:val="20"/>
              </w:rPr>
              <w:t>Federal Court of Appeal</w:t>
            </w:r>
          </w:p>
          <w:p w:rsidR="00843679" w:rsidRPr="000A58AE" w:rsidRDefault="00843679" w:rsidP="00843679">
            <w:pPr>
              <w:rPr>
                <w:sz w:val="20"/>
                <w:szCs w:val="20"/>
              </w:rPr>
            </w:pPr>
            <w:r w:rsidRPr="000A58AE">
              <w:rPr>
                <w:sz w:val="20"/>
                <w:szCs w:val="20"/>
              </w:rPr>
              <w:t>(</w:t>
            </w:r>
            <w:proofErr w:type="spellStart"/>
            <w:r w:rsidRPr="000A58AE">
              <w:rPr>
                <w:sz w:val="20"/>
                <w:szCs w:val="20"/>
              </w:rPr>
              <w:t>Nadon</w:t>
            </w:r>
            <w:proofErr w:type="spellEnd"/>
            <w:r w:rsidRPr="000A58AE">
              <w:rPr>
                <w:sz w:val="20"/>
                <w:szCs w:val="20"/>
              </w:rPr>
              <w:t xml:space="preserve"> J.A.)</w:t>
            </w:r>
          </w:p>
          <w:p w:rsidR="006D5097" w:rsidRPr="000A58AE" w:rsidRDefault="006D5097" w:rsidP="007954A5">
            <w:pPr>
              <w:jc w:val="both"/>
              <w:rPr>
                <w:rFonts w:cs="Times New Roman"/>
                <w:sz w:val="20"/>
                <w:szCs w:val="20"/>
              </w:rPr>
            </w:pPr>
          </w:p>
        </w:tc>
        <w:tc>
          <w:tcPr>
            <w:tcW w:w="630" w:type="dxa"/>
          </w:tcPr>
          <w:p w:rsidR="006D5097" w:rsidRPr="000A58AE" w:rsidRDefault="006D5097" w:rsidP="007954A5">
            <w:pPr>
              <w:pStyle w:val="SCCShortJudgment"/>
              <w:ind w:firstLine="0"/>
              <w:rPr>
                <w:rFonts w:cs="Times New Roman"/>
                <w:szCs w:val="20"/>
              </w:rPr>
            </w:pPr>
          </w:p>
        </w:tc>
        <w:tc>
          <w:tcPr>
            <w:tcW w:w="4536" w:type="dxa"/>
          </w:tcPr>
          <w:p w:rsidR="00843679" w:rsidRPr="000A58AE" w:rsidRDefault="00843679" w:rsidP="00843679">
            <w:pPr>
              <w:rPr>
                <w:sz w:val="20"/>
                <w:szCs w:val="20"/>
              </w:rPr>
            </w:pPr>
            <w:r w:rsidRPr="000A58AE">
              <w:rPr>
                <w:sz w:val="20"/>
                <w:szCs w:val="20"/>
              </w:rPr>
              <w:t>Motion for declaratory relief dismissed.</w:t>
            </w:r>
          </w:p>
          <w:p w:rsidR="006D5097" w:rsidRPr="000A58AE" w:rsidRDefault="006D5097" w:rsidP="007954A5">
            <w:pPr>
              <w:jc w:val="both"/>
              <w:rPr>
                <w:rFonts w:cs="Times New Roman"/>
                <w:sz w:val="20"/>
                <w:szCs w:val="20"/>
              </w:rPr>
            </w:pPr>
          </w:p>
        </w:tc>
      </w:tr>
      <w:tr w:rsidR="00843679" w:rsidRPr="000A58AE" w:rsidTr="007954A5">
        <w:trPr>
          <w:cantSplit/>
        </w:trPr>
        <w:tc>
          <w:tcPr>
            <w:tcW w:w="4410" w:type="dxa"/>
            <w:gridSpan w:val="2"/>
          </w:tcPr>
          <w:p w:rsidR="00843679" w:rsidRPr="000A58AE" w:rsidRDefault="00843679" w:rsidP="00843679">
            <w:pPr>
              <w:rPr>
                <w:sz w:val="20"/>
                <w:szCs w:val="20"/>
              </w:rPr>
            </w:pPr>
            <w:r w:rsidRPr="000A58AE">
              <w:rPr>
                <w:sz w:val="20"/>
                <w:szCs w:val="20"/>
              </w:rPr>
              <w:t>November 27, 2015</w:t>
            </w:r>
          </w:p>
          <w:p w:rsidR="00843679" w:rsidRPr="000A58AE" w:rsidRDefault="00843679" w:rsidP="00843679">
            <w:pPr>
              <w:rPr>
                <w:sz w:val="20"/>
                <w:szCs w:val="20"/>
              </w:rPr>
            </w:pPr>
            <w:r w:rsidRPr="000A58AE">
              <w:rPr>
                <w:sz w:val="20"/>
                <w:szCs w:val="20"/>
              </w:rPr>
              <w:t>Federal Court of Appeal</w:t>
            </w:r>
          </w:p>
          <w:p w:rsidR="00843679" w:rsidRPr="000A58AE" w:rsidRDefault="00843679" w:rsidP="00843679">
            <w:pPr>
              <w:rPr>
                <w:sz w:val="20"/>
                <w:szCs w:val="20"/>
              </w:rPr>
            </w:pPr>
            <w:r w:rsidRPr="000A58AE">
              <w:rPr>
                <w:sz w:val="20"/>
                <w:szCs w:val="20"/>
              </w:rPr>
              <w:t>(</w:t>
            </w:r>
            <w:proofErr w:type="spellStart"/>
            <w:r w:rsidRPr="000A58AE">
              <w:rPr>
                <w:sz w:val="20"/>
                <w:szCs w:val="20"/>
              </w:rPr>
              <w:t>Nadon</w:t>
            </w:r>
            <w:proofErr w:type="spellEnd"/>
            <w:r w:rsidRPr="000A58AE">
              <w:rPr>
                <w:sz w:val="20"/>
                <w:szCs w:val="20"/>
              </w:rPr>
              <w:t>, Pelletier and Gleason JJ.A.)</w:t>
            </w:r>
          </w:p>
          <w:p w:rsidR="00843679" w:rsidRPr="000A58AE" w:rsidRDefault="00E3651E" w:rsidP="00843679">
            <w:pPr>
              <w:rPr>
                <w:sz w:val="20"/>
                <w:szCs w:val="20"/>
              </w:rPr>
            </w:pPr>
            <w:hyperlink r:id="rId51" w:history="1">
              <w:r w:rsidR="00843679" w:rsidRPr="000A58AE">
                <w:rPr>
                  <w:rStyle w:val="Hyperlink"/>
                  <w:sz w:val="20"/>
                  <w:szCs w:val="20"/>
                </w:rPr>
                <w:t>2015 FCA 270</w:t>
              </w:r>
            </w:hyperlink>
          </w:p>
          <w:p w:rsidR="00843679" w:rsidRPr="000A58AE" w:rsidRDefault="00843679" w:rsidP="00843679">
            <w:pPr>
              <w:rPr>
                <w:sz w:val="20"/>
                <w:szCs w:val="20"/>
              </w:rPr>
            </w:pPr>
            <w:r w:rsidRPr="000A58AE">
              <w:rPr>
                <w:sz w:val="20"/>
                <w:szCs w:val="20"/>
              </w:rPr>
              <w:t>File No.: A-53-13</w:t>
            </w:r>
          </w:p>
          <w:p w:rsidR="00843679" w:rsidRPr="000A58AE" w:rsidRDefault="00843679" w:rsidP="007954A5">
            <w:pPr>
              <w:jc w:val="both"/>
              <w:rPr>
                <w:rFonts w:cs="Times New Roman"/>
                <w:sz w:val="20"/>
                <w:szCs w:val="20"/>
              </w:rPr>
            </w:pPr>
          </w:p>
        </w:tc>
        <w:tc>
          <w:tcPr>
            <w:tcW w:w="630" w:type="dxa"/>
          </w:tcPr>
          <w:p w:rsidR="00843679" w:rsidRPr="000A58AE" w:rsidRDefault="00843679" w:rsidP="007954A5">
            <w:pPr>
              <w:pStyle w:val="SCCShortJudgment"/>
              <w:ind w:firstLine="0"/>
              <w:rPr>
                <w:rFonts w:cs="Times New Roman"/>
                <w:szCs w:val="20"/>
              </w:rPr>
            </w:pPr>
          </w:p>
        </w:tc>
        <w:tc>
          <w:tcPr>
            <w:tcW w:w="4536" w:type="dxa"/>
          </w:tcPr>
          <w:p w:rsidR="00843679" w:rsidRPr="000A58AE" w:rsidRDefault="00843679" w:rsidP="00843679">
            <w:pPr>
              <w:rPr>
                <w:sz w:val="20"/>
                <w:szCs w:val="20"/>
              </w:rPr>
            </w:pPr>
            <w:r w:rsidRPr="000A58AE">
              <w:rPr>
                <w:sz w:val="20"/>
                <w:szCs w:val="20"/>
              </w:rPr>
              <w:t>Appeal dismissed.</w:t>
            </w:r>
          </w:p>
          <w:p w:rsidR="00843679" w:rsidRPr="000A58AE" w:rsidRDefault="00843679" w:rsidP="007954A5">
            <w:pPr>
              <w:jc w:val="both"/>
              <w:rPr>
                <w:rFonts w:cs="Times New Roman"/>
                <w:sz w:val="20"/>
                <w:szCs w:val="20"/>
              </w:rPr>
            </w:pPr>
          </w:p>
        </w:tc>
      </w:tr>
      <w:tr w:rsidR="00843679" w:rsidRPr="000A58AE" w:rsidTr="007954A5">
        <w:trPr>
          <w:cantSplit/>
        </w:trPr>
        <w:tc>
          <w:tcPr>
            <w:tcW w:w="4410" w:type="dxa"/>
            <w:gridSpan w:val="2"/>
          </w:tcPr>
          <w:p w:rsidR="00843679" w:rsidRPr="000A58AE" w:rsidRDefault="00843679" w:rsidP="00843679">
            <w:pPr>
              <w:rPr>
                <w:sz w:val="20"/>
                <w:szCs w:val="20"/>
              </w:rPr>
            </w:pPr>
            <w:r w:rsidRPr="000A58AE">
              <w:rPr>
                <w:sz w:val="20"/>
                <w:szCs w:val="20"/>
              </w:rPr>
              <w:t>November 30, 2015</w:t>
            </w:r>
          </w:p>
          <w:p w:rsidR="00843679" w:rsidRPr="000A58AE" w:rsidRDefault="00843679" w:rsidP="00843679">
            <w:pPr>
              <w:rPr>
                <w:sz w:val="20"/>
                <w:szCs w:val="20"/>
              </w:rPr>
            </w:pPr>
            <w:r w:rsidRPr="000A58AE">
              <w:rPr>
                <w:sz w:val="20"/>
                <w:szCs w:val="20"/>
              </w:rPr>
              <w:t>Supreme Court of Canada</w:t>
            </w:r>
          </w:p>
          <w:p w:rsidR="00843679" w:rsidRPr="000A58AE" w:rsidRDefault="00843679" w:rsidP="007954A5">
            <w:pPr>
              <w:jc w:val="both"/>
              <w:rPr>
                <w:rFonts w:cs="Times New Roman"/>
                <w:sz w:val="20"/>
                <w:szCs w:val="20"/>
              </w:rPr>
            </w:pPr>
          </w:p>
        </w:tc>
        <w:tc>
          <w:tcPr>
            <w:tcW w:w="630" w:type="dxa"/>
          </w:tcPr>
          <w:p w:rsidR="00843679" w:rsidRPr="000A58AE" w:rsidRDefault="00843679" w:rsidP="007954A5">
            <w:pPr>
              <w:pStyle w:val="SCCShortJudgment"/>
              <w:ind w:firstLine="0"/>
              <w:rPr>
                <w:rFonts w:cs="Times New Roman"/>
                <w:szCs w:val="20"/>
              </w:rPr>
            </w:pPr>
          </w:p>
        </w:tc>
        <w:tc>
          <w:tcPr>
            <w:tcW w:w="4536" w:type="dxa"/>
          </w:tcPr>
          <w:p w:rsidR="00843679" w:rsidRPr="000A58AE" w:rsidRDefault="00843679" w:rsidP="00843679">
            <w:pPr>
              <w:rPr>
                <w:sz w:val="20"/>
                <w:szCs w:val="20"/>
              </w:rPr>
            </w:pPr>
            <w:r w:rsidRPr="000A58AE">
              <w:rPr>
                <w:sz w:val="20"/>
                <w:szCs w:val="20"/>
              </w:rPr>
              <w:t>Application for leave to appeal filed.</w:t>
            </w:r>
          </w:p>
          <w:p w:rsidR="00843679" w:rsidRPr="000A58AE" w:rsidRDefault="00843679" w:rsidP="007954A5">
            <w:pPr>
              <w:jc w:val="both"/>
              <w:rPr>
                <w:rFonts w:cs="Times New Roman"/>
                <w:sz w:val="20"/>
                <w:szCs w:val="20"/>
              </w:rPr>
            </w:pPr>
          </w:p>
        </w:tc>
      </w:tr>
      <w:tr w:rsidR="006D5097" w:rsidRPr="000A58AE" w:rsidTr="007954A5">
        <w:trPr>
          <w:cantSplit/>
        </w:trPr>
        <w:tc>
          <w:tcPr>
            <w:tcW w:w="4410" w:type="dxa"/>
            <w:gridSpan w:val="2"/>
          </w:tcPr>
          <w:p w:rsidR="00843679" w:rsidRPr="000A58AE" w:rsidRDefault="00843679" w:rsidP="00843679">
            <w:pPr>
              <w:rPr>
                <w:sz w:val="20"/>
                <w:szCs w:val="20"/>
              </w:rPr>
            </w:pPr>
            <w:r w:rsidRPr="000A58AE">
              <w:rPr>
                <w:sz w:val="20"/>
                <w:szCs w:val="20"/>
              </w:rPr>
              <w:t>January 22, 2016</w:t>
            </w:r>
          </w:p>
          <w:p w:rsidR="006D5097" w:rsidRPr="000A58AE" w:rsidRDefault="00843679" w:rsidP="00843679">
            <w:pPr>
              <w:jc w:val="both"/>
              <w:rPr>
                <w:rFonts w:cs="Times New Roman"/>
                <w:sz w:val="20"/>
                <w:szCs w:val="20"/>
              </w:rPr>
            </w:pPr>
            <w:r w:rsidRPr="000A58AE">
              <w:rPr>
                <w:sz w:val="20"/>
                <w:szCs w:val="20"/>
              </w:rPr>
              <w:t>Supreme Court of Canada</w:t>
            </w:r>
          </w:p>
        </w:tc>
        <w:tc>
          <w:tcPr>
            <w:tcW w:w="630" w:type="dxa"/>
          </w:tcPr>
          <w:p w:rsidR="006D5097" w:rsidRPr="000A58AE" w:rsidRDefault="006D5097" w:rsidP="007954A5">
            <w:pPr>
              <w:jc w:val="both"/>
              <w:rPr>
                <w:rFonts w:cs="Times New Roman"/>
                <w:sz w:val="20"/>
                <w:szCs w:val="20"/>
              </w:rPr>
            </w:pPr>
          </w:p>
        </w:tc>
        <w:tc>
          <w:tcPr>
            <w:tcW w:w="4536" w:type="dxa"/>
          </w:tcPr>
          <w:p w:rsidR="00843679" w:rsidRPr="000A58AE" w:rsidRDefault="00843679" w:rsidP="00843679">
            <w:pPr>
              <w:rPr>
                <w:sz w:val="20"/>
                <w:szCs w:val="20"/>
              </w:rPr>
            </w:pPr>
            <w:r w:rsidRPr="000A58AE">
              <w:rPr>
                <w:sz w:val="20"/>
                <w:szCs w:val="20"/>
              </w:rPr>
              <w:t>Miscellaneous motion to join two orders filed.</w:t>
            </w:r>
          </w:p>
          <w:p w:rsidR="006D5097" w:rsidRPr="000A58AE" w:rsidRDefault="006D5097" w:rsidP="007954A5">
            <w:pPr>
              <w:jc w:val="both"/>
              <w:rPr>
                <w:rFonts w:cs="Times New Roman"/>
                <w:sz w:val="20"/>
                <w:szCs w:val="20"/>
              </w:rPr>
            </w:pPr>
          </w:p>
          <w:p w:rsidR="00843679" w:rsidRPr="000A58AE" w:rsidRDefault="00843679" w:rsidP="007954A5">
            <w:pPr>
              <w:jc w:val="both"/>
              <w:rPr>
                <w:rFonts w:cs="Times New Roman"/>
                <w:sz w:val="20"/>
                <w:szCs w:val="20"/>
              </w:rPr>
            </w:pPr>
          </w:p>
        </w:tc>
      </w:tr>
    </w:tbl>
    <w:p w:rsidR="00626C7A" w:rsidRDefault="00626C7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843679" w:rsidRPr="000A58AE" w:rsidTr="007954A5">
        <w:trPr>
          <w:cantSplit/>
        </w:trPr>
        <w:tc>
          <w:tcPr>
            <w:tcW w:w="4410" w:type="dxa"/>
          </w:tcPr>
          <w:p w:rsidR="00843679" w:rsidRPr="000A58AE" w:rsidRDefault="00843679" w:rsidP="00843679">
            <w:pPr>
              <w:rPr>
                <w:sz w:val="20"/>
                <w:szCs w:val="20"/>
              </w:rPr>
            </w:pPr>
            <w:r w:rsidRPr="000A58AE">
              <w:rPr>
                <w:sz w:val="20"/>
                <w:szCs w:val="20"/>
              </w:rPr>
              <w:t>February 22, 2016</w:t>
            </w:r>
          </w:p>
          <w:p w:rsidR="00843679" w:rsidRPr="000A58AE" w:rsidRDefault="00843679" w:rsidP="00843679">
            <w:pPr>
              <w:jc w:val="both"/>
              <w:rPr>
                <w:rFonts w:cs="Times New Roman"/>
                <w:sz w:val="20"/>
                <w:szCs w:val="20"/>
              </w:rPr>
            </w:pPr>
            <w:r w:rsidRPr="000A58AE">
              <w:rPr>
                <w:sz w:val="20"/>
                <w:szCs w:val="20"/>
              </w:rPr>
              <w:t>Supreme Court of Canada</w:t>
            </w:r>
          </w:p>
        </w:tc>
        <w:tc>
          <w:tcPr>
            <w:tcW w:w="630" w:type="dxa"/>
          </w:tcPr>
          <w:p w:rsidR="00843679" w:rsidRPr="000A58AE" w:rsidRDefault="00843679" w:rsidP="007954A5">
            <w:pPr>
              <w:jc w:val="both"/>
              <w:rPr>
                <w:rFonts w:cs="Times New Roman"/>
                <w:sz w:val="20"/>
                <w:szCs w:val="20"/>
              </w:rPr>
            </w:pPr>
          </w:p>
        </w:tc>
        <w:tc>
          <w:tcPr>
            <w:tcW w:w="4536" w:type="dxa"/>
          </w:tcPr>
          <w:p w:rsidR="00843679" w:rsidRPr="000A58AE" w:rsidRDefault="00843679" w:rsidP="007954A5">
            <w:pPr>
              <w:jc w:val="both"/>
              <w:rPr>
                <w:rFonts w:cs="Times New Roman"/>
                <w:sz w:val="20"/>
                <w:szCs w:val="20"/>
              </w:rPr>
            </w:pPr>
            <w:r w:rsidRPr="000A58AE">
              <w:rPr>
                <w:sz w:val="20"/>
                <w:szCs w:val="20"/>
              </w:rPr>
              <w:t>Motion for a stay of execution filed.</w:t>
            </w:r>
          </w:p>
        </w:tc>
      </w:tr>
      <w:tr w:rsidR="006D5097" w:rsidRPr="000A58AE" w:rsidTr="007954A5">
        <w:trPr>
          <w:cantSplit/>
        </w:trPr>
        <w:tc>
          <w:tcPr>
            <w:tcW w:w="9576" w:type="dxa"/>
            <w:gridSpan w:val="3"/>
          </w:tcPr>
          <w:p w:rsidR="006D5097" w:rsidRPr="000A58AE" w:rsidRDefault="00E3651E" w:rsidP="007954A5">
            <w:pPr>
              <w:pStyle w:val="SCCShortJudgment"/>
              <w:ind w:firstLine="0"/>
              <w:rPr>
                <w:rFonts w:cs="Times New Roman"/>
                <w:szCs w:val="20"/>
                <w:lang w:val="fr-CA"/>
              </w:rPr>
            </w:pPr>
            <w:r>
              <w:rPr>
                <w:rFonts w:cs="Times New Roman"/>
                <w:szCs w:val="20"/>
                <w:lang w:val="fr-CA"/>
              </w:rPr>
              <w:pict>
                <v:rect id="_x0000_i1060" style="width:2in;height:1pt" o:hrpct="0" o:hralign="center" o:hrstd="t" o:hrnoshade="t" o:hr="t" fillcolor="black [3213]" stroked="f"/>
              </w:pict>
            </w:r>
          </w:p>
          <w:p w:rsidR="006D5097" w:rsidRPr="000A58AE" w:rsidRDefault="006D5097" w:rsidP="007954A5">
            <w:pPr>
              <w:pStyle w:val="SCCShortJudgment"/>
              <w:ind w:firstLine="0"/>
              <w:rPr>
                <w:rFonts w:cs="Times New Roman"/>
                <w:szCs w:val="20"/>
                <w:lang w:val="fr-CA"/>
              </w:rPr>
            </w:pPr>
          </w:p>
        </w:tc>
      </w:tr>
      <w:tr w:rsidR="006D5097" w:rsidRPr="000A58AE" w:rsidTr="007954A5">
        <w:trPr>
          <w:cantSplit/>
        </w:trPr>
        <w:tc>
          <w:tcPr>
            <w:tcW w:w="9576" w:type="dxa"/>
            <w:gridSpan w:val="3"/>
          </w:tcPr>
          <w:p w:rsidR="006D5097" w:rsidRPr="000A58AE" w:rsidRDefault="006D5097" w:rsidP="007954A5">
            <w:pPr>
              <w:pStyle w:val="SCCShortJudgment"/>
              <w:ind w:firstLine="0"/>
              <w:rPr>
                <w:rFonts w:cs="Times New Roman"/>
                <w:szCs w:val="20"/>
                <w:u w:val="single"/>
                <w:lang w:val="fr-CA"/>
              </w:rPr>
            </w:pPr>
            <w:r w:rsidRPr="000A58AE">
              <w:rPr>
                <w:rFonts w:cs="Times New Roman"/>
                <w:szCs w:val="20"/>
                <w:u w:val="single"/>
                <w:lang w:val="fr-CA"/>
              </w:rPr>
              <w:t>RÉSUMÉ DE L’AFFAIRE </w:t>
            </w:r>
          </w:p>
          <w:p w:rsidR="006D5097" w:rsidRPr="000A58AE" w:rsidRDefault="006D5097" w:rsidP="007954A5">
            <w:pPr>
              <w:pStyle w:val="SCCShortJudgment"/>
              <w:ind w:firstLine="0"/>
              <w:rPr>
                <w:rFonts w:cs="Times New Roman"/>
                <w:szCs w:val="20"/>
                <w:lang w:val="fr-CA"/>
              </w:rPr>
            </w:pPr>
          </w:p>
        </w:tc>
      </w:tr>
      <w:tr w:rsidR="006D5097" w:rsidRPr="00E3651E" w:rsidTr="00D80232">
        <w:tc>
          <w:tcPr>
            <w:tcW w:w="9576" w:type="dxa"/>
            <w:gridSpan w:val="3"/>
          </w:tcPr>
          <w:p w:rsidR="00D80232" w:rsidRPr="000A58AE" w:rsidRDefault="00D80232" w:rsidP="00297533">
            <w:pPr>
              <w:jc w:val="both"/>
              <w:rPr>
                <w:sz w:val="20"/>
                <w:szCs w:val="20"/>
                <w:lang w:val="fr-CA"/>
              </w:rPr>
            </w:pPr>
            <w:r w:rsidRPr="000A58AE">
              <w:rPr>
                <w:i/>
                <w:sz w:val="20"/>
                <w:szCs w:val="20"/>
                <w:lang w:val="fr-CA"/>
              </w:rPr>
              <w:t xml:space="preserve">Charte canadienne des droits et libertés </w:t>
            </w:r>
            <w:r w:rsidRPr="000A58AE">
              <w:rPr>
                <w:sz w:val="20"/>
                <w:szCs w:val="20"/>
                <w:lang w:val="fr-CA"/>
              </w:rPr>
              <w:t xml:space="preserve">― Justice fondamentale ― Droit fiscal ― Taxe sur les produits et services ― Remboursements ― Compétence ― Appels ― Le demandeur s’est vu refuser des remboursements de TPS ― Les juridictions inférieures ont rejeté les requêtes et les appels ― Les juridictions inférieures </w:t>
            </w:r>
            <w:proofErr w:type="spellStart"/>
            <w:r w:rsidRPr="000A58AE">
              <w:rPr>
                <w:sz w:val="20"/>
                <w:szCs w:val="20"/>
                <w:lang w:val="fr-CA"/>
              </w:rPr>
              <w:t>ont-elles</w:t>
            </w:r>
            <w:proofErr w:type="spellEnd"/>
            <w:r w:rsidRPr="000A58AE">
              <w:rPr>
                <w:sz w:val="20"/>
                <w:szCs w:val="20"/>
                <w:lang w:val="fr-CA"/>
              </w:rPr>
              <w:t xml:space="preserve"> commis des erreurs dans leur raisonnement et dans leurs ordonnances? ― La présente demande d’autorisation d’appel soulève-t-elle des questions d’importance nationale?</w:t>
            </w:r>
          </w:p>
          <w:p w:rsidR="006D5097" w:rsidRPr="000A58AE"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3"/>
          </w:tcPr>
          <w:p w:rsidR="006D5097" w:rsidRPr="000A58AE" w:rsidRDefault="00D80232" w:rsidP="007954A5">
            <w:pPr>
              <w:jc w:val="both"/>
              <w:rPr>
                <w:rFonts w:eastAsia="Times New Roman" w:cs="Times New Roman"/>
                <w:sz w:val="20"/>
                <w:szCs w:val="20"/>
                <w:lang w:val="fr-CA" w:eastAsia="en-CA"/>
              </w:rPr>
            </w:pPr>
            <w:r w:rsidRPr="000A58AE">
              <w:rPr>
                <w:rFonts w:eastAsia="Times New Roman" w:cs="Times New Roman"/>
                <w:sz w:val="20"/>
                <w:szCs w:val="20"/>
                <w:lang w:val="fr-CA" w:eastAsia="en-CA"/>
              </w:rPr>
              <w:t xml:space="preserve">Le ministre du Revenu national a conclu que le demandeur n’avait pas droit à des remboursements de TPS en application de la </w:t>
            </w:r>
            <w:r w:rsidRPr="000A58AE">
              <w:rPr>
                <w:rFonts w:eastAsia="Times New Roman" w:cs="Times New Roman"/>
                <w:i/>
                <w:sz w:val="20"/>
                <w:szCs w:val="20"/>
                <w:lang w:val="fr-CA" w:eastAsia="en-CA"/>
              </w:rPr>
              <w:t>Loi sur la taxe d’accise</w:t>
            </w:r>
            <w:r w:rsidRPr="000A58AE">
              <w:rPr>
                <w:rFonts w:eastAsia="Times New Roman" w:cs="Times New Roman"/>
                <w:sz w:val="20"/>
                <w:szCs w:val="20"/>
                <w:lang w:val="fr-CA" w:eastAsia="en-CA"/>
              </w:rPr>
              <w:t>. Le demandeur a présenté une requête en autorisation de déposer une demande de contrôle judiciaire de ces décisions ainsi que d’autres requêtes à la Cour fédérale. Ces requêtes ont été rejetées. Le demandeur présenté une deuxième requête à la Cour fédérale pour une clarification de la première ordonnance. Le juge a refusé de clarifier sa première ordonnance. La Cour d’appel fédérale a rejeté l’appel des deux ordonnances interjetées par le demandeur. Le demandeur a également présenté une requête en Cour d’appel fédérale en vue d’obtenir un jugement déclaratoire, mais il a été débouté.</w:t>
            </w:r>
          </w:p>
          <w:p w:rsidR="00D80232" w:rsidRPr="000A58AE" w:rsidRDefault="00D80232" w:rsidP="007954A5">
            <w:pPr>
              <w:jc w:val="both"/>
              <w:rPr>
                <w:rFonts w:cs="Times New Roman"/>
                <w:sz w:val="20"/>
                <w:szCs w:val="20"/>
                <w:lang w:val="fr-CA"/>
              </w:rPr>
            </w:pPr>
          </w:p>
        </w:tc>
      </w:tr>
      <w:tr w:rsidR="006D5097" w:rsidRPr="00E3651E" w:rsidTr="007954A5">
        <w:trPr>
          <w:cantSplit/>
        </w:trPr>
        <w:tc>
          <w:tcPr>
            <w:tcW w:w="4410" w:type="dxa"/>
          </w:tcPr>
          <w:p w:rsidR="00D80232" w:rsidRPr="000A58AE" w:rsidRDefault="00D80232" w:rsidP="00D80232">
            <w:pPr>
              <w:rPr>
                <w:sz w:val="20"/>
                <w:szCs w:val="20"/>
                <w:lang w:val="fr-CA"/>
              </w:rPr>
            </w:pPr>
            <w:r w:rsidRPr="000A58AE">
              <w:rPr>
                <w:sz w:val="20"/>
                <w:szCs w:val="20"/>
                <w:lang w:val="fr-CA"/>
              </w:rPr>
              <w:t>22 janvier 2015</w:t>
            </w:r>
          </w:p>
          <w:p w:rsidR="00D80232" w:rsidRPr="000A58AE" w:rsidRDefault="00D80232" w:rsidP="00D80232">
            <w:pPr>
              <w:rPr>
                <w:sz w:val="20"/>
                <w:szCs w:val="20"/>
                <w:lang w:val="fr-CA"/>
              </w:rPr>
            </w:pPr>
            <w:r w:rsidRPr="000A58AE">
              <w:rPr>
                <w:sz w:val="20"/>
                <w:szCs w:val="20"/>
                <w:lang w:val="fr-CA"/>
              </w:rPr>
              <w:t xml:space="preserve">Cour fédérale </w:t>
            </w:r>
          </w:p>
          <w:p w:rsidR="00D80232" w:rsidRPr="000A58AE" w:rsidRDefault="00D80232" w:rsidP="00D80232">
            <w:pPr>
              <w:rPr>
                <w:sz w:val="20"/>
                <w:szCs w:val="20"/>
                <w:lang w:val="fr-CA"/>
              </w:rPr>
            </w:pPr>
            <w:r w:rsidRPr="000A58AE">
              <w:rPr>
                <w:sz w:val="20"/>
                <w:szCs w:val="20"/>
                <w:lang w:val="fr-CA"/>
              </w:rPr>
              <w:t>(Juge Martineau)</w:t>
            </w:r>
          </w:p>
          <w:p w:rsidR="006D5097" w:rsidRPr="000A58AE" w:rsidRDefault="006D5097" w:rsidP="007954A5">
            <w:pPr>
              <w:pStyle w:val="SCCShortJudgment"/>
              <w:ind w:firstLine="0"/>
              <w:rPr>
                <w:rFonts w:cs="Times New Roman"/>
                <w:szCs w:val="20"/>
                <w:lang w:val="fr-CA"/>
              </w:rPr>
            </w:pPr>
          </w:p>
        </w:tc>
        <w:tc>
          <w:tcPr>
            <w:tcW w:w="630" w:type="dxa"/>
          </w:tcPr>
          <w:p w:rsidR="006D5097" w:rsidRPr="000A58AE" w:rsidRDefault="006D5097" w:rsidP="007954A5">
            <w:pPr>
              <w:pStyle w:val="SCCShortJudgment"/>
              <w:ind w:firstLine="0"/>
              <w:rPr>
                <w:rFonts w:cs="Times New Roman"/>
                <w:szCs w:val="20"/>
                <w:lang w:val="fr-CA"/>
              </w:rPr>
            </w:pPr>
          </w:p>
        </w:tc>
        <w:tc>
          <w:tcPr>
            <w:tcW w:w="4536" w:type="dxa"/>
          </w:tcPr>
          <w:p w:rsidR="006D5097" w:rsidRPr="000A58AE" w:rsidRDefault="00D80232" w:rsidP="007954A5">
            <w:pPr>
              <w:pStyle w:val="SCCShortJudgment"/>
              <w:ind w:firstLine="0"/>
              <w:rPr>
                <w:rFonts w:cs="Times New Roman"/>
                <w:szCs w:val="20"/>
                <w:lang w:val="fr-CA"/>
              </w:rPr>
            </w:pPr>
            <w:r w:rsidRPr="000A58AE">
              <w:rPr>
                <w:szCs w:val="20"/>
                <w:lang w:val="fr-CA"/>
              </w:rPr>
              <w:t>Rejet de la requête en autorisation de déposer une demande de contrôle judiciaire et d’autres types de requêtes préliminaires.</w:t>
            </w:r>
          </w:p>
        </w:tc>
      </w:tr>
      <w:tr w:rsidR="006D5097" w:rsidRPr="00E3651E" w:rsidTr="007954A5">
        <w:trPr>
          <w:cantSplit/>
        </w:trPr>
        <w:tc>
          <w:tcPr>
            <w:tcW w:w="4410" w:type="dxa"/>
          </w:tcPr>
          <w:p w:rsidR="00D80232" w:rsidRPr="000A58AE" w:rsidRDefault="00D80232" w:rsidP="00D80232">
            <w:pPr>
              <w:rPr>
                <w:sz w:val="20"/>
                <w:szCs w:val="20"/>
                <w:lang w:val="fr-CA"/>
              </w:rPr>
            </w:pPr>
            <w:r w:rsidRPr="000A58AE">
              <w:rPr>
                <w:sz w:val="20"/>
                <w:szCs w:val="20"/>
                <w:lang w:val="fr-CA"/>
              </w:rPr>
              <w:t>6 février 2015</w:t>
            </w:r>
          </w:p>
          <w:p w:rsidR="00D80232" w:rsidRPr="000A58AE" w:rsidRDefault="00D80232" w:rsidP="00D80232">
            <w:pPr>
              <w:rPr>
                <w:sz w:val="20"/>
                <w:szCs w:val="20"/>
                <w:lang w:val="fr-CA"/>
              </w:rPr>
            </w:pPr>
            <w:r w:rsidRPr="000A58AE">
              <w:rPr>
                <w:sz w:val="20"/>
                <w:szCs w:val="20"/>
                <w:lang w:val="fr-CA"/>
              </w:rPr>
              <w:t xml:space="preserve">Cour fédérale </w:t>
            </w:r>
          </w:p>
          <w:p w:rsidR="00D80232" w:rsidRPr="000A58AE" w:rsidRDefault="00D80232" w:rsidP="00D80232">
            <w:pPr>
              <w:rPr>
                <w:sz w:val="20"/>
                <w:szCs w:val="20"/>
                <w:lang w:val="fr-CA"/>
              </w:rPr>
            </w:pPr>
            <w:r w:rsidRPr="000A58AE">
              <w:rPr>
                <w:sz w:val="20"/>
                <w:szCs w:val="20"/>
                <w:lang w:val="fr-CA"/>
              </w:rPr>
              <w:t>(Juge Martineau)</w:t>
            </w:r>
          </w:p>
          <w:p w:rsidR="006D5097" w:rsidRPr="000A58AE" w:rsidRDefault="006D5097" w:rsidP="007954A5">
            <w:pPr>
              <w:pStyle w:val="SCCShortJudgment"/>
              <w:ind w:firstLine="0"/>
              <w:rPr>
                <w:rFonts w:cs="Times New Roman"/>
                <w:szCs w:val="20"/>
                <w:lang w:val="fr-CA"/>
              </w:rPr>
            </w:pPr>
          </w:p>
        </w:tc>
        <w:tc>
          <w:tcPr>
            <w:tcW w:w="630" w:type="dxa"/>
          </w:tcPr>
          <w:p w:rsidR="006D5097" w:rsidRPr="000A58AE" w:rsidRDefault="006D5097" w:rsidP="007954A5">
            <w:pPr>
              <w:pStyle w:val="SCCShortJudgment"/>
              <w:ind w:firstLine="0"/>
              <w:rPr>
                <w:rFonts w:cs="Times New Roman"/>
                <w:szCs w:val="20"/>
                <w:lang w:val="fr-CA"/>
              </w:rPr>
            </w:pPr>
          </w:p>
        </w:tc>
        <w:tc>
          <w:tcPr>
            <w:tcW w:w="4536" w:type="dxa"/>
          </w:tcPr>
          <w:p w:rsidR="006D5097" w:rsidRPr="000A58AE" w:rsidRDefault="00D80232" w:rsidP="007954A5">
            <w:pPr>
              <w:pStyle w:val="SCCShortJudgment"/>
              <w:ind w:firstLine="0"/>
              <w:rPr>
                <w:rFonts w:cs="Times New Roman"/>
                <w:szCs w:val="20"/>
                <w:lang w:val="fr-CA"/>
              </w:rPr>
            </w:pPr>
            <w:r w:rsidRPr="000A58AE">
              <w:rPr>
                <w:szCs w:val="20"/>
                <w:lang w:val="fr-CA"/>
              </w:rPr>
              <w:t>Rejet de la requête en clarification de l’ordonnance rendue le 22 janvier 2015.</w:t>
            </w:r>
          </w:p>
        </w:tc>
      </w:tr>
      <w:tr w:rsidR="006D5097" w:rsidRPr="00E3651E" w:rsidTr="007954A5">
        <w:trPr>
          <w:cantSplit/>
        </w:trPr>
        <w:tc>
          <w:tcPr>
            <w:tcW w:w="4410" w:type="dxa"/>
          </w:tcPr>
          <w:p w:rsidR="00D80232" w:rsidRPr="000A58AE" w:rsidRDefault="00D80232" w:rsidP="00D80232">
            <w:pPr>
              <w:rPr>
                <w:sz w:val="20"/>
                <w:szCs w:val="20"/>
                <w:lang w:val="fr-CA"/>
              </w:rPr>
            </w:pPr>
            <w:r w:rsidRPr="000A58AE">
              <w:rPr>
                <w:sz w:val="20"/>
                <w:szCs w:val="20"/>
                <w:lang w:val="fr-CA"/>
              </w:rPr>
              <w:t>23 novembre 2015</w:t>
            </w:r>
          </w:p>
          <w:p w:rsidR="00D80232" w:rsidRPr="000A58AE" w:rsidRDefault="00D80232" w:rsidP="00D80232">
            <w:pPr>
              <w:rPr>
                <w:sz w:val="20"/>
                <w:szCs w:val="20"/>
                <w:lang w:val="fr-CA"/>
              </w:rPr>
            </w:pPr>
            <w:r w:rsidRPr="000A58AE">
              <w:rPr>
                <w:sz w:val="20"/>
                <w:szCs w:val="20"/>
                <w:lang w:val="fr-CA"/>
              </w:rPr>
              <w:t xml:space="preserve">Cour d’appel fédérale </w:t>
            </w:r>
          </w:p>
          <w:p w:rsidR="00D80232" w:rsidRPr="000A58AE" w:rsidRDefault="00D80232" w:rsidP="00D80232">
            <w:pPr>
              <w:rPr>
                <w:sz w:val="20"/>
                <w:szCs w:val="20"/>
                <w:lang w:val="fr-CA"/>
              </w:rPr>
            </w:pPr>
            <w:r w:rsidRPr="000A58AE">
              <w:rPr>
                <w:sz w:val="20"/>
                <w:szCs w:val="20"/>
                <w:lang w:val="fr-CA"/>
              </w:rPr>
              <w:t>(Juge Nadon)</w:t>
            </w:r>
          </w:p>
          <w:p w:rsidR="006D5097" w:rsidRPr="000A58AE" w:rsidRDefault="006D5097" w:rsidP="007954A5">
            <w:pPr>
              <w:pStyle w:val="SCCShortJudgment"/>
              <w:ind w:firstLine="0"/>
              <w:rPr>
                <w:rFonts w:cs="Times New Roman"/>
                <w:szCs w:val="20"/>
                <w:lang w:val="fr-CA"/>
              </w:rPr>
            </w:pPr>
          </w:p>
        </w:tc>
        <w:tc>
          <w:tcPr>
            <w:tcW w:w="630" w:type="dxa"/>
          </w:tcPr>
          <w:p w:rsidR="006D5097" w:rsidRPr="000A58AE" w:rsidRDefault="006D5097" w:rsidP="007954A5">
            <w:pPr>
              <w:pStyle w:val="SCCShortJudgment"/>
              <w:ind w:firstLine="0"/>
              <w:rPr>
                <w:rFonts w:cs="Times New Roman"/>
                <w:szCs w:val="20"/>
                <w:lang w:val="fr-CA"/>
              </w:rPr>
            </w:pPr>
          </w:p>
        </w:tc>
        <w:tc>
          <w:tcPr>
            <w:tcW w:w="4536" w:type="dxa"/>
          </w:tcPr>
          <w:p w:rsidR="00D80232" w:rsidRPr="000A58AE" w:rsidRDefault="00D80232" w:rsidP="00D80232">
            <w:pPr>
              <w:rPr>
                <w:sz w:val="20"/>
                <w:szCs w:val="20"/>
                <w:lang w:val="fr-CA"/>
              </w:rPr>
            </w:pPr>
            <w:r w:rsidRPr="000A58AE">
              <w:rPr>
                <w:sz w:val="20"/>
                <w:szCs w:val="20"/>
                <w:lang w:val="fr-CA"/>
              </w:rPr>
              <w:t>Rejet de la requête en jugement déclaratoire.</w:t>
            </w:r>
          </w:p>
          <w:p w:rsidR="006D5097" w:rsidRPr="000A58AE" w:rsidRDefault="006D5097" w:rsidP="007954A5">
            <w:pPr>
              <w:pStyle w:val="SCCShortJudgment"/>
              <w:ind w:firstLine="0"/>
              <w:rPr>
                <w:rFonts w:cs="Times New Roman"/>
                <w:szCs w:val="20"/>
                <w:lang w:val="fr-CA"/>
              </w:rPr>
            </w:pPr>
          </w:p>
        </w:tc>
      </w:tr>
      <w:tr w:rsidR="00D80232" w:rsidRPr="000A58AE" w:rsidTr="007954A5">
        <w:trPr>
          <w:cantSplit/>
        </w:trPr>
        <w:tc>
          <w:tcPr>
            <w:tcW w:w="4410" w:type="dxa"/>
          </w:tcPr>
          <w:p w:rsidR="00D80232" w:rsidRPr="000A58AE" w:rsidRDefault="00D80232" w:rsidP="00D80232">
            <w:pPr>
              <w:rPr>
                <w:sz w:val="20"/>
                <w:szCs w:val="20"/>
                <w:lang w:val="fr-CA"/>
              </w:rPr>
            </w:pPr>
            <w:r w:rsidRPr="000A58AE">
              <w:rPr>
                <w:sz w:val="20"/>
                <w:szCs w:val="20"/>
                <w:lang w:val="fr-CA"/>
              </w:rPr>
              <w:t>27 novembre 2015</w:t>
            </w:r>
          </w:p>
          <w:p w:rsidR="00D80232" w:rsidRPr="000A58AE" w:rsidRDefault="00D80232" w:rsidP="00D80232">
            <w:pPr>
              <w:rPr>
                <w:sz w:val="20"/>
                <w:szCs w:val="20"/>
                <w:lang w:val="fr-CA"/>
              </w:rPr>
            </w:pPr>
            <w:r w:rsidRPr="000A58AE">
              <w:rPr>
                <w:sz w:val="20"/>
                <w:szCs w:val="20"/>
                <w:lang w:val="fr-CA"/>
              </w:rPr>
              <w:t xml:space="preserve">Cour d’appel fédérale </w:t>
            </w:r>
          </w:p>
          <w:p w:rsidR="00D80232" w:rsidRPr="000A58AE" w:rsidRDefault="00D80232" w:rsidP="00D80232">
            <w:pPr>
              <w:rPr>
                <w:sz w:val="20"/>
                <w:szCs w:val="20"/>
                <w:lang w:val="fr-CA"/>
              </w:rPr>
            </w:pPr>
            <w:r w:rsidRPr="000A58AE">
              <w:rPr>
                <w:sz w:val="20"/>
                <w:szCs w:val="20"/>
                <w:lang w:val="fr-CA"/>
              </w:rPr>
              <w:t xml:space="preserve">(Juges Nadon, Pelletier et </w:t>
            </w:r>
            <w:proofErr w:type="spellStart"/>
            <w:r w:rsidRPr="000A58AE">
              <w:rPr>
                <w:sz w:val="20"/>
                <w:szCs w:val="20"/>
                <w:lang w:val="fr-CA"/>
              </w:rPr>
              <w:t>Gleason</w:t>
            </w:r>
            <w:proofErr w:type="spellEnd"/>
            <w:r w:rsidRPr="000A58AE">
              <w:rPr>
                <w:sz w:val="20"/>
                <w:szCs w:val="20"/>
                <w:lang w:val="fr-CA"/>
              </w:rPr>
              <w:t>)</w:t>
            </w:r>
          </w:p>
          <w:p w:rsidR="00D80232" w:rsidRPr="000A58AE" w:rsidRDefault="00E3651E" w:rsidP="00D80232">
            <w:pPr>
              <w:rPr>
                <w:sz w:val="20"/>
                <w:szCs w:val="20"/>
                <w:lang w:val="en-US"/>
              </w:rPr>
            </w:pPr>
            <w:hyperlink r:id="rId52" w:history="1">
              <w:r w:rsidR="00D80232" w:rsidRPr="000A58AE">
                <w:rPr>
                  <w:rStyle w:val="Hyperlink"/>
                  <w:sz w:val="20"/>
                  <w:szCs w:val="20"/>
                  <w:lang w:val="en-US"/>
                </w:rPr>
                <w:t>2015 FCA 270</w:t>
              </w:r>
            </w:hyperlink>
          </w:p>
          <w:p w:rsidR="00D80232" w:rsidRPr="000A58AE" w:rsidRDefault="00D80232" w:rsidP="00D80232">
            <w:pPr>
              <w:rPr>
                <w:sz w:val="20"/>
                <w:szCs w:val="20"/>
                <w:lang w:val="en-US"/>
              </w:rPr>
            </w:pPr>
            <w:r w:rsidRPr="000A58AE">
              <w:rPr>
                <w:sz w:val="20"/>
                <w:szCs w:val="20"/>
                <w:lang w:val="en-US"/>
              </w:rPr>
              <w:t>N</w:t>
            </w:r>
            <w:r w:rsidRPr="000A58AE">
              <w:rPr>
                <w:sz w:val="20"/>
                <w:szCs w:val="20"/>
                <w:vertAlign w:val="superscript"/>
                <w:lang w:val="en-US"/>
              </w:rPr>
              <w:t>o</w:t>
            </w:r>
            <w:r w:rsidRPr="000A58AE">
              <w:rPr>
                <w:sz w:val="20"/>
                <w:szCs w:val="20"/>
                <w:lang w:val="en-US"/>
              </w:rPr>
              <w:t xml:space="preserve"> du </w:t>
            </w:r>
            <w:proofErr w:type="spellStart"/>
            <w:r w:rsidRPr="000A58AE">
              <w:rPr>
                <w:sz w:val="20"/>
                <w:szCs w:val="20"/>
                <w:lang w:val="en-US"/>
              </w:rPr>
              <w:t>greffe</w:t>
            </w:r>
            <w:proofErr w:type="spellEnd"/>
            <w:r w:rsidRPr="000A58AE">
              <w:rPr>
                <w:sz w:val="20"/>
                <w:szCs w:val="20"/>
                <w:lang w:val="en-US"/>
              </w:rPr>
              <w:t xml:space="preserve"> A-53-13</w:t>
            </w:r>
          </w:p>
          <w:p w:rsidR="00D80232" w:rsidRPr="000A58AE" w:rsidRDefault="00D80232" w:rsidP="007954A5">
            <w:pPr>
              <w:pStyle w:val="SCCShortJudgment"/>
              <w:ind w:firstLine="0"/>
              <w:rPr>
                <w:rFonts w:cs="Times New Roman"/>
                <w:szCs w:val="20"/>
                <w:lang w:val="en-US"/>
              </w:rPr>
            </w:pPr>
          </w:p>
        </w:tc>
        <w:tc>
          <w:tcPr>
            <w:tcW w:w="630" w:type="dxa"/>
          </w:tcPr>
          <w:p w:rsidR="00D80232" w:rsidRPr="000A58AE" w:rsidRDefault="00D80232" w:rsidP="007954A5">
            <w:pPr>
              <w:pStyle w:val="SCCShortJudgment"/>
              <w:ind w:firstLine="0"/>
              <w:rPr>
                <w:rFonts w:cs="Times New Roman"/>
                <w:szCs w:val="20"/>
              </w:rPr>
            </w:pPr>
          </w:p>
        </w:tc>
        <w:tc>
          <w:tcPr>
            <w:tcW w:w="4536" w:type="dxa"/>
          </w:tcPr>
          <w:p w:rsidR="00D80232" w:rsidRPr="000A58AE" w:rsidRDefault="00D80232" w:rsidP="00D80232">
            <w:pPr>
              <w:rPr>
                <w:sz w:val="20"/>
                <w:szCs w:val="20"/>
                <w:lang w:val="fr-CA"/>
              </w:rPr>
            </w:pPr>
            <w:r w:rsidRPr="000A58AE">
              <w:rPr>
                <w:sz w:val="20"/>
                <w:szCs w:val="20"/>
                <w:lang w:val="fr-CA"/>
              </w:rPr>
              <w:t>Rejet de l’appel.</w:t>
            </w:r>
          </w:p>
          <w:p w:rsidR="00D80232" w:rsidRPr="000A58AE" w:rsidRDefault="00D80232" w:rsidP="007954A5">
            <w:pPr>
              <w:pStyle w:val="SCCShortJudgment"/>
              <w:ind w:firstLine="0"/>
              <w:rPr>
                <w:rFonts w:cs="Times New Roman"/>
                <w:szCs w:val="20"/>
              </w:rPr>
            </w:pPr>
          </w:p>
        </w:tc>
      </w:tr>
      <w:tr w:rsidR="00D80232" w:rsidRPr="00E3651E" w:rsidTr="007954A5">
        <w:trPr>
          <w:cantSplit/>
        </w:trPr>
        <w:tc>
          <w:tcPr>
            <w:tcW w:w="4410" w:type="dxa"/>
          </w:tcPr>
          <w:p w:rsidR="00D80232" w:rsidRPr="000A58AE" w:rsidRDefault="00D80232" w:rsidP="00D80232">
            <w:pPr>
              <w:rPr>
                <w:sz w:val="20"/>
                <w:szCs w:val="20"/>
                <w:lang w:val="fr-CA"/>
              </w:rPr>
            </w:pPr>
            <w:r w:rsidRPr="000A58AE">
              <w:rPr>
                <w:sz w:val="20"/>
                <w:szCs w:val="20"/>
                <w:lang w:val="fr-CA"/>
              </w:rPr>
              <w:t>30 novembre 2015</w:t>
            </w:r>
          </w:p>
          <w:p w:rsidR="00D80232" w:rsidRPr="000A58AE" w:rsidRDefault="00D80232" w:rsidP="00D80232">
            <w:pPr>
              <w:rPr>
                <w:sz w:val="20"/>
                <w:szCs w:val="20"/>
                <w:lang w:val="fr-CA"/>
              </w:rPr>
            </w:pPr>
            <w:r w:rsidRPr="000A58AE">
              <w:rPr>
                <w:sz w:val="20"/>
                <w:szCs w:val="20"/>
                <w:lang w:val="fr-CA"/>
              </w:rPr>
              <w:t>Cour suprême du Canada</w:t>
            </w:r>
          </w:p>
          <w:p w:rsidR="00D80232" w:rsidRPr="000A58AE" w:rsidRDefault="00D80232" w:rsidP="007954A5">
            <w:pPr>
              <w:pStyle w:val="SCCShortJudgment"/>
              <w:ind w:firstLine="0"/>
              <w:rPr>
                <w:rFonts w:cs="Times New Roman"/>
                <w:szCs w:val="20"/>
              </w:rPr>
            </w:pPr>
          </w:p>
        </w:tc>
        <w:tc>
          <w:tcPr>
            <w:tcW w:w="630" w:type="dxa"/>
          </w:tcPr>
          <w:p w:rsidR="00D80232" w:rsidRPr="000A58AE" w:rsidRDefault="00D80232" w:rsidP="007954A5">
            <w:pPr>
              <w:pStyle w:val="SCCShortJudgment"/>
              <w:ind w:firstLine="0"/>
              <w:rPr>
                <w:rFonts w:cs="Times New Roman"/>
                <w:szCs w:val="20"/>
              </w:rPr>
            </w:pPr>
          </w:p>
        </w:tc>
        <w:tc>
          <w:tcPr>
            <w:tcW w:w="4536" w:type="dxa"/>
          </w:tcPr>
          <w:p w:rsidR="00D80232" w:rsidRPr="000A58AE" w:rsidRDefault="00D80232" w:rsidP="00D80232">
            <w:pPr>
              <w:rPr>
                <w:sz w:val="20"/>
                <w:szCs w:val="20"/>
                <w:lang w:val="fr-CA"/>
              </w:rPr>
            </w:pPr>
            <w:r w:rsidRPr="000A58AE">
              <w:rPr>
                <w:sz w:val="20"/>
                <w:szCs w:val="20"/>
                <w:lang w:val="fr-CA"/>
              </w:rPr>
              <w:t>Dépôt de la demande d’autorisation d’appel.</w:t>
            </w:r>
          </w:p>
          <w:p w:rsidR="00D80232" w:rsidRPr="000A58AE" w:rsidRDefault="00D80232" w:rsidP="007954A5">
            <w:pPr>
              <w:pStyle w:val="SCCShortJudgment"/>
              <w:ind w:firstLine="0"/>
              <w:rPr>
                <w:rFonts w:cs="Times New Roman"/>
                <w:szCs w:val="20"/>
                <w:lang w:val="fr-CA"/>
              </w:rPr>
            </w:pPr>
          </w:p>
        </w:tc>
      </w:tr>
      <w:tr w:rsidR="00D80232" w:rsidRPr="00E3651E" w:rsidTr="007954A5">
        <w:trPr>
          <w:cantSplit/>
        </w:trPr>
        <w:tc>
          <w:tcPr>
            <w:tcW w:w="4410" w:type="dxa"/>
          </w:tcPr>
          <w:p w:rsidR="00D80232" w:rsidRPr="000A58AE" w:rsidRDefault="00D80232" w:rsidP="00D80232">
            <w:pPr>
              <w:rPr>
                <w:sz w:val="20"/>
                <w:szCs w:val="20"/>
                <w:lang w:val="fr-CA"/>
              </w:rPr>
            </w:pPr>
            <w:r w:rsidRPr="000A58AE">
              <w:rPr>
                <w:sz w:val="20"/>
                <w:szCs w:val="20"/>
                <w:lang w:val="fr-CA"/>
              </w:rPr>
              <w:t>22 janvier 2016</w:t>
            </w:r>
          </w:p>
          <w:p w:rsidR="00D80232" w:rsidRPr="000A58AE" w:rsidRDefault="00D80232" w:rsidP="00D80232">
            <w:pPr>
              <w:pStyle w:val="SCCShortJudgment"/>
              <w:ind w:firstLine="0"/>
              <w:rPr>
                <w:szCs w:val="20"/>
                <w:lang w:val="fr-CA"/>
              </w:rPr>
            </w:pPr>
            <w:r w:rsidRPr="000A58AE">
              <w:rPr>
                <w:szCs w:val="20"/>
                <w:lang w:val="fr-CA"/>
              </w:rPr>
              <w:t>Cour suprême du Canada</w:t>
            </w:r>
          </w:p>
          <w:p w:rsidR="00D80232" w:rsidRPr="000A58AE" w:rsidRDefault="00D80232" w:rsidP="00D80232">
            <w:pPr>
              <w:pStyle w:val="SCCShortJudgment"/>
              <w:ind w:firstLine="0"/>
              <w:rPr>
                <w:rFonts w:cs="Times New Roman"/>
                <w:szCs w:val="20"/>
              </w:rPr>
            </w:pPr>
          </w:p>
        </w:tc>
        <w:tc>
          <w:tcPr>
            <w:tcW w:w="630" w:type="dxa"/>
          </w:tcPr>
          <w:p w:rsidR="00D80232" w:rsidRPr="000A58AE" w:rsidRDefault="00D80232" w:rsidP="007954A5">
            <w:pPr>
              <w:pStyle w:val="SCCShortJudgment"/>
              <w:ind w:firstLine="0"/>
              <w:rPr>
                <w:rFonts w:cs="Times New Roman"/>
                <w:szCs w:val="20"/>
              </w:rPr>
            </w:pPr>
          </w:p>
        </w:tc>
        <w:tc>
          <w:tcPr>
            <w:tcW w:w="4536" w:type="dxa"/>
          </w:tcPr>
          <w:p w:rsidR="00D80232" w:rsidRPr="000A58AE" w:rsidRDefault="00D80232" w:rsidP="00D80232">
            <w:pPr>
              <w:rPr>
                <w:sz w:val="20"/>
                <w:szCs w:val="20"/>
                <w:lang w:val="fr-CA"/>
              </w:rPr>
            </w:pPr>
            <w:r w:rsidRPr="000A58AE">
              <w:rPr>
                <w:sz w:val="20"/>
                <w:szCs w:val="20"/>
                <w:lang w:val="fr-CA"/>
              </w:rPr>
              <w:t>Dépôt de la requête diverse pour joindre deux ordonnances.</w:t>
            </w:r>
          </w:p>
          <w:p w:rsidR="00D80232" w:rsidRPr="000A58AE" w:rsidRDefault="00D80232" w:rsidP="007954A5">
            <w:pPr>
              <w:pStyle w:val="SCCShortJudgment"/>
              <w:ind w:firstLine="0"/>
              <w:rPr>
                <w:rFonts w:cs="Times New Roman"/>
                <w:szCs w:val="20"/>
                <w:lang w:val="fr-CA"/>
              </w:rPr>
            </w:pPr>
          </w:p>
        </w:tc>
      </w:tr>
      <w:tr w:rsidR="00D80232" w:rsidRPr="00E3651E" w:rsidTr="007954A5">
        <w:trPr>
          <w:cantSplit/>
        </w:trPr>
        <w:tc>
          <w:tcPr>
            <w:tcW w:w="4410" w:type="dxa"/>
          </w:tcPr>
          <w:p w:rsidR="00D80232" w:rsidRPr="000A58AE" w:rsidRDefault="00D80232" w:rsidP="00D80232">
            <w:pPr>
              <w:rPr>
                <w:sz w:val="20"/>
                <w:szCs w:val="20"/>
                <w:lang w:val="fr-CA"/>
              </w:rPr>
            </w:pPr>
            <w:r w:rsidRPr="000A58AE">
              <w:rPr>
                <w:sz w:val="20"/>
                <w:szCs w:val="20"/>
                <w:lang w:val="fr-CA"/>
              </w:rPr>
              <w:t>22 février 2016</w:t>
            </w:r>
          </w:p>
          <w:p w:rsidR="00D80232" w:rsidRPr="000A58AE" w:rsidRDefault="00D80232" w:rsidP="00D80232">
            <w:pPr>
              <w:pStyle w:val="SCCShortJudgment"/>
              <w:ind w:firstLine="0"/>
              <w:rPr>
                <w:rFonts w:cs="Times New Roman"/>
                <w:szCs w:val="20"/>
                <w:lang w:val="fr-CA"/>
              </w:rPr>
            </w:pPr>
            <w:r w:rsidRPr="000A58AE">
              <w:rPr>
                <w:szCs w:val="20"/>
                <w:lang w:val="fr-CA"/>
              </w:rPr>
              <w:t>Cour suprême du Canada</w:t>
            </w:r>
          </w:p>
        </w:tc>
        <w:tc>
          <w:tcPr>
            <w:tcW w:w="630" w:type="dxa"/>
          </w:tcPr>
          <w:p w:rsidR="00D80232" w:rsidRPr="000A58AE" w:rsidRDefault="00D80232" w:rsidP="007954A5">
            <w:pPr>
              <w:pStyle w:val="SCCShortJudgment"/>
              <w:ind w:firstLine="0"/>
              <w:rPr>
                <w:rFonts w:cs="Times New Roman"/>
                <w:szCs w:val="20"/>
                <w:lang w:val="fr-CA"/>
              </w:rPr>
            </w:pPr>
          </w:p>
        </w:tc>
        <w:tc>
          <w:tcPr>
            <w:tcW w:w="4536" w:type="dxa"/>
          </w:tcPr>
          <w:p w:rsidR="00D80232" w:rsidRPr="00D80232" w:rsidRDefault="00D80232" w:rsidP="007954A5">
            <w:pPr>
              <w:pStyle w:val="SCCShortJudgment"/>
              <w:ind w:firstLine="0"/>
              <w:rPr>
                <w:rFonts w:cs="Times New Roman"/>
                <w:szCs w:val="20"/>
                <w:lang w:val="fr-CA"/>
              </w:rPr>
            </w:pPr>
            <w:r w:rsidRPr="000A58AE">
              <w:rPr>
                <w:szCs w:val="20"/>
                <w:lang w:val="fr-CA"/>
              </w:rPr>
              <w:t>Dépôt de la requête en sursis d’exécution.</w:t>
            </w:r>
          </w:p>
        </w:tc>
      </w:tr>
    </w:tbl>
    <w:p w:rsidR="006D5097" w:rsidRDefault="00E3651E" w:rsidP="008D292F">
      <w:pPr>
        <w:rPr>
          <w:sz w:val="20"/>
          <w:szCs w:val="20"/>
          <w:lang w:val="fr-CA"/>
        </w:rPr>
      </w:pPr>
      <w:r>
        <w:rPr>
          <w:rFonts w:cs="Times New Roman"/>
          <w:szCs w:val="20"/>
          <w:lang w:val="fr-CA"/>
        </w:rPr>
        <w:pict>
          <v:rect id="_x0000_i1061" style="width:2in;height:1pt" o:hrpct="0" o:hralign="center" o:hrstd="t" o:hrnoshade="t" o:hr="t" fillcolor="black [3213]" stroked="f"/>
        </w:pict>
      </w:r>
    </w:p>
    <w:p w:rsidR="006D5097" w:rsidRDefault="006D5097" w:rsidP="008D292F">
      <w:pPr>
        <w:rPr>
          <w:sz w:val="20"/>
          <w:szCs w:val="20"/>
          <w:lang w:val="fr-CA"/>
        </w:rPr>
      </w:pPr>
    </w:p>
    <w:p w:rsidR="00626C7A" w:rsidRDefault="00626C7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7548BC" w:rsidTr="007954A5">
        <w:trPr>
          <w:cantSplit/>
        </w:trPr>
        <w:tc>
          <w:tcPr>
            <w:tcW w:w="1458" w:type="dxa"/>
          </w:tcPr>
          <w:p w:rsidR="006D5097" w:rsidRPr="007548BC" w:rsidRDefault="007954A5" w:rsidP="007954A5">
            <w:pPr>
              <w:jc w:val="both"/>
              <w:rPr>
                <w:rFonts w:cs="Times New Roman"/>
                <w:sz w:val="20"/>
                <w:szCs w:val="20"/>
              </w:rPr>
            </w:pPr>
            <w:r w:rsidRPr="007548BC">
              <w:rPr>
                <w:rStyle w:val="SCCFileNumberChar"/>
                <w:sz w:val="20"/>
                <w:szCs w:val="20"/>
              </w:rPr>
              <w:t>3686</w:t>
            </w:r>
            <w:r w:rsidR="00D273CA" w:rsidRPr="007548BC">
              <w:rPr>
                <w:rStyle w:val="SCCFileNumberChar"/>
                <w:sz w:val="20"/>
                <w:szCs w:val="20"/>
              </w:rPr>
              <w:t>0</w:t>
            </w:r>
          </w:p>
          <w:p w:rsidR="006D5097" w:rsidRPr="007548BC" w:rsidRDefault="006D5097" w:rsidP="007954A5">
            <w:pPr>
              <w:jc w:val="both"/>
              <w:rPr>
                <w:rFonts w:cs="Times New Roman"/>
                <w:b/>
                <w:sz w:val="20"/>
                <w:szCs w:val="20"/>
              </w:rPr>
            </w:pPr>
          </w:p>
        </w:tc>
        <w:tc>
          <w:tcPr>
            <w:tcW w:w="8118" w:type="dxa"/>
            <w:gridSpan w:val="3"/>
          </w:tcPr>
          <w:p w:rsidR="006D5097" w:rsidRPr="007548BC" w:rsidRDefault="00411E11" w:rsidP="007954A5">
            <w:pPr>
              <w:jc w:val="both"/>
              <w:rPr>
                <w:rFonts w:cs="Times New Roman"/>
                <w:sz w:val="20"/>
                <w:szCs w:val="20"/>
              </w:rPr>
            </w:pPr>
            <w:r w:rsidRPr="007548BC">
              <w:rPr>
                <w:rStyle w:val="SCCLsocChar"/>
                <w:rFonts w:cs="Times New Roman"/>
                <w:sz w:val="20"/>
                <w:szCs w:val="20"/>
                <w:lang w:val="en-CA"/>
              </w:rPr>
              <w:t xml:space="preserve">Ade </w:t>
            </w:r>
            <w:proofErr w:type="spellStart"/>
            <w:r w:rsidRPr="007548BC">
              <w:rPr>
                <w:rStyle w:val="SCCLsocChar"/>
                <w:rFonts w:cs="Times New Roman"/>
                <w:sz w:val="20"/>
                <w:szCs w:val="20"/>
                <w:lang w:val="en-CA"/>
              </w:rPr>
              <w:t>Olumide</w:t>
            </w:r>
            <w:proofErr w:type="spellEnd"/>
            <w:r w:rsidRPr="007548BC">
              <w:rPr>
                <w:rStyle w:val="SCCLsocChar"/>
                <w:rFonts w:cs="Times New Roman"/>
                <w:sz w:val="20"/>
                <w:szCs w:val="20"/>
                <w:lang w:val="en-CA"/>
              </w:rPr>
              <w:t xml:space="preserve"> v. Her Majesty the Queen in Right of Canada</w:t>
            </w:r>
            <w:r w:rsidRPr="007548BC">
              <w:rPr>
                <w:rStyle w:val="SCCLsocChar"/>
                <w:rFonts w:cs="Times New Roman"/>
                <w:b w:val="0"/>
                <w:sz w:val="20"/>
                <w:szCs w:val="20"/>
                <w:u w:val="none"/>
                <w:lang w:val="en-CA"/>
              </w:rPr>
              <w:t xml:space="preserve"> </w:t>
            </w:r>
            <w:r w:rsidR="006D5097" w:rsidRPr="007548BC">
              <w:rPr>
                <w:rFonts w:cs="Times New Roman"/>
                <w:sz w:val="20"/>
                <w:szCs w:val="20"/>
              </w:rPr>
              <w:t>(</w:t>
            </w:r>
            <w:r w:rsidRPr="007548BC">
              <w:rPr>
                <w:rFonts w:cs="Times New Roman"/>
                <w:sz w:val="20"/>
                <w:szCs w:val="20"/>
              </w:rPr>
              <w:t>F.C.</w:t>
            </w:r>
            <w:r w:rsidR="006D5097" w:rsidRPr="007548BC">
              <w:rPr>
                <w:rFonts w:cs="Times New Roman"/>
                <w:sz w:val="20"/>
                <w:szCs w:val="20"/>
              </w:rPr>
              <w:t>) (Civil) (By Leave)</w:t>
            </w:r>
          </w:p>
          <w:p w:rsidR="006D5097" w:rsidRPr="007548BC" w:rsidRDefault="006D5097" w:rsidP="007954A5">
            <w:pPr>
              <w:jc w:val="both"/>
              <w:rPr>
                <w:rFonts w:cs="Times New Roman"/>
                <w:sz w:val="20"/>
                <w:szCs w:val="20"/>
              </w:rPr>
            </w:pPr>
          </w:p>
        </w:tc>
      </w:tr>
      <w:tr w:rsidR="006D5097" w:rsidRPr="007548BC" w:rsidTr="007954A5">
        <w:trPr>
          <w:cantSplit/>
        </w:trPr>
        <w:tc>
          <w:tcPr>
            <w:tcW w:w="1458" w:type="dxa"/>
          </w:tcPr>
          <w:p w:rsidR="006D5097" w:rsidRPr="007548BC" w:rsidRDefault="006D5097" w:rsidP="007954A5">
            <w:pPr>
              <w:jc w:val="both"/>
              <w:rPr>
                <w:rFonts w:cs="Times New Roman"/>
                <w:sz w:val="20"/>
                <w:szCs w:val="20"/>
              </w:rPr>
            </w:pPr>
            <w:r w:rsidRPr="007548BC">
              <w:rPr>
                <w:rFonts w:cs="Times New Roman"/>
                <w:sz w:val="20"/>
                <w:szCs w:val="20"/>
              </w:rPr>
              <w:t>Coram :</w:t>
            </w:r>
          </w:p>
        </w:tc>
        <w:tc>
          <w:tcPr>
            <w:tcW w:w="8118" w:type="dxa"/>
            <w:gridSpan w:val="3"/>
          </w:tcPr>
          <w:p w:rsidR="006D5097" w:rsidRPr="007548BC" w:rsidRDefault="00411E11" w:rsidP="007954A5">
            <w:pPr>
              <w:jc w:val="both"/>
              <w:rPr>
                <w:rStyle w:val="SCCCoramChar"/>
                <w:rFonts w:cs="Times New Roman"/>
                <w:sz w:val="20"/>
                <w:szCs w:val="20"/>
                <w:lang w:val="en-CA"/>
              </w:rPr>
            </w:pPr>
            <w:r w:rsidRPr="007548BC">
              <w:rPr>
                <w:rStyle w:val="SCCCoramChar"/>
                <w:rFonts w:cs="Times New Roman"/>
                <w:sz w:val="20"/>
                <w:szCs w:val="20"/>
                <w:lang w:val="en-CA"/>
              </w:rPr>
              <w:t xml:space="preserve">Cromwell, Wagner and </w:t>
            </w:r>
            <w:proofErr w:type="spellStart"/>
            <w:r w:rsidRPr="007548BC">
              <w:rPr>
                <w:rStyle w:val="SCCCoramChar"/>
                <w:rFonts w:cs="Times New Roman"/>
                <w:sz w:val="20"/>
                <w:szCs w:val="20"/>
                <w:lang w:val="en-CA"/>
              </w:rPr>
              <w:t>Côté</w:t>
            </w:r>
            <w:proofErr w:type="spellEnd"/>
            <w:r w:rsidRPr="007548BC">
              <w:rPr>
                <w:rStyle w:val="SCCCoramChar"/>
                <w:rFonts w:cs="Times New Roman"/>
                <w:sz w:val="20"/>
                <w:szCs w:val="20"/>
                <w:lang w:val="en-CA"/>
              </w:rPr>
              <w:t xml:space="preserve"> JJ.</w:t>
            </w:r>
          </w:p>
          <w:p w:rsidR="00411E11" w:rsidRPr="007548BC" w:rsidRDefault="00411E11" w:rsidP="007954A5">
            <w:pPr>
              <w:jc w:val="both"/>
              <w:rPr>
                <w:rFonts w:cs="Times New Roman"/>
                <w:sz w:val="20"/>
                <w:szCs w:val="20"/>
              </w:rPr>
            </w:pPr>
          </w:p>
        </w:tc>
      </w:tr>
      <w:tr w:rsidR="006D5097" w:rsidRPr="00E3651E" w:rsidTr="007954A5">
        <w:trPr>
          <w:cantSplit/>
        </w:trPr>
        <w:tc>
          <w:tcPr>
            <w:tcW w:w="9576" w:type="dxa"/>
            <w:gridSpan w:val="4"/>
          </w:tcPr>
          <w:p w:rsidR="006D5097" w:rsidRPr="007548BC" w:rsidRDefault="006D5097" w:rsidP="007954A5">
            <w:pPr>
              <w:pStyle w:val="SCCShortJudgment"/>
              <w:ind w:firstLine="0"/>
              <w:rPr>
                <w:rFonts w:cs="Times New Roman"/>
                <w:szCs w:val="20"/>
              </w:rPr>
            </w:pPr>
            <w:r w:rsidRPr="007548BC">
              <w:rPr>
                <w:rFonts w:cs="Times New Roman"/>
                <w:szCs w:val="20"/>
              </w:rPr>
              <w:tab/>
            </w:r>
            <w:r w:rsidR="007548BC" w:rsidRPr="007548BC">
              <w:rPr>
                <w:szCs w:val="20"/>
              </w:rPr>
              <w:t>The miscellaneous motions are dismissed. The application for leave to appeal from the judgment of the Federal Court of Appeal, Number A-335-15, 2016 FCA 10, dated January 15, 2016, is dismissed with costs.</w:t>
            </w:r>
          </w:p>
          <w:p w:rsidR="006D5097" w:rsidRPr="007548BC" w:rsidRDefault="006D5097" w:rsidP="007954A5">
            <w:pPr>
              <w:pStyle w:val="SCCShortJudgment"/>
              <w:ind w:firstLine="0"/>
              <w:rPr>
                <w:rFonts w:cs="Times New Roman"/>
                <w:szCs w:val="20"/>
              </w:rPr>
            </w:pPr>
          </w:p>
          <w:p w:rsidR="006D5097" w:rsidRPr="007548BC" w:rsidRDefault="006D5097" w:rsidP="007954A5">
            <w:pPr>
              <w:pStyle w:val="SCCShortJudgment"/>
              <w:ind w:firstLine="0"/>
              <w:rPr>
                <w:szCs w:val="20"/>
                <w:lang w:val="fr-CA"/>
              </w:rPr>
            </w:pPr>
            <w:r w:rsidRPr="007548BC">
              <w:rPr>
                <w:rFonts w:cs="Times New Roman"/>
                <w:szCs w:val="20"/>
              </w:rPr>
              <w:tab/>
            </w:r>
            <w:r w:rsidR="007548BC" w:rsidRPr="007548BC">
              <w:rPr>
                <w:szCs w:val="20"/>
                <w:lang w:val="fr-CA"/>
              </w:rPr>
              <w:t xml:space="preserve">Les requêtes diverses sont rejetées. La demande d’autorisation d’appel de l’arrêt de la Cour d’appel fédérale, numéro A-335-15, 2016 CAF 10, daté du 15 janvier 2016, est rejetée avec dépens. </w:t>
            </w:r>
          </w:p>
          <w:p w:rsidR="007548BC" w:rsidRPr="007548BC" w:rsidRDefault="007548BC"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u w:val="single"/>
                <w:lang w:val="fr-CA"/>
              </w:rPr>
            </w:pPr>
            <w:r w:rsidRPr="007548BC">
              <w:rPr>
                <w:rFonts w:cs="Times New Roman"/>
                <w:szCs w:val="20"/>
                <w:u w:val="single"/>
                <w:lang w:val="fr-CA"/>
              </w:rPr>
              <w:t>CASE SUMMARY</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D80232" w:rsidRPr="007548BC" w:rsidRDefault="00D80232" w:rsidP="00297533">
            <w:pPr>
              <w:jc w:val="both"/>
              <w:rPr>
                <w:sz w:val="20"/>
                <w:szCs w:val="20"/>
              </w:rPr>
            </w:pPr>
            <w:r w:rsidRPr="007548BC">
              <w:rPr>
                <w:i/>
                <w:sz w:val="20"/>
                <w:szCs w:val="20"/>
              </w:rPr>
              <w:t>Canadian Charter of Rights and Freedoms</w:t>
            </w:r>
            <w:r w:rsidRPr="007548BC">
              <w:rPr>
                <w:sz w:val="20"/>
                <w:szCs w:val="20"/>
              </w:rPr>
              <w:t xml:space="preserve"> — Cruel and Unusual treatment or punishment — Taxation — Goods and services tax — Rebates — Jurisdiction — Appeals — Applicant denied GST rebates — Lower courts dismissing motions and appeals — Whether the lower courts erred in their reasoning and orders — Whether this leave application raises an issue of national importance.</w:t>
            </w:r>
          </w:p>
          <w:p w:rsidR="006D5097" w:rsidRPr="007548BC" w:rsidRDefault="006D5097" w:rsidP="007954A5">
            <w:pPr>
              <w:pStyle w:val="SCCShortJudgment"/>
              <w:ind w:firstLine="0"/>
              <w:rPr>
                <w:rFonts w:cs="Times New Roman"/>
                <w:szCs w:val="20"/>
              </w:rPr>
            </w:pPr>
          </w:p>
        </w:tc>
      </w:tr>
      <w:tr w:rsidR="006D5097" w:rsidRPr="007548BC" w:rsidTr="007954A5">
        <w:trPr>
          <w:cantSplit/>
        </w:trPr>
        <w:tc>
          <w:tcPr>
            <w:tcW w:w="9576" w:type="dxa"/>
            <w:gridSpan w:val="4"/>
          </w:tcPr>
          <w:p w:rsidR="00D80232" w:rsidRPr="007548BC" w:rsidRDefault="00D80232" w:rsidP="00297533">
            <w:pPr>
              <w:jc w:val="both"/>
              <w:rPr>
                <w:rFonts w:eastAsia="Times New Roman" w:cs="Times New Roman"/>
                <w:sz w:val="20"/>
                <w:szCs w:val="20"/>
                <w:lang w:eastAsia="en-CA"/>
              </w:rPr>
            </w:pPr>
            <w:r w:rsidRPr="007548BC">
              <w:rPr>
                <w:rFonts w:eastAsia="Times New Roman" w:cs="Times New Roman"/>
                <w:sz w:val="20"/>
                <w:szCs w:val="20"/>
                <w:lang w:eastAsia="en-CA"/>
              </w:rPr>
              <w:t xml:space="preserve">The Tax Court dismissed an appeal by the applicant from a notice of assessment in which the Minister of National Revenue denied applications for rebates of GST paid by the applicant and his wife in 2009, pursuant to the </w:t>
            </w:r>
            <w:r w:rsidRPr="007548BC">
              <w:rPr>
                <w:rFonts w:eastAsia="Times New Roman" w:cs="Times New Roman"/>
                <w:i/>
                <w:sz w:val="20"/>
                <w:szCs w:val="20"/>
                <w:lang w:eastAsia="en-CA"/>
              </w:rPr>
              <w:t>Excise Tax Act</w:t>
            </w:r>
            <w:r w:rsidRPr="007548BC">
              <w:rPr>
                <w:rFonts w:eastAsia="Times New Roman" w:cs="Times New Roman"/>
                <w:sz w:val="20"/>
                <w:szCs w:val="20"/>
                <w:lang w:eastAsia="en-CA"/>
              </w:rPr>
              <w:t>, as a consequence of purchasing residential real estate. This order was not appealed by Mr. </w:t>
            </w:r>
            <w:proofErr w:type="spellStart"/>
            <w:r w:rsidRPr="007548BC">
              <w:rPr>
                <w:rFonts w:eastAsia="Times New Roman" w:cs="Times New Roman"/>
                <w:sz w:val="20"/>
                <w:szCs w:val="20"/>
                <w:lang w:eastAsia="en-CA"/>
              </w:rPr>
              <w:t>Olumide</w:t>
            </w:r>
            <w:proofErr w:type="spellEnd"/>
            <w:r w:rsidRPr="007548BC">
              <w:rPr>
                <w:rFonts w:eastAsia="Times New Roman" w:cs="Times New Roman"/>
                <w:sz w:val="20"/>
                <w:szCs w:val="20"/>
                <w:lang w:eastAsia="en-CA"/>
              </w:rPr>
              <w:t>.</w:t>
            </w:r>
          </w:p>
          <w:p w:rsidR="006D5097" w:rsidRPr="007548BC" w:rsidRDefault="006D5097" w:rsidP="007954A5">
            <w:pPr>
              <w:pStyle w:val="SCCShortJudgment"/>
              <w:ind w:firstLine="0"/>
              <w:rPr>
                <w:rFonts w:cs="Times New Roman"/>
                <w:szCs w:val="20"/>
              </w:rPr>
            </w:pPr>
          </w:p>
        </w:tc>
      </w:tr>
      <w:tr w:rsidR="00D80232" w:rsidRPr="007548BC" w:rsidTr="007954A5">
        <w:trPr>
          <w:cantSplit/>
        </w:trPr>
        <w:tc>
          <w:tcPr>
            <w:tcW w:w="9576" w:type="dxa"/>
            <w:gridSpan w:val="4"/>
          </w:tcPr>
          <w:p w:rsidR="00D80232" w:rsidRPr="007548BC" w:rsidRDefault="00D80232" w:rsidP="00297533">
            <w:pPr>
              <w:jc w:val="both"/>
              <w:rPr>
                <w:rFonts w:eastAsia="Times New Roman" w:cs="Times New Roman"/>
                <w:sz w:val="20"/>
                <w:szCs w:val="20"/>
                <w:lang w:eastAsia="en-CA"/>
              </w:rPr>
            </w:pPr>
            <w:r w:rsidRPr="007548BC">
              <w:rPr>
                <w:rFonts w:eastAsia="Times New Roman" w:cs="Times New Roman"/>
                <w:sz w:val="20"/>
                <w:szCs w:val="20"/>
                <w:lang w:eastAsia="en-CA"/>
              </w:rPr>
              <w:t>In another order, the Tax Court quashed an application by the applicant to vacate certain court costs against him and extend the time to appeal to the Tax Court against an assessment and reconsideration and reassessment of a GST rebate.</w:t>
            </w:r>
          </w:p>
          <w:p w:rsidR="00D80232" w:rsidRPr="007548BC" w:rsidRDefault="00D80232" w:rsidP="007954A5">
            <w:pPr>
              <w:pStyle w:val="SCCShortJudgment"/>
              <w:ind w:firstLine="0"/>
              <w:rPr>
                <w:rFonts w:cs="Times New Roman"/>
                <w:szCs w:val="20"/>
              </w:rPr>
            </w:pPr>
          </w:p>
        </w:tc>
      </w:tr>
      <w:tr w:rsidR="00D80232" w:rsidRPr="007548BC" w:rsidTr="007954A5">
        <w:trPr>
          <w:cantSplit/>
        </w:trPr>
        <w:tc>
          <w:tcPr>
            <w:tcW w:w="9576" w:type="dxa"/>
            <w:gridSpan w:val="4"/>
          </w:tcPr>
          <w:p w:rsidR="00D80232" w:rsidRPr="007548BC" w:rsidRDefault="00D80232" w:rsidP="00297533">
            <w:pPr>
              <w:jc w:val="both"/>
              <w:rPr>
                <w:rFonts w:eastAsia="Times New Roman" w:cs="Times New Roman"/>
                <w:sz w:val="20"/>
                <w:szCs w:val="20"/>
                <w:lang w:eastAsia="en-CA"/>
              </w:rPr>
            </w:pPr>
            <w:r w:rsidRPr="007548BC">
              <w:rPr>
                <w:rFonts w:eastAsia="Times New Roman" w:cs="Times New Roman"/>
                <w:sz w:val="20"/>
                <w:szCs w:val="20"/>
                <w:lang w:eastAsia="en-CA"/>
              </w:rPr>
              <w:t xml:space="preserve">A further application was sought by the applicant for a wide variety of relief and an oral hearing. The Tax Court denied both the request for an oral hearing and dismissed the application. An application to reopen or reconsider these two orders was also dismissed. </w:t>
            </w:r>
          </w:p>
          <w:p w:rsidR="00D80232" w:rsidRPr="007548BC" w:rsidRDefault="00D80232" w:rsidP="007954A5">
            <w:pPr>
              <w:pStyle w:val="SCCShortJudgment"/>
              <w:ind w:firstLine="0"/>
              <w:rPr>
                <w:rFonts w:cs="Times New Roman"/>
                <w:szCs w:val="20"/>
              </w:rPr>
            </w:pPr>
          </w:p>
        </w:tc>
      </w:tr>
      <w:tr w:rsidR="00D80232" w:rsidRPr="007548BC" w:rsidTr="007954A5">
        <w:trPr>
          <w:cantSplit/>
        </w:trPr>
        <w:tc>
          <w:tcPr>
            <w:tcW w:w="9576" w:type="dxa"/>
            <w:gridSpan w:val="4"/>
          </w:tcPr>
          <w:p w:rsidR="00D80232" w:rsidRPr="007548BC" w:rsidRDefault="00D80232" w:rsidP="007954A5">
            <w:pPr>
              <w:pStyle w:val="SCCShortJudgment"/>
              <w:ind w:firstLine="0"/>
              <w:rPr>
                <w:rFonts w:eastAsia="Times New Roman" w:cs="Times New Roman"/>
                <w:szCs w:val="20"/>
                <w:lang w:eastAsia="en-CA"/>
              </w:rPr>
            </w:pPr>
            <w:r w:rsidRPr="007548BC">
              <w:rPr>
                <w:rFonts w:eastAsia="Times New Roman" w:cs="Times New Roman"/>
                <w:szCs w:val="20"/>
                <w:lang w:eastAsia="en-CA"/>
              </w:rPr>
              <w:t xml:space="preserve">The Federal Court of Appeal dismissed the appeal and dismissed a motion for declaratory relief.  </w:t>
            </w:r>
          </w:p>
          <w:p w:rsidR="00D80232" w:rsidRPr="007548BC" w:rsidRDefault="00D80232" w:rsidP="007954A5">
            <w:pPr>
              <w:pStyle w:val="SCCShortJudgment"/>
              <w:ind w:firstLine="0"/>
              <w:rPr>
                <w:rFonts w:cs="Times New Roman"/>
                <w:szCs w:val="20"/>
              </w:rPr>
            </w:pPr>
          </w:p>
        </w:tc>
      </w:tr>
      <w:tr w:rsidR="006D5097"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January 24, 2013</w:t>
            </w:r>
          </w:p>
          <w:p w:rsidR="00D80232" w:rsidRPr="007548BC" w:rsidRDefault="00D80232" w:rsidP="00D80232">
            <w:pPr>
              <w:rPr>
                <w:sz w:val="20"/>
                <w:szCs w:val="20"/>
              </w:rPr>
            </w:pPr>
            <w:r w:rsidRPr="007548BC">
              <w:rPr>
                <w:sz w:val="20"/>
                <w:szCs w:val="20"/>
              </w:rPr>
              <w:t>Tax Court of Canada</w:t>
            </w:r>
          </w:p>
          <w:p w:rsidR="00D80232" w:rsidRPr="007548BC" w:rsidRDefault="00D80232" w:rsidP="00D80232">
            <w:pPr>
              <w:rPr>
                <w:sz w:val="20"/>
                <w:szCs w:val="20"/>
              </w:rPr>
            </w:pPr>
            <w:r w:rsidRPr="007548BC">
              <w:rPr>
                <w:sz w:val="20"/>
                <w:szCs w:val="20"/>
              </w:rPr>
              <w:t>(Sheridan J.)</w:t>
            </w:r>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6D5097" w:rsidRPr="007548BC" w:rsidRDefault="00D80232" w:rsidP="007954A5">
            <w:pPr>
              <w:jc w:val="both"/>
              <w:rPr>
                <w:rFonts w:cs="Times New Roman"/>
                <w:sz w:val="20"/>
                <w:szCs w:val="20"/>
              </w:rPr>
            </w:pPr>
            <w:r w:rsidRPr="007548BC">
              <w:rPr>
                <w:sz w:val="20"/>
                <w:szCs w:val="20"/>
              </w:rPr>
              <w:t>Appeal from a 2011 Notice of Assessment dismissed.</w:t>
            </w:r>
          </w:p>
        </w:tc>
      </w:tr>
      <w:tr w:rsidR="00D80232"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May 19, 2015</w:t>
            </w:r>
          </w:p>
          <w:p w:rsidR="00D80232" w:rsidRPr="007548BC" w:rsidRDefault="00D80232" w:rsidP="00D80232">
            <w:pPr>
              <w:rPr>
                <w:sz w:val="20"/>
                <w:szCs w:val="20"/>
              </w:rPr>
            </w:pPr>
            <w:r w:rsidRPr="007548BC">
              <w:rPr>
                <w:sz w:val="20"/>
                <w:szCs w:val="20"/>
              </w:rPr>
              <w:t>Tax Court of Canada</w:t>
            </w:r>
          </w:p>
          <w:p w:rsidR="00D80232" w:rsidRPr="007548BC" w:rsidRDefault="00D80232" w:rsidP="00D80232">
            <w:pPr>
              <w:rPr>
                <w:sz w:val="20"/>
                <w:szCs w:val="20"/>
              </w:rPr>
            </w:pPr>
            <w:r w:rsidRPr="007548BC">
              <w:rPr>
                <w:sz w:val="20"/>
                <w:szCs w:val="20"/>
              </w:rPr>
              <w:t>(Woods J.)</w:t>
            </w:r>
          </w:p>
          <w:p w:rsidR="00D80232" w:rsidRPr="007548BC" w:rsidRDefault="00E3651E" w:rsidP="00D80232">
            <w:pPr>
              <w:rPr>
                <w:sz w:val="20"/>
                <w:szCs w:val="20"/>
              </w:rPr>
            </w:pPr>
            <w:hyperlink r:id="rId53" w:history="1">
              <w:r w:rsidR="00D80232" w:rsidRPr="007548BC">
                <w:rPr>
                  <w:rStyle w:val="Hyperlink"/>
                  <w:sz w:val="20"/>
                  <w:szCs w:val="20"/>
                </w:rPr>
                <w:t>2015 TCC 125</w:t>
              </w:r>
            </w:hyperlink>
            <w:r w:rsidR="00D80232" w:rsidRPr="007548BC">
              <w:rPr>
                <w:sz w:val="20"/>
                <w:szCs w:val="20"/>
              </w:rPr>
              <w:t xml:space="preserve"> </w:t>
            </w:r>
          </w:p>
          <w:p w:rsidR="00D80232" w:rsidRPr="007548BC" w:rsidRDefault="00D80232" w:rsidP="007954A5">
            <w:pPr>
              <w:jc w:val="both"/>
              <w:rPr>
                <w:rFonts w:cs="Times New Roman"/>
                <w:sz w:val="20"/>
                <w:szCs w:val="20"/>
              </w:rPr>
            </w:pPr>
          </w:p>
        </w:tc>
        <w:tc>
          <w:tcPr>
            <w:tcW w:w="630" w:type="dxa"/>
          </w:tcPr>
          <w:p w:rsidR="00D80232" w:rsidRPr="007548BC" w:rsidRDefault="00D80232" w:rsidP="007954A5">
            <w:pPr>
              <w:pStyle w:val="SCCShortJudgment"/>
              <w:ind w:firstLine="0"/>
              <w:rPr>
                <w:rFonts w:cs="Times New Roman"/>
                <w:szCs w:val="20"/>
              </w:rPr>
            </w:pPr>
          </w:p>
        </w:tc>
        <w:tc>
          <w:tcPr>
            <w:tcW w:w="4536" w:type="dxa"/>
          </w:tcPr>
          <w:p w:rsidR="00D80232" w:rsidRPr="007548BC" w:rsidRDefault="00D80232" w:rsidP="00297533">
            <w:pPr>
              <w:jc w:val="both"/>
              <w:rPr>
                <w:sz w:val="20"/>
                <w:szCs w:val="20"/>
              </w:rPr>
            </w:pPr>
            <w:r w:rsidRPr="007548BC">
              <w:rPr>
                <w:sz w:val="20"/>
                <w:szCs w:val="20"/>
              </w:rPr>
              <w:t xml:space="preserve">Application to vacate certain court costs and for an extension of time quashed. </w:t>
            </w:r>
          </w:p>
          <w:p w:rsidR="00D80232" w:rsidRPr="007548BC" w:rsidRDefault="00D80232" w:rsidP="007954A5">
            <w:pPr>
              <w:jc w:val="both"/>
              <w:rPr>
                <w:rFonts w:cs="Times New Roman"/>
                <w:sz w:val="20"/>
                <w:szCs w:val="20"/>
              </w:rPr>
            </w:pPr>
          </w:p>
        </w:tc>
      </w:tr>
      <w:tr w:rsidR="00D80232"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May 29, 2015</w:t>
            </w:r>
          </w:p>
          <w:p w:rsidR="00D80232" w:rsidRPr="007548BC" w:rsidRDefault="00D80232" w:rsidP="00D80232">
            <w:pPr>
              <w:rPr>
                <w:sz w:val="20"/>
                <w:szCs w:val="20"/>
              </w:rPr>
            </w:pPr>
            <w:r w:rsidRPr="007548BC">
              <w:rPr>
                <w:sz w:val="20"/>
                <w:szCs w:val="20"/>
              </w:rPr>
              <w:t>Tax Court of Canada</w:t>
            </w:r>
          </w:p>
          <w:p w:rsidR="00D80232" w:rsidRPr="007548BC" w:rsidRDefault="00D80232" w:rsidP="00D80232">
            <w:pPr>
              <w:rPr>
                <w:sz w:val="20"/>
                <w:szCs w:val="20"/>
              </w:rPr>
            </w:pPr>
            <w:r w:rsidRPr="007548BC">
              <w:rPr>
                <w:sz w:val="20"/>
                <w:szCs w:val="20"/>
              </w:rPr>
              <w:t>(Woods J.)</w:t>
            </w:r>
          </w:p>
          <w:p w:rsidR="00D80232" w:rsidRPr="007548BC" w:rsidRDefault="00D80232" w:rsidP="007954A5">
            <w:pPr>
              <w:jc w:val="both"/>
              <w:rPr>
                <w:rFonts w:cs="Times New Roman"/>
                <w:sz w:val="20"/>
                <w:szCs w:val="20"/>
              </w:rPr>
            </w:pPr>
          </w:p>
        </w:tc>
        <w:tc>
          <w:tcPr>
            <w:tcW w:w="630" w:type="dxa"/>
          </w:tcPr>
          <w:p w:rsidR="00D80232" w:rsidRPr="007548BC" w:rsidRDefault="00D80232" w:rsidP="007954A5">
            <w:pPr>
              <w:pStyle w:val="SCCShortJudgment"/>
              <w:ind w:firstLine="0"/>
              <w:rPr>
                <w:rFonts w:cs="Times New Roman"/>
                <w:szCs w:val="20"/>
              </w:rPr>
            </w:pPr>
          </w:p>
        </w:tc>
        <w:tc>
          <w:tcPr>
            <w:tcW w:w="4536" w:type="dxa"/>
          </w:tcPr>
          <w:p w:rsidR="00D80232" w:rsidRPr="007548BC" w:rsidRDefault="00D80232" w:rsidP="00297533">
            <w:pPr>
              <w:jc w:val="both"/>
              <w:rPr>
                <w:sz w:val="20"/>
                <w:szCs w:val="20"/>
              </w:rPr>
            </w:pPr>
            <w:r w:rsidRPr="007548BC">
              <w:rPr>
                <w:sz w:val="20"/>
                <w:szCs w:val="20"/>
              </w:rPr>
              <w:t xml:space="preserve">Request for oral hearing and reconsideration of previous orders dismissed. </w:t>
            </w:r>
          </w:p>
          <w:p w:rsidR="00D80232" w:rsidRPr="007548BC" w:rsidRDefault="00D80232" w:rsidP="007954A5">
            <w:pPr>
              <w:jc w:val="both"/>
              <w:rPr>
                <w:rFonts w:cs="Times New Roman"/>
                <w:sz w:val="20"/>
                <w:szCs w:val="20"/>
              </w:rPr>
            </w:pPr>
          </w:p>
        </w:tc>
      </w:tr>
      <w:tr w:rsidR="00D80232"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June 29, 2015</w:t>
            </w:r>
          </w:p>
          <w:p w:rsidR="00D80232" w:rsidRPr="007548BC" w:rsidRDefault="00D80232" w:rsidP="00D80232">
            <w:pPr>
              <w:rPr>
                <w:sz w:val="20"/>
                <w:szCs w:val="20"/>
              </w:rPr>
            </w:pPr>
            <w:r w:rsidRPr="007548BC">
              <w:rPr>
                <w:sz w:val="20"/>
                <w:szCs w:val="20"/>
              </w:rPr>
              <w:t>Tax Court of Canada</w:t>
            </w:r>
          </w:p>
          <w:p w:rsidR="00D80232" w:rsidRPr="007548BC" w:rsidRDefault="00D80232" w:rsidP="00D80232">
            <w:pPr>
              <w:rPr>
                <w:sz w:val="20"/>
                <w:szCs w:val="20"/>
              </w:rPr>
            </w:pPr>
            <w:r w:rsidRPr="007548BC">
              <w:rPr>
                <w:sz w:val="20"/>
                <w:szCs w:val="20"/>
              </w:rPr>
              <w:t>(Woods J.)</w:t>
            </w:r>
          </w:p>
          <w:p w:rsidR="00D80232" w:rsidRPr="007548BC" w:rsidRDefault="00D80232" w:rsidP="007954A5">
            <w:pPr>
              <w:jc w:val="both"/>
              <w:rPr>
                <w:rFonts w:cs="Times New Roman"/>
                <w:sz w:val="20"/>
                <w:szCs w:val="20"/>
              </w:rPr>
            </w:pPr>
          </w:p>
        </w:tc>
        <w:tc>
          <w:tcPr>
            <w:tcW w:w="630" w:type="dxa"/>
          </w:tcPr>
          <w:p w:rsidR="00D80232" w:rsidRPr="007548BC" w:rsidRDefault="00D80232" w:rsidP="007954A5">
            <w:pPr>
              <w:pStyle w:val="SCCShortJudgment"/>
              <w:ind w:firstLine="0"/>
              <w:rPr>
                <w:rFonts w:cs="Times New Roman"/>
                <w:szCs w:val="20"/>
              </w:rPr>
            </w:pPr>
          </w:p>
        </w:tc>
        <w:tc>
          <w:tcPr>
            <w:tcW w:w="4536" w:type="dxa"/>
          </w:tcPr>
          <w:p w:rsidR="00D80232" w:rsidRPr="007548BC" w:rsidRDefault="00D80232" w:rsidP="00297533">
            <w:pPr>
              <w:jc w:val="both"/>
              <w:rPr>
                <w:sz w:val="20"/>
                <w:szCs w:val="20"/>
              </w:rPr>
            </w:pPr>
            <w:r w:rsidRPr="007548BC">
              <w:rPr>
                <w:sz w:val="20"/>
                <w:szCs w:val="20"/>
              </w:rPr>
              <w:t>Application to reopen or reconsider two previous orders of the Tax Court dismissed.</w:t>
            </w:r>
          </w:p>
          <w:p w:rsidR="00D80232" w:rsidRPr="007548BC" w:rsidRDefault="00D80232" w:rsidP="007954A5">
            <w:pPr>
              <w:jc w:val="both"/>
              <w:rPr>
                <w:rFonts w:cs="Times New Roman"/>
                <w:sz w:val="20"/>
                <w:szCs w:val="20"/>
              </w:rPr>
            </w:pPr>
          </w:p>
        </w:tc>
      </w:tr>
      <w:tr w:rsidR="00D80232"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November 23, 2015</w:t>
            </w:r>
          </w:p>
          <w:p w:rsidR="00D80232" w:rsidRPr="007548BC" w:rsidRDefault="00D80232" w:rsidP="00D80232">
            <w:pPr>
              <w:rPr>
                <w:sz w:val="20"/>
                <w:szCs w:val="20"/>
              </w:rPr>
            </w:pPr>
            <w:r w:rsidRPr="007548BC">
              <w:rPr>
                <w:sz w:val="20"/>
                <w:szCs w:val="20"/>
              </w:rPr>
              <w:t>Federal Court of Appeal</w:t>
            </w:r>
          </w:p>
          <w:p w:rsidR="00D80232" w:rsidRPr="007548BC" w:rsidRDefault="00D80232" w:rsidP="00D80232">
            <w:pPr>
              <w:rPr>
                <w:sz w:val="20"/>
                <w:szCs w:val="20"/>
              </w:rPr>
            </w:pPr>
            <w:r w:rsidRPr="007548BC">
              <w:rPr>
                <w:sz w:val="20"/>
                <w:szCs w:val="20"/>
              </w:rPr>
              <w:t>(</w:t>
            </w:r>
            <w:proofErr w:type="spellStart"/>
            <w:r w:rsidRPr="007548BC">
              <w:rPr>
                <w:sz w:val="20"/>
                <w:szCs w:val="20"/>
              </w:rPr>
              <w:t>Nadon</w:t>
            </w:r>
            <w:proofErr w:type="spellEnd"/>
            <w:r w:rsidRPr="007548BC">
              <w:rPr>
                <w:sz w:val="20"/>
                <w:szCs w:val="20"/>
              </w:rPr>
              <w:t xml:space="preserve"> J.A.)</w:t>
            </w:r>
          </w:p>
          <w:p w:rsidR="00D80232" w:rsidRPr="007548BC" w:rsidRDefault="00D80232" w:rsidP="007954A5">
            <w:pPr>
              <w:jc w:val="both"/>
              <w:rPr>
                <w:rFonts w:cs="Times New Roman"/>
                <w:sz w:val="20"/>
                <w:szCs w:val="20"/>
              </w:rPr>
            </w:pPr>
          </w:p>
        </w:tc>
        <w:tc>
          <w:tcPr>
            <w:tcW w:w="630" w:type="dxa"/>
          </w:tcPr>
          <w:p w:rsidR="00D80232" w:rsidRPr="007548BC" w:rsidRDefault="00D80232" w:rsidP="007954A5">
            <w:pPr>
              <w:pStyle w:val="SCCShortJudgment"/>
              <w:ind w:firstLine="0"/>
              <w:rPr>
                <w:rFonts w:cs="Times New Roman"/>
                <w:szCs w:val="20"/>
              </w:rPr>
            </w:pPr>
          </w:p>
        </w:tc>
        <w:tc>
          <w:tcPr>
            <w:tcW w:w="4536" w:type="dxa"/>
          </w:tcPr>
          <w:p w:rsidR="00D80232" w:rsidRPr="007548BC" w:rsidRDefault="00D80232" w:rsidP="00D80232">
            <w:pPr>
              <w:rPr>
                <w:sz w:val="20"/>
                <w:szCs w:val="20"/>
              </w:rPr>
            </w:pPr>
            <w:r w:rsidRPr="007548BC">
              <w:rPr>
                <w:sz w:val="20"/>
                <w:szCs w:val="20"/>
              </w:rPr>
              <w:t>Motion for declaratory relief dismissed.</w:t>
            </w:r>
          </w:p>
          <w:p w:rsidR="00D80232" w:rsidRPr="007548BC" w:rsidRDefault="00D80232" w:rsidP="007954A5">
            <w:pPr>
              <w:jc w:val="both"/>
              <w:rPr>
                <w:rFonts w:cs="Times New Roman"/>
                <w:sz w:val="20"/>
                <w:szCs w:val="20"/>
              </w:rPr>
            </w:pPr>
          </w:p>
        </w:tc>
      </w:tr>
      <w:tr w:rsidR="00D80232"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January 15, 2016</w:t>
            </w:r>
          </w:p>
          <w:p w:rsidR="00D80232" w:rsidRPr="007548BC" w:rsidRDefault="00D80232" w:rsidP="00D80232">
            <w:pPr>
              <w:rPr>
                <w:sz w:val="20"/>
                <w:szCs w:val="20"/>
              </w:rPr>
            </w:pPr>
            <w:r w:rsidRPr="007548BC">
              <w:rPr>
                <w:sz w:val="20"/>
                <w:szCs w:val="20"/>
              </w:rPr>
              <w:t>Federal Court of Appeal</w:t>
            </w:r>
          </w:p>
          <w:p w:rsidR="00D80232" w:rsidRPr="007548BC" w:rsidRDefault="00D80232" w:rsidP="00D80232">
            <w:pPr>
              <w:rPr>
                <w:sz w:val="20"/>
                <w:szCs w:val="20"/>
              </w:rPr>
            </w:pPr>
            <w:r w:rsidRPr="007548BC">
              <w:rPr>
                <w:sz w:val="20"/>
                <w:szCs w:val="20"/>
              </w:rPr>
              <w:t>(Ryan, Near and Rennie JJ.A.)</w:t>
            </w:r>
          </w:p>
          <w:p w:rsidR="00D80232" w:rsidRPr="007548BC" w:rsidRDefault="00E3651E" w:rsidP="00D80232">
            <w:pPr>
              <w:rPr>
                <w:sz w:val="20"/>
                <w:szCs w:val="20"/>
              </w:rPr>
            </w:pPr>
            <w:hyperlink r:id="rId54" w:history="1">
              <w:r w:rsidR="00D80232" w:rsidRPr="007548BC">
                <w:rPr>
                  <w:rStyle w:val="Hyperlink"/>
                  <w:sz w:val="20"/>
                  <w:szCs w:val="20"/>
                </w:rPr>
                <w:t>2016 FCA 10</w:t>
              </w:r>
            </w:hyperlink>
          </w:p>
          <w:p w:rsidR="00D80232" w:rsidRPr="007548BC" w:rsidRDefault="00D80232" w:rsidP="00D80232">
            <w:pPr>
              <w:jc w:val="both"/>
              <w:rPr>
                <w:sz w:val="20"/>
                <w:szCs w:val="20"/>
              </w:rPr>
            </w:pPr>
            <w:r w:rsidRPr="007548BC">
              <w:rPr>
                <w:sz w:val="20"/>
                <w:szCs w:val="20"/>
              </w:rPr>
              <w:t>File No.: A-335-15</w:t>
            </w:r>
          </w:p>
          <w:p w:rsidR="00D80232" w:rsidRPr="007548BC" w:rsidRDefault="00D80232" w:rsidP="00D80232">
            <w:pPr>
              <w:jc w:val="both"/>
              <w:rPr>
                <w:rFonts w:cs="Times New Roman"/>
                <w:sz w:val="20"/>
                <w:szCs w:val="20"/>
              </w:rPr>
            </w:pPr>
          </w:p>
        </w:tc>
        <w:tc>
          <w:tcPr>
            <w:tcW w:w="630" w:type="dxa"/>
          </w:tcPr>
          <w:p w:rsidR="00D80232" w:rsidRPr="007548BC" w:rsidRDefault="00D80232" w:rsidP="007954A5">
            <w:pPr>
              <w:pStyle w:val="SCCShortJudgment"/>
              <w:ind w:firstLine="0"/>
              <w:rPr>
                <w:rFonts w:cs="Times New Roman"/>
                <w:szCs w:val="20"/>
              </w:rPr>
            </w:pPr>
          </w:p>
        </w:tc>
        <w:tc>
          <w:tcPr>
            <w:tcW w:w="4536" w:type="dxa"/>
          </w:tcPr>
          <w:p w:rsidR="00D80232" w:rsidRPr="007548BC" w:rsidRDefault="00D80232" w:rsidP="00D80232">
            <w:pPr>
              <w:rPr>
                <w:sz w:val="20"/>
                <w:szCs w:val="20"/>
              </w:rPr>
            </w:pPr>
            <w:r w:rsidRPr="007548BC">
              <w:rPr>
                <w:sz w:val="20"/>
                <w:szCs w:val="20"/>
              </w:rPr>
              <w:t xml:space="preserve">Appeal dismissed. </w:t>
            </w:r>
          </w:p>
          <w:p w:rsidR="00D80232" w:rsidRPr="007548BC" w:rsidRDefault="00D80232" w:rsidP="007954A5">
            <w:pPr>
              <w:jc w:val="both"/>
              <w:rPr>
                <w:rFonts w:cs="Times New Roman"/>
                <w:sz w:val="20"/>
                <w:szCs w:val="20"/>
              </w:rPr>
            </w:pPr>
          </w:p>
        </w:tc>
      </w:tr>
      <w:tr w:rsidR="006D5097"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January 19, 2016</w:t>
            </w:r>
          </w:p>
          <w:p w:rsidR="00D80232" w:rsidRPr="007548BC" w:rsidRDefault="00D80232" w:rsidP="00D80232">
            <w:pPr>
              <w:rPr>
                <w:sz w:val="20"/>
                <w:szCs w:val="20"/>
              </w:rPr>
            </w:pPr>
            <w:r w:rsidRPr="007548BC">
              <w:rPr>
                <w:sz w:val="20"/>
                <w:szCs w:val="20"/>
              </w:rPr>
              <w:t>Supreme Court of Canada</w:t>
            </w:r>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D80232" w:rsidRPr="007548BC" w:rsidRDefault="00D80232" w:rsidP="00D80232">
            <w:pPr>
              <w:rPr>
                <w:sz w:val="20"/>
                <w:szCs w:val="20"/>
              </w:rPr>
            </w:pPr>
            <w:r w:rsidRPr="007548BC">
              <w:rPr>
                <w:sz w:val="20"/>
                <w:szCs w:val="20"/>
              </w:rPr>
              <w:t>Application for leave to appeal filed.</w:t>
            </w:r>
          </w:p>
          <w:p w:rsidR="006D5097" w:rsidRPr="007548BC" w:rsidRDefault="006D5097" w:rsidP="007954A5">
            <w:pPr>
              <w:jc w:val="both"/>
              <w:rPr>
                <w:rFonts w:cs="Times New Roman"/>
                <w:sz w:val="20"/>
                <w:szCs w:val="20"/>
              </w:rPr>
            </w:pPr>
          </w:p>
        </w:tc>
      </w:tr>
      <w:tr w:rsidR="006D5097"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January 22, 2016</w:t>
            </w:r>
          </w:p>
          <w:p w:rsidR="00D80232" w:rsidRPr="007548BC" w:rsidRDefault="00D80232" w:rsidP="00D80232">
            <w:pPr>
              <w:rPr>
                <w:sz w:val="20"/>
                <w:szCs w:val="20"/>
              </w:rPr>
            </w:pPr>
            <w:r w:rsidRPr="007548BC">
              <w:rPr>
                <w:sz w:val="20"/>
                <w:szCs w:val="20"/>
              </w:rPr>
              <w:t xml:space="preserve">Supreme Court of Canada </w:t>
            </w:r>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D80232" w:rsidRPr="007548BC" w:rsidRDefault="00D80232" w:rsidP="00D80232">
            <w:pPr>
              <w:rPr>
                <w:sz w:val="20"/>
                <w:szCs w:val="20"/>
              </w:rPr>
            </w:pPr>
            <w:r w:rsidRPr="007548BC">
              <w:rPr>
                <w:sz w:val="20"/>
                <w:szCs w:val="20"/>
              </w:rPr>
              <w:t>Miscellaneous motion to join two orders filed.</w:t>
            </w:r>
          </w:p>
          <w:p w:rsidR="006D5097" w:rsidRPr="007548BC" w:rsidRDefault="006D5097" w:rsidP="007954A5">
            <w:pPr>
              <w:jc w:val="both"/>
              <w:rPr>
                <w:rFonts w:cs="Times New Roman"/>
                <w:sz w:val="20"/>
                <w:szCs w:val="20"/>
              </w:rPr>
            </w:pPr>
          </w:p>
        </w:tc>
      </w:tr>
      <w:tr w:rsidR="006D5097" w:rsidRPr="007548BC" w:rsidTr="007954A5">
        <w:trPr>
          <w:cantSplit/>
        </w:trPr>
        <w:tc>
          <w:tcPr>
            <w:tcW w:w="4410" w:type="dxa"/>
            <w:gridSpan w:val="2"/>
          </w:tcPr>
          <w:p w:rsidR="00D80232" w:rsidRPr="007548BC" w:rsidRDefault="00D80232" w:rsidP="00D80232">
            <w:pPr>
              <w:rPr>
                <w:sz w:val="20"/>
                <w:szCs w:val="20"/>
              </w:rPr>
            </w:pPr>
            <w:r w:rsidRPr="007548BC">
              <w:rPr>
                <w:sz w:val="20"/>
                <w:szCs w:val="20"/>
              </w:rPr>
              <w:t>February 22, 2016</w:t>
            </w:r>
          </w:p>
          <w:p w:rsidR="006D5097" w:rsidRPr="007548BC" w:rsidRDefault="00D80232" w:rsidP="00D80232">
            <w:pPr>
              <w:jc w:val="both"/>
              <w:rPr>
                <w:rFonts w:cs="Times New Roman"/>
                <w:sz w:val="20"/>
                <w:szCs w:val="20"/>
              </w:rPr>
            </w:pPr>
            <w:r w:rsidRPr="007548BC">
              <w:rPr>
                <w:sz w:val="20"/>
                <w:szCs w:val="20"/>
              </w:rPr>
              <w:t>Supreme Court of Canada</w:t>
            </w:r>
          </w:p>
        </w:tc>
        <w:tc>
          <w:tcPr>
            <w:tcW w:w="630" w:type="dxa"/>
          </w:tcPr>
          <w:p w:rsidR="006D5097" w:rsidRPr="007548BC" w:rsidRDefault="006D5097" w:rsidP="007954A5">
            <w:pPr>
              <w:jc w:val="both"/>
              <w:rPr>
                <w:rFonts w:cs="Times New Roman"/>
                <w:sz w:val="20"/>
                <w:szCs w:val="20"/>
              </w:rPr>
            </w:pPr>
          </w:p>
        </w:tc>
        <w:tc>
          <w:tcPr>
            <w:tcW w:w="4536" w:type="dxa"/>
          </w:tcPr>
          <w:p w:rsidR="006D5097" w:rsidRPr="007548BC" w:rsidRDefault="00D80232" w:rsidP="007954A5">
            <w:pPr>
              <w:jc w:val="both"/>
              <w:rPr>
                <w:rFonts w:cs="Times New Roman"/>
                <w:sz w:val="20"/>
                <w:szCs w:val="20"/>
              </w:rPr>
            </w:pPr>
            <w:r w:rsidRPr="007548BC">
              <w:rPr>
                <w:sz w:val="20"/>
                <w:szCs w:val="20"/>
              </w:rPr>
              <w:t>Motion for a stay of execution filed.</w:t>
            </w:r>
          </w:p>
        </w:tc>
      </w:tr>
      <w:tr w:rsidR="006D5097" w:rsidRPr="007548BC" w:rsidTr="007954A5">
        <w:trPr>
          <w:cantSplit/>
        </w:trPr>
        <w:tc>
          <w:tcPr>
            <w:tcW w:w="9576" w:type="dxa"/>
            <w:gridSpan w:val="4"/>
          </w:tcPr>
          <w:p w:rsidR="006D5097" w:rsidRPr="007548BC" w:rsidRDefault="00E3651E" w:rsidP="007954A5">
            <w:pPr>
              <w:pStyle w:val="SCCShortJudgment"/>
              <w:ind w:firstLine="0"/>
              <w:rPr>
                <w:rFonts w:cs="Times New Roman"/>
                <w:szCs w:val="20"/>
                <w:lang w:val="fr-CA"/>
              </w:rPr>
            </w:pPr>
            <w:r>
              <w:rPr>
                <w:rFonts w:cs="Times New Roman"/>
                <w:szCs w:val="20"/>
                <w:lang w:val="fr-CA"/>
              </w:rPr>
              <w:pict>
                <v:rect id="_x0000_i1062" style="width:2in;height:1pt" o:hrpct="0" o:hralign="center" o:hrstd="t" o:hrnoshade="t" o:hr="t" fillcolor="black [3213]" stroked="f"/>
              </w:pic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u w:val="single"/>
                <w:lang w:val="fr-CA"/>
              </w:rPr>
            </w:pPr>
            <w:r w:rsidRPr="007548BC">
              <w:rPr>
                <w:rFonts w:cs="Times New Roman"/>
                <w:szCs w:val="20"/>
                <w:u w:val="single"/>
                <w:lang w:val="fr-CA"/>
              </w:rPr>
              <w:t>RÉSUMÉ DE L’AFFAIRE </w:t>
            </w:r>
          </w:p>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12422D" w:rsidRPr="007548BC" w:rsidRDefault="0012422D" w:rsidP="00297533">
            <w:pPr>
              <w:jc w:val="both"/>
              <w:rPr>
                <w:sz w:val="20"/>
                <w:szCs w:val="20"/>
                <w:lang w:val="fr-CA"/>
              </w:rPr>
            </w:pPr>
            <w:r w:rsidRPr="007548BC">
              <w:rPr>
                <w:i/>
                <w:sz w:val="20"/>
                <w:szCs w:val="20"/>
                <w:lang w:val="fr-CA"/>
              </w:rPr>
              <w:t xml:space="preserve">Charte canadienne des droits et libertés </w:t>
            </w:r>
            <w:r w:rsidRPr="007548BC">
              <w:rPr>
                <w:sz w:val="20"/>
                <w:szCs w:val="20"/>
                <w:lang w:val="fr-CA"/>
              </w:rPr>
              <w:t xml:space="preserve">— Traitements et peines cruels et inusités — Droit fiscal — Taxe sur les produits et services — Remboursement — Compétence — Appels — Le demandeur s’est vu refuser des remboursements de TPS — Les juridictions inférieures ont rejeté les requêtes et les appels — Les juridictions inférieures </w:t>
            </w:r>
            <w:proofErr w:type="spellStart"/>
            <w:r w:rsidRPr="007548BC">
              <w:rPr>
                <w:sz w:val="20"/>
                <w:szCs w:val="20"/>
                <w:lang w:val="fr-CA"/>
              </w:rPr>
              <w:t>ont-elles</w:t>
            </w:r>
            <w:proofErr w:type="spellEnd"/>
            <w:r w:rsidRPr="007548BC">
              <w:rPr>
                <w:sz w:val="20"/>
                <w:szCs w:val="20"/>
                <w:lang w:val="fr-CA"/>
              </w:rPr>
              <w:t xml:space="preserve"> commis des erreurs dans leur raisonnement et dans leurs ordonnances? — La présente demande d’autorisation d’appel soulève-t-elle des questions d’importance nationale?</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12422D" w:rsidRPr="007548BC" w:rsidRDefault="0012422D" w:rsidP="00297533">
            <w:pPr>
              <w:jc w:val="both"/>
              <w:rPr>
                <w:rFonts w:eastAsia="Times New Roman" w:cs="Times New Roman"/>
                <w:sz w:val="20"/>
                <w:szCs w:val="20"/>
                <w:lang w:val="fr-CA" w:eastAsia="en-CA"/>
              </w:rPr>
            </w:pPr>
            <w:r w:rsidRPr="007548BC">
              <w:rPr>
                <w:rFonts w:eastAsia="Times New Roman" w:cs="Times New Roman"/>
                <w:sz w:val="20"/>
                <w:szCs w:val="20"/>
                <w:lang w:val="fr-CA" w:eastAsia="en-CA"/>
              </w:rPr>
              <w:t xml:space="preserve">La Cour de l’impôt a rejeté l’appel interjeté par le demandeur d’un avis de cotisation dans lequel le ministre du Revenu national a rejeté des demandes de remboursement de la TPS payée par le demandeur et son épouse en 2009, en application de la </w:t>
            </w:r>
            <w:r w:rsidRPr="007548BC">
              <w:rPr>
                <w:rFonts w:eastAsia="Times New Roman" w:cs="Times New Roman"/>
                <w:i/>
                <w:sz w:val="20"/>
                <w:szCs w:val="20"/>
                <w:lang w:val="fr-CA" w:eastAsia="en-CA"/>
              </w:rPr>
              <w:t>Loi sur la taxe d’accise</w:t>
            </w:r>
            <w:r w:rsidRPr="007548BC">
              <w:rPr>
                <w:rFonts w:eastAsia="Times New Roman" w:cs="Times New Roman"/>
                <w:sz w:val="20"/>
                <w:szCs w:val="20"/>
                <w:lang w:val="fr-CA" w:eastAsia="en-CA"/>
              </w:rPr>
              <w:t>, à la suite de l’achat d’un immeuble résidentiel. Monsieur Olumide n’a pas interjeté appel de cette ordonnance.</w:t>
            </w:r>
          </w:p>
          <w:p w:rsidR="006D5097" w:rsidRPr="007548BC" w:rsidRDefault="006D5097" w:rsidP="007954A5">
            <w:pPr>
              <w:jc w:val="both"/>
              <w:rPr>
                <w:rFonts w:cs="Times New Roman"/>
                <w:sz w:val="20"/>
                <w:szCs w:val="20"/>
                <w:lang w:val="fr-CA"/>
              </w:rPr>
            </w:pPr>
          </w:p>
        </w:tc>
      </w:tr>
      <w:tr w:rsidR="006D5097" w:rsidRPr="00E3651E" w:rsidTr="007954A5">
        <w:trPr>
          <w:cantSplit/>
        </w:trPr>
        <w:tc>
          <w:tcPr>
            <w:tcW w:w="9576" w:type="dxa"/>
            <w:gridSpan w:val="4"/>
          </w:tcPr>
          <w:p w:rsidR="0012422D" w:rsidRPr="007548BC" w:rsidRDefault="0012422D" w:rsidP="00297533">
            <w:pPr>
              <w:jc w:val="both"/>
              <w:rPr>
                <w:rFonts w:eastAsia="Times New Roman" w:cs="Times New Roman"/>
                <w:sz w:val="20"/>
                <w:szCs w:val="20"/>
                <w:lang w:val="fr-CA" w:eastAsia="en-CA"/>
              </w:rPr>
            </w:pPr>
            <w:r w:rsidRPr="007548BC">
              <w:rPr>
                <w:rFonts w:eastAsia="Times New Roman" w:cs="Times New Roman"/>
                <w:sz w:val="20"/>
                <w:szCs w:val="20"/>
                <w:lang w:val="fr-CA" w:eastAsia="en-CA"/>
              </w:rPr>
              <w:t>Dans une autre ordonnance, la Cour de l’impôt a annulé une demande du demandeur qui sollicitait l’annulation de certains frais de justice auxquels il avait été condamné et la prorogation du délai pour interjeter appel à la Cour de l’impôt de la cotisation, du réexamen et de la nouvelle cotisation à l’égard d’un remboursement de la TPS.</w:t>
            </w:r>
          </w:p>
          <w:p w:rsidR="006D5097" w:rsidRPr="007548BC" w:rsidRDefault="006D5097" w:rsidP="007954A5">
            <w:pPr>
              <w:pStyle w:val="SCCShortJudgment"/>
              <w:ind w:firstLine="0"/>
              <w:rPr>
                <w:rFonts w:cs="Times New Roman"/>
                <w:szCs w:val="20"/>
                <w:lang w:val="fr-CA"/>
              </w:rPr>
            </w:pPr>
          </w:p>
        </w:tc>
      </w:tr>
      <w:tr w:rsidR="0012422D" w:rsidRPr="00E3651E" w:rsidTr="007954A5">
        <w:trPr>
          <w:cantSplit/>
        </w:trPr>
        <w:tc>
          <w:tcPr>
            <w:tcW w:w="9576" w:type="dxa"/>
            <w:gridSpan w:val="4"/>
          </w:tcPr>
          <w:p w:rsidR="0012422D" w:rsidRPr="007548BC" w:rsidRDefault="0012422D" w:rsidP="00297533">
            <w:pPr>
              <w:jc w:val="both"/>
              <w:rPr>
                <w:rFonts w:eastAsia="Times New Roman" w:cs="Times New Roman"/>
                <w:sz w:val="20"/>
                <w:szCs w:val="20"/>
                <w:lang w:val="fr-CA" w:eastAsia="en-CA"/>
              </w:rPr>
            </w:pPr>
            <w:r w:rsidRPr="007548BC">
              <w:rPr>
                <w:rFonts w:eastAsia="Times New Roman" w:cs="Times New Roman"/>
                <w:sz w:val="20"/>
                <w:szCs w:val="20"/>
                <w:lang w:val="fr-CA" w:eastAsia="en-CA"/>
              </w:rPr>
              <w:t xml:space="preserve">Le demandeur a présenté une autre demande dans laquelle il sollicitait diverses réparations et la tenue d’une audience. La Cour de l’impôt a rejeté la demande d’audience et la demande de réparations. La Cour a également rejeté une demande de réouverture ou de réexamen de ces deux ordonnances. </w:t>
            </w:r>
          </w:p>
          <w:p w:rsidR="0012422D" w:rsidRPr="007548BC" w:rsidRDefault="0012422D" w:rsidP="0012422D">
            <w:pPr>
              <w:rPr>
                <w:rFonts w:eastAsia="Times New Roman" w:cs="Times New Roman"/>
                <w:sz w:val="20"/>
                <w:szCs w:val="20"/>
                <w:lang w:val="fr-CA" w:eastAsia="en-CA"/>
              </w:rPr>
            </w:pPr>
          </w:p>
        </w:tc>
      </w:tr>
      <w:tr w:rsidR="0012422D" w:rsidRPr="00E3651E" w:rsidTr="007954A5">
        <w:trPr>
          <w:cantSplit/>
        </w:trPr>
        <w:tc>
          <w:tcPr>
            <w:tcW w:w="9576" w:type="dxa"/>
            <w:gridSpan w:val="4"/>
          </w:tcPr>
          <w:p w:rsidR="0012422D" w:rsidRPr="007548BC" w:rsidRDefault="0012422D" w:rsidP="0012422D">
            <w:pPr>
              <w:rPr>
                <w:rFonts w:eastAsia="Times New Roman" w:cs="Times New Roman"/>
                <w:sz w:val="20"/>
                <w:szCs w:val="20"/>
                <w:lang w:val="fr-CA" w:eastAsia="en-CA"/>
              </w:rPr>
            </w:pPr>
            <w:r w:rsidRPr="007548BC">
              <w:rPr>
                <w:rFonts w:eastAsia="Times New Roman" w:cs="Times New Roman"/>
                <w:sz w:val="20"/>
                <w:szCs w:val="20"/>
                <w:lang w:val="fr-CA" w:eastAsia="en-CA"/>
              </w:rPr>
              <w:t xml:space="preserve">La Cour d’appel fédérale a rejeté l’appel et une requête en jugement déclaratoire.  </w:t>
            </w:r>
          </w:p>
          <w:p w:rsidR="0012422D" w:rsidRPr="007548BC" w:rsidRDefault="0012422D" w:rsidP="0012422D">
            <w:pPr>
              <w:rPr>
                <w:rFonts w:eastAsia="Times New Roman" w:cs="Times New Roman"/>
                <w:sz w:val="20"/>
                <w:szCs w:val="20"/>
                <w:lang w:val="fr-CA" w:eastAsia="en-CA"/>
              </w:rPr>
            </w:pPr>
          </w:p>
        </w:tc>
      </w:tr>
      <w:tr w:rsidR="006D5097"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24 janvier 2013</w:t>
            </w:r>
          </w:p>
          <w:p w:rsidR="0012422D" w:rsidRPr="007548BC" w:rsidRDefault="0012422D" w:rsidP="0012422D">
            <w:pPr>
              <w:rPr>
                <w:sz w:val="20"/>
                <w:szCs w:val="20"/>
                <w:lang w:val="fr-CA"/>
              </w:rPr>
            </w:pPr>
            <w:r w:rsidRPr="007548BC">
              <w:rPr>
                <w:sz w:val="20"/>
                <w:szCs w:val="20"/>
                <w:lang w:val="fr-CA"/>
              </w:rPr>
              <w:t xml:space="preserve">Cour canadienne de l’impôt </w:t>
            </w:r>
          </w:p>
          <w:p w:rsidR="0012422D" w:rsidRPr="007548BC" w:rsidRDefault="0012422D" w:rsidP="0012422D">
            <w:pPr>
              <w:rPr>
                <w:sz w:val="20"/>
                <w:szCs w:val="20"/>
                <w:lang w:val="fr-CA"/>
              </w:rPr>
            </w:pPr>
            <w:r w:rsidRPr="007548BC">
              <w:rPr>
                <w:sz w:val="20"/>
                <w:szCs w:val="20"/>
                <w:lang w:val="fr-CA"/>
              </w:rPr>
              <w:t>(Juge Sheridan)</w:t>
            </w:r>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6D5097" w:rsidRPr="007548BC" w:rsidRDefault="0012422D" w:rsidP="007954A5">
            <w:pPr>
              <w:pStyle w:val="SCCShortJudgment"/>
              <w:ind w:firstLine="0"/>
              <w:rPr>
                <w:rFonts w:cs="Times New Roman"/>
                <w:szCs w:val="20"/>
                <w:lang w:val="fr-CA"/>
              </w:rPr>
            </w:pPr>
            <w:r w:rsidRPr="007548BC">
              <w:rPr>
                <w:szCs w:val="20"/>
                <w:lang w:val="fr-CA"/>
              </w:rPr>
              <w:t>Rejet de l’appel d’un avis de cotisation de 2011.</w:t>
            </w:r>
          </w:p>
        </w:tc>
      </w:tr>
      <w:tr w:rsidR="006D5097"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19 mai 2015</w:t>
            </w:r>
          </w:p>
          <w:p w:rsidR="0012422D" w:rsidRPr="007548BC" w:rsidRDefault="0012422D" w:rsidP="0012422D">
            <w:pPr>
              <w:rPr>
                <w:sz w:val="20"/>
                <w:szCs w:val="20"/>
                <w:lang w:val="fr-CA"/>
              </w:rPr>
            </w:pPr>
            <w:r w:rsidRPr="007548BC">
              <w:rPr>
                <w:sz w:val="20"/>
                <w:szCs w:val="20"/>
                <w:lang w:val="fr-CA"/>
              </w:rPr>
              <w:t>Cour canadienne de l’impôt</w:t>
            </w:r>
          </w:p>
          <w:p w:rsidR="0012422D" w:rsidRPr="007548BC" w:rsidRDefault="0012422D" w:rsidP="0012422D">
            <w:pPr>
              <w:rPr>
                <w:sz w:val="20"/>
                <w:szCs w:val="20"/>
                <w:lang w:val="fr-CA"/>
              </w:rPr>
            </w:pPr>
            <w:r w:rsidRPr="007548BC">
              <w:rPr>
                <w:sz w:val="20"/>
                <w:szCs w:val="20"/>
                <w:lang w:val="fr-CA"/>
              </w:rPr>
              <w:t>(Juge Woods)</w:t>
            </w:r>
          </w:p>
          <w:p w:rsidR="0012422D" w:rsidRPr="007548BC" w:rsidRDefault="00E3651E" w:rsidP="0012422D">
            <w:pPr>
              <w:rPr>
                <w:sz w:val="20"/>
                <w:szCs w:val="20"/>
                <w:lang w:val="fr-CA"/>
              </w:rPr>
            </w:pPr>
            <w:hyperlink r:id="rId55" w:history="1">
              <w:r w:rsidR="0012422D" w:rsidRPr="007548BC">
                <w:rPr>
                  <w:rStyle w:val="Hyperlink"/>
                  <w:sz w:val="20"/>
                  <w:szCs w:val="20"/>
                  <w:lang w:val="fr-CA"/>
                </w:rPr>
                <w:t>2015 TCC 125</w:t>
              </w:r>
            </w:hyperlink>
            <w:r w:rsidR="0012422D" w:rsidRPr="007548BC">
              <w:rPr>
                <w:sz w:val="20"/>
                <w:szCs w:val="20"/>
                <w:lang w:val="fr-CA"/>
              </w:rPr>
              <w:t xml:space="preserve"> </w:t>
            </w:r>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12422D" w:rsidRPr="007548BC" w:rsidRDefault="0012422D" w:rsidP="00297533">
            <w:pPr>
              <w:jc w:val="both"/>
              <w:rPr>
                <w:sz w:val="20"/>
                <w:szCs w:val="20"/>
                <w:lang w:val="fr-CA"/>
              </w:rPr>
            </w:pPr>
            <w:r w:rsidRPr="007548BC">
              <w:rPr>
                <w:sz w:val="20"/>
                <w:szCs w:val="20"/>
                <w:lang w:val="fr-CA"/>
              </w:rPr>
              <w:t xml:space="preserve">Annulation de la demande d’annulation de certains frais de justice et de prorogation de délai. </w:t>
            </w:r>
          </w:p>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29 mai 2015</w:t>
            </w:r>
          </w:p>
          <w:p w:rsidR="0012422D" w:rsidRPr="007548BC" w:rsidRDefault="0012422D" w:rsidP="0012422D">
            <w:pPr>
              <w:rPr>
                <w:sz w:val="20"/>
                <w:szCs w:val="20"/>
                <w:lang w:val="fr-CA"/>
              </w:rPr>
            </w:pPr>
            <w:r w:rsidRPr="007548BC">
              <w:rPr>
                <w:sz w:val="20"/>
                <w:szCs w:val="20"/>
                <w:lang w:val="fr-CA"/>
              </w:rPr>
              <w:t>Cour canadienne de l’impôt</w:t>
            </w:r>
          </w:p>
          <w:p w:rsidR="0012422D" w:rsidRPr="007548BC" w:rsidRDefault="0012422D" w:rsidP="0012422D">
            <w:pPr>
              <w:rPr>
                <w:sz w:val="20"/>
                <w:szCs w:val="20"/>
                <w:lang w:val="fr-CA"/>
              </w:rPr>
            </w:pPr>
            <w:r w:rsidRPr="007548BC">
              <w:rPr>
                <w:sz w:val="20"/>
                <w:szCs w:val="20"/>
                <w:lang w:val="fr-CA"/>
              </w:rPr>
              <w:t>(Juge Woods)</w:t>
            </w:r>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12422D" w:rsidRPr="007548BC" w:rsidRDefault="0012422D" w:rsidP="00297533">
            <w:pPr>
              <w:jc w:val="both"/>
              <w:rPr>
                <w:sz w:val="20"/>
                <w:szCs w:val="20"/>
                <w:lang w:val="fr-CA"/>
              </w:rPr>
            </w:pPr>
            <w:r w:rsidRPr="007548BC">
              <w:rPr>
                <w:sz w:val="20"/>
                <w:szCs w:val="20"/>
                <w:lang w:val="fr-CA"/>
              </w:rPr>
              <w:t xml:space="preserve">Rejet de la demande d’audience et de réexamen des ordonnances précédentes. </w:t>
            </w:r>
          </w:p>
          <w:p w:rsidR="006D5097" w:rsidRPr="007548BC" w:rsidRDefault="006D5097" w:rsidP="007954A5">
            <w:pPr>
              <w:pStyle w:val="SCCShortJudgment"/>
              <w:ind w:firstLine="0"/>
              <w:rPr>
                <w:rFonts w:cs="Times New Roman"/>
                <w:szCs w:val="20"/>
                <w:lang w:val="fr-CA"/>
              </w:rPr>
            </w:pP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29 juin 2015</w:t>
            </w:r>
          </w:p>
          <w:p w:rsidR="0012422D" w:rsidRPr="007548BC" w:rsidRDefault="0012422D" w:rsidP="0012422D">
            <w:pPr>
              <w:rPr>
                <w:sz w:val="20"/>
                <w:szCs w:val="20"/>
                <w:lang w:val="fr-CA"/>
              </w:rPr>
            </w:pPr>
            <w:r w:rsidRPr="007548BC">
              <w:rPr>
                <w:sz w:val="20"/>
                <w:szCs w:val="20"/>
                <w:lang w:val="fr-CA"/>
              </w:rPr>
              <w:t>Cour canadienne de l’impôt</w:t>
            </w:r>
          </w:p>
          <w:p w:rsidR="0012422D" w:rsidRPr="007548BC" w:rsidRDefault="0012422D" w:rsidP="0012422D">
            <w:pPr>
              <w:rPr>
                <w:sz w:val="20"/>
                <w:szCs w:val="20"/>
                <w:lang w:val="fr-CA"/>
              </w:rPr>
            </w:pPr>
            <w:r w:rsidRPr="007548BC">
              <w:rPr>
                <w:sz w:val="20"/>
                <w:szCs w:val="20"/>
                <w:lang w:val="fr-CA"/>
              </w:rPr>
              <w:t>(Juge Woods)</w:t>
            </w:r>
          </w:p>
          <w:p w:rsidR="0012422D" w:rsidRPr="007548BC" w:rsidRDefault="0012422D" w:rsidP="007954A5">
            <w:pPr>
              <w:pStyle w:val="SCCShortJudgment"/>
              <w:ind w:firstLine="0"/>
              <w:rPr>
                <w:rFonts w:cs="Times New Roman"/>
                <w:szCs w:val="20"/>
                <w:lang w:val="fr-CA"/>
              </w:rPr>
            </w:pPr>
          </w:p>
        </w:tc>
        <w:tc>
          <w:tcPr>
            <w:tcW w:w="630" w:type="dxa"/>
          </w:tcPr>
          <w:p w:rsidR="0012422D" w:rsidRPr="007548BC" w:rsidRDefault="0012422D" w:rsidP="007954A5">
            <w:pPr>
              <w:pStyle w:val="SCCShortJudgment"/>
              <w:ind w:firstLine="0"/>
              <w:rPr>
                <w:rFonts w:cs="Times New Roman"/>
                <w:szCs w:val="20"/>
                <w:lang w:val="fr-CA"/>
              </w:rPr>
            </w:pPr>
          </w:p>
        </w:tc>
        <w:tc>
          <w:tcPr>
            <w:tcW w:w="4536" w:type="dxa"/>
          </w:tcPr>
          <w:p w:rsidR="0012422D" w:rsidRPr="007548BC" w:rsidRDefault="0012422D" w:rsidP="007954A5">
            <w:pPr>
              <w:pStyle w:val="SCCShortJudgment"/>
              <w:ind w:firstLine="0"/>
              <w:rPr>
                <w:rFonts w:cs="Times New Roman"/>
                <w:szCs w:val="20"/>
                <w:lang w:val="fr-CA"/>
              </w:rPr>
            </w:pPr>
            <w:r w:rsidRPr="007548BC">
              <w:rPr>
                <w:szCs w:val="20"/>
                <w:lang w:val="fr-CA"/>
              </w:rPr>
              <w:t>Rejet de la demande de réouverture ou de réexamen de deux ordonnances précédentes de la Cour de l’impôt.</w:t>
            </w: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23 novembre 2015</w:t>
            </w:r>
          </w:p>
          <w:p w:rsidR="0012422D" w:rsidRPr="007548BC" w:rsidRDefault="0012422D" w:rsidP="0012422D">
            <w:pPr>
              <w:rPr>
                <w:sz w:val="20"/>
                <w:szCs w:val="20"/>
                <w:lang w:val="fr-CA"/>
              </w:rPr>
            </w:pPr>
            <w:r w:rsidRPr="007548BC">
              <w:rPr>
                <w:sz w:val="20"/>
                <w:szCs w:val="20"/>
                <w:lang w:val="fr-CA"/>
              </w:rPr>
              <w:t xml:space="preserve">Cour d’appel fédérale </w:t>
            </w:r>
          </w:p>
          <w:p w:rsidR="0012422D" w:rsidRPr="007548BC" w:rsidRDefault="0012422D" w:rsidP="0012422D">
            <w:pPr>
              <w:rPr>
                <w:sz w:val="20"/>
                <w:szCs w:val="20"/>
                <w:lang w:val="fr-CA"/>
              </w:rPr>
            </w:pPr>
            <w:r w:rsidRPr="007548BC">
              <w:rPr>
                <w:sz w:val="20"/>
                <w:szCs w:val="20"/>
                <w:lang w:val="fr-CA"/>
              </w:rPr>
              <w:t>(Juge Nadon)</w:t>
            </w:r>
          </w:p>
          <w:p w:rsidR="0012422D" w:rsidRPr="007548BC" w:rsidRDefault="0012422D" w:rsidP="007954A5">
            <w:pPr>
              <w:pStyle w:val="SCCShortJudgment"/>
              <w:ind w:firstLine="0"/>
              <w:rPr>
                <w:rFonts w:cs="Times New Roman"/>
                <w:szCs w:val="20"/>
                <w:lang w:val="fr-CA"/>
              </w:rPr>
            </w:pPr>
          </w:p>
        </w:tc>
        <w:tc>
          <w:tcPr>
            <w:tcW w:w="630" w:type="dxa"/>
          </w:tcPr>
          <w:p w:rsidR="0012422D" w:rsidRPr="007548BC" w:rsidRDefault="0012422D" w:rsidP="007954A5">
            <w:pPr>
              <w:pStyle w:val="SCCShortJudgment"/>
              <w:ind w:firstLine="0"/>
              <w:rPr>
                <w:rFonts w:cs="Times New Roman"/>
                <w:szCs w:val="20"/>
                <w:lang w:val="fr-CA"/>
              </w:rPr>
            </w:pPr>
          </w:p>
        </w:tc>
        <w:tc>
          <w:tcPr>
            <w:tcW w:w="4536" w:type="dxa"/>
          </w:tcPr>
          <w:p w:rsidR="0012422D" w:rsidRPr="007548BC" w:rsidRDefault="0012422D" w:rsidP="0012422D">
            <w:pPr>
              <w:rPr>
                <w:sz w:val="20"/>
                <w:szCs w:val="20"/>
                <w:lang w:val="fr-CA"/>
              </w:rPr>
            </w:pPr>
            <w:r w:rsidRPr="007548BC">
              <w:rPr>
                <w:sz w:val="20"/>
                <w:szCs w:val="20"/>
                <w:lang w:val="fr-CA"/>
              </w:rPr>
              <w:t>Rejet de la requête en jugement déclaratoire.</w:t>
            </w:r>
          </w:p>
          <w:p w:rsidR="0012422D" w:rsidRPr="007548BC" w:rsidRDefault="0012422D" w:rsidP="007954A5">
            <w:pPr>
              <w:pStyle w:val="SCCShortJudgment"/>
              <w:ind w:firstLine="0"/>
              <w:rPr>
                <w:rFonts w:cs="Times New Roman"/>
                <w:szCs w:val="20"/>
                <w:lang w:val="fr-CA"/>
              </w:rPr>
            </w:pPr>
          </w:p>
        </w:tc>
      </w:tr>
      <w:tr w:rsidR="0012422D" w:rsidRPr="007548BC"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15 janvier 2016</w:t>
            </w:r>
          </w:p>
          <w:p w:rsidR="0012422D" w:rsidRPr="007548BC" w:rsidRDefault="0012422D" w:rsidP="0012422D">
            <w:pPr>
              <w:rPr>
                <w:sz w:val="20"/>
                <w:szCs w:val="20"/>
                <w:lang w:val="fr-CA"/>
              </w:rPr>
            </w:pPr>
            <w:r w:rsidRPr="007548BC">
              <w:rPr>
                <w:sz w:val="20"/>
                <w:szCs w:val="20"/>
                <w:lang w:val="fr-CA"/>
              </w:rPr>
              <w:t>Cour d’appel fédérale</w:t>
            </w:r>
          </w:p>
          <w:p w:rsidR="0012422D" w:rsidRPr="007548BC" w:rsidRDefault="0012422D" w:rsidP="0012422D">
            <w:pPr>
              <w:rPr>
                <w:sz w:val="20"/>
                <w:szCs w:val="20"/>
                <w:lang w:val="fr-CA"/>
              </w:rPr>
            </w:pPr>
            <w:r w:rsidRPr="007548BC">
              <w:rPr>
                <w:sz w:val="20"/>
                <w:szCs w:val="20"/>
                <w:lang w:val="fr-CA"/>
              </w:rPr>
              <w:t>(Juges Ryan, Near et Rennie)</w:t>
            </w:r>
          </w:p>
          <w:p w:rsidR="0012422D" w:rsidRPr="007548BC" w:rsidRDefault="00E3651E" w:rsidP="0012422D">
            <w:pPr>
              <w:rPr>
                <w:sz w:val="20"/>
                <w:szCs w:val="20"/>
                <w:lang w:val="en-US"/>
              </w:rPr>
            </w:pPr>
            <w:hyperlink r:id="rId56" w:history="1">
              <w:r w:rsidR="0012422D" w:rsidRPr="007548BC">
                <w:rPr>
                  <w:rStyle w:val="Hyperlink"/>
                  <w:sz w:val="20"/>
                  <w:szCs w:val="20"/>
                  <w:lang w:val="en-US"/>
                </w:rPr>
                <w:t>2016 FCA 10</w:t>
              </w:r>
            </w:hyperlink>
          </w:p>
          <w:p w:rsidR="0012422D" w:rsidRPr="007548BC" w:rsidRDefault="0012422D" w:rsidP="0012422D">
            <w:pPr>
              <w:rPr>
                <w:sz w:val="20"/>
                <w:szCs w:val="20"/>
                <w:lang w:val="en-US"/>
              </w:rPr>
            </w:pPr>
            <w:r w:rsidRPr="007548BC">
              <w:rPr>
                <w:sz w:val="20"/>
                <w:szCs w:val="20"/>
                <w:lang w:val="en-US"/>
              </w:rPr>
              <w:t>N</w:t>
            </w:r>
            <w:r w:rsidRPr="007548BC">
              <w:rPr>
                <w:sz w:val="20"/>
                <w:szCs w:val="20"/>
                <w:vertAlign w:val="superscript"/>
                <w:lang w:val="en-US"/>
              </w:rPr>
              <w:t>o</w:t>
            </w:r>
            <w:r w:rsidRPr="007548BC">
              <w:rPr>
                <w:sz w:val="20"/>
                <w:szCs w:val="20"/>
                <w:lang w:val="en-US"/>
              </w:rPr>
              <w:t xml:space="preserve"> du </w:t>
            </w:r>
            <w:proofErr w:type="spellStart"/>
            <w:r w:rsidRPr="007548BC">
              <w:rPr>
                <w:sz w:val="20"/>
                <w:szCs w:val="20"/>
                <w:lang w:val="en-US"/>
              </w:rPr>
              <w:t>greffe</w:t>
            </w:r>
            <w:proofErr w:type="spellEnd"/>
            <w:r w:rsidRPr="007548BC">
              <w:rPr>
                <w:sz w:val="20"/>
                <w:szCs w:val="20"/>
                <w:lang w:val="en-US"/>
              </w:rPr>
              <w:t> : A-335-15</w:t>
            </w:r>
          </w:p>
          <w:p w:rsidR="0012422D" w:rsidRPr="007548BC" w:rsidRDefault="0012422D" w:rsidP="007954A5">
            <w:pPr>
              <w:pStyle w:val="SCCShortJudgment"/>
              <w:ind w:firstLine="0"/>
              <w:rPr>
                <w:rFonts w:cs="Times New Roman"/>
                <w:szCs w:val="20"/>
                <w:lang w:val="en-US"/>
              </w:rPr>
            </w:pPr>
          </w:p>
        </w:tc>
        <w:tc>
          <w:tcPr>
            <w:tcW w:w="630" w:type="dxa"/>
          </w:tcPr>
          <w:p w:rsidR="0012422D" w:rsidRPr="007548BC" w:rsidRDefault="0012422D" w:rsidP="007954A5">
            <w:pPr>
              <w:pStyle w:val="SCCShortJudgment"/>
              <w:ind w:firstLine="0"/>
              <w:rPr>
                <w:rFonts w:cs="Times New Roman"/>
                <w:szCs w:val="20"/>
              </w:rPr>
            </w:pPr>
          </w:p>
        </w:tc>
        <w:tc>
          <w:tcPr>
            <w:tcW w:w="4536" w:type="dxa"/>
          </w:tcPr>
          <w:p w:rsidR="0012422D" w:rsidRPr="007548BC" w:rsidRDefault="0012422D" w:rsidP="0012422D">
            <w:pPr>
              <w:rPr>
                <w:sz w:val="20"/>
                <w:szCs w:val="20"/>
                <w:lang w:val="fr-CA"/>
              </w:rPr>
            </w:pPr>
            <w:r w:rsidRPr="007548BC">
              <w:rPr>
                <w:sz w:val="20"/>
                <w:szCs w:val="20"/>
                <w:lang w:val="fr-CA"/>
              </w:rPr>
              <w:t xml:space="preserve">Rejet de l’appel. </w:t>
            </w:r>
          </w:p>
          <w:p w:rsidR="0012422D" w:rsidRPr="007548BC" w:rsidRDefault="0012422D" w:rsidP="007954A5">
            <w:pPr>
              <w:pStyle w:val="SCCShortJudgment"/>
              <w:ind w:firstLine="0"/>
              <w:rPr>
                <w:rFonts w:cs="Times New Roman"/>
                <w:szCs w:val="20"/>
              </w:rPr>
            </w:pP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19 janvier 2016</w:t>
            </w:r>
          </w:p>
          <w:p w:rsidR="0012422D" w:rsidRPr="007548BC" w:rsidRDefault="0012422D" w:rsidP="0012422D">
            <w:pPr>
              <w:rPr>
                <w:sz w:val="20"/>
                <w:szCs w:val="20"/>
                <w:lang w:val="fr-CA"/>
              </w:rPr>
            </w:pPr>
            <w:r w:rsidRPr="007548BC">
              <w:rPr>
                <w:sz w:val="20"/>
                <w:szCs w:val="20"/>
                <w:lang w:val="fr-CA"/>
              </w:rPr>
              <w:t>Cour suprême du Canada</w:t>
            </w:r>
          </w:p>
          <w:p w:rsidR="0012422D" w:rsidRPr="007548BC" w:rsidRDefault="0012422D" w:rsidP="007954A5">
            <w:pPr>
              <w:pStyle w:val="SCCShortJudgment"/>
              <w:ind w:firstLine="0"/>
              <w:rPr>
                <w:rFonts w:cs="Times New Roman"/>
                <w:szCs w:val="20"/>
              </w:rPr>
            </w:pPr>
          </w:p>
        </w:tc>
        <w:tc>
          <w:tcPr>
            <w:tcW w:w="630" w:type="dxa"/>
          </w:tcPr>
          <w:p w:rsidR="0012422D" w:rsidRPr="007548BC" w:rsidRDefault="0012422D" w:rsidP="007954A5">
            <w:pPr>
              <w:pStyle w:val="SCCShortJudgment"/>
              <w:ind w:firstLine="0"/>
              <w:rPr>
                <w:rFonts w:cs="Times New Roman"/>
                <w:szCs w:val="20"/>
              </w:rPr>
            </w:pPr>
          </w:p>
        </w:tc>
        <w:tc>
          <w:tcPr>
            <w:tcW w:w="4536" w:type="dxa"/>
          </w:tcPr>
          <w:p w:rsidR="0012422D" w:rsidRPr="007548BC" w:rsidRDefault="0012422D" w:rsidP="0012422D">
            <w:pPr>
              <w:rPr>
                <w:sz w:val="20"/>
                <w:szCs w:val="20"/>
                <w:lang w:val="fr-CA"/>
              </w:rPr>
            </w:pPr>
            <w:r w:rsidRPr="007548BC">
              <w:rPr>
                <w:sz w:val="20"/>
                <w:szCs w:val="20"/>
                <w:lang w:val="fr-CA"/>
              </w:rPr>
              <w:t>Dépôt de la demande d’autorisation d’appel.</w:t>
            </w:r>
          </w:p>
          <w:p w:rsidR="0012422D" w:rsidRPr="007548BC" w:rsidRDefault="0012422D" w:rsidP="007954A5">
            <w:pPr>
              <w:pStyle w:val="SCCShortJudgment"/>
              <w:ind w:firstLine="0"/>
              <w:rPr>
                <w:rFonts w:cs="Times New Roman"/>
                <w:szCs w:val="20"/>
                <w:lang w:val="fr-CA"/>
              </w:rPr>
            </w:pP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22 janvier 2016</w:t>
            </w:r>
          </w:p>
          <w:p w:rsidR="0012422D" w:rsidRPr="007548BC" w:rsidRDefault="0012422D" w:rsidP="0012422D">
            <w:pPr>
              <w:rPr>
                <w:sz w:val="20"/>
                <w:szCs w:val="20"/>
                <w:lang w:val="fr-CA"/>
              </w:rPr>
            </w:pPr>
            <w:r w:rsidRPr="007548BC">
              <w:rPr>
                <w:sz w:val="20"/>
                <w:szCs w:val="20"/>
                <w:lang w:val="fr-CA"/>
              </w:rPr>
              <w:t>Cour suprême du Canada</w:t>
            </w:r>
          </w:p>
          <w:p w:rsidR="0012422D" w:rsidRPr="007548BC" w:rsidRDefault="0012422D" w:rsidP="007954A5">
            <w:pPr>
              <w:pStyle w:val="SCCShortJudgment"/>
              <w:ind w:firstLine="0"/>
              <w:rPr>
                <w:rFonts w:cs="Times New Roman"/>
                <w:szCs w:val="20"/>
              </w:rPr>
            </w:pPr>
          </w:p>
        </w:tc>
        <w:tc>
          <w:tcPr>
            <w:tcW w:w="630" w:type="dxa"/>
          </w:tcPr>
          <w:p w:rsidR="0012422D" w:rsidRPr="007548BC" w:rsidRDefault="0012422D" w:rsidP="007954A5">
            <w:pPr>
              <w:pStyle w:val="SCCShortJudgment"/>
              <w:ind w:firstLine="0"/>
              <w:rPr>
                <w:rFonts w:cs="Times New Roman"/>
                <w:szCs w:val="20"/>
              </w:rPr>
            </w:pPr>
          </w:p>
        </w:tc>
        <w:tc>
          <w:tcPr>
            <w:tcW w:w="4536" w:type="dxa"/>
          </w:tcPr>
          <w:p w:rsidR="0012422D" w:rsidRPr="007548BC" w:rsidRDefault="0012422D" w:rsidP="007954A5">
            <w:pPr>
              <w:pStyle w:val="SCCShortJudgment"/>
              <w:ind w:firstLine="0"/>
              <w:rPr>
                <w:rFonts w:cs="Times New Roman"/>
                <w:szCs w:val="20"/>
                <w:lang w:val="fr-CA"/>
              </w:rPr>
            </w:pPr>
            <w:r w:rsidRPr="007548BC">
              <w:rPr>
                <w:szCs w:val="20"/>
                <w:lang w:val="fr-CA"/>
              </w:rPr>
              <w:t>Dépôt de la requête diverse pour joindre les deux ordonnances.</w:t>
            </w: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22 février 2016</w:t>
            </w:r>
          </w:p>
          <w:p w:rsidR="0012422D" w:rsidRPr="007548BC" w:rsidRDefault="0012422D" w:rsidP="0012422D">
            <w:pPr>
              <w:rPr>
                <w:sz w:val="20"/>
                <w:szCs w:val="20"/>
                <w:lang w:val="fr-CA"/>
              </w:rPr>
            </w:pPr>
            <w:r w:rsidRPr="007548BC">
              <w:rPr>
                <w:sz w:val="20"/>
                <w:szCs w:val="20"/>
                <w:lang w:val="fr-CA"/>
              </w:rPr>
              <w:t>Cour suprême du Canada</w:t>
            </w:r>
          </w:p>
          <w:p w:rsidR="0012422D" w:rsidRPr="007548BC" w:rsidRDefault="0012422D" w:rsidP="007954A5">
            <w:pPr>
              <w:pStyle w:val="SCCShortJudgment"/>
              <w:ind w:firstLine="0"/>
              <w:rPr>
                <w:rFonts w:cs="Times New Roman"/>
                <w:szCs w:val="20"/>
              </w:rPr>
            </w:pPr>
          </w:p>
        </w:tc>
        <w:tc>
          <w:tcPr>
            <w:tcW w:w="630" w:type="dxa"/>
          </w:tcPr>
          <w:p w:rsidR="0012422D" w:rsidRPr="007548BC" w:rsidRDefault="0012422D" w:rsidP="007954A5">
            <w:pPr>
              <w:pStyle w:val="SCCShortJudgment"/>
              <w:ind w:firstLine="0"/>
              <w:rPr>
                <w:rFonts w:cs="Times New Roman"/>
                <w:szCs w:val="20"/>
              </w:rPr>
            </w:pPr>
          </w:p>
        </w:tc>
        <w:tc>
          <w:tcPr>
            <w:tcW w:w="4536" w:type="dxa"/>
          </w:tcPr>
          <w:p w:rsidR="0012422D" w:rsidRPr="0012422D" w:rsidRDefault="0012422D" w:rsidP="007954A5">
            <w:pPr>
              <w:pStyle w:val="SCCShortJudgment"/>
              <w:ind w:firstLine="0"/>
              <w:rPr>
                <w:rFonts w:cs="Times New Roman"/>
                <w:szCs w:val="20"/>
                <w:lang w:val="fr-CA"/>
              </w:rPr>
            </w:pPr>
            <w:r w:rsidRPr="007548BC">
              <w:rPr>
                <w:szCs w:val="20"/>
                <w:lang w:val="fr-CA"/>
              </w:rPr>
              <w:t>Dépôt de la requête en sursis d’exécution.</w:t>
            </w:r>
          </w:p>
        </w:tc>
      </w:tr>
    </w:tbl>
    <w:p w:rsidR="006D5097" w:rsidRDefault="00E3651E" w:rsidP="008D292F">
      <w:pPr>
        <w:rPr>
          <w:sz w:val="20"/>
          <w:szCs w:val="20"/>
          <w:lang w:val="fr-CA"/>
        </w:rPr>
      </w:pPr>
      <w:r>
        <w:rPr>
          <w:rFonts w:cs="Times New Roman"/>
          <w:szCs w:val="20"/>
          <w:lang w:val="fr-CA"/>
        </w:rPr>
        <w:pict>
          <v:rect id="_x0000_i1063"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7548BC" w:rsidTr="007954A5">
        <w:trPr>
          <w:cantSplit/>
        </w:trPr>
        <w:tc>
          <w:tcPr>
            <w:tcW w:w="1458" w:type="dxa"/>
          </w:tcPr>
          <w:p w:rsidR="006D5097" w:rsidRPr="007548BC" w:rsidRDefault="007954A5" w:rsidP="007954A5">
            <w:pPr>
              <w:jc w:val="both"/>
              <w:rPr>
                <w:rFonts w:cs="Times New Roman"/>
                <w:sz w:val="20"/>
                <w:szCs w:val="20"/>
              </w:rPr>
            </w:pPr>
            <w:r w:rsidRPr="007548BC">
              <w:rPr>
                <w:rStyle w:val="SCCFileNumberChar"/>
                <w:sz w:val="20"/>
                <w:szCs w:val="20"/>
              </w:rPr>
              <w:t>3686</w:t>
            </w:r>
            <w:r w:rsidR="00D273CA" w:rsidRPr="007548BC">
              <w:rPr>
                <w:rStyle w:val="SCCFileNumberChar"/>
                <w:sz w:val="20"/>
                <w:szCs w:val="20"/>
              </w:rPr>
              <w:t>1</w:t>
            </w:r>
          </w:p>
          <w:p w:rsidR="006D5097" w:rsidRPr="007548BC" w:rsidRDefault="006D5097" w:rsidP="007954A5">
            <w:pPr>
              <w:jc w:val="both"/>
              <w:rPr>
                <w:rFonts w:cs="Times New Roman"/>
                <w:b/>
                <w:sz w:val="20"/>
                <w:szCs w:val="20"/>
              </w:rPr>
            </w:pPr>
          </w:p>
        </w:tc>
        <w:tc>
          <w:tcPr>
            <w:tcW w:w="8118" w:type="dxa"/>
            <w:gridSpan w:val="3"/>
          </w:tcPr>
          <w:p w:rsidR="006D5097" w:rsidRPr="007548BC" w:rsidRDefault="00522D29" w:rsidP="007954A5">
            <w:pPr>
              <w:jc w:val="both"/>
              <w:rPr>
                <w:rFonts w:cs="Times New Roman"/>
                <w:sz w:val="20"/>
                <w:szCs w:val="20"/>
              </w:rPr>
            </w:pPr>
            <w:r w:rsidRPr="007548BC">
              <w:rPr>
                <w:rStyle w:val="SCCLsocChar"/>
                <w:rFonts w:cs="Times New Roman"/>
                <w:sz w:val="20"/>
                <w:szCs w:val="20"/>
                <w:lang w:val="en-CA"/>
              </w:rPr>
              <w:t xml:space="preserve">Ade </w:t>
            </w:r>
            <w:proofErr w:type="spellStart"/>
            <w:r w:rsidRPr="007548BC">
              <w:rPr>
                <w:rStyle w:val="SCCLsocChar"/>
                <w:rFonts w:cs="Times New Roman"/>
                <w:sz w:val="20"/>
                <w:szCs w:val="20"/>
                <w:lang w:val="en-CA"/>
              </w:rPr>
              <w:t>Olumide</w:t>
            </w:r>
            <w:proofErr w:type="spellEnd"/>
            <w:r w:rsidRPr="007548BC">
              <w:rPr>
                <w:rStyle w:val="SCCLsocChar"/>
                <w:rFonts w:cs="Times New Roman"/>
                <w:sz w:val="20"/>
                <w:szCs w:val="20"/>
                <w:lang w:val="en-CA"/>
              </w:rPr>
              <w:t xml:space="preserve"> v. Conservative Party of Canada</w:t>
            </w:r>
            <w:r w:rsidRPr="007548BC">
              <w:rPr>
                <w:rStyle w:val="SCCLsocChar"/>
                <w:rFonts w:cs="Times New Roman"/>
                <w:b w:val="0"/>
                <w:sz w:val="20"/>
                <w:szCs w:val="20"/>
                <w:u w:val="none"/>
                <w:lang w:val="en-CA"/>
              </w:rPr>
              <w:t xml:space="preserve"> </w:t>
            </w:r>
            <w:r w:rsidR="006D5097" w:rsidRPr="007548BC">
              <w:rPr>
                <w:rFonts w:cs="Times New Roman"/>
                <w:sz w:val="20"/>
                <w:szCs w:val="20"/>
              </w:rPr>
              <w:t>(</w:t>
            </w:r>
            <w:r w:rsidRPr="007548BC">
              <w:rPr>
                <w:rFonts w:cs="Times New Roman"/>
                <w:sz w:val="20"/>
                <w:szCs w:val="20"/>
              </w:rPr>
              <w:t>F.C.</w:t>
            </w:r>
            <w:r w:rsidR="006D5097" w:rsidRPr="007548BC">
              <w:rPr>
                <w:rFonts w:cs="Times New Roman"/>
                <w:sz w:val="20"/>
                <w:szCs w:val="20"/>
              </w:rPr>
              <w:t>) (Civil) (By Leave)</w:t>
            </w:r>
          </w:p>
          <w:p w:rsidR="006D5097" w:rsidRPr="007548BC" w:rsidRDefault="006D5097" w:rsidP="007954A5">
            <w:pPr>
              <w:jc w:val="both"/>
              <w:rPr>
                <w:rFonts w:cs="Times New Roman"/>
                <w:sz w:val="20"/>
                <w:szCs w:val="20"/>
              </w:rPr>
            </w:pPr>
          </w:p>
        </w:tc>
      </w:tr>
      <w:tr w:rsidR="006D5097" w:rsidRPr="007548BC" w:rsidTr="007954A5">
        <w:trPr>
          <w:cantSplit/>
        </w:trPr>
        <w:tc>
          <w:tcPr>
            <w:tcW w:w="1458" w:type="dxa"/>
          </w:tcPr>
          <w:p w:rsidR="006D5097" w:rsidRPr="007548BC" w:rsidRDefault="006D5097" w:rsidP="007954A5">
            <w:pPr>
              <w:jc w:val="both"/>
              <w:rPr>
                <w:rFonts w:cs="Times New Roman"/>
                <w:sz w:val="20"/>
                <w:szCs w:val="20"/>
              </w:rPr>
            </w:pPr>
            <w:r w:rsidRPr="007548BC">
              <w:rPr>
                <w:rFonts w:cs="Times New Roman"/>
                <w:sz w:val="20"/>
                <w:szCs w:val="20"/>
              </w:rPr>
              <w:t>Coram :</w:t>
            </w:r>
          </w:p>
        </w:tc>
        <w:tc>
          <w:tcPr>
            <w:tcW w:w="8118" w:type="dxa"/>
            <w:gridSpan w:val="3"/>
          </w:tcPr>
          <w:p w:rsidR="006D5097" w:rsidRPr="007548BC" w:rsidRDefault="00522D29" w:rsidP="007954A5">
            <w:pPr>
              <w:jc w:val="both"/>
              <w:rPr>
                <w:rStyle w:val="SCCCoramChar"/>
                <w:rFonts w:cs="Times New Roman"/>
                <w:sz w:val="20"/>
                <w:szCs w:val="20"/>
                <w:lang w:val="en-CA"/>
              </w:rPr>
            </w:pPr>
            <w:r w:rsidRPr="007548BC">
              <w:rPr>
                <w:rStyle w:val="SCCCoramChar"/>
                <w:rFonts w:cs="Times New Roman"/>
                <w:sz w:val="20"/>
                <w:szCs w:val="20"/>
                <w:lang w:val="en-CA"/>
              </w:rPr>
              <w:t xml:space="preserve">Cromwell, Wagner and </w:t>
            </w:r>
            <w:proofErr w:type="spellStart"/>
            <w:r w:rsidRPr="007548BC">
              <w:rPr>
                <w:rStyle w:val="SCCCoramChar"/>
                <w:rFonts w:cs="Times New Roman"/>
                <w:sz w:val="20"/>
                <w:szCs w:val="20"/>
                <w:lang w:val="en-CA"/>
              </w:rPr>
              <w:t>Côté</w:t>
            </w:r>
            <w:proofErr w:type="spellEnd"/>
            <w:r w:rsidRPr="007548BC">
              <w:rPr>
                <w:rStyle w:val="SCCCoramChar"/>
                <w:rFonts w:cs="Times New Roman"/>
                <w:sz w:val="20"/>
                <w:szCs w:val="20"/>
                <w:lang w:val="en-CA"/>
              </w:rPr>
              <w:t xml:space="preserve"> JJ.</w:t>
            </w:r>
          </w:p>
          <w:p w:rsidR="00522D29" w:rsidRPr="007548BC" w:rsidRDefault="00522D29" w:rsidP="007954A5">
            <w:pPr>
              <w:jc w:val="both"/>
              <w:rPr>
                <w:rFonts w:cs="Times New Roman"/>
                <w:sz w:val="20"/>
                <w:szCs w:val="20"/>
              </w:rPr>
            </w:pPr>
          </w:p>
        </w:tc>
      </w:tr>
      <w:tr w:rsidR="006D5097" w:rsidRPr="00E3651E" w:rsidTr="007954A5">
        <w:trPr>
          <w:cantSplit/>
        </w:trPr>
        <w:tc>
          <w:tcPr>
            <w:tcW w:w="9576" w:type="dxa"/>
            <w:gridSpan w:val="4"/>
          </w:tcPr>
          <w:p w:rsidR="006D5097" w:rsidRPr="007548BC" w:rsidRDefault="006D5097" w:rsidP="007954A5">
            <w:pPr>
              <w:pStyle w:val="SCCShortJudgment"/>
              <w:ind w:firstLine="0"/>
              <w:rPr>
                <w:rFonts w:cs="Times New Roman"/>
                <w:szCs w:val="20"/>
              </w:rPr>
            </w:pPr>
            <w:r w:rsidRPr="007548BC">
              <w:rPr>
                <w:rFonts w:cs="Times New Roman"/>
                <w:szCs w:val="20"/>
              </w:rPr>
              <w:tab/>
            </w:r>
            <w:r w:rsidR="007548BC" w:rsidRPr="007548BC">
              <w:rPr>
                <w:szCs w:val="20"/>
              </w:rPr>
              <w:t xml:space="preserve">The miscellaneous motions are dismissed. The application for leave to appeal from the judgment of the Federal Court of Appeal, Number A-301-15, dated November 30, 2015, is dismissed with costs to the respondent in accordance with the Tariff of fees and disbursements set out in Schedule B of the </w:t>
            </w:r>
            <w:r w:rsidR="007548BC" w:rsidRPr="007548BC">
              <w:rPr>
                <w:i/>
                <w:szCs w:val="20"/>
              </w:rPr>
              <w:t>Rules of the Supreme Court of Canada</w:t>
            </w:r>
            <w:r w:rsidR="007548BC" w:rsidRPr="007548BC">
              <w:rPr>
                <w:szCs w:val="20"/>
              </w:rPr>
              <w:t>.</w:t>
            </w:r>
          </w:p>
          <w:p w:rsidR="006D5097" w:rsidRPr="007548BC" w:rsidRDefault="006D5097" w:rsidP="007954A5">
            <w:pPr>
              <w:pStyle w:val="SCCShortJudgment"/>
              <w:ind w:firstLine="0"/>
              <w:rPr>
                <w:rFonts w:cs="Times New Roman"/>
                <w:szCs w:val="20"/>
              </w:rPr>
            </w:pPr>
          </w:p>
          <w:p w:rsidR="006D5097" w:rsidRPr="007548BC" w:rsidRDefault="006D5097" w:rsidP="007954A5">
            <w:pPr>
              <w:pStyle w:val="SCCShortJudgment"/>
              <w:ind w:firstLine="0"/>
              <w:rPr>
                <w:rFonts w:cs="Times New Roman"/>
                <w:szCs w:val="20"/>
                <w:lang w:val="fr-CA"/>
              </w:rPr>
            </w:pPr>
            <w:r w:rsidRPr="007548BC">
              <w:rPr>
                <w:rFonts w:cs="Times New Roman"/>
                <w:szCs w:val="20"/>
              </w:rPr>
              <w:tab/>
            </w:r>
            <w:r w:rsidR="007548BC" w:rsidRPr="007548BC">
              <w:rPr>
                <w:szCs w:val="20"/>
                <w:lang w:val="fr-CA"/>
              </w:rPr>
              <w:t xml:space="preserve">Les requêtes diverses sont rejetées. La demande d’autorisation d’appel de l’arrêt de la Cour d’appel fédérale, numéro A-301-15, daté du 30 novembre 2015, est rejetée avec dépens en faveur de l’intimée conformément au tarif des honoraires et débours établi à l’Annexe B des </w:t>
            </w:r>
            <w:r w:rsidR="007548BC" w:rsidRPr="007548BC">
              <w:rPr>
                <w:i/>
                <w:szCs w:val="20"/>
                <w:lang w:val="fr-CA"/>
              </w:rPr>
              <w:t>Règles de la Cour suprême du Canada</w:t>
            </w:r>
            <w:r w:rsidR="007548BC" w:rsidRPr="007548BC">
              <w:rPr>
                <w:szCs w:val="20"/>
                <w:lang w:val="fr-CA"/>
              </w:rPr>
              <w:t>.</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u w:val="single"/>
                <w:lang w:val="fr-CA"/>
              </w:rPr>
            </w:pPr>
            <w:r w:rsidRPr="007548BC">
              <w:rPr>
                <w:rFonts w:cs="Times New Roman"/>
                <w:szCs w:val="20"/>
                <w:u w:val="single"/>
                <w:lang w:val="fr-CA"/>
              </w:rPr>
              <w:t>CASE SUMMARY</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12422D" w:rsidP="007954A5">
            <w:pPr>
              <w:pStyle w:val="SCCShortJudgment"/>
              <w:ind w:firstLine="0"/>
              <w:rPr>
                <w:szCs w:val="20"/>
              </w:rPr>
            </w:pPr>
            <w:r w:rsidRPr="007548BC">
              <w:rPr>
                <w:i/>
                <w:szCs w:val="20"/>
              </w:rPr>
              <w:t>Canadian Charter of Rights and Freedoms</w:t>
            </w:r>
            <w:r w:rsidRPr="007548BC">
              <w:rPr>
                <w:szCs w:val="20"/>
              </w:rPr>
              <w:t xml:space="preserve"> — Fundamental justice — Constitutional law — Jurisdiction — Appeals — Applicant seeking candidacy for Conservative Party of Canada and candidacy rejected — Applicant seeking judicial review of decision from Federal Court — Lower courts dismissing motions and appeals — Whether the lower courts erred in their reasoning and orders — Whether this leave application raises an issue of national importance.</w:t>
            </w:r>
          </w:p>
          <w:p w:rsidR="0012422D" w:rsidRPr="007548BC" w:rsidRDefault="0012422D" w:rsidP="007954A5">
            <w:pPr>
              <w:pStyle w:val="SCCShortJudgment"/>
              <w:ind w:firstLine="0"/>
              <w:rPr>
                <w:rFonts w:cs="Times New Roman"/>
                <w:szCs w:val="20"/>
              </w:rPr>
            </w:pPr>
          </w:p>
        </w:tc>
      </w:tr>
      <w:tr w:rsidR="006D5097" w:rsidRPr="007548BC" w:rsidTr="00626C7A">
        <w:tc>
          <w:tcPr>
            <w:tcW w:w="9576" w:type="dxa"/>
            <w:gridSpan w:val="4"/>
          </w:tcPr>
          <w:p w:rsidR="0012422D" w:rsidRPr="007548BC" w:rsidRDefault="0012422D" w:rsidP="00297533">
            <w:pPr>
              <w:jc w:val="both"/>
              <w:rPr>
                <w:rFonts w:eastAsia="Times New Roman" w:cs="Times New Roman"/>
                <w:sz w:val="20"/>
                <w:szCs w:val="20"/>
                <w:lang w:eastAsia="en-CA"/>
              </w:rPr>
            </w:pPr>
            <w:r w:rsidRPr="007548BC">
              <w:rPr>
                <w:rFonts w:eastAsia="Times New Roman" w:cs="Times New Roman"/>
                <w:sz w:val="20"/>
                <w:szCs w:val="20"/>
                <w:lang w:eastAsia="en-CA"/>
              </w:rPr>
              <w:t xml:space="preserve">The applicant sought to be a candidate for the respondent, Conservative Party of Canada in the 2015 federal election in the riding of Kanata-Carleton. His candidacy was rejected by the Party and that decision was upheld during the Party’s internal appeal process. The applicant applied to the Federal Court for a motion and </w:t>
            </w:r>
            <w:proofErr w:type="spellStart"/>
            <w:r w:rsidRPr="007548BC">
              <w:rPr>
                <w:rFonts w:eastAsia="Times New Roman" w:cs="Times New Roman"/>
                <w:sz w:val="20"/>
                <w:szCs w:val="20"/>
                <w:lang w:eastAsia="en-CA"/>
              </w:rPr>
              <w:t>judi</w:t>
            </w:r>
            <w:proofErr w:type="spellEnd"/>
            <w:r w:rsidRPr="007548BC">
              <w:rPr>
                <w:rFonts w:eastAsia="Times New Roman" w:cs="Times New Roman"/>
                <w:sz w:val="20"/>
                <w:szCs w:val="20"/>
                <w:lang w:eastAsia="en-CA"/>
              </w:rPr>
              <w:t xml:space="preserve"> </w:t>
            </w:r>
            <w:proofErr w:type="spellStart"/>
            <w:r w:rsidRPr="007548BC">
              <w:rPr>
                <w:rFonts w:eastAsia="Times New Roman" w:cs="Times New Roman"/>
                <w:sz w:val="20"/>
                <w:szCs w:val="20"/>
                <w:lang w:eastAsia="en-CA"/>
              </w:rPr>
              <w:t>ial</w:t>
            </w:r>
            <w:proofErr w:type="spellEnd"/>
            <w:r w:rsidRPr="007548BC">
              <w:rPr>
                <w:rFonts w:eastAsia="Times New Roman" w:cs="Times New Roman"/>
                <w:sz w:val="20"/>
                <w:szCs w:val="20"/>
                <w:lang w:eastAsia="en-CA"/>
              </w:rPr>
              <w:t xml:space="preserve"> review alleging bias and violations of procedural fairness. </w:t>
            </w:r>
          </w:p>
          <w:p w:rsidR="006D5097" w:rsidRPr="007548BC" w:rsidRDefault="006D5097" w:rsidP="007954A5">
            <w:pPr>
              <w:pStyle w:val="SCCShortJudgment"/>
              <w:ind w:firstLine="0"/>
              <w:rPr>
                <w:rFonts w:cs="Times New Roman"/>
                <w:szCs w:val="20"/>
              </w:rPr>
            </w:pPr>
          </w:p>
        </w:tc>
      </w:tr>
      <w:tr w:rsidR="0012422D" w:rsidRPr="007548BC" w:rsidTr="007954A5">
        <w:trPr>
          <w:cantSplit/>
        </w:trPr>
        <w:tc>
          <w:tcPr>
            <w:tcW w:w="9576" w:type="dxa"/>
            <w:gridSpan w:val="4"/>
          </w:tcPr>
          <w:p w:rsidR="0012422D" w:rsidRPr="007548BC" w:rsidRDefault="0012422D" w:rsidP="00297533">
            <w:pPr>
              <w:jc w:val="both"/>
              <w:rPr>
                <w:rFonts w:eastAsia="Times New Roman" w:cs="Times New Roman"/>
                <w:sz w:val="20"/>
                <w:szCs w:val="20"/>
                <w:lang w:eastAsia="en-CA"/>
              </w:rPr>
            </w:pPr>
            <w:r w:rsidRPr="007548BC">
              <w:rPr>
                <w:rFonts w:eastAsia="Times New Roman" w:cs="Times New Roman"/>
                <w:sz w:val="20"/>
                <w:szCs w:val="20"/>
                <w:lang w:eastAsia="en-CA"/>
              </w:rPr>
              <w:t xml:space="preserve">The Federal Court found it lacked jurisdiction to hear the application as the respondent was not a federal board, commission or other tribunal within the meaning of s. 18 of the </w:t>
            </w:r>
            <w:r w:rsidRPr="007548BC">
              <w:rPr>
                <w:rFonts w:eastAsia="Times New Roman" w:cs="Times New Roman"/>
                <w:i/>
                <w:sz w:val="20"/>
                <w:szCs w:val="20"/>
                <w:lang w:eastAsia="en-CA"/>
              </w:rPr>
              <w:t>Federal Courts Act</w:t>
            </w:r>
            <w:r w:rsidRPr="007548BC">
              <w:rPr>
                <w:rFonts w:eastAsia="Times New Roman" w:cs="Times New Roman"/>
                <w:sz w:val="20"/>
                <w:szCs w:val="20"/>
                <w:lang w:eastAsia="en-CA"/>
              </w:rPr>
              <w:t xml:space="preserve">, R.S.C. 1985, </w:t>
            </w:r>
            <w:proofErr w:type="gramStart"/>
            <w:r w:rsidRPr="007548BC">
              <w:rPr>
                <w:rFonts w:eastAsia="Times New Roman" w:cs="Times New Roman"/>
                <w:sz w:val="20"/>
                <w:szCs w:val="20"/>
                <w:lang w:eastAsia="en-CA"/>
              </w:rPr>
              <w:t>c</w:t>
            </w:r>
            <w:proofErr w:type="gramEnd"/>
            <w:r w:rsidRPr="007548BC">
              <w:rPr>
                <w:rFonts w:eastAsia="Times New Roman" w:cs="Times New Roman"/>
                <w:sz w:val="20"/>
                <w:szCs w:val="20"/>
                <w:lang w:eastAsia="en-CA"/>
              </w:rPr>
              <w:t xml:space="preserve">. F-7. </w:t>
            </w:r>
          </w:p>
          <w:p w:rsidR="0012422D" w:rsidRPr="007548BC" w:rsidRDefault="0012422D" w:rsidP="0012422D">
            <w:pPr>
              <w:rPr>
                <w:rFonts w:eastAsia="Times New Roman" w:cs="Times New Roman"/>
                <w:sz w:val="20"/>
                <w:szCs w:val="20"/>
                <w:lang w:eastAsia="en-CA"/>
              </w:rPr>
            </w:pPr>
          </w:p>
        </w:tc>
      </w:tr>
      <w:tr w:rsidR="0012422D" w:rsidRPr="007548BC" w:rsidTr="007954A5">
        <w:trPr>
          <w:cantSplit/>
        </w:trPr>
        <w:tc>
          <w:tcPr>
            <w:tcW w:w="9576" w:type="dxa"/>
            <w:gridSpan w:val="4"/>
          </w:tcPr>
          <w:p w:rsidR="0012422D" w:rsidRPr="007548BC" w:rsidRDefault="0012422D" w:rsidP="0012422D">
            <w:pPr>
              <w:rPr>
                <w:rFonts w:eastAsia="Times New Roman" w:cs="Times New Roman"/>
                <w:sz w:val="20"/>
                <w:szCs w:val="20"/>
                <w:lang w:eastAsia="en-CA"/>
              </w:rPr>
            </w:pPr>
            <w:r w:rsidRPr="007548BC">
              <w:rPr>
                <w:rFonts w:eastAsia="Times New Roman" w:cs="Times New Roman"/>
                <w:sz w:val="20"/>
                <w:szCs w:val="20"/>
                <w:lang w:eastAsia="en-CA"/>
              </w:rPr>
              <w:t>The Federal Court of Appeal dismissed the appeal and dismissed a subsequent motion to vary that order.</w:t>
            </w:r>
          </w:p>
          <w:p w:rsidR="0012422D" w:rsidRPr="007548BC" w:rsidRDefault="0012422D" w:rsidP="0012422D">
            <w:pPr>
              <w:rPr>
                <w:rFonts w:eastAsia="Times New Roman" w:cs="Times New Roman"/>
                <w:sz w:val="20"/>
                <w:szCs w:val="20"/>
                <w:lang w:eastAsia="en-CA"/>
              </w:rPr>
            </w:pPr>
          </w:p>
        </w:tc>
      </w:tr>
      <w:tr w:rsidR="006D5097" w:rsidRPr="007548BC" w:rsidTr="007954A5">
        <w:trPr>
          <w:cantSplit/>
        </w:trPr>
        <w:tc>
          <w:tcPr>
            <w:tcW w:w="4410" w:type="dxa"/>
            <w:gridSpan w:val="2"/>
          </w:tcPr>
          <w:p w:rsidR="0012422D" w:rsidRPr="007548BC" w:rsidRDefault="0012422D" w:rsidP="0012422D">
            <w:pPr>
              <w:rPr>
                <w:sz w:val="20"/>
                <w:szCs w:val="20"/>
              </w:rPr>
            </w:pPr>
            <w:r w:rsidRPr="007548BC">
              <w:rPr>
                <w:sz w:val="20"/>
                <w:szCs w:val="20"/>
              </w:rPr>
              <w:t>June 19, 2015</w:t>
            </w:r>
          </w:p>
          <w:p w:rsidR="0012422D" w:rsidRPr="007548BC" w:rsidRDefault="0012422D" w:rsidP="0012422D">
            <w:pPr>
              <w:rPr>
                <w:sz w:val="20"/>
                <w:szCs w:val="20"/>
              </w:rPr>
            </w:pPr>
            <w:r w:rsidRPr="007548BC">
              <w:rPr>
                <w:sz w:val="20"/>
                <w:szCs w:val="20"/>
              </w:rPr>
              <w:t>Federal Court</w:t>
            </w:r>
          </w:p>
          <w:p w:rsidR="0012422D" w:rsidRPr="007548BC" w:rsidRDefault="0012422D" w:rsidP="0012422D">
            <w:pPr>
              <w:rPr>
                <w:sz w:val="20"/>
                <w:szCs w:val="20"/>
              </w:rPr>
            </w:pPr>
            <w:r w:rsidRPr="007548BC">
              <w:rPr>
                <w:sz w:val="20"/>
                <w:szCs w:val="20"/>
              </w:rPr>
              <w:t>(Barnes J.)</w:t>
            </w:r>
          </w:p>
          <w:p w:rsidR="0012422D" w:rsidRPr="007548BC" w:rsidRDefault="00E3651E" w:rsidP="0012422D">
            <w:pPr>
              <w:rPr>
                <w:sz w:val="20"/>
                <w:szCs w:val="20"/>
              </w:rPr>
            </w:pPr>
            <w:hyperlink r:id="rId57" w:history="1">
              <w:r w:rsidR="0012422D" w:rsidRPr="007548BC">
                <w:rPr>
                  <w:rStyle w:val="Hyperlink"/>
                  <w:sz w:val="20"/>
                  <w:szCs w:val="20"/>
                </w:rPr>
                <w:t>2015 FC 893</w:t>
              </w:r>
            </w:hyperlink>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12422D" w:rsidRPr="007548BC" w:rsidRDefault="0012422D" w:rsidP="00297533">
            <w:pPr>
              <w:jc w:val="both"/>
              <w:rPr>
                <w:sz w:val="20"/>
                <w:szCs w:val="20"/>
              </w:rPr>
            </w:pPr>
            <w:r w:rsidRPr="007548BC">
              <w:rPr>
                <w:sz w:val="20"/>
                <w:szCs w:val="20"/>
              </w:rPr>
              <w:t>Motion seeking order enjoining respondent from conducting proposed candidate nomination meeting and application for judicial review dismissed.</w:t>
            </w:r>
          </w:p>
          <w:p w:rsidR="006D5097" w:rsidRPr="007548BC" w:rsidRDefault="006D5097" w:rsidP="007954A5">
            <w:pPr>
              <w:jc w:val="both"/>
              <w:rPr>
                <w:rFonts w:cs="Times New Roman"/>
                <w:sz w:val="20"/>
                <w:szCs w:val="20"/>
              </w:rPr>
            </w:pPr>
          </w:p>
        </w:tc>
      </w:tr>
      <w:tr w:rsidR="006D5097" w:rsidRPr="007548BC" w:rsidTr="007954A5">
        <w:trPr>
          <w:cantSplit/>
        </w:trPr>
        <w:tc>
          <w:tcPr>
            <w:tcW w:w="4410" w:type="dxa"/>
            <w:gridSpan w:val="2"/>
          </w:tcPr>
          <w:p w:rsidR="0012422D" w:rsidRPr="007548BC" w:rsidRDefault="0012422D" w:rsidP="0012422D">
            <w:pPr>
              <w:rPr>
                <w:sz w:val="20"/>
                <w:szCs w:val="20"/>
              </w:rPr>
            </w:pPr>
            <w:r w:rsidRPr="007548BC">
              <w:rPr>
                <w:sz w:val="20"/>
                <w:szCs w:val="20"/>
              </w:rPr>
              <w:t>October 19, 2015</w:t>
            </w:r>
          </w:p>
          <w:p w:rsidR="0012422D" w:rsidRPr="007548BC" w:rsidRDefault="0012422D" w:rsidP="0012422D">
            <w:pPr>
              <w:rPr>
                <w:sz w:val="20"/>
                <w:szCs w:val="20"/>
              </w:rPr>
            </w:pPr>
            <w:r w:rsidRPr="007548BC">
              <w:rPr>
                <w:sz w:val="20"/>
                <w:szCs w:val="20"/>
              </w:rPr>
              <w:t>Federal Court of Appeal</w:t>
            </w:r>
          </w:p>
          <w:p w:rsidR="0012422D" w:rsidRPr="007548BC" w:rsidRDefault="0012422D" w:rsidP="0012422D">
            <w:pPr>
              <w:rPr>
                <w:sz w:val="20"/>
                <w:szCs w:val="20"/>
              </w:rPr>
            </w:pPr>
            <w:r w:rsidRPr="007548BC">
              <w:rPr>
                <w:sz w:val="20"/>
                <w:szCs w:val="20"/>
              </w:rPr>
              <w:t>(</w:t>
            </w:r>
            <w:proofErr w:type="spellStart"/>
            <w:r w:rsidRPr="007548BC">
              <w:rPr>
                <w:sz w:val="20"/>
                <w:szCs w:val="20"/>
              </w:rPr>
              <w:t>Trudel</w:t>
            </w:r>
            <w:proofErr w:type="spellEnd"/>
            <w:r w:rsidRPr="007548BC">
              <w:rPr>
                <w:sz w:val="20"/>
                <w:szCs w:val="20"/>
              </w:rPr>
              <w:t xml:space="preserve">, </w:t>
            </w:r>
            <w:proofErr w:type="spellStart"/>
            <w:r w:rsidRPr="007548BC">
              <w:rPr>
                <w:sz w:val="20"/>
                <w:szCs w:val="20"/>
              </w:rPr>
              <w:t>Boivin</w:t>
            </w:r>
            <w:proofErr w:type="spellEnd"/>
            <w:r w:rsidRPr="007548BC">
              <w:rPr>
                <w:sz w:val="20"/>
                <w:szCs w:val="20"/>
              </w:rPr>
              <w:t xml:space="preserve"> and De </w:t>
            </w:r>
            <w:proofErr w:type="spellStart"/>
            <w:r w:rsidRPr="007548BC">
              <w:rPr>
                <w:sz w:val="20"/>
                <w:szCs w:val="20"/>
              </w:rPr>
              <w:t>Montigny</w:t>
            </w:r>
            <w:proofErr w:type="spellEnd"/>
            <w:r w:rsidRPr="007548BC">
              <w:rPr>
                <w:sz w:val="20"/>
                <w:szCs w:val="20"/>
              </w:rPr>
              <w:t xml:space="preserve"> JJ.A.)</w:t>
            </w:r>
          </w:p>
          <w:p w:rsidR="0012422D" w:rsidRPr="007548BC" w:rsidRDefault="00E3651E" w:rsidP="0012422D">
            <w:pPr>
              <w:rPr>
                <w:sz w:val="20"/>
                <w:szCs w:val="20"/>
              </w:rPr>
            </w:pPr>
            <w:hyperlink r:id="rId58" w:history="1">
              <w:r w:rsidR="0012422D" w:rsidRPr="007548BC">
                <w:rPr>
                  <w:rStyle w:val="Hyperlink"/>
                  <w:sz w:val="20"/>
                  <w:szCs w:val="20"/>
                </w:rPr>
                <w:t>2015 FCA 218</w:t>
              </w:r>
            </w:hyperlink>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12422D" w:rsidRPr="007548BC" w:rsidRDefault="0012422D" w:rsidP="0012422D">
            <w:pPr>
              <w:rPr>
                <w:sz w:val="20"/>
                <w:szCs w:val="20"/>
              </w:rPr>
            </w:pPr>
            <w:r w:rsidRPr="007548BC">
              <w:rPr>
                <w:sz w:val="20"/>
                <w:szCs w:val="20"/>
              </w:rPr>
              <w:t>Appeal dismissed.</w:t>
            </w:r>
          </w:p>
          <w:p w:rsidR="006D5097" w:rsidRPr="007548BC" w:rsidRDefault="006D5097" w:rsidP="007954A5">
            <w:pPr>
              <w:jc w:val="both"/>
              <w:rPr>
                <w:rFonts w:cs="Times New Roman"/>
                <w:sz w:val="20"/>
                <w:szCs w:val="20"/>
              </w:rPr>
            </w:pPr>
          </w:p>
        </w:tc>
      </w:tr>
      <w:tr w:rsidR="006D5097" w:rsidRPr="007548BC" w:rsidTr="007954A5">
        <w:trPr>
          <w:cantSplit/>
        </w:trPr>
        <w:tc>
          <w:tcPr>
            <w:tcW w:w="4410" w:type="dxa"/>
            <w:gridSpan w:val="2"/>
          </w:tcPr>
          <w:p w:rsidR="0012422D" w:rsidRPr="007548BC" w:rsidRDefault="0012422D" w:rsidP="0012422D">
            <w:pPr>
              <w:rPr>
                <w:sz w:val="20"/>
                <w:szCs w:val="20"/>
              </w:rPr>
            </w:pPr>
            <w:r w:rsidRPr="007548BC">
              <w:rPr>
                <w:sz w:val="20"/>
                <w:szCs w:val="20"/>
              </w:rPr>
              <w:t>November 30, 2015</w:t>
            </w:r>
          </w:p>
          <w:p w:rsidR="0012422D" w:rsidRPr="007548BC" w:rsidRDefault="0012422D" w:rsidP="0012422D">
            <w:pPr>
              <w:rPr>
                <w:sz w:val="20"/>
                <w:szCs w:val="20"/>
              </w:rPr>
            </w:pPr>
            <w:r w:rsidRPr="007548BC">
              <w:rPr>
                <w:sz w:val="20"/>
                <w:szCs w:val="20"/>
              </w:rPr>
              <w:t>Federal Court of Appeal</w:t>
            </w:r>
          </w:p>
          <w:p w:rsidR="0012422D" w:rsidRPr="007548BC" w:rsidRDefault="0012422D" w:rsidP="0012422D">
            <w:pPr>
              <w:rPr>
                <w:sz w:val="20"/>
                <w:szCs w:val="20"/>
              </w:rPr>
            </w:pPr>
            <w:r w:rsidRPr="007548BC">
              <w:rPr>
                <w:sz w:val="20"/>
                <w:szCs w:val="20"/>
              </w:rPr>
              <w:t>(</w:t>
            </w:r>
            <w:proofErr w:type="spellStart"/>
            <w:r w:rsidRPr="007548BC">
              <w:rPr>
                <w:sz w:val="20"/>
                <w:szCs w:val="20"/>
              </w:rPr>
              <w:t>Trudel</w:t>
            </w:r>
            <w:proofErr w:type="spellEnd"/>
            <w:r w:rsidRPr="007548BC">
              <w:rPr>
                <w:sz w:val="20"/>
                <w:szCs w:val="20"/>
              </w:rPr>
              <w:t xml:space="preserve">, </w:t>
            </w:r>
            <w:proofErr w:type="spellStart"/>
            <w:r w:rsidRPr="007548BC">
              <w:rPr>
                <w:sz w:val="20"/>
                <w:szCs w:val="20"/>
              </w:rPr>
              <w:t>Boivin</w:t>
            </w:r>
            <w:proofErr w:type="spellEnd"/>
            <w:r w:rsidRPr="007548BC">
              <w:rPr>
                <w:sz w:val="20"/>
                <w:szCs w:val="20"/>
              </w:rPr>
              <w:t xml:space="preserve"> and De </w:t>
            </w:r>
            <w:proofErr w:type="spellStart"/>
            <w:r w:rsidRPr="007548BC">
              <w:rPr>
                <w:sz w:val="20"/>
                <w:szCs w:val="20"/>
              </w:rPr>
              <w:t>Montigny</w:t>
            </w:r>
            <w:proofErr w:type="spellEnd"/>
            <w:r w:rsidRPr="007548BC">
              <w:rPr>
                <w:sz w:val="20"/>
                <w:szCs w:val="20"/>
              </w:rPr>
              <w:t xml:space="preserve"> JJ.A.)</w:t>
            </w:r>
          </w:p>
          <w:p w:rsidR="0012422D" w:rsidRPr="007548BC" w:rsidRDefault="0012422D" w:rsidP="0012422D">
            <w:pPr>
              <w:rPr>
                <w:sz w:val="20"/>
                <w:szCs w:val="20"/>
              </w:rPr>
            </w:pPr>
            <w:r w:rsidRPr="007548BC">
              <w:rPr>
                <w:sz w:val="20"/>
                <w:szCs w:val="20"/>
              </w:rPr>
              <w:t>File No.: A-301-15</w:t>
            </w:r>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pStyle w:val="SCCShortJudgment"/>
              <w:ind w:firstLine="0"/>
              <w:rPr>
                <w:rFonts w:cs="Times New Roman"/>
                <w:szCs w:val="20"/>
              </w:rPr>
            </w:pPr>
          </w:p>
        </w:tc>
        <w:tc>
          <w:tcPr>
            <w:tcW w:w="4536" w:type="dxa"/>
          </w:tcPr>
          <w:p w:rsidR="0012422D" w:rsidRPr="007548BC" w:rsidRDefault="0012422D" w:rsidP="0012422D">
            <w:pPr>
              <w:rPr>
                <w:sz w:val="20"/>
                <w:szCs w:val="20"/>
              </w:rPr>
            </w:pPr>
            <w:r w:rsidRPr="007548BC">
              <w:rPr>
                <w:sz w:val="20"/>
                <w:szCs w:val="20"/>
              </w:rPr>
              <w:t>Motion to vary order dismissed.</w:t>
            </w:r>
          </w:p>
          <w:p w:rsidR="006D5097" w:rsidRPr="007548BC" w:rsidRDefault="006D5097" w:rsidP="007954A5">
            <w:pPr>
              <w:jc w:val="both"/>
              <w:rPr>
                <w:rFonts w:cs="Times New Roman"/>
                <w:sz w:val="20"/>
                <w:szCs w:val="20"/>
              </w:rPr>
            </w:pPr>
          </w:p>
        </w:tc>
      </w:tr>
      <w:tr w:rsidR="006D5097" w:rsidRPr="007548BC" w:rsidTr="007954A5">
        <w:trPr>
          <w:cantSplit/>
        </w:trPr>
        <w:tc>
          <w:tcPr>
            <w:tcW w:w="4410" w:type="dxa"/>
            <w:gridSpan w:val="2"/>
          </w:tcPr>
          <w:p w:rsidR="0012422D" w:rsidRPr="007548BC" w:rsidRDefault="0012422D" w:rsidP="0012422D">
            <w:pPr>
              <w:rPr>
                <w:sz w:val="20"/>
                <w:szCs w:val="20"/>
              </w:rPr>
            </w:pPr>
            <w:r w:rsidRPr="007548BC">
              <w:rPr>
                <w:sz w:val="20"/>
                <w:szCs w:val="20"/>
              </w:rPr>
              <w:t>December 7, 2015</w:t>
            </w:r>
          </w:p>
          <w:p w:rsidR="0012422D" w:rsidRPr="007548BC" w:rsidRDefault="0012422D" w:rsidP="0012422D">
            <w:pPr>
              <w:rPr>
                <w:sz w:val="20"/>
                <w:szCs w:val="20"/>
              </w:rPr>
            </w:pPr>
            <w:r w:rsidRPr="007548BC">
              <w:rPr>
                <w:sz w:val="20"/>
                <w:szCs w:val="20"/>
              </w:rPr>
              <w:t>Supreme Court of Canada</w:t>
            </w:r>
          </w:p>
          <w:p w:rsidR="006D5097" w:rsidRPr="007548BC" w:rsidRDefault="006D5097" w:rsidP="007954A5">
            <w:pPr>
              <w:jc w:val="both"/>
              <w:rPr>
                <w:rFonts w:cs="Times New Roman"/>
                <w:sz w:val="20"/>
                <w:szCs w:val="20"/>
              </w:rPr>
            </w:pPr>
          </w:p>
        </w:tc>
        <w:tc>
          <w:tcPr>
            <w:tcW w:w="630" w:type="dxa"/>
          </w:tcPr>
          <w:p w:rsidR="006D5097" w:rsidRPr="007548BC" w:rsidRDefault="006D5097" w:rsidP="007954A5">
            <w:pPr>
              <w:jc w:val="both"/>
              <w:rPr>
                <w:rFonts w:cs="Times New Roman"/>
                <w:sz w:val="20"/>
                <w:szCs w:val="20"/>
              </w:rPr>
            </w:pPr>
          </w:p>
        </w:tc>
        <w:tc>
          <w:tcPr>
            <w:tcW w:w="4536" w:type="dxa"/>
          </w:tcPr>
          <w:p w:rsidR="006D5097" w:rsidRPr="007548BC" w:rsidRDefault="0012422D" w:rsidP="007954A5">
            <w:pPr>
              <w:jc w:val="both"/>
              <w:rPr>
                <w:rFonts w:cs="Times New Roman"/>
                <w:sz w:val="20"/>
                <w:szCs w:val="20"/>
              </w:rPr>
            </w:pPr>
            <w:r w:rsidRPr="007548BC">
              <w:rPr>
                <w:sz w:val="20"/>
                <w:szCs w:val="20"/>
              </w:rPr>
              <w:t>Application for leave to appeal filed.</w:t>
            </w:r>
          </w:p>
        </w:tc>
      </w:tr>
      <w:tr w:rsidR="0012422D" w:rsidRPr="007548BC" w:rsidTr="007954A5">
        <w:trPr>
          <w:cantSplit/>
        </w:trPr>
        <w:tc>
          <w:tcPr>
            <w:tcW w:w="4410" w:type="dxa"/>
            <w:gridSpan w:val="2"/>
          </w:tcPr>
          <w:p w:rsidR="0012422D" w:rsidRPr="007548BC" w:rsidRDefault="0012422D" w:rsidP="0012422D">
            <w:pPr>
              <w:rPr>
                <w:sz w:val="20"/>
                <w:szCs w:val="20"/>
              </w:rPr>
            </w:pPr>
            <w:r w:rsidRPr="007548BC">
              <w:rPr>
                <w:sz w:val="20"/>
                <w:szCs w:val="20"/>
              </w:rPr>
              <w:t>February 1, 2016</w:t>
            </w:r>
          </w:p>
          <w:p w:rsidR="0012422D" w:rsidRPr="007548BC" w:rsidRDefault="0012422D" w:rsidP="0012422D">
            <w:pPr>
              <w:rPr>
                <w:sz w:val="20"/>
                <w:szCs w:val="20"/>
              </w:rPr>
            </w:pPr>
            <w:r w:rsidRPr="007548BC">
              <w:rPr>
                <w:sz w:val="20"/>
                <w:szCs w:val="20"/>
              </w:rPr>
              <w:t>Supreme Court of Canada</w:t>
            </w:r>
          </w:p>
          <w:p w:rsidR="0012422D" w:rsidRPr="007548BC" w:rsidRDefault="0012422D" w:rsidP="007954A5">
            <w:pPr>
              <w:jc w:val="both"/>
              <w:rPr>
                <w:rFonts w:cs="Times New Roman"/>
                <w:sz w:val="20"/>
                <w:szCs w:val="20"/>
              </w:rPr>
            </w:pPr>
          </w:p>
        </w:tc>
        <w:tc>
          <w:tcPr>
            <w:tcW w:w="630" w:type="dxa"/>
          </w:tcPr>
          <w:p w:rsidR="0012422D" w:rsidRPr="007548BC" w:rsidRDefault="0012422D" w:rsidP="007954A5">
            <w:pPr>
              <w:jc w:val="both"/>
              <w:rPr>
                <w:rFonts w:cs="Times New Roman"/>
                <w:sz w:val="20"/>
                <w:szCs w:val="20"/>
              </w:rPr>
            </w:pPr>
          </w:p>
        </w:tc>
        <w:tc>
          <w:tcPr>
            <w:tcW w:w="4536" w:type="dxa"/>
          </w:tcPr>
          <w:p w:rsidR="0012422D" w:rsidRPr="007548BC" w:rsidRDefault="0012422D" w:rsidP="007954A5">
            <w:pPr>
              <w:jc w:val="both"/>
              <w:rPr>
                <w:rFonts w:cs="Times New Roman"/>
                <w:sz w:val="20"/>
                <w:szCs w:val="20"/>
              </w:rPr>
            </w:pPr>
            <w:r w:rsidRPr="007548BC">
              <w:rPr>
                <w:sz w:val="20"/>
                <w:szCs w:val="20"/>
              </w:rPr>
              <w:t>Motion to join two orders filed.</w:t>
            </w:r>
          </w:p>
        </w:tc>
      </w:tr>
      <w:tr w:rsidR="0012422D" w:rsidRPr="007548BC" w:rsidTr="007954A5">
        <w:trPr>
          <w:cantSplit/>
        </w:trPr>
        <w:tc>
          <w:tcPr>
            <w:tcW w:w="4410" w:type="dxa"/>
            <w:gridSpan w:val="2"/>
          </w:tcPr>
          <w:p w:rsidR="0012422D" w:rsidRPr="007548BC" w:rsidRDefault="0012422D" w:rsidP="0012422D">
            <w:pPr>
              <w:rPr>
                <w:sz w:val="20"/>
                <w:szCs w:val="20"/>
              </w:rPr>
            </w:pPr>
            <w:r w:rsidRPr="007548BC">
              <w:rPr>
                <w:sz w:val="20"/>
                <w:szCs w:val="20"/>
              </w:rPr>
              <w:t>March 7, 2016</w:t>
            </w:r>
          </w:p>
          <w:p w:rsidR="0012422D" w:rsidRPr="007548BC" w:rsidRDefault="0012422D" w:rsidP="0012422D">
            <w:pPr>
              <w:jc w:val="both"/>
              <w:rPr>
                <w:rFonts w:cs="Times New Roman"/>
                <w:sz w:val="20"/>
                <w:szCs w:val="20"/>
              </w:rPr>
            </w:pPr>
            <w:r w:rsidRPr="007548BC">
              <w:rPr>
                <w:sz w:val="20"/>
                <w:szCs w:val="20"/>
              </w:rPr>
              <w:t>Supreme Court of Canada</w:t>
            </w:r>
          </w:p>
        </w:tc>
        <w:tc>
          <w:tcPr>
            <w:tcW w:w="630" w:type="dxa"/>
          </w:tcPr>
          <w:p w:rsidR="0012422D" w:rsidRPr="007548BC" w:rsidRDefault="0012422D" w:rsidP="007954A5">
            <w:pPr>
              <w:jc w:val="both"/>
              <w:rPr>
                <w:rFonts w:cs="Times New Roman"/>
                <w:sz w:val="20"/>
                <w:szCs w:val="20"/>
              </w:rPr>
            </w:pPr>
          </w:p>
        </w:tc>
        <w:tc>
          <w:tcPr>
            <w:tcW w:w="4536" w:type="dxa"/>
          </w:tcPr>
          <w:p w:rsidR="0012422D" w:rsidRPr="007548BC" w:rsidRDefault="0012422D" w:rsidP="007954A5">
            <w:pPr>
              <w:jc w:val="both"/>
              <w:rPr>
                <w:rFonts w:cs="Times New Roman"/>
                <w:sz w:val="20"/>
                <w:szCs w:val="20"/>
              </w:rPr>
            </w:pPr>
            <w:r w:rsidRPr="007548BC">
              <w:rPr>
                <w:sz w:val="20"/>
                <w:szCs w:val="20"/>
              </w:rPr>
              <w:t>Motion to appoint legal counsel filed.</w:t>
            </w:r>
          </w:p>
        </w:tc>
      </w:tr>
      <w:tr w:rsidR="006D5097" w:rsidRPr="007548BC" w:rsidTr="007954A5">
        <w:trPr>
          <w:cantSplit/>
        </w:trPr>
        <w:tc>
          <w:tcPr>
            <w:tcW w:w="9576" w:type="dxa"/>
            <w:gridSpan w:val="4"/>
          </w:tcPr>
          <w:p w:rsidR="006D5097" w:rsidRPr="007548BC" w:rsidRDefault="00E3651E" w:rsidP="007954A5">
            <w:pPr>
              <w:pStyle w:val="SCCShortJudgment"/>
              <w:ind w:firstLine="0"/>
              <w:rPr>
                <w:rFonts w:cs="Times New Roman"/>
                <w:szCs w:val="20"/>
                <w:lang w:val="fr-CA"/>
              </w:rPr>
            </w:pPr>
            <w:r>
              <w:rPr>
                <w:rFonts w:cs="Times New Roman"/>
                <w:szCs w:val="20"/>
                <w:lang w:val="fr-CA"/>
              </w:rPr>
              <w:pict>
                <v:rect id="_x0000_i1064" style="width:2in;height:1pt" o:hrpct="0" o:hralign="center" o:hrstd="t" o:hrnoshade="t" o:hr="t" fillcolor="black [3213]" stroked="f"/>
              </w:pic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9576" w:type="dxa"/>
            <w:gridSpan w:val="4"/>
          </w:tcPr>
          <w:p w:rsidR="006D5097" w:rsidRPr="007548BC" w:rsidRDefault="006D5097" w:rsidP="007954A5">
            <w:pPr>
              <w:pStyle w:val="SCCShortJudgment"/>
              <w:ind w:firstLine="0"/>
              <w:rPr>
                <w:rFonts w:cs="Times New Roman"/>
                <w:szCs w:val="20"/>
                <w:lang w:val="fr-CA"/>
              </w:rPr>
            </w:pPr>
            <w:r w:rsidRPr="007548BC">
              <w:rPr>
                <w:rFonts w:cs="Times New Roman"/>
                <w:szCs w:val="20"/>
                <w:u w:val="single"/>
                <w:lang w:val="fr-CA"/>
              </w:rPr>
              <w:t>RÉSUMÉ DE L’AFFAIRE </w:t>
            </w:r>
          </w:p>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7548BC" w:rsidRDefault="0012422D" w:rsidP="007954A5">
            <w:pPr>
              <w:pStyle w:val="SCCShortJudgment"/>
              <w:ind w:firstLine="0"/>
              <w:rPr>
                <w:szCs w:val="20"/>
                <w:lang w:val="fr-CA"/>
              </w:rPr>
            </w:pPr>
            <w:r w:rsidRPr="007548BC">
              <w:rPr>
                <w:i/>
                <w:szCs w:val="20"/>
                <w:lang w:val="fr-CA"/>
              </w:rPr>
              <w:t xml:space="preserve">Charte canadienne des droits et libertés </w:t>
            </w:r>
            <w:r w:rsidRPr="007548BC">
              <w:rPr>
                <w:szCs w:val="20"/>
                <w:lang w:val="fr-CA"/>
              </w:rPr>
              <w:t xml:space="preserve">― Justice fondamentale ― Droit constitutionnel ― Compétence ― Appels ― Le demandeur a posé sa candidature au Parti conservateur du Canada et sa candidature a été rejetée ― Le demandeur sollicite le contrôle judiciaire de la décision en Cour fédérale ― Les juridictions inférieures ont rejeté les requêtes et les appels ― Les juridictions inférieures </w:t>
            </w:r>
            <w:proofErr w:type="spellStart"/>
            <w:r w:rsidRPr="007548BC">
              <w:rPr>
                <w:szCs w:val="20"/>
                <w:lang w:val="fr-CA"/>
              </w:rPr>
              <w:t>ont-elles</w:t>
            </w:r>
            <w:proofErr w:type="spellEnd"/>
            <w:r w:rsidRPr="007548BC">
              <w:rPr>
                <w:szCs w:val="20"/>
                <w:lang w:val="fr-CA"/>
              </w:rPr>
              <w:t xml:space="preserve"> commis des erreurs dans leur raisonnement et dans leur ordonnance? ― La présente demande d’autorisation d’appel soulève-t-elle des questions d’importance nationale?</w:t>
            </w:r>
          </w:p>
          <w:p w:rsidR="0012422D" w:rsidRPr="007548BC" w:rsidRDefault="0012422D" w:rsidP="007954A5">
            <w:pPr>
              <w:pStyle w:val="SCCShortJudgment"/>
              <w:ind w:firstLine="0"/>
              <w:rPr>
                <w:rFonts w:cs="Times New Roman"/>
                <w:szCs w:val="20"/>
                <w:lang w:val="fr-CA"/>
              </w:rPr>
            </w:pPr>
          </w:p>
        </w:tc>
      </w:tr>
      <w:tr w:rsidR="0012422D" w:rsidRPr="00E3651E" w:rsidTr="007954A5">
        <w:trPr>
          <w:cantSplit/>
        </w:trPr>
        <w:tc>
          <w:tcPr>
            <w:tcW w:w="9576" w:type="dxa"/>
            <w:gridSpan w:val="4"/>
          </w:tcPr>
          <w:p w:rsidR="0012422D" w:rsidRPr="007548BC" w:rsidRDefault="0012422D" w:rsidP="00297533">
            <w:pPr>
              <w:jc w:val="both"/>
              <w:rPr>
                <w:rFonts w:eastAsia="Times New Roman" w:cs="Times New Roman"/>
                <w:sz w:val="20"/>
                <w:szCs w:val="20"/>
                <w:lang w:val="fr-CA" w:eastAsia="en-CA"/>
              </w:rPr>
            </w:pPr>
            <w:r w:rsidRPr="007548BC">
              <w:rPr>
                <w:rFonts w:eastAsia="Times New Roman" w:cs="Times New Roman"/>
                <w:sz w:val="20"/>
                <w:szCs w:val="20"/>
                <w:lang w:val="fr-CA" w:eastAsia="en-CA"/>
              </w:rPr>
              <w:t xml:space="preserve">Le demandeur a posé sa candidature pour l’intimé, le Parti conservateur du Canada, à l’élection fédérale de 2015 dans la circonscription de </w:t>
            </w:r>
            <w:proofErr w:type="spellStart"/>
            <w:r w:rsidRPr="007548BC">
              <w:rPr>
                <w:rFonts w:eastAsia="Times New Roman" w:cs="Times New Roman"/>
                <w:sz w:val="20"/>
                <w:szCs w:val="20"/>
                <w:lang w:val="fr-CA" w:eastAsia="en-CA"/>
              </w:rPr>
              <w:t>Kanata</w:t>
            </w:r>
            <w:proofErr w:type="spellEnd"/>
            <w:r w:rsidRPr="007548BC">
              <w:rPr>
                <w:rFonts w:eastAsia="Times New Roman" w:cs="Times New Roman"/>
                <w:sz w:val="20"/>
                <w:szCs w:val="20"/>
                <w:lang w:val="fr-CA" w:eastAsia="en-CA"/>
              </w:rPr>
              <w:t xml:space="preserve">-Carleton. Le parti a rejeté sa candidature et cette décision a été confirmée dans le cadre du processus d’appel interne du parti. Le demandeur a présenté à la Cour fédérale une requête et une demande de contrôle judiciaire, alléguant la partialité et des violations de l’équité procédurale. </w:t>
            </w:r>
          </w:p>
          <w:p w:rsidR="0012422D" w:rsidRPr="007548BC" w:rsidRDefault="0012422D" w:rsidP="007954A5">
            <w:pPr>
              <w:pStyle w:val="SCCShortJudgment"/>
              <w:ind w:firstLine="0"/>
              <w:rPr>
                <w:szCs w:val="20"/>
                <w:lang w:val="fr-CA"/>
              </w:rPr>
            </w:pPr>
          </w:p>
        </w:tc>
      </w:tr>
      <w:tr w:rsidR="006D5097" w:rsidRPr="007548BC" w:rsidTr="007954A5">
        <w:trPr>
          <w:cantSplit/>
        </w:trPr>
        <w:tc>
          <w:tcPr>
            <w:tcW w:w="9576" w:type="dxa"/>
            <w:gridSpan w:val="4"/>
          </w:tcPr>
          <w:p w:rsidR="0012422D" w:rsidRPr="007548BC" w:rsidRDefault="0012422D" w:rsidP="00297533">
            <w:pPr>
              <w:jc w:val="both"/>
              <w:rPr>
                <w:rFonts w:eastAsia="Times New Roman" w:cs="Times New Roman"/>
                <w:sz w:val="20"/>
                <w:szCs w:val="20"/>
                <w:lang w:val="fr-CA" w:eastAsia="en-CA"/>
              </w:rPr>
            </w:pPr>
            <w:r w:rsidRPr="007548BC">
              <w:rPr>
                <w:rFonts w:eastAsia="Times New Roman" w:cs="Times New Roman"/>
                <w:sz w:val="20"/>
                <w:szCs w:val="20"/>
                <w:lang w:val="fr-CA" w:eastAsia="en-CA"/>
              </w:rPr>
              <w:t xml:space="preserve">La Cour fédérale a conclu qu’elle n’avait pas compétence pour instruire la demande, puisque l’intimé n’était pas un office fédéral au sens de l’art. 18 de la </w:t>
            </w:r>
            <w:r w:rsidRPr="007548BC">
              <w:rPr>
                <w:rFonts w:eastAsia="Times New Roman" w:cs="Times New Roman"/>
                <w:i/>
                <w:sz w:val="20"/>
                <w:szCs w:val="20"/>
                <w:lang w:val="fr-CA" w:eastAsia="en-CA"/>
              </w:rPr>
              <w:t>Loi sur les Cours fédérales</w:t>
            </w:r>
            <w:r w:rsidRPr="007548BC">
              <w:rPr>
                <w:rFonts w:eastAsia="Times New Roman" w:cs="Times New Roman"/>
                <w:sz w:val="20"/>
                <w:szCs w:val="20"/>
                <w:lang w:val="fr-CA" w:eastAsia="en-CA"/>
              </w:rPr>
              <w:t xml:space="preserve">, L.R.C. 1985, ch. F-7. </w:t>
            </w:r>
          </w:p>
          <w:p w:rsidR="006D5097" w:rsidRPr="007548BC" w:rsidRDefault="006D5097" w:rsidP="007954A5">
            <w:pPr>
              <w:jc w:val="both"/>
              <w:rPr>
                <w:rFonts w:cs="Times New Roman"/>
                <w:sz w:val="20"/>
                <w:szCs w:val="20"/>
                <w:lang w:val="fr-CA"/>
              </w:rPr>
            </w:pPr>
          </w:p>
        </w:tc>
      </w:tr>
      <w:tr w:rsidR="006D5097" w:rsidRPr="00E3651E" w:rsidTr="007954A5">
        <w:trPr>
          <w:cantSplit/>
        </w:trPr>
        <w:tc>
          <w:tcPr>
            <w:tcW w:w="9576" w:type="dxa"/>
            <w:gridSpan w:val="4"/>
          </w:tcPr>
          <w:p w:rsidR="0012422D" w:rsidRPr="007548BC" w:rsidRDefault="0012422D" w:rsidP="0012422D">
            <w:pPr>
              <w:rPr>
                <w:rFonts w:eastAsia="Times New Roman" w:cs="Times New Roman"/>
                <w:sz w:val="20"/>
                <w:szCs w:val="20"/>
                <w:lang w:val="fr-CA" w:eastAsia="en-CA"/>
              </w:rPr>
            </w:pPr>
            <w:r w:rsidRPr="007548BC">
              <w:rPr>
                <w:rFonts w:eastAsia="Times New Roman" w:cs="Times New Roman"/>
                <w:sz w:val="20"/>
                <w:szCs w:val="20"/>
                <w:lang w:val="fr-CA" w:eastAsia="en-CA"/>
              </w:rPr>
              <w:t>La Cour d’appel fédérale a rejeté l’appel ainsi qu’une requête subséquente en modification de cette ordonnance.</w:t>
            </w:r>
          </w:p>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19 juin 2015</w:t>
            </w:r>
          </w:p>
          <w:p w:rsidR="0012422D" w:rsidRPr="007548BC" w:rsidRDefault="0012422D" w:rsidP="0012422D">
            <w:pPr>
              <w:rPr>
                <w:sz w:val="20"/>
                <w:szCs w:val="20"/>
                <w:lang w:val="fr-CA"/>
              </w:rPr>
            </w:pPr>
            <w:r w:rsidRPr="007548BC">
              <w:rPr>
                <w:sz w:val="20"/>
                <w:szCs w:val="20"/>
                <w:lang w:val="fr-CA"/>
              </w:rPr>
              <w:t xml:space="preserve">Cour fédérale </w:t>
            </w:r>
          </w:p>
          <w:p w:rsidR="0012422D" w:rsidRPr="007548BC" w:rsidRDefault="0012422D" w:rsidP="0012422D">
            <w:pPr>
              <w:rPr>
                <w:sz w:val="20"/>
                <w:szCs w:val="20"/>
                <w:lang w:val="fr-CA"/>
              </w:rPr>
            </w:pPr>
            <w:r w:rsidRPr="007548BC">
              <w:rPr>
                <w:sz w:val="20"/>
                <w:szCs w:val="20"/>
                <w:lang w:val="fr-CA"/>
              </w:rPr>
              <w:t>(Juge Barnes)</w:t>
            </w:r>
          </w:p>
          <w:p w:rsidR="0012422D" w:rsidRPr="007548BC" w:rsidRDefault="00E3651E" w:rsidP="0012422D">
            <w:pPr>
              <w:rPr>
                <w:sz w:val="20"/>
                <w:szCs w:val="20"/>
                <w:lang w:val="fr-CA"/>
              </w:rPr>
            </w:pPr>
            <w:hyperlink r:id="rId59" w:history="1">
              <w:r w:rsidR="0012422D" w:rsidRPr="007548BC">
                <w:rPr>
                  <w:rStyle w:val="Hyperlink"/>
                  <w:sz w:val="20"/>
                  <w:szCs w:val="20"/>
                  <w:lang w:val="fr-CA"/>
                </w:rPr>
                <w:t>2015 FC 893</w:t>
              </w:r>
            </w:hyperlink>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12422D" w:rsidRPr="007548BC" w:rsidRDefault="0012422D" w:rsidP="00297533">
            <w:pPr>
              <w:jc w:val="both"/>
              <w:rPr>
                <w:sz w:val="20"/>
                <w:szCs w:val="20"/>
                <w:lang w:val="fr-CA"/>
              </w:rPr>
            </w:pPr>
            <w:r w:rsidRPr="007548BC">
              <w:rPr>
                <w:sz w:val="20"/>
                <w:szCs w:val="20"/>
                <w:lang w:val="fr-CA"/>
              </w:rPr>
              <w:t>Rejet de la requête en vue de solliciter une ordonnance interdisant à l’intimé de tenir son assemblée projetée de mise en candidature et de la demande de contrôle judiciaire.</w:t>
            </w:r>
          </w:p>
          <w:p w:rsidR="006D5097" w:rsidRPr="007548BC" w:rsidRDefault="006D5097" w:rsidP="007954A5">
            <w:pPr>
              <w:pStyle w:val="SCCShortJudgment"/>
              <w:ind w:firstLine="0"/>
              <w:rPr>
                <w:rFonts w:cs="Times New Roman"/>
                <w:szCs w:val="20"/>
                <w:lang w:val="fr-CA"/>
              </w:rPr>
            </w:pPr>
          </w:p>
        </w:tc>
      </w:tr>
      <w:tr w:rsidR="006D5097" w:rsidRPr="007548BC"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19 octobre 2015</w:t>
            </w:r>
          </w:p>
          <w:p w:rsidR="0012422D" w:rsidRPr="007548BC" w:rsidRDefault="0012422D" w:rsidP="0012422D">
            <w:pPr>
              <w:rPr>
                <w:sz w:val="20"/>
                <w:szCs w:val="20"/>
                <w:lang w:val="fr-CA"/>
              </w:rPr>
            </w:pPr>
            <w:r w:rsidRPr="007548BC">
              <w:rPr>
                <w:sz w:val="20"/>
                <w:szCs w:val="20"/>
                <w:lang w:val="fr-CA"/>
              </w:rPr>
              <w:t xml:space="preserve">Cour d’appel fédérale </w:t>
            </w:r>
          </w:p>
          <w:p w:rsidR="0012422D" w:rsidRPr="007548BC" w:rsidRDefault="0012422D" w:rsidP="0012422D">
            <w:pPr>
              <w:rPr>
                <w:sz w:val="20"/>
                <w:szCs w:val="20"/>
                <w:lang w:val="fr-CA"/>
              </w:rPr>
            </w:pPr>
            <w:r w:rsidRPr="007548BC">
              <w:rPr>
                <w:sz w:val="20"/>
                <w:szCs w:val="20"/>
                <w:lang w:val="fr-CA"/>
              </w:rPr>
              <w:t>(Juges Trudel, Boivin et De Montigny)</w:t>
            </w:r>
          </w:p>
          <w:p w:rsidR="0012422D" w:rsidRPr="007548BC" w:rsidRDefault="00E3651E" w:rsidP="0012422D">
            <w:pPr>
              <w:rPr>
                <w:sz w:val="20"/>
                <w:szCs w:val="20"/>
                <w:lang w:val="fr-CA"/>
              </w:rPr>
            </w:pPr>
            <w:hyperlink r:id="rId60" w:history="1">
              <w:r w:rsidR="0012422D" w:rsidRPr="007548BC">
                <w:rPr>
                  <w:rStyle w:val="Hyperlink"/>
                  <w:sz w:val="20"/>
                  <w:szCs w:val="20"/>
                  <w:lang w:val="fr-CA"/>
                </w:rPr>
                <w:t>2015 FCA 218</w:t>
              </w:r>
            </w:hyperlink>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12422D" w:rsidRPr="007548BC" w:rsidRDefault="0012422D" w:rsidP="0012422D">
            <w:pPr>
              <w:rPr>
                <w:sz w:val="20"/>
                <w:szCs w:val="20"/>
                <w:lang w:val="fr-CA"/>
              </w:rPr>
            </w:pPr>
            <w:r w:rsidRPr="007548BC">
              <w:rPr>
                <w:sz w:val="20"/>
                <w:szCs w:val="20"/>
                <w:lang w:val="fr-CA"/>
              </w:rPr>
              <w:t>Rejet de l’appel.</w:t>
            </w:r>
          </w:p>
          <w:p w:rsidR="006D5097" w:rsidRPr="007548B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30 novembre 2015</w:t>
            </w:r>
          </w:p>
          <w:p w:rsidR="0012422D" w:rsidRPr="007548BC" w:rsidRDefault="0012422D" w:rsidP="0012422D">
            <w:pPr>
              <w:rPr>
                <w:sz w:val="20"/>
                <w:szCs w:val="20"/>
                <w:lang w:val="fr-CA"/>
              </w:rPr>
            </w:pPr>
            <w:r w:rsidRPr="007548BC">
              <w:rPr>
                <w:sz w:val="20"/>
                <w:szCs w:val="20"/>
                <w:lang w:val="fr-CA"/>
              </w:rPr>
              <w:t xml:space="preserve">Cour d’appel fédérale </w:t>
            </w:r>
          </w:p>
          <w:p w:rsidR="0012422D" w:rsidRPr="007548BC" w:rsidRDefault="0012422D" w:rsidP="0012422D">
            <w:pPr>
              <w:rPr>
                <w:sz w:val="20"/>
                <w:szCs w:val="20"/>
                <w:lang w:val="fr-CA"/>
              </w:rPr>
            </w:pPr>
            <w:r w:rsidRPr="007548BC">
              <w:rPr>
                <w:sz w:val="20"/>
                <w:szCs w:val="20"/>
                <w:lang w:val="fr-CA"/>
              </w:rPr>
              <w:t>(Juges Trudel, Boivin et De Montigny)</w:t>
            </w:r>
          </w:p>
          <w:p w:rsidR="0012422D" w:rsidRPr="007548BC" w:rsidRDefault="0012422D" w:rsidP="0012422D">
            <w:pPr>
              <w:rPr>
                <w:sz w:val="20"/>
                <w:szCs w:val="20"/>
                <w:lang w:val="fr-CA"/>
              </w:rPr>
            </w:pPr>
            <w:r w:rsidRPr="007548BC">
              <w:rPr>
                <w:sz w:val="20"/>
                <w:szCs w:val="20"/>
                <w:lang w:val="fr-CA"/>
              </w:rPr>
              <w:t>N</w:t>
            </w:r>
            <w:r w:rsidRPr="007548BC">
              <w:rPr>
                <w:sz w:val="20"/>
                <w:szCs w:val="20"/>
                <w:vertAlign w:val="superscript"/>
                <w:lang w:val="fr-CA"/>
              </w:rPr>
              <w:t>o</w:t>
            </w:r>
            <w:r w:rsidRPr="007548BC">
              <w:rPr>
                <w:sz w:val="20"/>
                <w:szCs w:val="20"/>
                <w:lang w:val="fr-CA"/>
              </w:rPr>
              <w:t xml:space="preserve"> du greffe A-301-15</w:t>
            </w:r>
          </w:p>
          <w:p w:rsidR="006D5097" w:rsidRPr="007548BC" w:rsidRDefault="006D5097" w:rsidP="007954A5">
            <w:pPr>
              <w:pStyle w:val="SCCShortJudgment"/>
              <w:ind w:firstLine="0"/>
              <w:rPr>
                <w:rFonts w:cs="Times New Roman"/>
                <w:szCs w:val="20"/>
                <w:lang w:val="fr-CA"/>
              </w:rPr>
            </w:pPr>
          </w:p>
        </w:tc>
        <w:tc>
          <w:tcPr>
            <w:tcW w:w="630" w:type="dxa"/>
          </w:tcPr>
          <w:p w:rsidR="006D5097" w:rsidRPr="007548BC" w:rsidRDefault="006D5097" w:rsidP="007954A5">
            <w:pPr>
              <w:pStyle w:val="SCCShortJudgment"/>
              <w:ind w:firstLine="0"/>
              <w:rPr>
                <w:rFonts w:cs="Times New Roman"/>
                <w:szCs w:val="20"/>
                <w:lang w:val="fr-CA"/>
              </w:rPr>
            </w:pPr>
          </w:p>
        </w:tc>
        <w:tc>
          <w:tcPr>
            <w:tcW w:w="4536" w:type="dxa"/>
          </w:tcPr>
          <w:p w:rsidR="0012422D" w:rsidRPr="007548BC" w:rsidRDefault="0012422D" w:rsidP="0012422D">
            <w:pPr>
              <w:rPr>
                <w:sz w:val="20"/>
                <w:szCs w:val="20"/>
                <w:lang w:val="fr-CA"/>
              </w:rPr>
            </w:pPr>
            <w:r w:rsidRPr="007548BC">
              <w:rPr>
                <w:sz w:val="20"/>
                <w:szCs w:val="20"/>
                <w:lang w:val="fr-CA"/>
              </w:rPr>
              <w:t>Rejet de la requête en modification de l’ordonnance.</w:t>
            </w:r>
          </w:p>
          <w:p w:rsidR="006D5097" w:rsidRPr="007548BC" w:rsidRDefault="006D5097" w:rsidP="007954A5">
            <w:pPr>
              <w:pStyle w:val="SCCShortJudgment"/>
              <w:ind w:firstLine="0"/>
              <w:rPr>
                <w:rFonts w:cs="Times New Roman"/>
                <w:szCs w:val="20"/>
                <w:lang w:val="fr-CA"/>
              </w:rPr>
            </w:pP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7 décembre 2015</w:t>
            </w:r>
          </w:p>
          <w:p w:rsidR="0012422D" w:rsidRPr="007548BC" w:rsidRDefault="0012422D" w:rsidP="0012422D">
            <w:pPr>
              <w:rPr>
                <w:sz w:val="20"/>
                <w:szCs w:val="20"/>
                <w:lang w:val="fr-CA"/>
              </w:rPr>
            </w:pPr>
            <w:r w:rsidRPr="007548BC">
              <w:rPr>
                <w:sz w:val="20"/>
                <w:szCs w:val="20"/>
                <w:lang w:val="fr-CA"/>
              </w:rPr>
              <w:t>Cour suprême du Canada</w:t>
            </w:r>
          </w:p>
          <w:p w:rsidR="0012422D" w:rsidRPr="007548BC" w:rsidRDefault="0012422D" w:rsidP="007954A5">
            <w:pPr>
              <w:pStyle w:val="SCCShortJudgment"/>
              <w:ind w:firstLine="0"/>
              <w:rPr>
                <w:rFonts w:cs="Times New Roman"/>
                <w:szCs w:val="20"/>
                <w:lang w:val="fr-CA"/>
              </w:rPr>
            </w:pPr>
          </w:p>
        </w:tc>
        <w:tc>
          <w:tcPr>
            <w:tcW w:w="630" w:type="dxa"/>
          </w:tcPr>
          <w:p w:rsidR="0012422D" w:rsidRPr="007548BC" w:rsidRDefault="0012422D" w:rsidP="007954A5">
            <w:pPr>
              <w:pStyle w:val="SCCShortJudgment"/>
              <w:ind w:firstLine="0"/>
              <w:rPr>
                <w:rFonts w:cs="Times New Roman"/>
                <w:szCs w:val="20"/>
                <w:lang w:val="fr-CA"/>
              </w:rPr>
            </w:pPr>
          </w:p>
        </w:tc>
        <w:tc>
          <w:tcPr>
            <w:tcW w:w="4536" w:type="dxa"/>
          </w:tcPr>
          <w:p w:rsidR="0012422D" w:rsidRPr="007548BC" w:rsidRDefault="0012422D" w:rsidP="0012422D">
            <w:pPr>
              <w:rPr>
                <w:sz w:val="20"/>
                <w:szCs w:val="20"/>
                <w:lang w:val="fr-CA"/>
              </w:rPr>
            </w:pPr>
            <w:r w:rsidRPr="007548BC">
              <w:rPr>
                <w:sz w:val="20"/>
                <w:szCs w:val="20"/>
                <w:lang w:val="fr-CA"/>
              </w:rPr>
              <w:t>Dépôt de la demande d’autorisation d’appel.</w:t>
            </w:r>
          </w:p>
          <w:p w:rsidR="0012422D" w:rsidRPr="007548BC" w:rsidRDefault="0012422D" w:rsidP="007954A5">
            <w:pPr>
              <w:pStyle w:val="SCCShortJudgment"/>
              <w:ind w:firstLine="0"/>
              <w:rPr>
                <w:rFonts w:cs="Times New Roman"/>
                <w:szCs w:val="20"/>
                <w:lang w:val="fr-CA"/>
              </w:rPr>
            </w:pP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1</w:t>
            </w:r>
            <w:r w:rsidRPr="007548BC">
              <w:rPr>
                <w:sz w:val="20"/>
                <w:szCs w:val="20"/>
                <w:vertAlign w:val="superscript"/>
                <w:lang w:val="fr-CA"/>
              </w:rPr>
              <w:t>er</w:t>
            </w:r>
            <w:r w:rsidRPr="007548BC">
              <w:rPr>
                <w:sz w:val="20"/>
                <w:szCs w:val="20"/>
                <w:lang w:val="fr-CA"/>
              </w:rPr>
              <w:t xml:space="preserve"> février 2016</w:t>
            </w:r>
          </w:p>
          <w:p w:rsidR="0012422D" w:rsidRPr="007548BC" w:rsidRDefault="0012422D" w:rsidP="0012422D">
            <w:pPr>
              <w:rPr>
                <w:sz w:val="20"/>
                <w:szCs w:val="20"/>
                <w:lang w:val="fr-CA"/>
              </w:rPr>
            </w:pPr>
            <w:r w:rsidRPr="007548BC">
              <w:rPr>
                <w:sz w:val="20"/>
                <w:szCs w:val="20"/>
                <w:lang w:val="fr-CA"/>
              </w:rPr>
              <w:t>Cour suprême du Canada</w:t>
            </w:r>
          </w:p>
          <w:p w:rsidR="0012422D" w:rsidRPr="007548BC" w:rsidRDefault="0012422D" w:rsidP="007954A5">
            <w:pPr>
              <w:pStyle w:val="SCCShortJudgment"/>
              <w:ind w:firstLine="0"/>
              <w:rPr>
                <w:rFonts w:cs="Times New Roman"/>
                <w:szCs w:val="20"/>
                <w:lang w:val="fr-CA"/>
              </w:rPr>
            </w:pPr>
          </w:p>
        </w:tc>
        <w:tc>
          <w:tcPr>
            <w:tcW w:w="630" w:type="dxa"/>
          </w:tcPr>
          <w:p w:rsidR="0012422D" w:rsidRPr="007548BC" w:rsidRDefault="0012422D" w:rsidP="007954A5">
            <w:pPr>
              <w:pStyle w:val="SCCShortJudgment"/>
              <w:ind w:firstLine="0"/>
              <w:rPr>
                <w:rFonts w:cs="Times New Roman"/>
                <w:szCs w:val="20"/>
                <w:lang w:val="fr-CA"/>
              </w:rPr>
            </w:pPr>
          </w:p>
        </w:tc>
        <w:tc>
          <w:tcPr>
            <w:tcW w:w="4536" w:type="dxa"/>
          </w:tcPr>
          <w:p w:rsidR="0012422D" w:rsidRPr="007548BC" w:rsidRDefault="0012422D" w:rsidP="007954A5">
            <w:pPr>
              <w:pStyle w:val="SCCShortJudgment"/>
              <w:ind w:firstLine="0"/>
              <w:rPr>
                <w:rFonts w:cs="Times New Roman"/>
                <w:szCs w:val="20"/>
                <w:lang w:val="fr-CA"/>
              </w:rPr>
            </w:pPr>
            <w:r w:rsidRPr="007548BC">
              <w:rPr>
                <w:szCs w:val="20"/>
                <w:lang w:val="fr-CA"/>
              </w:rPr>
              <w:t>Dépôt de la requête en jonction de deux ordonnances.</w:t>
            </w:r>
          </w:p>
        </w:tc>
      </w:tr>
      <w:tr w:rsidR="0012422D" w:rsidRPr="00E3651E" w:rsidTr="007954A5">
        <w:trPr>
          <w:cantSplit/>
        </w:trPr>
        <w:tc>
          <w:tcPr>
            <w:tcW w:w="4410" w:type="dxa"/>
            <w:gridSpan w:val="2"/>
          </w:tcPr>
          <w:p w:rsidR="0012422D" w:rsidRPr="007548BC" w:rsidRDefault="0012422D" w:rsidP="0012422D">
            <w:pPr>
              <w:rPr>
                <w:sz w:val="20"/>
                <w:szCs w:val="20"/>
                <w:lang w:val="fr-CA"/>
              </w:rPr>
            </w:pPr>
            <w:r w:rsidRPr="007548BC">
              <w:rPr>
                <w:sz w:val="20"/>
                <w:szCs w:val="20"/>
                <w:lang w:val="fr-CA"/>
              </w:rPr>
              <w:t>7 mars 2016</w:t>
            </w:r>
          </w:p>
          <w:p w:rsidR="0012422D" w:rsidRPr="007548BC" w:rsidRDefault="0012422D" w:rsidP="0012422D">
            <w:pPr>
              <w:pStyle w:val="SCCShortJudgment"/>
              <w:ind w:firstLine="0"/>
              <w:rPr>
                <w:rFonts w:cs="Times New Roman"/>
                <w:szCs w:val="20"/>
                <w:lang w:val="fr-CA"/>
              </w:rPr>
            </w:pPr>
            <w:r w:rsidRPr="007548BC">
              <w:rPr>
                <w:szCs w:val="20"/>
                <w:lang w:val="fr-CA"/>
              </w:rPr>
              <w:t>Cour suprême du Canada</w:t>
            </w:r>
          </w:p>
        </w:tc>
        <w:tc>
          <w:tcPr>
            <w:tcW w:w="630" w:type="dxa"/>
          </w:tcPr>
          <w:p w:rsidR="0012422D" w:rsidRPr="007548BC" w:rsidRDefault="0012422D" w:rsidP="007954A5">
            <w:pPr>
              <w:pStyle w:val="SCCShortJudgment"/>
              <w:ind w:firstLine="0"/>
              <w:rPr>
                <w:rFonts w:cs="Times New Roman"/>
                <w:szCs w:val="20"/>
                <w:lang w:val="fr-CA"/>
              </w:rPr>
            </w:pPr>
          </w:p>
        </w:tc>
        <w:tc>
          <w:tcPr>
            <w:tcW w:w="4536" w:type="dxa"/>
          </w:tcPr>
          <w:p w:rsidR="0012422D" w:rsidRPr="00D25FCB" w:rsidRDefault="0012422D" w:rsidP="007954A5">
            <w:pPr>
              <w:pStyle w:val="SCCShortJudgment"/>
              <w:ind w:firstLine="0"/>
              <w:rPr>
                <w:rFonts w:cs="Times New Roman"/>
                <w:szCs w:val="20"/>
                <w:lang w:val="fr-CA"/>
              </w:rPr>
            </w:pPr>
            <w:r w:rsidRPr="007548BC">
              <w:rPr>
                <w:szCs w:val="20"/>
                <w:lang w:val="fr-CA"/>
              </w:rPr>
              <w:t>Dépôt de la requête en nomination d’un procureur.</w:t>
            </w:r>
          </w:p>
        </w:tc>
      </w:tr>
    </w:tbl>
    <w:p w:rsidR="006D5097" w:rsidRDefault="00E3651E" w:rsidP="008D292F">
      <w:pPr>
        <w:rPr>
          <w:sz w:val="20"/>
          <w:szCs w:val="20"/>
          <w:lang w:val="fr-CA"/>
        </w:rPr>
      </w:pPr>
      <w:r>
        <w:rPr>
          <w:rFonts w:cs="Times New Roman"/>
          <w:szCs w:val="20"/>
          <w:lang w:val="fr-CA"/>
        </w:rPr>
        <w:pict>
          <v:rect id="_x0000_i1065"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3E40AC" w:rsidTr="007954A5">
        <w:trPr>
          <w:cantSplit/>
        </w:trPr>
        <w:tc>
          <w:tcPr>
            <w:tcW w:w="1458" w:type="dxa"/>
          </w:tcPr>
          <w:p w:rsidR="006D5097" w:rsidRPr="003E40AC" w:rsidRDefault="006D5097" w:rsidP="007954A5">
            <w:pPr>
              <w:jc w:val="both"/>
              <w:rPr>
                <w:rFonts w:cs="Times New Roman"/>
                <w:sz w:val="20"/>
                <w:szCs w:val="20"/>
              </w:rPr>
            </w:pPr>
            <w:r w:rsidRPr="003E40AC">
              <w:rPr>
                <w:rStyle w:val="SCCFileNumberChar"/>
                <w:sz w:val="20"/>
                <w:szCs w:val="20"/>
              </w:rPr>
              <w:t>36</w:t>
            </w:r>
            <w:r w:rsidR="007954A5" w:rsidRPr="003E40AC">
              <w:rPr>
                <w:rStyle w:val="SCCFileNumberChar"/>
                <w:sz w:val="20"/>
                <w:szCs w:val="20"/>
              </w:rPr>
              <w:t>86</w:t>
            </w:r>
            <w:r w:rsidR="00D273CA" w:rsidRPr="003E40AC">
              <w:rPr>
                <w:rStyle w:val="SCCFileNumberChar"/>
                <w:sz w:val="20"/>
                <w:szCs w:val="20"/>
              </w:rPr>
              <w:t>2</w:t>
            </w:r>
          </w:p>
          <w:p w:rsidR="006D5097" w:rsidRPr="003E40AC" w:rsidRDefault="006D5097" w:rsidP="007954A5">
            <w:pPr>
              <w:jc w:val="both"/>
              <w:rPr>
                <w:rFonts w:cs="Times New Roman"/>
                <w:b/>
                <w:sz w:val="20"/>
                <w:szCs w:val="20"/>
              </w:rPr>
            </w:pPr>
          </w:p>
        </w:tc>
        <w:tc>
          <w:tcPr>
            <w:tcW w:w="8118" w:type="dxa"/>
            <w:gridSpan w:val="3"/>
          </w:tcPr>
          <w:p w:rsidR="006D5097" w:rsidRPr="003E40AC" w:rsidRDefault="002B7A2E" w:rsidP="007954A5">
            <w:pPr>
              <w:jc w:val="both"/>
              <w:rPr>
                <w:rFonts w:cs="Times New Roman"/>
                <w:sz w:val="20"/>
                <w:szCs w:val="20"/>
              </w:rPr>
            </w:pPr>
            <w:proofErr w:type="spellStart"/>
            <w:r w:rsidRPr="003E40AC">
              <w:rPr>
                <w:rStyle w:val="SCCLsocChar"/>
                <w:rFonts w:cs="Times New Roman"/>
                <w:sz w:val="20"/>
                <w:szCs w:val="20"/>
                <w:lang w:val="en-CA"/>
              </w:rPr>
              <w:t>Malakias</w:t>
            </w:r>
            <w:proofErr w:type="spellEnd"/>
            <w:r w:rsidRPr="003E40AC">
              <w:rPr>
                <w:rStyle w:val="SCCLsocChar"/>
                <w:rFonts w:cs="Times New Roman"/>
                <w:sz w:val="20"/>
                <w:szCs w:val="20"/>
                <w:lang w:val="en-CA"/>
              </w:rPr>
              <w:t xml:space="preserve"> Gerald Swales v. Her Majesty the Queen</w:t>
            </w:r>
            <w:r w:rsidRPr="003E40AC">
              <w:rPr>
                <w:rStyle w:val="SCCLsocChar"/>
                <w:rFonts w:cs="Times New Roman"/>
                <w:b w:val="0"/>
                <w:sz w:val="20"/>
                <w:szCs w:val="20"/>
                <w:u w:val="none"/>
                <w:lang w:val="en-CA"/>
              </w:rPr>
              <w:t xml:space="preserve"> </w:t>
            </w:r>
            <w:r w:rsidR="006D5097" w:rsidRPr="003E40AC">
              <w:rPr>
                <w:rFonts w:cs="Times New Roman"/>
                <w:sz w:val="20"/>
                <w:szCs w:val="20"/>
              </w:rPr>
              <w:t>(</w:t>
            </w:r>
            <w:r w:rsidRPr="003E40AC">
              <w:rPr>
                <w:rFonts w:cs="Times New Roman"/>
                <w:sz w:val="20"/>
                <w:szCs w:val="20"/>
              </w:rPr>
              <w:t>B.C.</w:t>
            </w:r>
            <w:r w:rsidR="006D5097" w:rsidRPr="003E40AC">
              <w:rPr>
                <w:rFonts w:cs="Times New Roman"/>
                <w:sz w:val="20"/>
                <w:szCs w:val="20"/>
              </w:rPr>
              <w:t>) (C</w:t>
            </w:r>
            <w:r w:rsidRPr="003E40AC">
              <w:rPr>
                <w:rFonts w:cs="Times New Roman"/>
                <w:sz w:val="20"/>
                <w:szCs w:val="20"/>
              </w:rPr>
              <w:t>rim.</w:t>
            </w:r>
            <w:r w:rsidR="006D5097" w:rsidRPr="003E40AC">
              <w:rPr>
                <w:rFonts w:cs="Times New Roman"/>
                <w:sz w:val="20"/>
                <w:szCs w:val="20"/>
              </w:rPr>
              <w:t>) (By Leave)</w:t>
            </w:r>
          </w:p>
          <w:p w:rsidR="006D5097" w:rsidRPr="003E40AC" w:rsidRDefault="006D5097" w:rsidP="007954A5">
            <w:pPr>
              <w:jc w:val="both"/>
              <w:rPr>
                <w:rFonts w:cs="Times New Roman"/>
                <w:sz w:val="20"/>
                <w:szCs w:val="20"/>
              </w:rPr>
            </w:pPr>
          </w:p>
        </w:tc>
      </w:tr>
      <w:tr w:rsidR="006D5097" w:rsidRPr="003E40AC" w:rsidTr="007954A5">
        <w:trPr>
          <w:cantSplit/>
        </w:trPr>
        <w:tc>
          <w:tcPr>
            <w:tcW w:w="1458" w:type="dxa"/>
          </w:tcPr>
          <w:p w:rsidR="006D5097" w:rsidRPr="003E40AC" w:rsidRDefault="006D5097" w:rsidP="007954A5">
            <w:pPr>
              <w:jc w:val="both"/>
              <w:rPr>
                <w:rFonts w:cs="Times New Roman"/>
                <w:sz w:val="20"/>
                <w:szCs w:val="20"/>
              </w:rPr>
            </w:pPr>
            <w:r w:rsidRPr="003E40AC">
              <w:rPr>
                <w:rFonts w:cs="Times New Roman"/>
                <w:sz w:val="20"/>
                <w:szCs w:val="20"/>
              </w:rPr>
              <w:t>Coram :</w:t>
            </w:r>
          </w:p>
        </w:tc>
        <w:tc>
          <w:tcPr>
            <w:tcW w:w="8118" w:type="dxa"/>
            <w:gridSpan w:val="3"/>
          </w:tcPr>
          <w:p w:rsidR="006D5097" w:rsidRPr="003E40AC" w:rsidRDefault="006D5097" w:rsidP="007954A5">
            <w:pPr>
              <w:jc w:val="both"/>
              <w:rPr>
                <w:rStyle w:val="SCCCoramChar"/>
                <w:rFonts w:cs="Times New Roman"/>
                <w:sz w:val="20"/>
                <w:szCs w:val="20"/>
                <w:lang w:val="en-CA"/>
              </w:rPr>
            </w:pPr>
            <w:r w:rsidRPr="003E40AC">
              <w:rPr>
                <w:rStyle w:val="SCCCoramChar"/>
                <w:rFonts w:cs="Times New Roman"/>
                <w:sz w:val="20"/>
                <w:szCs w:val="20"/>
                <w:lang w:val="en-CA"/>
              </w:rPr>
              <w:t>McLachlin C.J. and Moldaver and Gascon JJ.</w:t>
            </w:r>
          </w:p>
          <w:p w:rsidR="006D5097" w:rsidRPr="003E40AC" w:rsidRDefault="006D5097" w:rsidP="007954A5">
            <w:pPr>
              <w:jc w:val="both"/>
              <w:rPr>
                <w:rFonts w:cs="Times New Roman"/>
                <w:sz w:val="20"/>
                <w:szCs w:val="20"/>
              </w:rPr>
            </w:pPr>
          </w:p>
        </w:tc>
      </w:tr>
      <w:tr w:rsidR="006D5097" w:rsidRPr="00E3651E" w:rsidTr="007954A5">
        <w:trPr>
          <w:cantSplit/>
        </w:trPr>
        <w:tc>
          <w:tcPr>
            <w:tcW w:w="9576" w:type="dxa"/>
            <w:gridSpan w:val="4"/>
          </w:tcPr>
          <w:p w:rsidR="006D5097" w:rsidRPr="003E40AC" w:rsidRDefault="006D5097" w:rsidP="007954A5">
            <w:pPr>
              <w:pStyle w:val="SCCShortJudgment"/>
              <w:ind w:firstLine="0"/>
              <w:rPr>
                <w:rFonts w:cs="Times New Roman"/>
                <w:szCs w:val="20"/>
              </w:rPr>
            </w:pPr>
            <w:r w:rsidRPr="003E40AC">
              <w:rPr>
                <w:rFonts w:cs="Times New Roman"/>
                <w:szCs w:val="20"/>
              </w:rPr>
              <w:tab/>
            </w:r>
            <w:r w:rsidR="003E40AC" w:rsidRPr="003E40AC">
              <w:rPr>
                <w:szCs w:val="20"/>
              </w:rPr>
              <w:t>The motions for extensions of time to serve and file the application for leave to appeal and to file the reply are granted. The application for leave to appeal from the judgment of the Court of Appeal for British Columbia (Vancouver), Number CA41011, 2015 BCCA 461, dated November 10, 2015, is dismissed.</w:t>
            </w:r>
          </w:p>
          <w:p w:rsidR="006D5097" w:rsidRPr="003E40AC" w:rsidRDefault="006D5097" w:rsidP="007954A5">
            <w:pPr>
              <w:pStyle w:val="SCCShortJudgment"/>
              <w:ind w:firstLine="0"/>
              <w:rPr>
                <w:rFonts w:cs="Times New Roman"/>
                <w:szCs w:val="20"/>
              </w:rPr>
            </w:pPr>
          </w:p>
          <w:p w:rsidR="006D5097" w:rsidRPr="003E40AC" w:rsidRDefault="006D5097" w:rsidP="007954A5">
            <w:pPr>
              <w:pStyle w:val="SCCShortJudgment"/>
              <w:ind w:firstLine="0"/>
              <w:rPr>
                <w:szCs w:val="20"/>
                <w:lang w:val="fr-CA"/>
              </w:rPr>
            </w:pPr>
            <w:r w:rsidRPr="003E40AC">
              <w:rPr>
                <w:rFonts w:cs="Times New Roman"/>
                <w:szCs w:val="20"/>
              </w:rPr>
              <w:tab/>
            </w:r>
            <w:r w:rsidR="003E40AC" w:rsidRPr="003E40AC">
              <w:rPr>
                <w:szCs w:val="20"/>
                <w:lang w:val="fr-CA"/>
              </w:rPr>
              <w:t>Les requ</w:t>
            </w:r>
            <w:r w:rsidR="003E40AC" w:rsidRPr="003E40AC">
              <w:rPr>
                <w:rFonts w:cs="Times New Roman"/>
                <w:szCs w:val="20"/>
                <w:lang w:val="fr-CA"/>
              </w:rPr>
              <w:t>ê</w:t>
            </w:r>
            <w:r w:rsidR="003E40AC" w:rsidRPr="003E40AC">
              <w:rPr>
                <w:szCs w:val="20"/>
                <w:lang w:val="fr-CA"/>
              </w:rPr>
              <w:t>tes en prorogation du d</w:t>
            </w:r>
            <w:r w:rsidR="003E40AC" w:rsidRPr="003E40AC">
              <w:rPr>
                <w:rFonts w:cs="Times New Roman"/>
                <w:szCs w:val="20"/>
                <w:lang w:val="fr-CA"/>
              </w:rPr>
              <w:t>é</w:t>
            </w:r>
            <w:r w:rsidR="003E40AC" w:rsidRPr="003E40AC">
              <w:rPr>
                <w:szCs w:val="20"/>
                <w:lang w:val="fr-CA"/>
              </w:rPr>
              <w:t>lai de signification et de d</w:t>
            </w:r>
            <w:r w:rsidR="003E40AC" w:rsidRPr="003E40AC">
              <w:rPr>
                <w:rFonts w:cs="Times New Roman"/>
                <w:szCs w:val="20"/>
                <w:lang w:val="fr-CA"/>
              </w:rPr>
              <w:t>é</w:t>
            </w:r>
            <w:r w:rsidR="003E40AC" w:rsidRPr="003E40AC">
              <w:rPr>
                <w:szCs w:val="20"/>
                <w:lang w:val="fr-CA"/>
              </w:rPr>
              <w:t>p</w:t>
            </w:r>
            <w:r w:rsidR="003E40AC" w:rsidRPr="003E40AC">
              <w:rPr>
                <w:rFonts w:cs="Times New Roman"/>
                <w:szCs w:val="20"/>
                <w:lang w:val="fr-CA"/>
              </w:rPr>
              <w:t>ô</w:t>
            </w:r>
            <w:r w:rsidR="003E40AC" w:rsidRPr="003E40AC">
              <w:rPr>
                <w:szCs w:val="20"/>
                <w:lang w:val="fr-CA"/>
              </w:rPr>
              <w:t>t de la demande d’autorisation d’appel et de d</w:t>
            </w:r>
            <w:r w:rsidR="003E40AC" w:rsidRPr="003E40AC">
              <w:rPr>
                <w:rFonts w:cs="Times New Roman"/>
                <w:szCs w:val="20"/>
                <w:lang w:val="fr-CA"/>
              </w:rPr>
              <w:t>é</w:t>
            </w:r>
            <w:r w:rsidR="003E40AC" w:rsidRPr="003E40AC">
              <w:rPr>
                <w:szCs w:val="20"/>
                <w:lang w:val="fr-CA"/>
              </w:rPr>
              <w:t>p</w:t>
            </w:r>
            <w:r w:rsidR="003E40AC" w:rsidRPr="003E40AC">
              <w:rPr>
                <w:rFonts w:cs="Times New Roman"/>
                <w:szCs w:val="20"/>
                <w:lang w:val="fr-CA"/>
              </w:rPr>
              <w:t>ô</w:t>
            </w:r>
            <w:r w:rsidR="003E40AC" w:rsidRPr="003E40AC">
              <w:rPr>
                <w:szCs w:val="20"/>
                <w:lang w:val="fr-CA"/>
              </w:rPr>
              <w:t>t de la r</w:t>
            </w:r>
            <w:r w:rsidR="003E40AC" w:rsidRPr="003E40AC">
              <w:rPr>
                <w:rFonts w:cs="Times New Roman"/>
                <w:szCs w:val="20"/>
                <w:lang w:val="fr-CA"/>
              </w:rPr>
              <w:t>é</w:t>
            </w:r>
            <w:r w:rsidR="003E40AC" w:rsidRPr="003E40AC">
              <w:rPr>
                <w:szCs w:val="20"/>
                <w:lang w:val="fr-CA"/>
              </w:rPr>
              <w:t xml:space="preserve">plique sont accueillies.  La demande d’autorisation d’appel de l’arrêt de la </w:t>
            </w:r>
            <w:r w:rsidR="003E40AC" w:rsidRPr="003E40AC">
              <w:rPr>
                <w:szCs w:val="20"/>
                <w:lang w:val="fr-FR"/>
              </w:rPr>
              <w:t>Cour d’appel de la Colombie-Britannique (Vancouver)</w:t>
            </w:r>
            <w:r w:rsidR="003E40AC" w:rsidRPr="003E40AC">
              <w:rPr>
                <w:szCs w:val="20"/>
                <w:lang w:val="fr-CA"/>
              </w:rPr>
              <w:t xml:space="preserve">, numéro </w:t>
            </w:r>
            <w:r w:rsidR="003E40AC" w:rsidRPr="003E40AC">
              <w:rPr>
                <w:szCs w:val="20"/>
                <w:lang w:val="fr-FR"/>
              </w:rPr>
              <w:t>CA41011, 2015 BCCA 461</w:t>
            </w:r>
            <w:r w:rsidR="003E40AC" w:rsidRPr="003E40AC">
              <w:rPr>
                <w:szCs w:val="20"/>
                <w:lang w:val="fr-CA"/>
              </w:rPr>
              <w:t xml:space="preserve">, daté du </w:t>
            </w:r>
            <w:r w:rsidR="003E40AC" w:rsidRPr="003E40AC">
              <w:rPr>
                <w:szCs w:val="20"/>
                <w:lang w:val="fr-FR"/>
              </w:rPr>
              <w:t>10 novembre 2015</w:t>
            </w:r>
            <w:r w:rsidR="003E40AC" w:rsidRPr="003E40AC">
              <w:rPr>
                <w:szCs w:val="20"/>
                <w:lang w:val="fr-CA"/>
              </w:rPr>
              <w:t>, est rejet</w:t>
            </w:r>
            <w:r w:rsidR="003E40AC" w:rsidRPr="003E40AC">
              <w:rPr>
                <w:rFonts w:cs="Times New Roman"/>
                <w:szCs w:val="20"/>
                <w:lang w:val="fr-CA"/>
              </w:rPr>
              <w:t>é</w:t>
            </w:r>
            <w:r w:rsidR="003E40AC" w:rsidRPr="003E40AC">
              <w:rPr>
                <w:szCs w:val="20"/>
                <w:lang w:val="fr-CA"/>
              </w:rPr>
              <w:t xml:space="preserve">e. </w:t>
            </w:r>
          </w:p>
          <w:p w:rsidR="003E40AC" w:rsidRPr="003E40AC" w:rsidRDefault="003E40AC"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CASE SUMMARY</w: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12422D" w:rsidP="007954A5">
            <w:pPr>
              <w:pStyle w:val="SCCShortJudgment"/>
              <w:ind w:firstLine="0"/>
              <w:rPr>
                <w:szCs w:val="20"/>
              </w:rPr>
            </w:pPr>
            <w:r w:rsidRPr="003E40AC">
              <w:rPr>
                <w:szCs w:val="20"/>
              </w:rPr>
              <w:t xml:space="preserve">Criminal law – Evidence – Assessment – Circumstantial evidence – Apprehension of bias – Application to reopen an appeal on the basis of a reasonable apprehension of bias on the part of one of the justices who sat on the appeal – Whether the justice must recuse herself from consideration of the motion to reopen the appeal in accordance with </w:t>
            </w:r>
            <w:proofErr w:type="spellStart"/>
            <w:r w:rsidRPr="003E40AC">
              <w:rPr>
                <w:i/>
                <w:szCs w:val="20"/>
              </w:rPr>
              <w:t>Wewaykum</w:t>
            </w:r>
            <w:proofErr w:type="spellEnd"/>
            <w:r w:rsidRPr="003E40AC">
              <w:rPr>
                <w:i/>
                <w:szCs w:val="20"/>
              </w:rPr>
              <w:t xml:space="preserve"> Indian Band v. Canada</w:t>
            </w:r>
            <w:r w:rsidRPr="003E40AC">
              <w:rPr>
                <w:szCs w:val="20"/>
              </w:rPr>
              <w:t xml:space="preserve"> 2003 SCC 45 – Whether the trial judge erred in applying a standard of probable guilt in assessing the evidence of knowledge and control.</w:t>
            </w:r>
          </w:p>
          <w:p w:rsidR="0012422D" w:rsidRPr="003E40AC" w:rsidRDefault="0012422D" w:rsidP="007954A5">
            <w:pPr>
              <w:pStyle w:val="SCCShortJudgment"/>
              <w:ind w:firstLine="0"/>
              <w:rPr>
                <w:rFonts w:cs="Times New Roman"/>
                <w:szCs w:val="20"/>
              </w:rPr>
            </w:pPr>
          </w:p>
        </w:tc>
      </w:tr>
      <w:tr w:rsidR="006D5097" w:rsidRPr="003E40AC" w:rsidTr="00626C7A">
        <w:tc>
          <w:tcPr>
            <w:tcW w:w="9576" w:type="dxa"/>
            <w:gridSpan w:val="4"/>
          </w:tcPr>
          <w:p w:rsidR="0012422D" w:rsidRPr="003E40AC" w:rsidRDefault="0012422D" w:rsidP="00297533">
            <w:pPr>
              <w:jc w:val="both"/>
              <w:rPr>
                <w:sz w:val="20"/>
                <w:szCs w:val="20"/>
              </w:rPr>
            </w:pPr>
            <w:r w:rsidRPr="003E40AC">
              <w:rPr>
                <w:iCs/>
                <w:sz w:val="20"/>
                <w:szCs w:val="20"/>
              </w:rPr>
              <w:t xml:space="preserve">Police observed the applicant driving a convoluted route in tandem with a truck to an apartment building and parked in front. The applicant used a fob to enter the building and returned three minutes later with a bag, which he threw into the back seat of the truck. Inside the bag were four kilograms of cocaine. The applicant then evaded police in a high speed chase. The police discovered that the fob was connected to an apartment that was a stash house for drugs and weapons. The applicant’s brother testified that the applicant was unaware that the apartment contained drugs and weapons. </w:t>
            </w:r>
            <w:r w:rsidRPr="003E40AC">
              <w:rPr>
                <w:sz w:val="20"/>
                <w:szCs w:val="20"/>
              </w:rPr>
              <w:t xml:space="preserve">The applicant was convicted on 26 counts. </w:t>
            </w:r>
            <w:r w:rsidRPr="003E40AC">
              <w:rPr>
                <w:iCs/>
                <w:sz w:val="20"/>
                <w:szCs w:val="20"/>
              </w:rPr>
              <w:t>The Court of Appeal dismissed the appeal. The Court of Appeal dismissed the application to reopen the appeal.</w:t>
            </w:r>
          </w:p>
          <w:p w:rsidR="006D5097" w:rsidRPr="003E40AC" w:rsidRDefault="006D5097" w:rsidP="007954A5">
            <w:pPr>
              <w:pStyle w:val="SCCShortJudgment"/>
              <w:ind w:firstLine="0"/>
              <w:rPr>
                <w:rFonts w:cs="Times New Roman"/>
                <w:szCs w:val="20"/>
              </w:rPr>
            </w:pPr>
          </w:p>
        </w:tc>
      </w:tr>
      <w:tr w:rsidR="006D5097" w:rsidRPr="003E40AC" w:rsidTr="007954A5">
        <w:trPr>
          <w:cantSplit/>
        </w:trPr>
        <w:tc>
          <w:tcPr>
            <w:tcW w:w="4410" w:type="dxa"/>
            <w:gridSpan w:val="2"/>
          </w:tcPr>
          <w:p w:rsidR="0012422D" w:rsidRPr="003E40AC" w:rsidRDefault="0012422D" w:rsidP="0012422D">
            <w:pPr>
              <w:rPr>
                <w:sz w:val="20"/>
                <w:szCs w:val="20"/>
              </w:rPr>
            </w:pPr>
            <w:r w:rsidRPr="003E40AC">
              <w:rPr>
                <w:sz w:val="20"/>
                <w:szCs w:val="20"/>
              </w:rPr>
              <w:t>May 24, 2012</w:t>
            </w:r>
          </w:p>
          <w:p w:rsidR="0012422D" w:rsidRPr="003E40AC" w:rsidRDefault="0012422D" w:rsidP="0012422D">
            <w:pPr>
              <w:rPr>
                <w:sz w:val="20"/>
                <w:szCs w:val="20"/>
              </w:rPr>
            </w:pPr>
            <w:r w:rsidRPr="003E40AC">
              <w:rPr>
                <w:sz w:val="20"/>
                <w:szCs w:val="20"/>
              </w:rPr>
              <w:t>Provincial Court of British Columbia</w:t>
            </w:r>
          </w:p>
          <w:p w:rsidR="0012422D" w:rsidRPr="003E40AC" w:rsidRDefault="0012422D" w:rsidP="0012422D">
            <w:pPr>
              <w:rPr>
                <w:sz w:val="20"/>
                <w:szCs w:val="20"/>
              </w:rPr>
            </w:pPr>
            <w:r w:rsidRPr="003E40AC">
              <w:rPr>
                <w:sz w:val="20"/>
                <w:szCs w:val="20"/>
              </w:rPr>
              <w:t>(</w:t>
            </w:r>
            <w:proofErr w:type="spellStart"/>
            <w:r w:rsidRPr="003E40AC">
              <w:rPr>
                <w:sz w:val="20"/>
                <w:szCs w:val="20"/>
              </w:rPr>
              <w:t>Gulbransen</w:t>
            </w:r>
            <w:proofErr w:type="spellEnd"/>
            <w:r w:rsidRPr="003E40AC">
              <w:rPr>
                <w:sz w:val="20"/>
                <w:szCs w:val="20"/>
              </w:rPr>
              <w:t xml:space="preserve"> P.C.J.)</w:t>
            </w:r>
          </w:p>
          <w:p w:rsidR="0012422D" w:rsidRPr="003E40AC" w:rsidRDefault="0012422D" w:rsidP="0012422D">
            <w:pPr>
              <w:rPr>
                <w:sz w:val="20"/>
                <w:szCs w:val="20"/>
              </w:rPr>
            </w:pPr>
            <w:r w:rsidRPr="003E40AC">
              <w:rPr>
                <w:sz w:val="20"/>
                <w:szCs w:val="20"/>
              </w:rPr>
              <w:t>2012 BCPC 526</w:t>
            </w:r>
          </w:p>
          <w:p w:rsidR="0012422D" w:rsidRPr="003E40AC" w:rsidRDefault="0012422D" w:rsidP="0012422D">
            <w:pPr>
              <w:rPr>
                <w:sz w:val="20"/>
                <w:szCs w:val="20"/>
              </w:rPr>
            </w:pPr>
            <w:r w:rsidRPr="003E40AC">
              <w:rPr>
                <w:rStyle w:val="documentstaticurl"/>
                <w:sz w:val="20"/>
                <w:szCs w:val="20"/>
              </w:rPr>
              <w:t>http://canlii.ca/t/fz50s</w:t>
            </w:r>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12422D" w:rsidRPr="003E40AC" w:rsidRDefault="0012422D" w:rsidP="00297533">
            <w:pPr>
              <w:jc w:val="both"/>
              <w:rPr>
                <w:sz w:val="20"/>
                <w:szCs w:val="20"/>
              </w:rPr>
            </w:pPr>
            <w:r w:rsidRPr="003E40AC">
              <w:rPr>
                <w:sz w:val="20"/>
                <w:szCs w:val="20"/>
              </w:rPr>
              <w:t>Applicant convicted of numerous drug and firearms offences, and failing to stop his vehicle when directed to do so by a peace officer</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12422D" w:rsidRPr="003E40AC" w:rsidRDefault="0012422D" w:rsidP="0012422D">
            <w:pPr>
              <w:rPr>
                <w:sz w:val="20"/>
                <w:szCs w:val="20"/>
              </w:rPr>
            </w:pPr>
            <w:r w:rsidRPr="003E40AC">
              <w:rPr>
                <w:sz w:val="20"/>
                <w:szCs w:val="20"/>
              </w:rPr>
              <w:t>September 15, 2014</w:t>
            </w:r>
          </w:p>
          <w:p w:rsidR="0012422D" w:rsidRPr="003E40AC" w:rsidRDefault="0012422D" w:rsidP="0012422D">
            <w:pPr>
              <w:rPr>
                <w:sz w:val="20"/>
                <w:szCs w:val="20"/>
              </w:rPr>
            </w:pPr>
            <w:r w:rsidRPr="003E40AC">
              <w:rPr>
                <w:sz w:val="20"/>
                <w:szCs w:val="20"/>
              </w:rPr>
              <w:t xml:space="preserve">Court of Appeal for British Columbia </w:t>
            </w:r>
          </w:p>
          <w:p w:rsidR="0012422D" w:rsidRPr="003E40AC" w:rsidRDefault="0012422D" w:rsidP="0012422D">
            <w:pPr>
              <w:rPr>
                <w:sz w:val="20"/>
                <w:szCs w:val="20"/>
              </w:rPr>
            </w:pPr>
            <w:r w:rsidRPr="003E40AC">
              <w:rPr>
                <w:sz w:val="20"/>
                <w:szCs w:val="20"/>
              </w:rPr>
              <w:t>(Vancouver)</w:t>
            </w:r>
          </w:p>
          <w:p w:rsidR="0012422D" w:rsidRPr="003E40AC" w:rsidRDefault="0012422D" w:rsidP="0012422D">
            <w:pPr>
              <w:rPr>
                <w:sz w:val="20"/>
                <w:szCs w:val="20"/>
              </w:rPr>
            </w:pPr>
            <w:r w:rsidRPr="003E40AC">
              <w:rPr>
                <w:sz w:val="20"/>
                <w:szCs w:val="20"/>
              </w:rPr>
              <w:t xml:space="preserve">(Newbury, </w:t>
            </w:r>
            <w:proofErr w:type="spellStart"/>
            <w:r w:rsidRPr="003E40AC">
              <w:rPr>
                <w:sz w:val="20"/>
                <w:szCs w:val="20"/>
              </w:rPr>
              <w:t>MacKenzie</w:t>
            </w:r>
            <w:proofErr w:type="spellEnd"/>
            <w:r w:rsidRPr="003E40AC">
              <w:rPr>
                <w:sz w:val="20"/>
                <w:szCs w:val="20"/>
              </w:rPr>
              <w:t>, Stromberg-Stein JJ.A.)</w:t>
            </w:r>
          </w:p>
          <w:p w:rsidR="0012422D" w:rsidRPr="003E40AC" w:rsidRDefault="0012422D" w:rsidP="0012422D">
            <w:pPr>
              <w:rPr>
                <w:sz w:val="20"/>
                <w:szCs w:val="20"/>
              </w:rPr>
            </w:pPr>
            <w:r w:rsidRPr="003E40AC">
              <w:rPr>
                <w:sz w:val="20"/>
                <w:szCs w:val="20"/>
              </w:rPr>
              <w:t xml:space="preserve">2015 BCCA 350 </w:t>
            </w:r>
          </w:p>
          <w:p w:rsidR="0012422D" w:rsidRPr="003E40AC" w:rsidRDefault="00E3651E" w:rsidP="0012422D">
            <w:pPr>
              <w:rPr>
                <w:sz w:val="20"/>
                <w:szCs w:val="20"/>
              </w:rPr>
            </w:pPr>
            <w:hyperlink r:id="rId61" w:history="1">
              <w:r w:rsidR="0012422D" w:rsidRPr="003E40AC">
                <w:rPr>
                  <w:rStyle w:val="Hyperlink"/>
                  <w:rFonts w:eastAsiaTheme="majorEastAsia"/>
                  <w:color w:val="0000FF"/>
                  <w:sz w:val="20"/>
                  <w:szCs w:val="20"/>
                </w:rPr>
                <w:t>http://canlii.ca/t/g9029</w:t>
              </w:r>
            </w:hyperlink>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12422D" w:rsidRPr="003E40AC" w:rsidRDefault="0012422D" w:rsidP="0012422D">
            <w:pPr>
              <w:rPr>
                <w:sz w:val="20"/>
                <w:szCs w:val="20"/>
              </w:rPr>
            </w:pPr>
            <w:r w:rsidRPr="003E40AC">
              <w:rPr>
                <w:sz w:val="20"/>
                <w:szCs w:val="20"/>
              </w:rPr>
              <w:t>Conviction appeal dismissed</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12422D" w:rsidRPr="003E40AC" w:rsidRDefault="0012422D" w:rsidP="0012422D">
            <w:pPr>
              <w:rPr>
                <w:sz w:val="20"/>
                <w:szCs w:val="20"/>
              </w:rPr>
            </w:pPr>
            <w:r w:rsidRPr="003E40AC">
              <w:rPr>
                <w:sz w:val="20"/>
                <w:szCs w:val="20"/>
              </w:rPr>
              <w:t>November 10, 2015</w:t>
            </w:r>
          </w:p>
          <w:p w:rsidR="0012422D" w:rsidRPr="003E40AC" w:rsidRDefault="0012422D" w:rsidP="0012422D">
            <w:pPr>
              <w:rPr>
                <w:sz w:val="20"/>
                <w:szCs w:val="20"/>
              </w:rPr>
            </w:pPr>
            <w:r w:rsidRPr="003E40AC">
              <w:rPr>
                <w:sz w:val="20"/>
                <w:szCs w:val="20"/>
              </w:rPr>
              <w:t xml:space="preserve">Court of Appeal for British Columbia </w:t>
            </w:r>
          </w:p>
          <w:p w:rsidR="0012422D" w:rsidRPr="003E40AC" w:rsidRDefault="0012422D" w:rsidP="0012422D">
            <w:pPr>
              <w:rPr>
                <w:sz w:val="20"/>
                <w:szCs w:val="20"/>
              </w:rPr>
            </w:pPr>
            <w:r w:rsidRPr="003E40AC">
              <w:rPr>
                <w:sz w:val="20"/>
                <w:szCs w:val="20"/>
              </w:rPr>
              <w:t>(Vancouver)</w:t>
            </w:r>
          </w:p>
          <w:p w:rsidR="0012422D" w:rsidRPr="003E40AC" w:rsidRDefault="0012422D" w:rsidP="0012422D">
            <w:pPr>
              <w:rPr>
                <w:sz w:val="20"/>
                <w:szCs w:val="20"/>
              </w:rPr>
            </w:pPr>
            <w:r w:rsidRPr="003E40AC">
              <w:rPr>
                <w:sz w:val="20"/>
                <w:szCs w:val="20"/>
              </w:rPr>
              <w:t xml:space="preserve">(Newbury, Stromberg-Stein, </w:t>
            </w:r>
            <w:proofErr w:type="spellStart"/>
            <w:r w:rsidRPr="003E40AC">
              <w:rPr>
                <w:sz w:val="20"/>
                <w:szCs w:val="20"/>
              </w:rPr>
              <w:t>MacKenzie</w:t>
            </w:r>
            <w:proofErr w:type="spellEnd"/>
            <w:r w:rsidRPr="003E40AC">
              <w:rPr>
                <w:sz w:val="20"/>
                <w:szCs w:val="20"/>
              </w:rPr>
              <w:t xml:space="preserve"> JJ.A.)</w:t>
            </w:r>
          </w:p>
          <w:p w:rsidR="0012422D" w:rsidRPr="003E40AC" w:rsidRDefault="0012422D" w:rsidP="0012422D">
            <w:pPr>
              <w:rPr>
                <w:sz w:val="20"/>
                <w:szCs w:val="20"/>
              </w:rPr>
            </w:pPr>
            <w:r w:rsidRPr="003E40AC">
              <w:rPr>
                <w:sz w:val="20"/>
                <w:szCs w:val="20"/>
              </w:rPr>
              <w:t>2015 BCCA 461</w:t>
            </w:r>
          </w:p>
          <w:p w:rsidR="0012422D" w:rsidRPr="003E40AC" w:rsidRDefault="00E3651E" w:rsidP="0012422D">
            <w:pPr>
              <w:rPr>
                <w:sz w:val="20"/>
                <w:szCs w:val="20"/>
              </w:rPr>
            </w:pPr>
            <w:hyperlink r:id="rId62" w:history="1">
              <w:r w:rsidR="0012422D" w:rsidRPr="003E40AC">
                <w:rPr>
                  <w:rStyle w:val="Hyperlink"/>
                  <w:rFonts w:eastAsiaTheme="majorEastAsia"/>
                  <w:color w:val="0000FF"/>
                  <w:sz w:val="20"/>
                  <w:szCs w:val="20"/>
                </w:rPr>
                <w:t>http://canlii.ca/t/gm0nw</w:t>
              </w:r>
            </w:hyperlink>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12422D" w:rsidRPr="003E40AC" w:rsidRDefault="0012422D" w:rsidP="0012422D">
            <w:pPr>
              <w:rPr>
                <w:sz w:val="20"/>
                <w:szCs w:val="20"/>
              </w:rPr>
            </w:pPr>
            <w:r w:rsidRPr="003E40AC">
              <w:rPr>
                <w:sz w:val="20"/>
                <w:szCs w:val="20"/>
              </w:rPr>
              <w:t>Application to reopen appeal dismissed</w:t>
            </w:r>
          </w:p>
          <w:p w:rsidR="006D5097" w:rsidRPr="003E40AC" w:rsidRDefault="006D5097" w:rsidP="007954A5">
            <w:pPr>
              <w:jc w:val="both"/>
              <w:rPr>
                <w:rFonts w:cs="Times New Roman"/>
                <w:sz w:val="20"/>
                <w:szCs w:val="20"/>
              </w:rPr>
            </w:pPr>
          </w:p>
        </w:tc>
      </w:tr>
      <w:tr w:rsidR="006D5097" w:rsidRPr="003E40AC" w:rsidTr="007954A5">
        <w:trPr>
          <w:cantSplit/>
        </w:trPr>
        <w:tc>
          <w:tcPr>
            <w:tcW w:w="4410" w:type="dxa"/>
            <w:gridSpan w:val="2"/>
          </w:tcPr>
          <w:p w:rsidR="0012422D" w:rsidRPr="003E40AC" w:rsidRDefault="0012422D" w:rsidP="0012422D">
            <w:pPr>
              <w:rPr>
                <w:sz w:val="20"/>
                <w:szCs w:val="20"/>
              </w:rPr>
            </w:pPr>
            <w:r w:rsidRPr="003E40AC">
              <w:rPr>
                <w:sz w:val="20"/>
                <w:szCs w:val="20"/>
              </w:rPr>
              <w:t>February 19, 2016</w:t>
            </w:r>
          </w:p>
          <w:p w:rsidR="0012422D" w:rsidRPr="003E40AC" w:rsidRDefault="0012422D" w:rsidP="0012422D">
            <w:pPr>
              <w:rPr>
                <w:sz w:val="20"/>
                <w:szCs w:val="20"/>
              </w:rPr>
            </w:pPr>
            <w:r w:rsidRPr="003E40AC">
              <w:rPr>
                <w:sz w:val="20"/>
                <w:szCs w:val="20"/>
              </w:rPr>
              <w:t>Supreme Court of Canada</w:t>
            </w:r>
          </w:p>
          <w:p w:rsidR="006D5097" w:rsidRPr="003E40AC" w:rsidRDefault="006D5097" w:rsidP="007954A5">
            <w:pPr>
              <w:jc w:val="both"/>
              <w:rPr>
                <w:rFonts w:cs="Times New Roman"/>
                <w:sz w:val="20"/>
                <w:szCs w:val="20"/>
              </w:rPr>
            </w:pPr>
          </w:p>
        </w:tc>
        <w:tc>
          <w:tcPr>
            <w:tcW w:w="630" w:type="dxa"/>
          </w:tcPr>
          <w:p w:rsidR="006D5097" w:rsidRPr="003E40AC" w:rsidRDefault="006D5097" w:rsidP="007954A5">
            <w:pPr>
              <w:jc w:val="both"/>
              <w:rPr>
                <w:rFonts w:cs="Times New Roman"/>
                <w:sz w:val="20"/>
                <w:szCs w:val="20"/>
              </w:rPr>
            </w:pPr>
          </w:p>
        </w:tc>
        <w:tc>
          <w:tcPr>
            <w:tcW w:w="4536" w:type="dxa"/>
          </w:tcPr>
          <w:p w:rsidR="00042CD0" w:rsidRPr="003E40AC" w:rsidRDefault="0012422D" w:rsidP="007954A5">
            <w:pPr>
              <w:jc w:val="both"/>
              <w:rPr>
                <w:sz w:val="20"/>
                <w:szCs w:val="20"/>
              </w:rPr>
            </w:pPr>
            <w:r w:rsidRPr="003E40AC">
              <w:rPr>
                <w:sz w:val="20"/>
                <w:szCs w:val="20"/>
              </w:rPr>
              <w:t>Motion for an extension of time to serve and file the application for leave to appeal and application for leave to appeal filed</w:t>
            </w:r>
          </w:p>
        </w:tc>
      </w:tr>
      <w:tr w:rsidR="006D5097" w:rsidRPr="003E40AC" w:rsidTr="007954A5">
        <w:trPr>
          <w:cantSplit/>
        </w:trPr>
        <w:tc>
          <w:tcPr>
            <w:tcW w:w="9576" w:type="dxa"/>
            <w:gridSpan w:val="4"/>
          </w:tcPr>
          <w:p w:rsidR="006D5097" w:rsidRPr="003E40AC" w:rsidRDefault="00E3651E" w:rsidP="007954A5">
            <w:pPr>
              <w:pStyle w:val="SCCShortJudgment"/>
              <w:ind w:firstLine="0"/>
              <w:rPr>
                <w:rFonts w:cs="Times New Roman"/>
                <w:szCs w:val="20"/>
                <w:lang w:val="fr-CA"/>
              </w:rPr>
            </w:pPr>
            <w:r>
              <w:rPr>
                <w:rFonts w:cs="Times New Roman"/>
                <w:szCs w:val="20"/>
                <w:lang w:val="fr-CA"/>
              </w:rPr>
              <w:pict>
                <v:rect id="_x0000_i1066" style="width:2in;height:1pt" o:hrpct="0" o:hralign="center" o:hrstd="t" o:hrnoshade="t" o:hr="t" fillcolor="black [3213]" stroked="f"/>
              </w:pict>
            </w:r>
          </w:p>
          <w:p w:rsidR="006D5097" w:rsidRPr="003E40AC" w:rsidRDefault="006D5097" w:rsidP="007954A5">
            <w:pPr>
              <w:pStyle w:val="SCCShortJudgment"/>
              <w:ind w:firstLine="0"/>
              <w:rPr>
                <w:rFonts w:cs="Times New Roman"/>
                <w:szCs w:val="20"/>
                <w:lang w:val="fr-CA"/>
              </w:rPr>
            </w:pPr>
          </w:p>
        </w:tc>
      </w:tr>
      <w:tr w:rsidR="006D5097" w:rsidRPr="003E40AC" w:rsidTr="007954A5">
        <w:trPr>
          <w:cantSplit/>
        </w:trPr>
        <w:tc>
          <w:tcPr>
            <w:tcW w:w="9576" w:type="dxa"/>
            <w:gridSpan w:val="4"/>
          </w:tcPr>
          <w:p w:rsidR="006D5097" w:rsidRPr="003E40AC" w:rsidRDefault="006D5097" w:rsidP="007954A5">
            <w:pPr>
              <w:pStyle w:val="SCCShortJudgment"/>
              <w:ind w:firstLine="0"/>
              <w:rPr>
                <w:rFonts w:cs="Times New Roman"/>
                <w:szCs w:val="20"/>
                <w:u w:val="single"/>
                <w:lang w:val="fr-CA"/>
              </w:rPr>
            </w:pPr>
            <w:r w:rsidRPr="003E40AC">
              <w:rPr>
                <w:rFonts w:cs="Times New Roman"/>
                <w:szCs w:val="20"/>
                <w:u w:val="single"/>
                <w:lang w:val="fr-CA"/>
              </w:rPr>
              <w:t>RÉSUMÉ DE L’AFFAIRE </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3E40AC" w:rsidRDefault="00042CD0" w:rsidP="007954A5">
            <w:pPr>
              <w:pStyle w:val="SCCShortJudgment"/>
              <w:ind w:firstLine="0"/>
              <w:rPr>
                <w:szCs w:val="20"/>
                <w:lang w:val="fr-CA"/>
              </w:rPr>
            </w:pPr>
            <w:r w:rsidRPr="003E40AC">
              <w:rPr>
                <w:szCs w:val="20"/>
                <w:lang w:val="fr-CA"/>
              </w:rPr>
              <w:t xml:space="preserve">Droit criminel – Preuve – Appréciation – Preuve circonstancielle – Crainte de partialité – Demande de réouverture d’un appel fondée sur une crainte raisonnable de partialité de la part de l’une des juges qui siégeait en appel. – La juge </w:t>
            </w:r>
            <w:proofErr w:type="spellStart"/>
            <w:r w:rsidRPr="003E40AC">
              <w:rPr>
                <w:szCs w:val="20"/>
                <w:lang w:val="fr-CA"/>
              </w:rPr>
              <w:t>doit-elle</w:t>
            </w:r>
            <w:proofErr w:type="spellEnd"/>
            <w:r w:rsidRPr="003E40AC">
              <w:rPr>
                <w:szCs w:val="20"/>
                <w:lang w:val="fr-CA"/>
              </w:rPr>
              <w:t xml:space="preserve"> se récuser à l’égard de l’examen de la requête en réouverture de l’appel conformément à l’arrêt </w:t>
            </w:r>
            <w:r w:rsidRPr="003E40AC">
              <w:rPr>
                <w:i/>
                <w:szCs w:val="20"/>
                <w:lang w:val="fr-CA"/>
              </w:rPr>
              <w:t xml:space="preserve">Bande indienne </w:t>
            </w:r>
            <w:proofErr w:type="spellStart"/>
            <w:r w:rsidRPr="003E40AC">
              <w:rPr>
                <w:i/>
                <w:szCs w:val="20"/>
                <w:lang w:val="fr-CA"/>
              </w:rPr>
              <w:t>Wewaykum</w:t>
            </w:r>
            <w:proofErr w:type="spellEnd"/>
            <w:r w:rsidRPr="003E40AC">
              <w:rPr>
                <w:i/>
                <w:szCs w:val="20"/>
                <w:lang w:val="fr-CA"/>
              </w:rPr>
              <w:t xml:space="preserve"> c. Canada</w:t>
            </w:r>
            <w:r w:rsidRPr="003E40AC">
              <w:rPr>
                <w:szCs w:val="20"/>
                <w:lang w:val="fr-CA"/>
              </w:rPr>
              <w:t xml:space="preserve"> 2003 CSC 45? – Le juge du procès </w:t>
            </w:r>
            <w:proofErr w:type="spellStart"/>
            <w:r w:rsidRPr="003E40AC">
              <w:rPr>
                <w:szCs w:val="20"/>
                <w:lang w:val="fr-CA"/>
              </w:rPr>
              <w:t>a-t-il</w:t>
            </w:r>
            <w:proofErr w:type="spellEnd"/>
            <w:r w:rsidRPr="003E40AC">
              <w:rPr>
                <w:szCs w:val="20"/>
                <w:lang w:val="fr-CA"/>
              </w:rPr>
              <w:t xml:space="preserve"> commis une erreur en appliquant une norme de culpabilité probable dans l’appréciation de la preuve de la connaissance et du contrôle?</w:t>
            </w:r>
          </w:p>
          <w:p w:rsidR="00042CD0" w:rsidRPr="003E40AC" w:rsidRDefault="00042CD0"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042CD0" w:rsidRPr="003E40AC" w:rsidRDefault="00042CD0" w:rsidP="00297533">
            <w:pPr>
              <w:jc w:val="both"/>
              <w:rPr>
                <w:sz w:val="20"/>
                <w:szCs w:val="20"/>
                <w:lang w:val="fr-CA"/>
              </w:rPr>
            </w:pPr>
            <w:r w:rsidRPr="003E40AC">
              <w:rPr>
                <w:iCs/>
                <w:sz w:val="20"/>
                <w:szCs w:val="20"/>
                <w:lang w:val="fr-CA"/>
              </w:rPr>
              <w:t>Des policiers ont observé le demandeur se rendre en voiture, par un itinéraire alambiqué, accompagné d’un camion, à un immeuble d’habitation devant lequel il s’est garé. Le demandeur a utilisé une télécommande pour pénétrer dans l’immeuble et il en est ressorti trois minutes plus tard avec un sac qu’il a jeté sur la banquette arrière du camion. À l’intérieur du sac se trouvaient 4 kg de cocaïne. Le demandeur a alors échappé aux policiers lors d’une poursuite à haute vitesse. Les policiers ont découvert que la télécommande était liée à un appartement qui était une planque qui servait à l’entreposage de drogues et d’armes. Dans son témoignage, le frère du demandeur a affirmé que le demandeur ignorait que l’appartement renfermait de la drogue et des armes. Le demandeur a été déclaré coupable sous 26 chefs d’accusation. La Cour d’appel a rejeté l’appel. La Cour d’appel a rejeté la demande en réouverture de l’appel.</w:t>
            </w:r>
          </w:p>
          <w:p w:rsidR="006D5097" w:rsidRPr="003E40AC" w:rsidRDefault="006D5097" w:rsidP="007954A5">
            <w:pPr>
              <w:jc w:val="both"/>
              <w:rPr>
                <w:rFonts w:cs="Times New Roman"/>
                <w:sz w:val="20"/>
                <w:szCs w:val="20"/>
                <w:lang w:val="fr-CA"/>
              </w:rPr>
            </w:pPr>
          </w:p>
        </w:tc>
      </w:tr>
      <w:tr w:rsidR="006D5097" w:rsidRPr="00E3651E" w:rsidTr="007954A5">
        <w:trPr>
          <w:cantSplit/>
        </w:trPr>
        <w:tc>
          <w:tcPr>
            <w:tcW w:w="4410" w:type="dxa"/>
            <w:gridSpan w:val="2"/>
          </w:tcPr>
          <w:p w:rsidR="00042CD0" w:rsidRPr="003E40AC" w:rsidRDefault="00042CD0" w:rsidP="00042CD0">
            <w:pPr>
              <w:rPr>
                <w:sz w:val="20"/>
                <w:szCs w:val="20"/>
                <w:lang w:val="fr-CA"/>
              </w:rPr>
            </w:pPr>
            <w:r w:rsidRPr="003E40AC">
              <w:rPr>
                <w:sz w:val="20"/>
                <w:szCs w:val="20"/>
                <w:lang w:val="fr-CA"/>
              </w:rPr>
              <w:t>24 mai 2012</w:t>
            </w:r>
          </w:p>
          <w:p w:rsidR="00042CD0" w:rsidRPr="003E40AC" w:rsidRDefault="00042CD0" w:rsidP="00042CD0">
            <w:pPr>
              <w:rPr>
                <w:sz w:val="20"/>
                <w:szCs w:val="20"/>
                <w:lang w:val="fr-CA"/>
              </w:rPr>
            </w:pPr>
            <w:r w:rsidRPr="003E40AC">
              <w:rPr>
                <w:sz w:val="20"/>
                <w:szCs w:val="20"/>
                <w:lang w:val="fr-CA"/>
              </w:rPr>
              <w:t xml:space="preserve">Cour provinciale de la Colombie-Britannique </w:t>
            </w:r>
          </w:p>
          <w:p w:rsidR="00042CD0" w:rsidRPr="003E40AC" w:rsidRDefault="00042CD0" w:rsidP="00042CD0">
            <w:pPr>
              <w:rPr>
                <w:sz w:val="20"/>
                <w:szCs w:val="20"/>
                <w:lang w:val="fr-CA"/>
              </w:rPr>
            </w:pPr>
            <w:r w:rsidRPr="003E40AC">
              <w:rPr>
                <w:sz w:val="20"/>
                <w:szCs w:val="20"/>
                <w:lang w:val="fr-CA"/>
              </w:rPr>
              <w:t xml:space="preserve">(Juge </w:t>
            </w:r>
            <w:proofErr w:type="spellStart"/>
            <w:r w:rsidRPr="003E40AC">
              <w:rPr>
                <w:sz w:val="20"/>
                <w:szCs w:val="20"/>
                <w:lang w:val="fr-CA"/>
              </w:rPr>
              <w:t>Gulbransen</w:t>
            </w:r>
            <w:proofErr w:type="spellEnd"/>
            <w:r w:rsidRPr="003E40AC">
              <w:rPr>
                <w:sz w:val="20"/>
                <w:szCs w:val="20"/>
                <w:lang w:val="fr-CA"/>
              </w:rPr>
              <w:t>)</w:t>
            </w:r>
          </w:p>
          <w:p w:rsidR="00042CD0" w:rsidRPr="003E40AC" w:rsidRDefault="00042CD0" w:rsidP="00042CD0">
            <w:pPr>
              <w:rPr>
                <w:sz w:val="20"/>
                <w:szCs w:val="20"/>
                <w:lang w:val="fr-CA"/>
              </w:rPr>
            </w:pPr>
            <w:r w:rsidRPr="003E40AC">
              <w:rPr>
                <w:sz w:val="20"/>
                <w:szCs w:val="20"/>
                <w:lang w:val="fr-CA"/>
              </w:rPr>
              <w:t>2012 BCPC 526</w:t>
            </w:r>
          </w:p>
          <w:p w:rsidR="00042CD0" w:rsidRPr="003E40AC" w:rsidRDefault="00E3651E" w:rsidP="00042CD0">
            <w:pPr>
              <w:rPr>
                <w:sz w:val="20"/>
                <w:szCs w:val="20"/>
                <w:lang w:val="fr-CA"/>
              </w:rPr>
            </w:pPr>
            <w:hyperlink r:id="rId63" w:history="1">
              <w:r w:rsidR="00042CD0" w:rsidRPr="003E40AC">
                <w:rPr>
                  <w:rStyle w:val="Hyperlink"/>
                  <w:sz w:val="20"/>
                  <w:szCs w:val="20"/>
                  <w:lang w:val="fr-CA"/>
                </w:rPr>
                <w:t>http://canlii.ca/t/fz50s</w:t>
              </w:r>
            </w:hyperlink>
            <w:r w:rsidR="00042CD0" w:rsidRPr="003E40AC">
              <w:rPr>
                <w:rStyle w:val="documentstaticurl"/>
                <w:sz w:val="20"/>
                <w:szCs w:val="20"/>
                <w:lang w:val="fr-CA"/>
              </w:rPr>
              <w:t xml:space="preserve"> </w:t>
            </w:r>
          </w:p>
          <w:p w:rsidR="006D5097" w:rsidRPr="003E40AC" w:rsidRDefault="006D5097" w:rsidP="007954A5">
            <w:pPr>
              <w:pStyle w:val="SCCShortJudgment"/>
              <w:ind w:firstLine="0"/>
              <w:rPr>
                <w:rFonts w:cs="Times New Roman"/>
                <w:szCs w:val="20"/>
                <w:lang w:val="fr-CA"/>
              </w:rPr>
            </w:pPr>
          </w:p>
        </w:tc>
        <w:tc>
          <w:tcPr>
            <w:tcW w:w="630" w:type="dxa"/>
          </w:tcPr>
          <w:p w:rsidR="006D5097" w:rsidRPr="003E40AC" w:rsidRDefault="006D5097" w:rsidP="007954A5">
            <w:pPr>
              <w:pStyle w:val="SCCShortJudgment"/>
              <w:ind w:firstLine="0"/>
              <w:rPr>
                <w:rFonts w:cs="Times New Roman"/>
                <w:szCs w:val="20"/>
                <w:lang w:val="fr-CA"/>
              </w:rPr>
            </w:pPr>
          </w:p>
        </w:tc>
        <w:tc>
          <w:tcPr>
            <w:tcW w:w="4536" w:type="dxa"/>
          </w:tcPr>
          <w:p w:rsidR="00042CD0" w:rsidRPr="003E40AC" w:rsidRDefault="00042CD0" w:rsidP="00297533">
            <w:pPr>
              <w:jc w:val="both"/>
              <w:rPr>
                <w:sz w:val="20"/>
                <w:szCs w:val="20"/>
                <w:lang w:val="fr-CA"/>
              </w:rPr>
            </w:pPr>
            <w:r w:rsidRPr="003E40AC">
              <w:rPr>
                <w:sz w:val="20"/>
                <w:szCs w:val="20"/>
                <w:lang w:val="fr-CA"/>
              </w:rPr>
              <w:t>Déclaration de culpabilité de plusieurs infractions relatives aux drogues et aux armes à feu et d’avoir omis d’immobiliser son véhicule alors qu’un agent de la paix lui en avait fait la demande</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042CD0" w:rsidRPr="003E40AC" w:rsidRDefault="00042CD0" w:rsidP="00042CD0">
            <w:pPr>
              <w:rPr>
                <w:sz w:val="20"/>
                <w:szCs w:val="20"/>
                <w:lang w:val="fr-CA"/>
              </w:rPr>
            </w:pPr>
            <w:r w:rsidRPr="003E40AC">
              <w:rPr>
                <w:sz w:val="20"/>
                <w:szCs w:val="20"/>
                <w:lang w:val="fr-CA"/>
              </w:rPr>
              <w:t>15 septembre 2014</w:t>
            </w:r>
          </w:p>
          <w:p w:rsidR="00042CD0" w:rsidRPr="003E40AC" w:rsidRDefault="00042CD0" w:rsidP="00042CD0">
            <w:pPr>
              <w:rPr>
                <w:sz w:val="20"/>
                <w:szCs w:val="20"/>
                <w:lang w:val="fr-CA"/>
              </w:rPr>
            </w:pPr>
            <w:r w:rsidRPr="003E40AC">
              <w:rPr>
                <w:sz w:val="20"/>
                <w:szCs w:val="20"/>
                <w:lang w:val="fr-CA"/>
              </w:rPr>
              <w:t xml:space="preserve">Cour d’appel de la Colombie-Britannique </w:t>
            </w:r>
          </w:p>
          <w:p w:rsidR="00042CD0" w:rsidRPr="003E40AC" w:rsidRDefault="00042CD0" w:rsidP="00042CD0">
            <w:pPr>
              <w:rPr>
                <w:sz w:val="20"/>
                <w:szCs w:val="20"/>
                <w:lang w:val="fr-CA"/>
              </w:rPr>
            </w:pPr>
            <w:r w:rsidRPr="003E40AC">
              <w:rPr>
                <w:sz w:val="20"/>
                <w:szCs w:val="20"/>
                <w:lang w:val="fr-CA"/>
              </w:rPr>
              <w:t>(Vancouver)</w:t>
            </w:r>
          </w:p>
          <w:p w:rsidR="00042CD0" w:rsidRPr="003E40AC" w:rsidRDefault="00042CD0" w:rsidP="00042CD0">
            <w:pPr>
              <w:rPr>
                <w:sz w:val="20"/>
                <w:szCs w:val="20"/>
                <w:lang w:val="fr-CA"/>
              </w:rPr>
            </w:pPr>
            <w:r w:rsidRPr="003E40AC">
              <w:rPr>
                <w:sz w:val="20"/>
                <w:szCs w:val="20"/>
                <w:lang w:val="fr-CA"/>
              </w:rPr>
              <w:t xml:space="preserve">(Juges Newbury, </w:t>
            </w:r>
            <w:proofErr w:type="spellStart"/>
            <w:r w:rsidRPr="003E40AC">
              <w:rPr>
                <w:sz w:val="20"/>
                <w:szCs w:val="20"/>
                <w:lang w:val="fr-CA"/>
              </w:rPr>
              <w:t>MacKenzie</w:t>
            </w:r>
            <w:proofErr w:type="spellEnd"/>
            <w:r w:rsidRPr="003E40AC">
              <w:rPr>
                <w:sz w:val="20"/>
                <w:szCs w:val="20"/>
                <w:lang w:val="fr-CA"/>
              </w:rPr>
              <w:t xml:space="preserve"> et </w:t>
            </w:r>
            <w:proofErr w:type="spellStart"/>
            <w:r w:rsidRPr="003E40AC">
              <w:rPr>
                <w:sz w:val="20"/>
                <w:szCs w:val="20"/>
                <w:lang w:val="fr-CA"/>
              </w:rPr>
              <w:t>Stromberg</w:t>
            </w:r>
            <w:proofErr w:type="spellEnd"/>
            <w:r w:rsidRPr="003E40AC">
              <w:rPr>
                <w:sz w:val="20"/>
                <w:szCs w:val="20"/>
                <w:lang w:val="fr-CA"/>
              </w:rPr>
              <w:t>-Stein)</w:t>
            </w:r>
          </w:p>
          <w:p w:rsidR="00042CD0" w:rsidRPr="003E40AC" w:rsidRDefault="00042CD0" w:rsidP="00042CD0">
            <w:pPr>
              <w:rPr>
                <w:sz w:val="20"/>
                <w:szCs w:val="20"/>
              </w:rPr>
            </w:pPr>
            <w:r w:rsidRPr="003E40AC">
              <w:rPr>
                <w:sz w:val="20"/>
                <w:szCs w:val="20"/>
              </w:rPr>
              <w:t xml:space="preserve">2015 BCCA 350 </w:t>
            </w:r>
          </w:p>
          <w:p w:rsidR="00042CD0" w:rsidRPr="003E40AC" w:rsidRDefault="00E3651E" w:rsidP="00042CD0">
            <w:pPr>
              <w:rPr>
                <w:sz w:val="20"/>
                <w:szCs w:val="20"/>
              </w:rPr>
            </w:pPr>
            <w:hyperlink r:id="rId64" w:history="1">
              <w:r w:rsidR="00042CD0" w:rsidRPr="003E40AC">
                <w:rPr>
                  <w:rStyle w:val="Hyperlink"/>
                  <w:rFonts w:eastAsiaTheme="majorEastAsia"/>
                  <w:color w:val="0000FF"/>
                  <w:sz w:val="20"/>
                  <w:szCs w:val="20"/>
                </w:rPr>
                <w:t>http://canlii.ca/t/g9029</w:t>
              </w:r>
            </w:hyperlink>
          </w:p>
          <w:p w:rsidR="006D5097" w:rsidRPr="003E40AC" w:rsidRDefault="006D5097" w:rsidP="007954A5">
            <w:pPr>
              <w:pStyle w:val="SCCShortJudgment"/>
              <w:ind w:firstLine="0"/>
              <w:rPr>
                <w:rFonts w:cs="Times New Roman"/>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042CD0" w:rsidRPr="003E40AC" w:rsidRDefault="00042CD0" w:rsidP="00042CD0">
            <w:pPr>
              <w:rPr>
                <w:sz w:val="20"/>
                <w:szCs w:val="20"/>
                <w:lang w:val="fr-CA"/>
              </w:rPr>
            </w:pPr>
            <w:r w:rsidRPr="003E40AC">
              <w:rPr>
                <w:sz w:val="20"/>
                <w:szCs w:val="20"/>
                <w:lang w:val="fr-CA"/>
              </w:rPr>
              <w:t>Rejet de l’appel de la déclaration de culpabilité</w:t>
            </w:r>
          </w:p>
          <w:p w:rsidR="006D5097" w:rsidRPr="003E40AC"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042CD0" w:rsidRPr="003E40AC" w:rsidRDefault="00042CD0" w:rsidP="00042CD0">
            <w:pPr>
              <w:rPr>
                <w:sz w:val="20"/>
                <w:szCs w:val="20"/>
                <w:lang w:val="fr-CA"/>
              </w:rPr>
            </w:pPr>
            <w:r w:rsidRPr="003E40AC">
              <w:rPr>
                <w:sz w:val="20"/>
                <w:szCs w:val="20"/>
                <w:lang w:val="fr-CA"/>
              </w:rPr>
              <w:t>10 novembre 2015</w:t>
            </w:r>
          </w:p>
          <w:p w:rsidR="00042CD0" w:rsidRPr="003E40AC" w:rsidRDefault="00042CD0" w:rsidP="00042CD0">
            <w:pPr>
              <w:rPr>
                <w:sz w:val="20"/>
                <w:szCs w:val="20"/>
                <w:lang w:val="fr-CA"/>
              </w:rPr>
            </w:pPr>
            <w:r w:rsidRPr="003E40AC">
              <w:rPr>
                <w:sz w:val="20"/>
                <w:szCs w:val="20"/>
                <w:lang w:val="fr-CA"/>
              </w:rPr>
              <w:t>Cour d’appel de la Colombie-Britannique</w:t>
            </w:r>
          </w:p>
          <w:p w:rsidR="00042CD0" w:rsidRPr="003E40AC" w:rsidRDefault="00042CD0" w:rsidP="00042CD0">
            <w:pPr>
              <w:rPr>
                <w:sz w:val="20"/>
                <w:szCs w:val="20"/>
                <w:lang w:val="fr-CA"/>
              </w:rPr>
            </w:pPr>
            <w:r w:rsidRPr="003E40AC">
              <w:rPr>
                <w:sz w:val="20"/>
                <w:szCs w:val="20"/>
                <w:lang w:val="fr-CA"/>
              </w:rPr>
              <w:t>(Vancouver)</w:t>
            </w:r>
          </w:p>
          <w:p w:rsidR="00042CD0" w:rsidRPr="003E40AC" w:rsidRDefault="00042CD0" w:rsidP="00042CD0">
            <w:pPr>
              <w:rPr>
                <w:sz w:val="20"/>
                <w:szCs w:val="20"/>
                <w:lang w:val="fr-CA"/>
              </w:rPr>
            </w:pPr>
            <w:r w:rsidRPr="003E40AC">
              <w:rPr>
                <w:sz w:val="20"/>
                <w:szCs w:val="20"/>
                <w:lang w:val="fr-CA"/>
              </w:rPr>
              <w:t xml:space="preserve">(Juges Newbury, </w:t>
            </w:r>
            <w:proofErr w:type="spellStart"/>
            <w:r w:rsidRPr="003E40AC">
              <w:rPr>
                <w:sz w:val="20"/>
                <w:szCs w:val="20"/>
                <w:lang w:val="fr-CA"/>
              </w:rPr>
              <w:t>Stromberg</w:t>
            </w:r>
            <w:proofErr w:type="spellEnd"/>
            <w:r w:rsidRPr="003E40AC">
              <w:rPr>
                <w:sz w:val="20"/>
                <w:szCs w:val="20"/>
                <w:lang w:val="fr-CA"/>
              </w:rPr>
              <w:t xml:space="preserve">-Stein et </w:t>
            </w:r>
            <w:proofErr w:type="spellStart"/>
            <w:r w:rsidRPr="003E40AC">
              <w:rPr>
                <w:sz w:val="20"/>
                <w:szCs w:val="20"/>
                <w:lang w:val="fr-CA"/>
              </w:rPr>
              <w:t>MacKenzie</w:t>
            </w:r>
            <w:proofErr w:type="spellEnd"/>
            <w:r w:rsidRPr="003E40AC">
              <w:rPr>
                <w:sz w:val="20"/>
                <w:szCs w:val="20"/>
                <w:lang w:val="fr-CA"/>
              </w:rPr>
              <w:t>)</w:t>
            </w:r>
          </w:p>
          <w:p w:rsidR="00042CD0" w:rsidRPr="003E40AC" w:rsidRDefault="00042CD0" w:rsidP="00042CD0">
            <w:pPr>
              <w:rPr>
                <w:sz w:val="20"/>
                <w:szCs w:val="20"/>
              </w:rPr>
            </w:pPr>
            <w:r w:rsidRPr="003E40AC">
              <w:rPr>
                <w:sz w:val="20"/>
                <w:szCs w:val="20"/>
              </w:rPr>
              <w:t>2015 BCCA 461</w:t>
            </w:r>
          </w:p>
          <w:p w:rsidR="00042CD0" w:rsidRPr="003E40AC" w:rsidRDefault="00E3651E" w:rsidP="00042CD0">
            <w:pPr>
              <w:rPr>
                <w:sz w:val="20"/>
                <w:szCs w:val="20"/>
              </w:rPr>
            </w:pPr>
            <w:hyperlink r:id="rId65" w:history="1">
              <w:r w:rsidR="00042CD0" w:rsidRPr="003E40AC">
                <w:rPr>
                  <w:rStyle w:val="Hyperlink"/>
                  <w:rFonts w:eastAsiaTheme="majorEastAsia"/>
                  <w:color w:val="0000FF"/>
                  <w:sz w:val="20"/>
                  <w:szCs w:val="20"/>
                </w:rPr>
                <w:t>http://canlii.ca/t/gm0nw</w:t>
              </w:r>
            </w:hyperlink>
          </w:p>
          <w:p w:rsidR="006D5097" w:rsidRPr="003E40AC" w:rsidRDefault="006D5097" w:rsidP="007954A5">
            <w:pPr>
              <w:pStyle w:val="SCCShortJudgment"/>
              <w:ind w:firstLine="0"/>
              <w:rPr>
                <w:rFonts w:cs="Times New Roman"/>
                <w:szCs w:val="20"/>
              </w:rPr>
            </w:pPr>
          </w:p>
        </w:tc>
        <w:tc>
          <w:tcPr>
            <w:tcW w:w="630" w:type="dxa"/>
          </w:tcPr>
          <w:p w:rsidR="006D5097" w:rsidRPr="003E40AC" w:rsidRDefault="006D5097" w:rsidP="007954A5">
            <w:pPr>
              <w:pStyle w:val="SCCShortJudgment"/>
              <w:ind w:firstLine="0"/>
              <w:rPr>
                <w:rFonts w:cs="Times New Roman"/>
                <w:szCs w:val="20"/>
              </w:rPr>
            </w:pPr>
          </w:p>
        </w:tc>
        <w:tc>
          <w:tcPr>
            <w:tcW w:w="4536" w:type="dxa"/>
          </w:tcPr>
          <w:p w:rsidR="00042CD0" w:rsidRPr="003E40AC" w:rsidRDefault="00042CD0" w:rsidP="00042CD0">
            <w:pPr>
              <w:rPr>
                <w:sz w:val="20"/>
                <w:szCs w:val="20"/>
                <w:lang w:val="fr-CA"/>
              </w:rPr>
            </w:pPr>
            <w:r w:rsidRPr="003E40AC">
              <w:rPr>
                <w:sz w:val="20"/>
                <w:szCs w:val="20"/>
                <w:lang w:val="fr-CA"/>
              </w:rPr>
              <w:t>Rejet de la demande en réouverture de l’appel</w:t>
            </w:r>
          </w:p>
          <w:p w:rsidR="006D5097" w:rsidRPr="003E40AC" w:rsidRDefault="006D5097" w:rsidP="007954A5">
            <w:pPr>
              <w:pStyle w:val="SCCShortJudgment"/>
              <w:ind w:firstLine="0"/>
              <w:rPr>
                <w:rFonts w:cs="Times New Roman"/>
                <w:szCs w:val="20"/>
                <w:lang w:val="fr-CA"/>
              </w:rPr>
            </w:pPr>
          </w:p>
        </w:tc>
      </w:tr>
      <w:tr w:rsidR="00042CD0" w:rsidRPr="00E3651E" w:rsidTr="007954A5">
        <w:trPr>
          <w:cantSplit/>
        </w:trPr>
        <w:tc>
          <w:tcPr>
            <w:tcW w:w="4410" w:type="dxa"/>
            <w:gridSpan w:val="2"/>
          </w:tcPr>
          <w:p w:rsidR="00042CD0" w:rsidRPr="003E40AC" w:rsidRDefault="00042CD0" w:rsidP="00042CD0">
            <w:pPr>
              <w:rPr>
                <w:sz w:val="20"/>
                <w:szCs w:val="20"/>
                <w:lang w:val="fr-CA"/>
              </w:rPr>
            </w:pPr>
            <w:r w:rsidRPr="003E40AC">
              <w:rPr>
                <w:sz w:val="20"/>
                <w:szCs w:val="20"/>
                <w:lang w:val="fr-CA"/>
              </w:rPr>
              <w:t>19 février 2016</w:t>
            </w:r>
          </w:p>
          <w:p w:rsidR="00042CD0" w:rsidRPr="003E40AC" w:rsidRDefault="00042CD0" w:rsidP="00042CD0">
            <w:pPr>
              <w:pStyle w:val="SCCShortJudgment"/>
              <w:ind w:firstLine="0"/>
              <w:rPr>
                <w:rFonts w:cs="Times New Roman"/>
                <w:szCs w:val="20"/>
                <w:lang w:val="fr-CA"/>
              </w:rPr>
            </w:pPr>
            <w:r w:rsidRPr="003E40AC">
              <w:rPr>
                <w:szCs w:val="20"/>
                <w:lang w:val="fr-CA"/>
              </w:rPr>
              <w:t>Cour suprême du Canada</w:t>
            </w:r>
          </w:p>
        </w:tc>
        <w:tc>
          <w:tcPr>
            <w:tcW w:w="630" w:type="dxa"/>
          </w:tcPr>
          <w:p w:rsidR="00042CD0" w:rsidRPr="003E40AC" w:rsidRDefault="00042CD0" w:rsidP="007954A5">
            <w:pPr>
              <w:pStyle w:val="SCCShortJudgment"/>
              <w:ind w:firstLine="0"/>
              <w:rPr>
                <w:rFonts w:cs="Times New Roman"/>
                <w:szCs w:val="20"/>
                <w:lang w:val="fr-CA"/>
              </w:rPr>
            </w:pPr>
          </w:p>
        </w:tc>
        <w:tc>
          <w:tcPr>
            <w:tcW w:w="4536" w:type="dxa"/>
          </w:tcPr>
          <w:p w:rsidR="00042CD0" w:rsidRPr="00042CD0" w:rsidRDefault="00042CD0" w:rsidP="007954A5">
            <w:pPr>
              <w:pStyle w:val="SCCShortJudgment"/>
              <w:ind w:firstLine="0"/>
              <w:rPr>
                <w:rFonts w:cs="Times New Roman"/>
                <w:szCs w:val="20"/>
                <w:lang w:val="fr-CA"/>
              </w:rPr>
            </w:pPr>
            <w:r w:rsidRPr="003E40AC">
              <w:rPr>
                <w:szCs w:val="20"/>
                <w:lang w:val="fr-CA"/>
              </w:rPr>
              <w:t>Dépôt de la requête en prorogation du délai de signification et de dépôt de la demande d’autorisation d’appel et de la demande d’autorisation d’appel</w:t>
            </w:r>
          </w:p>
        </w:tc>
      </w:tr>
    </w:tbl>
    <w:p w:rsidR="006D5097" w:rsidRDefault="00E3651E" w:rsidP="008D292F">
      <w:pPr>
        <w:rPr>
          <w:sz w:val="20"/>
          <w:szCs w:val="20"/>
          <w:lang w:val="fr-CA"/>
        </w:rPr>
      </w:pPr>
      <w:r>
        <w:rPr>
          <w:rFonts w:cs="Times New Roman"/>
          <w:szCs w:val="20"/>
          <w:lang w:val="fr-CA"/>
        </w:rPr>
        <w:pict>
          <v:rect id="_x0000_i1067"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E3651E" w:rsidTr="007954A5">
        <w:trPr>
          <w:cantSplit/>
        </w:trPr>
        <w:tc>
          <w:tcPr>
            <w:tcW w:w="1458" w:type="dxa"/>
          </w:tcPr>
          <w:p w:rsidR="006D5097" w:rsidRPr="00553A73" w:rsidRDefault="007954A5" w:rsidP="007954A5">
            <w:pPr>
              <w:jc w:val="both"/>
              <w:rPr>
                <w:rFonts w:cs="Times New Roman"/>
                <w:sz w:val="20"/>
                <w:szCs w:val="20"/>
              </w:rPr>
            </w:pPr>
            <w:r w:rsidRPr="00553A73">
              <w:rPr>
                <w:rStyle w:val="SCCFileNumberChar"/>
                <w:sz w:val="20"/>
                <w:szCs w:val="20"/>
              </w:rPr>
              <w:t>368</w:t>
            </w:r>
            <w:r w:rsidR="00D273CA" w:rsidRPr="00553A73">
              <w:rPr>
                <w:rStyle w:val="SCCFileNumberChar"/>
                <w:sz w:val="20"/>
                <w:szCs w:val="20"/>
              </w:rPr>
              <w:t>63</w:t>
            </w:r>
          </w:p>
          <w:p w:rsidR="006D5097" w:rsidRPr="00553A73" w:rsidRDefault="006D5097" w:rsidP="007954A5">
            <w:pPr>
              <w:jc w:val="both"/>
              <w:rPr>
                <w:rFonts w:cs="Times New Roman"/>
                <w:b/>
                <w:sz w:val="20"/>
                <w:szCs w:val="20"/>
              </w:rPr>
            </w:pPr>
          </w:p>
        </w:tc>
        <w:tc>
          <w:tcPr>
            <w:tcW w:w="8118" w:type="dxa"/>
            <w:gridSpan w:val="3"/>
          </w:tcPr>
          <w:p w:rsidR="006D5097" w:rsidRPr="00553A73" w:rsidRDefault="00C749BD" w:rsidP="007954A5">
            <w:pPr>
              <w:jc w:val="both"/>
              <w:rPr>
                <w:rFonts w:cs="Times New Roman"/>
                <w:sz w:val="20"/>
                <w:szCs w:val="20"/>
                <w:lang w:val="fr-CA"/>
              </w:rPr>
            </w:pPr>
            <w:r w:rsidRPr="00553A73">
              <w:rPr>
                <w:rStyle w:val="SCCLsocChar"/>
                <w:rFonts w:cs="Times New Roman"/>
                <w:sz w:val="20"/>
                <w:szCs w:val="20"/>
              </w:rPr>
              <w:t xml:space="preserve">F. </w:t>
            </w:r>
            <w:proofErr w:type="spellStart"/>
            <w:r w:rsidRPr="00553A73">
              <w:rPr>
                <w:rStyle w:val="SCCLsocChar"/>
                <w:rFonts w:cs="Times New Roman"/>
                <w:sz w:val="20"/>
                <w:szCs w:val="20"/>
              </w:rPr>
              <w:t>Berardini</w:t>
            </w:r>
            <w:proofErr w:type="spellEnd"/>
            <w:r w:rsidRPr="00553A73">
              <w:rPr>
                <w:rStyle w:val="SCCLsocChar"/>
                <w:rFonts w:cs="Times New Roman"/>
                <w:sz w:val="20"/>
                <w:szCs w:val="20"/>
              </w:rPr>
              <w:t xml:space="preserve"> Inc. c </w:t>
            </w:r>
            <w:proofErr w:type="spellStart"/>
            <w:r w:rsidRPr="00553A73">
              <w:rPr>
                <w:rStyle w:val="SCCLsocChar"/>
                <w:rFonts w:cs="Times New Roman"/>
                <w:sz w:val="20"/>
                <w:szCs w:val="20"/>
              </w:rPr>
              <w:t>Natrel</w:t>
            </w:r>
            <w:proofErr w:type="spellEnd"/>
            <w:r w:rsidRPr="00553A73">
              <w:rPr>
                <w:rStyle w:val="SCCLsocChar"/>
                <w:rFonts w:cs="Times New Roman"/>
                <w:sz w:val="20"/>
                <w:szCs w:val="20"/>
              </w:rPr>
              <w:t xml:space="preserve"> Inc. et </w:t>
            </w:r>
            <w:proofErr w:type="spellStart"/>
            <w:r w:rsidRPr="00553A73">
              <w:rPr>
                <w:rStyle w:val="SCCLsocChar"/>
                <w:rFonts w:cs="Times New Roman"/>
                <w:sz w:val="20"/>
                <w:szCs w:val="20"/>
              </w:rPr>
              <w:t>Agropur</w:t>
            </w:r>
            <w:proofErr w:type="spellEnd"/>
            <w:r w:rsidRPr="00553A73">
              <w:rPr>
                <w:rStyle w:val="SCCLsocChar"/>
                <w:rFonts w:cs="Times New Roman"/>
                <w:sz w:val="20"/>
                <w:szCs w:val="20"/>
              </w:rPr>
              <w:t xml:space="preserve"> Coopérative - et entre - F. </w:t>
            </w:r>
            <w:proofErr w:type="spellStart"/>
            <w:r w:rsidRPr="00553A73">
              <w:rPr>
                <w:rStyle w:val="SCCLsocChar"/>
                <w:rFonts w:cs="Times New Roman"/>
                <w:sz w:val="20"/>
                <w:szCs w:val="20"/>
              </w:rPr>
              <w:t>Berardini</w:t>
            </w:r>
            <w:proofErr w:type="spellEnd"/>
            <w:r w:rsidRPr="00553A73">
              <w:rPr>
                <w:rStyle w:val="SCCLsocChar"/>
                <w:rFonts w:cs="Times New Roman"/>
                <w:sz w:val="20"/>
                <w:szCs w:val="20"/>
              </w:rPr>
              <w:t xml:space="preserve"> Inc. et Fernando </w:t>
            </w:r>
            <w:proofErr w:type="spellStart"/>
            <w:r w:rsidRPr="00553A73">
              <w:rPr>
                <w:rStyle w:val="SCCLsocChar"/>
                <w:rFonts w:cs="Times New Roman"/>
                <w:sz w:val="20"/>
                <w:szCs w:val="20"/>
              </w:rPr>
              <w:t>Berardini</w:t>
            </w:r>
            <w:proofErr w:type="spellEnd"/>
            <w:r w:rsidRPr="00553A73">
              <w:rPr>
                <w:rStyle w:val="SCCLsocChar"/>
                <w:rFonts w:cs="Times New Roman"/>
                <w:sz w:val="20"/>
                <w:szCs w:val="20"/>
              </w:rPr>
              <w:t xml:space="preserve"> c. </w:t>
            </w:r>
            <w:proofErr w:type="spellStart"/>
            <w:r w:rsidRPr="00553A73">
              <w:rPr>
                <w:rStyle w:val="SCCLsocChar"/>
                <w:rFonts w:cs="Times New Roman"/>
                <w:sz w:val="20"/>
                <w:szCs w:val="20"/>
              </w:rPr>
              <w:t>Natrel</w:t>
            </w:r>
            <w:proofErr w:type="spellEnd"/>
            <w:r w:rsidRPr="00553A73">
              <w:rPr>
                <w:rStyle w:val="SCCLsocChar"/>
                <w:rFonts w:cs="Times New Roman"/>
                <w:sz w:val="20"/>
                <w:szCs w:val="20"/>
              </w:rPr>
              <w:t xml:space="preserve"> Inc. et </w:t>
            </w:r>
            <w:proofErr w:type="spellStart"/>
            <w:r w:rsidRPr="00553A73">
              <w:rPr>
                <w:rStyle w:val="SCCLsocChar"/>
                <w:rFonts w:cs="Times New Roman"/>
                <w:sz w:val="20"/>
                <w:szCs w:val="20"/>
              </w:rPr>
              <w:t>Agropur</w:t>
            </w:r>
            <w:proofErr w:type="spellEnd"/>
            <w:r w:rsidRPr="00553A73">
              <w:rPr>
                <w:rStyle w:val="SCCLsocChar"/>
                <w:rFonts w:cs="Times New Roman"/>
                <w:sz w:val="20"/>
                <w:szCs w:val="20"/>
              </w:rPr>
              <w:t xml:space="preserve"> Coopérative</w:t>
            </w:r>
            <w:r w:rsidR="006D5097" w:rsidRPr="00553A73">
              <w:rPr>
                <w:rStyle w:val="SCCLsocChar"/>
                <w:rFonts w:cs="Times New Roman"/>
                <w:sz w:val="20"/>
                <w:szCs w:val="20"/>
                <w:u w:val="none"/>
              </w:rPr>
              <w:t xml:space="preserve"> </w:t>
            </w:r>
            <w:r w:rsidR="006D5097" w:rsidRPr="00553A73">
              <w:rPr>
                <w:rFonts w:cs="Times New Roman"/>
                <w:sz w:val="20"/>
                <w:szCs w:val="20"/>
                <w:lang w:val="fr-CA"/>
              </w:rPr>
              <w:t>(</w:t>
            </w:r>
            <w:proofErr w:type="spellStart"/>
            <w:r w:rsidRPr="00553A73">
              <w:rPr>
                <w:rFonts w:cs="Times New Roman"/>
                <w:sz w:val="20"/>
                <w:szCs w:val="20"/>
                <w:lang w:val="fr-CA"/>
              </w:rPr>
              <w:t>Qc</w:t>
            </w:r>
            <w:proofErr w:type="spellEnd"/>
            <w:r w:rsidR="006D5097" w:rsidRPr="00553A73">
              <w:rPr>
                <w:rFonts w:cs="Times New Roman"/>
                <w:sz w:val="20"/>
                <w:szCs w:val="20"/>
                <w:lang w:val="fr-CA"/>
              </w:rPr>
              <w:t>) (Civil</w:t>
            </w:r>
            <w:r w:rsidRPr="00553A73">
              <w:rPr>
                <w:rFonts w:cs="Times New Roman"/>
                <w:sz w:val="20"/>
                <w:szCs w:val="20"/>
                <w:lang w:val="fr-CA"/>
              </w:rPr>
              <w:t>e</w:t>
            </w:r>
            <w:r w:rsidR="006D5097" w:rsidRPr="00553A73">
              <w:rPr>
                <w:rFonts w:cs="Times New Roman"/>
                <w:sz w:val="20"/>
                <w:szCs w:val="20"/>
                <w:lang w:val="fr-CA"/>
              </w:rPr>
              <w:t>) (</w:t>
            </w:r>
            <w:r w:rsidRPr="00553A73">
              <w:rPr>
                <w:rFonts w:cs="Times New Roman"/>
                <w:sz w:val="20"/>
                <w:szCs w:val="20"/>
                <w:lang w:val="fr-CA"/>
              </w:rPr>
              <w:t>Autorisation</w:t>
            </w:r>
            <w:r w:rsidR="006D5097" w:rsidRPr="00553A73">
              <w:rPr>
                <w:rFonts w:cs="Times New Roman"/>
                <w:sz w:val="20"/>
                <w:szCs w:val="20"/>
                <w:lang w:val="fr-CA"/>
              </w:rPr>
              <w:t>)</w:t>
            </w:r>
          </w:p>
          <w:p w:rsidR="006D5097" w:rsidRPr="00553A73" w:rsidRDefault="006D5097" w:rsidP="007954A5">
            <w:pPr>
              <w:jc w:val="both"/>
              <w:rPr>
                <w:rFonts w:cs="Times New Roman"/>
                <w:sz w:val="20"/>
                <w:szCs w:val="20"/>
                <w:lang w:val="fr-CA"/>
              </w:rPr>
            </w:pPr>
          </w:p>
        </w:tc>
      </w:tr>
      <w:tr w:rsidR="006D5097" w:rsidRPr="00E3651E" w:rsidTr="007954A5">
        <w:trPr>
          <w:cantSplit/>
        </w:trPr>
        <w:tc>
          <w:tcPr>
            <w:tcW w:w="1458" w:type="dxa"/>
          </w:tcPr>
          <w:p w:rsidR="006D5097" w:rsidRPr="00553A73" w:rsidRDefault="006D5097" w:rsidP="007954A5">
            <w:pPr>
              <w:jc w:val="both"/>
              <w:rPr>
                <w:rFonts w:cs="Times New Roman"/>
                <w:sz w:val="20"/>
                <w:szCs w:val="20"/>
              </w:rPr>
            </w:pPr>
            <w:r w:rsidRPr="00553A73">
              <w:rPr>
                <w:rFonts w:cs="Times New Roman"/>
                <w:sz w:val="20"/>
                <w:szCs w:val="20"/>
              </w:rPr>
              <w:t>Coram :</w:t>
            </w:r>
          </w:p>
        </w:tc>
        <w:tc>
          <w:tcPr>
            <w:tcW w:w="8118" w:type="dxa"/>
            <w:gridSpan w:val="3"/>
          </w:tcPr>
          <w:p w:rsidR="006D5097" w:rsidRPr="00553A73" w:rsidRDefault="00C749BD" w:rsidP="007954A5">
            <w:pPr>
              <w:jc w:val="both"/>
              <w:rPr>
                <w:rStyle w:val="SCCCoramChar"/>
                <w:rFonts w:cs="Times New Roman"/>
                <w:sz w:val="20"/>
                <w:szCs w:val="20"/>
              </w:rPr>
            </w:pPr>
            <w:r w:rsidRPr="00553A73">
              <w:rPr>
                <w:rStyle w:val="SCCCoramChar"/>
                <w:rFonts w:cs="Times New Roman"/>
                <w:sz w:val="20"/>
                <w:szCs w:val="20"/>
              </w:rPr>
              <w:t xml:space="preserve">Les juges Cromwell, Wagner et Côté </w:t>
            </w:r>
          </w:p>
          <w:p w:rsidR="00C749BD" w:rsidRPr="00553A73" w:rsidRDefault="00C749BD" w:rsidP="007954A5">
            <w:pPr>
              <w:jc w:val="both"/>
              <w:rPr>
                <w:rFonts w:cs="Times New Roman"/>
                <w:sz w:val="20"/>
                <w:szCs w:val="20"/>
                <w:lang w:val="fr-CA"/>
              </w:rPr>
            </w:pPr>
          </w:p>
        </w:tc>
      </w:tr>
      <w:tr w:rsidR="006D5097" w:rsidRPr="00553A73" w:rsidTr="007954A5">
        <w:trPr>
          <w:cantSplit/>
        </w:trPr>
        <w:tc>
          <w:tcPr>
            <w:tcW w:w="9576" w:type="dxa"/>
            <w:gridSpan w:val="4"/>
          </w:tcPr>
          <w:p w:rsidR="006D5097" w:rsidRPr="00553A73" w:rsidRDefault="006D5097" w:rsidP="007954A5">
            <w:pPr>
              <w:pStyle w:val="SCCShortJudgment"/>
              <w:ind w:firstLine="0"/>
              <w:rPr>
                <w:rFonts w:cs="Times New Roman"/>
                <w:szCs w:val="20"/>
                <w:lang w:val="fr-CA"/>
              </w:rPr>
            </w:pPr>
            <w:r w:rsidRPr="00553A73">
              <w:rPr>
                <w:rFonts w:cs="Times New Roman"/>
                <w:szCs w:val="20"/>
                <w:lang w:val="fr-CA"/>
              </w:rPr>
              <w:tab/>
            </w:r>
            <w:r w:rsidR="00553A73" w:rsidRPr="00553A73">
              <w:rPr>
                <w:szCs w:val="20"/>
                <w:lang w:val="fr-CA"/>
              </w:rPr>
              <w:t xml:space="preserve">La demande d’autorisation d’appel de l’arrêt de la Cour d’appel du Québec (Montréal), numéro 500-09-025661-158, 2015 QCCA 2152, daté du 22 décembre 2015, est rejetée avec dépens en faveur de l’intimée, </w:t>
            </w:r>
            <w:proofErr w:type="spellStart"/>
            <w:r w:rsidR="00553A73" w:rsidRPr="00553A73">
              <w:rPr>
                <w:szCs w:val="20"/>
                <w:lang w:val="fr-CA"/>
              </w:rPr>
              <w:t>Agropur</w:t>
            </w:r>
            <w:proofErr w:type="spellEnd"/>
            <w:r w:rsidR="00553A73" w:rsidRPr="00553A73">
              <w:rPr>
                <w:szCs w:val="20"/>
                <w:lang w:val="fr-CA"/>
              </w:rPr>
              <w:t xml:space="preserve"> Coopérative.</w:t>
            </w:r>
          </w:p>
          <w:p w:rsidR="006D5097" w:rsidRPr="00553A73" w:rsidRDefault="006D5097" w:rsidP="007954A5">
            <w:pPr>
              <w:pStyle w:val="SCCShortJudgment"/>
              <w:ind w:firstLine="0"/>
              <w:rPr>
                <w:rFonts w:cs="Times New Roman"/>
                <w:szCs w:val="20"/>
                <w:lang w:val="fr-CA"/>
              </w:rPr>
            </w:pPr>
          </w:p>
          <w:p w:rsidR="006D5097" w:rsidRPr="00553A73" w:rsidRDefault="006D5097" w:rsidP="007954A5">
            <w:pPr>
              <w:pStyle w:val="SCCShortJudgment"/>
              <w:ind w:firstLine="0"/>
              <w:rPr>
                <w:rFonts w:cs="Times New Roman"/>
                <w:szCs w:val="20"/>
              </w:rPr>
            </w:pPr>
            <w:r w:rsidRPr="00553A73">
              <w:rPr>
                <w:rFonts w:cs="Times New Roman"/>
                <w:szCs w:val="20"/>
                <w:lang w:val="fr-CA"/>
              </w:rPr>
              <w:tab/>
            </w:r>
            <w:r w:rsidR="00553A73" w:rsidRPr="00553A73">
              <w:rPr>
                <w:szCs w:val="20"/>
              </w:rPr>
              <w:t>The application for leave to appeal from the judgment of the Court of Appeal of Quebec (Montréal), Number 500-09-025661-158, 2015 QCCA 2152, dated December 22, 2015, is dismissed with costs to the respo</w:t>
            </w:r>
            <w:r w:rsidR="001F6D2B">
              <w:rPr>
                <w:szCs w:val="20"/>
              </w:rPr>
              <w:t>ndent, Agropur Cooperative.</w:t>
            </w:r>
          </w:p>
          <w:p w:rsidR="006D5097" w:rsidRPr="00553A73" w:rsidRDefault="006D5097" w:rsidP="007954A5">
            <w:pPr>
              <w:pStyle w:val="SCCShortJudgment"/>
              <w:ind w:firstLine="0"/>
              <w:rPr>
                <w:rFonts w:cs="Times New Roman"/>
                <w:szCs w:val="20"/>
              </w:rPr>
            </w:pPr>
          </w:p>
        </w:tc>
      </w:tr>
      <w:tr w:rsidR="006D5097" w:rsidRPr="00553A73" w:rsidTr="007954A5">
        <w:trPr>
          <w:cantSplit/>
        </w:trPr>
        <w:tc>
          <w:tcPr>
            <w:tcW w:w="9576" w:type="dxa"/>
            <w:gridSpan w:val="4"/>
          </w:tcPr>
          <w:p w:rsidR="006D5097" w:rsidRPr="00553A73" w:rsidRDefault="006D5097" w:rsidP="007954A5">
            <w:pPr>
              <w:pStyle w:val="SCCShortJudgment"/>
              <w:ind w:firstLine="0"/>
              <w:rPr>
                <w:rFonts w:cs="Times New Roman"/>
                <w:szCs w:val="20"/>
                <w:u w:val="single"/>
                <w:lang w:val="fr-CA"/>
              </w:rPr>
            </w:pPr>
            <w:r w:rsidRPr="00553A73">
              <w:rPr>
                <w:rFonts w:cs="Times New Roman"/>
                <w:szCs w:val="20"/>
                <w:u w:val="single"/>
                <w:lang w:val="fr-CA"/>
              </w:rPr>
              <w:t>CASE SUMMARY</w:t>
            </w:r>
          </w:p>
          <w:p w:rsidR="006D5097" w:rsidRPr="00553A73" w:rsidRDefault="006D5097" w:rsidP="007954A5">
            <w:pPr>
              <w:pStyle w:val="SCCShortJudgment"/>
              <w:ind w:firstLine="0"/>
              <w:rPr>
                <w:rFonts w:cs="Times New Roman"/>
                <w:szCs w:val="20"/>
                <w:lang w:val="fr-CA"/>
              </w:rPr>
            </w:pPr>
          </w:p>
        </w:tc>
      </w:tr>
      <w:tr w:rsidR="006D5097" w:rsidRPr="00553A73" w:rsidTr="007954A5">
        <w:trPr>
          <w:cantSplit/>
        </w:trPr>
        <w:tc>
          <w:tcPr>
            <w:tcW w:w="9576" w:type="dxa"/>
            <w:gridSpan w:val="4"/>
          </w:tcPr>
          <w:p w:rsidR="006D5097" w:rsidRPr="00553A73" w:rsidRDefault="00042CD0" w:rsidP="007954A5">
            <w:pPr>
              <w:pStyle w:val="SCCShortJudgment"/>
              <w:ind w:firstLine="0"/>
              <w:rPr>
                <w:rFonts w:cs="Times New Roman"/>
                <w:szCs w:val="20"/>
              </w:rPr>
            </w:pPr>
            <w:r w:rsidRPr="00553A73">
              <w:rPr>
                <w:rFonts w:cs="Times New Roman"/>
                <w:szCs w:val="20"/>
              </w:rPr>
              <w:t xml:space="preserve">Civil procedure – Appeal – Whether applicant had reasonable chance of success in Quebec Court of Appeal on some or all of its grounds of appeal – Whether Court of Appeal erred in dismissing applicant’s appeal at preliminary stage – Manner in which Court of Appeal should have applied art. 501 of </w:t>
            </w:r>
            <w:r w:rsidRPr="00553A73">
              <w:rPr>
                <w:rFonts w:cs="Times New Roman"/>
                <w:i/>
                <w:szCs w:val="20"/>
              </w:rPr>
              <w:t>Code of Civil Procedure</w:t>
            </w:r>
            <w:r w:rsidRPr="00553A73">
              <w:rPr>
                <w:rFonts w:cs="Times New Roman"/>
                <w:szCs w:val="20"/>
              </w:rPr>
              <w:t>, CQLR, c. C</w:t>
            </w:r>
            <w:r w:rsidRPr="00553A73">
              <w:rPr>
                <w:rFonts w:cs="Times New Roman"/>
                <w:szCs w:val="20"/>
              </w:rPr>
              <w:noBreakHyphen/>
              <w:t>25 (“</w:t>
            </w:r>
            <w:r w:rsidRPr="00553A73">
              <w:rPr>
                <w:rFonts w:cs="Times New Roman"/>
                <w:i/>
                <w:szCs w:val="20"/>
              </w:rPr>
              <w:t>C.C.P.</w:t>
            </w:r>
            <w:r w:rsidRPr="00553A73">
              <w:rPr>
                <w:rFonts w:cs="Times New Roman"/>
                <w:szCs w:val="20"/>
              </w:rPr>
              <w:t xml:space="preserve">”) – Whether there are specific criteria to guide application of art. 501 </w:t>
            </w:r>
            <w:r w:rsidRPr="00553A73">
              <w:rPr>
                <w:rFonts w:cs="Times New Roman"/>
                <w:i/>
                <w:szCs w:val="20"/>
              </w:rPr>
              <w:t>C.C.P.</w:t>
            </w:r>
            <w:r w:rsidRPr="00553A73">
              <w:rPr>
                <w:rFonts w:cs="Times New Roman"/>
                <w:szCs w:val="20"/>
              </w:rPr>
              <w:t xml:space="preserve"> (now art. 365 of </w:t>
            </w:r>
            <w:r w:rsidRPr="00553A73">
              <w:rPr>
                <w:rFonts w:cs="Times New Roman"/>
                <w:i/>
                <w:szCs w:val="20"/>
              </w:rPr>
              <w:t>New</w:t>
            </w:r>
            <w:r w:rsidRPr="00553A73">
              <w:rPr>
                <w:rFonts w:cs="Times New Roman"/>
                <w:szCs w:val="20"/>
              </w:rPr>
              <w:t xml:space="preserve"> </w:t>
            </w:r>
            <w:r w:rsidRPr="00553A73">
              <w:rPr>
                <w:rFonts w:cs="Times New Roman"/>
                <w:i/>
                <w:szCs w:val="20"/>
              </w:rPr>
              <w:t>Code of Civil Procedure</w:t>
            </w:r>
            <w:r w:rsidRPr="00553A73">
              <w:rPr>
                <w:rFonts w:cs="Times New Roman"/>
                <w:szCs w:val="20"/>
              </w:rPr>
              <w:t>, CQLR, c. C</w:t>
            </w:r>
            <w:r w:rsidRPr="00553A73">
              <w:rPr>
                <w:rFonts w:cs="Times New Roman"/>
                <w:szCs w:val="20"/>
              </w:rPr>
              <w:noBreakHyphen/>
              <w:t>25.01 (“</w:t>
            </w:r>
            <w:r w:rsidRPr="00553A73">
              <w:rPr>
                <w:rFonts w:cs="Times New Roman"/>
                <w:i/>
                <w:szCs w:val="20"/>
              </w:rPr>
              <w:t>N.C.C.P.</w:t>
            </w:r>
            <w:r w:rsidRPr="00553A73">
              <w:rPr>
                <w:rFonts w:cs="Times New Roman"/>
                <w:szCs w:val="20"/>
              </w:rPr>
              <w:t xml:space="preserve">”)) – Whether parameters for applying art. 365 </w:t>
            </w:r>
            <w:r w:rsidRPr="00553A73">
              <w:rPr>
                <w:rFonts w:cs="Times New Roman"/>
                <w:i/>
                <w:szCs w:val="20"/>
              </w:rPr>
              <w:t>N.C.C.P.</w:t>
            </w:r>
            <w:r w:rsidRPr="00553A73">
              <w:rPr>
                <w:rFonts w:cs="Times New Roman"/>
                <w:szCs w:val="20"/>
              </w:rPr>
              <w:t xml:space="preserve"> should be established – </w:t>
            </w:r>
            <w:r w:rsidRPr="00553A73">
              <w:rPr>
                <w:rFonts w:cs="Times New Roman"/>
                <w:i/>
                <w:szCs w:val="20"/>
              </w:rPr>
              <w:t>Code of Civil Procedure</w:t>
            </w:r>
            <w:r w:rsidRPr="00553A73">
              <w:rPr>
                <w:rFonts w:cs="Times New Roman"/>
                <w:szCs w:val="20"/>
              </w:rPr>
              <w:t xml:space="preserve">, CQLR, c. C-25, art. 501 – </w:t>
            </w:r>
            <w:r w:rsidRPr="00553A73">
              <w:rPr>
                <w:rFonts w:cs="Times New Roman"/>
                <w:i/>
                <w:szCs w:val="20"/>
              </w:rPr>
              <w:t>Code of Civil Procedure</w:t>
            </w:r>
            <w:r w:rsidRPr="00553A73">
              <w:rPr>
                <w:rFonts w:cs="Times New Roman"/>
                <w:szCs w:val="20"/>
              </w:rPr>
              <w:t>, CQLR, c. C</w:t>
            </w:r>
            <w:r w:rsidRPr="00553A73">
              <w:rPr>
                <w:rFonts w:cs="Times New Roman"/>
                <w:szCs w:val="20"/>
              </w:rPr>
              <w:noBreakHyphen/>
              <w:t>25.01, art. 365.</w:t>
            </w:r>
          </w:p>
          <w:p w:rsidR="00042CD0" w:rsidRPr="00553A73" w:rsidRDefault="00042CD0" w:rsidP="007954A5">
            <w:pPr>
              <w:pStyle w:val="SCCShortJudgment"/>
              <w:ind w:firstLine="0"/>
              <w:rPr>
                <w:rFonts w:cs="Times New Roman"/>
                <w:szCs w:val="20"/>
              </w:rPr>
            </w:pPr>
          </w:p>
        </w:tc>
      </w:tr>
      <w:tr w:rsidR="006D5097" w:rsidRPr="00553A73" w:rsidTr="00553A73">
        <w:tc>
          <w:tcPr>
            <w:tcW w:w="9576" w:type="dxa"/>
            <w:gridSpan w:val="4"/>
          </w:tcPr>
          <w:p w:rsidR="00042CD0" w:rsidRPr="00553A73" w:rsidRDefault="00042CD0" w:rsidP="00042CD0">
            <w:pPr>
              <w:autoSpaceDE w:val="0"/>
              <w:autoSpaceDN w:val="0"/>
              <w:adjustRightInd w:val="0"/>
              <w:jc w:val="both"/>
              <w:rPr>
                <w:rFonts w:cs="Times New Roman"/>
                <w:sz w:val="20"/>
                <w:szCs w:val="20"/>
              </w:rPr>
            </w:pPr>
            <w:r w:rsidRPr="00553A73">
              <w:rPr>
                <w:rFonts w:cs="Times New Roman"/>
                <w:sz w:val="20"/>
                <w:szCs w:val="20"/>
              </w:rPr>
              <w:t>The applicant F. </w:t>
            </w:r>
            <w:proofErr w:type="spellStart"/>
            <w:r w:rsidRPr="00553A73">
              <w:rPr>
                <w:rFonts w:cs="Times New Roman"/>
                <w:sz w:val="20"/>
                <w:szCs w:val="20"/>
              </w:rPr>
              <w:t>Berardini</w:t>
            </w:r>
            <w:proofErr w:type="spellEnd"/>
            <w:r w:rsidRPr="00553A73">
              <w:rPr>
                <w:rFonts w:cs="Times New Roman"/>
                <w:sz w:val="20"/>
                <w:szCs w:val="20"/>
              </w:rPr>
              <w:t xml:space="preserve"> Inc., a distributor in the dairy industry, did business with the respondent Agropur </w:t>
            </w:r>
            <w:proofErr w:type="spellStart"/>
            <w:r w:rsidRPr="00553A73">
              <w:rPr>
                <w:rFonts w:cs="Times New Roman"/>
                <w:sz w:val="20"/>
                <w:szCs w:val="20"/>
              </w:rPr>
              <w:t>Coopérative</w:t>
            </w:r>
            <w:proofErr w:type="spellEnd"/>
            <w:r w:rsidRPr="00553A73">
              <w:rPr>
                <w:rFonts w:cs="Times New Roman"/>
                <w:sz w:val="20"/>
                <w:szCs w:val="20"/>
              </w:rPr>
              <w:t>, a company operating as a milk processor. The applicant and its president, Fernando </w:t>
            </w:r>
            <w:proofErr w:type="spellStart"/>
            <w:r w:rsidRPr="00553A73">
              <w:rPr>
                <w:rFonts w:cs="Times New Roman"/>
                <w:sz w:val="20"/>
                <w:szCs w:val="20"/>
              </w:rPr>
              <w:t>Berardini</w:t>
            </w:r>
            <w:proofErr w:type="spellEnd"/>
            <w:r w:rsidRPr="00553A73">
              <w:rPr>
                <w:rFonts w:cs="Times New Roman"/>
                <w:sz w:val="20"/>
                <w:szCs w:val="20"/>
              </w:rPr>
              <w:t>, alleged that the respondent had taken away a major portion of the applicant’s clients by giving the applicant poor</w:t>
            </w:r>
            <w:r w:rsidRPr="00553A73">
              <w:rPr>
                <w:rFonts w:cs="Times New Roman"/>
                <w:sz w:val="20"/>
                <w:szCs w:val="20"/>
              </w:rPr>
              <w:noBreakHyphen/>
              <w:t>quality products to distribute and by offering those clients more substantial discounts to do business directly with the respondent. In a separate action, the respondent claimed from the applicant the discounts given to retailers’ parent companies to maintain their volume of purchases. In a cross demand, the applicant sought to be reimbursed for certain discounts given to the parent companies.</w:t>
            </w:r>
          </w:p>
          <w:p w:rsidR="006D5097" w:rsidRPr="00553A73" w:rsidRDefault="006D5097" w:rsidP="007954A5">
            <w:pPr>
              <w:pStyle w:val="SCCShortJudgment"/>
              <w:ind w:firstLine="0"/>
              <w:rPr>
                <w:rFonts w:cs="Times New Roman"/>
                <w:szCs w:val="20"/>
              </w:rPr>
            </w:pPr>
          </w:p>
        </w:tc>
      </w:tr>
      <w:tr w:rsidR="006D5097" w:rsidRPr="00553A73" w:rsidTr="007954A5">
        <w:trPr>
          <w:cantSplit/>
        </w:trPr>
        <w:tc>
          <w:tcPr>
            <w:tcW w:w="4410" w:type="dxa"/>
            <w:gridSpan w:val="2"/>
          </w:tcPr>
          <w:p w:rsidR="00042CD0" w:rsidRPr="00553A73" w:rsidRDefault="00042CD0" w:rsidP="00042CD0">
            <w:pPr>
              <w:rPr>
                <w:rFonts w:cs="Times New Roman"/>
                <w:sz w:val="20"/>
                <w:szCs w:val="20"/>
              </w:rPr>
            </w:pPr>
            <w:r w:rsidRPr="00553A73">
              <w:rPr>
                <w:rFonts w:cs="Times New Roman"/>
                <w:sz w:val="20"/>
                <w:szCs w:val="20"/>
              </w:rPr>
              <w:t>September 17, 2015</w:t>
            </w:r>
          </w:p>
          <w:p w:rsidR="00042CD0" w:rsidRPr="00553A73" w:rsidRDefault="00042CD0" w:rsidP="00042CD0">
            <w:pPr>
              <w:rPr>
                <w:rFonts w:cs="Times New Roman"/>
                <w:sz w:val="20"/>
                <w:szCs w:val="20"/>
              </w:rPr>
            </w:pPr>
            <w:r w:rsidRPr="00553A73">
              <w:rPr>
                <w:rFonts w:cs="Times New Roman"/>
                <w:sz w:val="20"/>
                <w:szCs w:val="20"/>
              </w:rPr>
              <w:t>Quebec Superior Court</w:t>
            </w:r>
          </w:p>
          <w:p w:rsidR="00042CD0" w:rsidRPr="00553A73" w:rsidRDefault="00042CD0" w:rsidP="00042CD0">
            <w:pPr>
              <w:rPr>
                <w:rFonts w:cs="Times New Roman"/>
                <w:sz w:val="20"/>
                <w:szCs w:val="20"/>
              </w:rPr>
            </w:pPr>
            <w:r w:rsidRPr="00553A73">
              <w:rPr>
                <w:rFonts w:cs="Times New Roman"/>
                <w:sz w:val="20"/>
                <w:szCs w:val="20"/>
              </w:rPr>
              <w:t>(</w:t>
            </w:r>
            <w:proofErr w:type="spellStart"/>
            <w:r w:rsidRPr="00553A73">
              <w:rPr>
                <w:rFonts w:cs="Times New Roman"/>
                <w:sz w:val="20"/>
                <w:szCs w:val="20"/>
              </w:rPr>
              <w:t>Nollet</w:t>
            </w:r>
            <w:proofErr w:type="spellEnd"/>
            <w:r w:rsidRPr="00553A73">
              <w:rPr>
                <w:rFonts w:cs="Times New Roman"/>
                <w:sz w:val="20"/>
                <w:szCs w:val="20"/>
              </w:rPr>
              <w:t xml:space="preserve"> J.)</w:t>
            </w:r>
          </w:p>
          <w:p w:rsidR="00042CD0" w:rsidRPr="00553A73" w:rsidRDefault="00042CD0" w:rsidP="00042CD0">
            <w:pPr>
              <w:rPr>
                <w:rFonts w:cs="Times New Roman"/>
                <w:sz w:val="20"/>
                <w:szCs w:val="20"/>
              </w:rPr>
            </w:pPr>
            <w:r w:rsidRPr="00553A73">
              <w:rPr>
                <w:rFonts w:cs="Times New Roman"/>
                <w:sz w:val="20"/>
                <w:szCs w:val="20"/>
              </w:rPr>
              <w:t>Nos. 500-05-016306-936 and 500-05-056058-009</w:t>
            </w:r>
          </w:p>
          <w:p w:rsidR="00042CD0" w:rsidRPr="00553A73" w:rsidRDefault="00E3651E" w:rsidP="00042CD0">
            <w:pPr>
              <w:rPr>
                <w:rFonts w:cs="Times New Roman"/>
                <w:sz w:val="20"/>
                <w:szCs w:val="20"/>
              </w:rPr>
            </w:pPr>
            <w:hyperlink r:id="rId66" w:history="1">
              <w:r w:rsidR="00042CD0" w:rsidRPr="00553A73">
                <w:rPr>
                  <w:rStyle w:val="Hyperlink"/>
                  <w:sz w:val="20"/>
                  <w:szCs w:val="20"/>
                </w:rPr>
                <w:t>2015 QCCS 5599</w:t>
              </w:r>
            </w:hyperlink>
          </w:p>
          <w:p w:rsidR="006D5097" w:rsidRPr="00553A73" w:rsidRDefault="006D5097" w:rsidP="007954A5">
            <w:pPr>
              <w:jc w:val="both"/>
              <w:rPr>
                <w:rFonts w:cs="Times New Roman"/>
                <w:sz w:val="20"/>
                <w:szCs w:val="20"/>
              </w:rPr>
            </w:pPr>
          </w:p>
        </w:tc>
        <w:tc>
          <w:tcPr>
            <w:tcW w:w="630" w:type="dxa"/>
          </w:tcPr>
          <w:p w:rsidR="006D5097" w:rsidRPr="00553A73" w:rsidRDefault="006D5097" w:rsidP="007954A5">
            <w:pPr>
              <w:pStyle w:val="SCCShortJudgment"/>
              <w:ind w:firstLine="0"/>
              <w:rPr>
                <w:rFonts w:cs="Times New Roman"/>
                <w:szCs w:val="20"/>
              </w:rPr>
            </w:pPr>
          </w:p>
        </w:tc>
        <w:tc>
          <w:tcPr>
            <w:tcW w:w="4536" w:type="dxa"/>
          </w:tcPr>
          <w:p w:rsidR="00042CD0" w:rsidRPr="00553A73" w:rsidRDefault="00042CD0" w:rsidP="00042CD0">
            <w:pPr>
              <w:rPr>
                <w:rFonts w:cs="Times New Roman"/>
                <w:sz w:val="20"/>
                <w:szCs w:val="20"/>
              </w:rPr>
            </w:pPr>
            <w:r w:rsidRPr="00553A73">
              <w:rPr>
                <w:rFonts w:cs="Times New Roman"/>
                <w:sz w:val="20"/>
                <w:szCs w:val="20"/>
              </w:rPr>
              <w:t>Actions allowed in part</w:t>
            </w:r>
          </w:p>
          <w:p w:rsidR="006D5097" w:rsidRPr="00553A73" w:rsidRDefault="006D5097" w:rsidP="007954A5">
            <w:pPr>
              <w:jc w:val="both"/>
              <w:rPr>
                <w:rFonts w:cs="Times New Roman"/>
                <w:sz w:val="20"/>
                <w:szCs w:val="20"/>
              </w:rPr>
            </w:pPr>
          </w:p>
        </w:tc>
      </w:tr>
      <w:tr w:rsidR="006D5097" w:rsidRPr="00553A73" w:rsidTr="007954A5">
        <w:trPr>
          <w:cantSplit/>
        </w:trPr>
        <w:tc>
          <w:tcPr>
            <w:tcW w:w="4410" w:type="dxa"/>
            <w:gridSpan w:val="2"/>
          </w:tcPr>
          <w:p w:rsidR="00042CD0" w:rsidRPr="00553A73" w:rsidRDefault="00042CD0" w:rsidP="00042CD0">
            <w:pPr>
              <w:rPr>
                <w:rFonts w:cs="Times New Roman"/>
                <w:sz w:val="20"/>
                <w:szCs w:val="20"/>
              </w:rPr>
            </w:pPr>
            <w:r w:rsidRPr="00553A73">
              <w:rPr>
                <w:rFonts w:cs="Times New Roman"/>
                <w:sz w:val="20"/>
                <w:szCs w:val="20"/>
              </w:rPr>
              <w:t>December 22, 2015</w:t>
            </w:r>
          </w:p>
          <w:p w:rsidR="00042CD0" w:rsidRPr="00553A73" w:rsidRDefault="00042CD0" w:rsidP="00042CD0">
            <w:pPr>
              <w:rPr>
                <w:rFonts w:cs="Times New Roman"/>
                <w:sz w:val="20"/>
                <w:szCs w:val="20"/>
              </w:rPr>
            </w:pPr>
            <w:r w:rsidRPr="00553A73">
              <w:rPr>
                <w:rFonts w:cs="Times New Roman"/>
                <w:sz w:val="20"/>
                <w:szCs w:val="20"/>
              </w:rPr>
              <w:t>Quebec Court of Appeal (Montréal)</w:t>
            </w:r>
          </w:p>
          <w:p w:rsidR="00042CD0" w:rsidRPr="00553A73" w:rsidRDefault="00042CD0" w:rsidP="00042CD0">
            <w:pPr>
              <w:rPr>
                <w:rFonts w:cs="Times New Roman"/>
                <w:sz w:val="20"/>
                <w:szCs w:val="20"/>
              </w:rPr>
            </w:pPr>
            <w:r w:rsidRPr="00553A73">
              <w:rPr>
                <w:rFonts w:cs="Times New Roman"/>
                <w:sz w:val="20"/>
                <w:szCs w:val="20"/>
              </w:rPr>
              <w:t>(Hilton, Dufresne and Hogue JJ.A.)</w:t>
            </w:r>
          </w:p>
          <w:p w:rsidR="00042CD0" w:rsidRPr="00553A73" w:rsidRDefault="00042CD0" w:rsidP="00042CD0">
            <w:pPr>
              <w:rPr>
                <w:rFonts w:cs="Times New Roman"/>
                <w:sz w:val="20"/>
                <w:szCs w:val="20"/>
              </w:rPr>
            </w:pPr>
            <w:r w:rsidRPr="00553A73">
              <w:rPr>
                <w:rFonts w:cs="Times New Roman"/>
                <w:sz w:val="20"/>
                <w:szCs w:val="20"/>
              </w:rPr>
              <w:t xml:space="preserve">No. </w:t>
            </w:r>
            <w:bookmarkStart w:id="3" w:name="NoDossier"/>
            <w:r w:rsidRPr="00553A73">
              <w:rPr>
                <w:rFonts w:cs="Times New Roman"/>
                <w:sz w:val="20"/>
                <w:szCs w:val="20"/>
              </w:rPr>
              <w:t>500-09-025661-158</w:t>
            </w:r>
            <w:bookmarkEnd w:id="3"/>
          </w:p>
          <w:p w:rsidR="00042CD0" w:rsidRPr="00553A73" w:rsidRDefault="00E3651E" w:rsidP="00042CD0">
            <w:pPr>
              <w:rPr>
                <w:rFonts w:cs="Times New Roman"/>
                <w:sz w:val="20"/>
                <w:szCs w:val="20"/>
              </w:rPr>
            </w:pPr>
            <w:hyperlink r:id="rId67" w:history="1">
              <w:r w:rsidR="00042CD0" w:rsidRPr="00553A73">
                <w:rPr>
                  <w:rStyle w:val="Hyperlink"/>
                  <w:sz w:val="20"/>
                  <w:szCs w:val="20"/>
                </w:rPr>
                <w:t>2015 QCCA 2152</w:t>
              </w:r>
            </w:hyperlink>
          </w:p>
          <w:p w:rsidR="006D5097" w:rsidRPr="00553A73" w:rsidRDefault="006D5097" w:rsidP="007954A5">
            <w:pPr>
              <w:jc w:val="both"/>
              <w:rPr>
                <w:rFonts w:cs="Times New Roman"/>
                <w:sz w:val="20"/>
                <w:szCs w:val="20"/>
              </w:rPr>
            </w:pPr>
          </w:p>
        </w:tc>
        <w:tc>
          <w:tcPr>
            <w:tcW w:w="630" w:type="dxa"/>
          </w:tcPr>
          <w:p w:rsidR="006D5097" w:rsidRPr="00553A73" w:rsidRDefault="006D5097" w:rsidP="007954A5">
            <w:pPr>
              <w:pStyle w:val="SCCShortJudgment"/>
              <w:ind w:firstLine="0"/>
              <w:rPr>
                <w:rFonts w:cs="Times New Roman"/>
                <w:szCs w:val="20"/>
              </w:rPr>
            </w:pPr>
          </w:p>
        </w:tc>
        <w:tc>
          <w:tcPr>
            <w:tcW w:w="4536" w:type="dxa"/>
          </w:tcPr>
          <w:p w:rsidR="006D5097" w:rsidRPr="00553A73" w:rsidRDefault="00042CD0" w:rsidP="007954A5">
            <w:pPr>
              <w:jc w:val="both"/>
              <w:rPr>
                <w:rFonts w:cs="Times New Roman"/>
                <w:sz w:val="20"/>
                <w:szCs w:val="20"/>
              </w:rPr>
            </w:pPr>
            <w:r w:rsidRPr="00553A73">
              <w:rPr>
                <w:rFonts w:cs="Times New Roman"/>
                <w:sz w:val="20"/>
                <w:szCs w:val="20"/>
              </w:rPr>
              <w:t>Applicant’s appeal dismissed on motion to dismiss appeal</w:t>
            </w:r>
          </w:p>
        </w:tc>
      </w:tr>
      <w:tr w:rsidR="006D5097" w:rsidRPr="00553A73" w:rsidTr="007954A5">
        <w:trPr>
          <w:cantSplit/>
        </w:trPr>
        <w:tc>
          <w:tcPr>
            <w:tcW w:w="4410" w:type="dxa"/>
            <w:gridSpan w:val="2"/>
          </w:tcPr>
          <w:p w:rsidR="00042CD0" w:rsidRPr="00553A73" w:rsidRDefault="00042CD0" w:rsidP="00042CD0">
            <w:pPr>
              <w:rPr>
                <w:sz w:val="20"/>
                <w:szCs w:val="20"/>
              </w:rPr>
            </w:pPr>
            <w:r w:rsidRPr="00553A73">
              <w:rPr>
                <w:sz w:val="20"/>
                <w:szCs w:val="20"/>
              </w:rPr>
              <w:t>February 19, 2016</w:t>
            </w:r>
          </w:p>
          <w:p w:rsidR="006D5097" w:rsidRPr="00553A73" w:rsidRDefault="00042CD0" w:rsidP="00042CD0">
            <w:pPr>
              <w:jc w:val="both"/>
              <w:rPr>
                <w:rFonts w:cs="Times New Roman"/>
                <w:sz w:val="20"/>
                <w:szCs w:val="20"/>
              </w:rPr>
            </w:pPr>
            <w:r w:rsidRPr="00553A73">
              <w:rPr>
                <w:sz w:val="20"/>
                <w:szCs w:val="20"/>
              </w:rPr>
              <w:t>Supreme Court of Canada</w:t>
            </w:r>
          </w:p>
        </w:tc>
        <w:tc>
          <w:tcPr>
            <w:tcW w:w="630" w:type="dxa"/>
          </w:tcPr>
          <w:p w:rsidR="006D5097" w:rsidRPr="00553A73" w:rsidRDefault="006D5097" w:rsidP="007954A5">
            <w:pPr>
              <w:pStyle w:val="SCCShortJudgment"/>
              <w:ind w:firstLine="0"/>
              <w:rPr>
                <w:rFonts w:cs="Times New Roman"/>
                <w:szCs w:val="20"/>
              </w:rPr>
            </w:pPr>
          </w:p>
        </w:tc>
        <w:tc>
          <w:tcPr>
            <w:tcW w:w="4536" w:type="dxa"/>
          </w:tcPr>
          <w:p w:rsidR="00042CD0" w:rsidRPr="00553A73" w:rsidRDefault="00042CD0" w:rsidP="00042CD0">
            <w:pPr>
              <w:rPr>
                <w:sz w:val="20"/>
                <w:szCs w:val="20"/>
              </w:rPr>
            </w:pPr>
            <w:r w:rsidRPr="00553A73">
              <w:rPr>
                <w:sz w:val="20"/>
                <w:szCs w:val="20"/>
              </w:rPr>
              <w:t>Application for leave to appeal filed</w:t>
            </w:r>
          </w:p>
          <w:p w:rsidR="006D5097" w:rsidRPr="00553A73" w:rsidRDefault="006D5097" w:rsidP="007954A5">
            <w:pPr>
              <w:jc w:val="both"/>
              <w:rPr>
                <w:rFonts w:cs="Times New Roman"/>
                <w:sz w:val="20"/>
                <w:szCs w:val="20"/>
              </w:rPr>
            </w:pPr>
          </w:p>
        </w:tc>
      </w:tr>
      <w:tr w:rsidR="006D5097" w:rsidRPr="00553A73" w:rsidTr="007954A5">
        <w:trPr>
          <w:cantSplit/>
        </w:trPr>
        <w:tc>
          <w:tcPr>
            <w:tcW w:w="9576" w:type="dxa"/>
            <w:gridSpan w:val="4"/>
          </w:tcPr>
          <w:p w:rsidR="006D5097" w:rsidRPr="00553A73" w:rsidRDefault="00E3651E" w:rsidP="007954A5">
            <w:pPr>
              <w:pStyle w:val="SCCShortJudgment"/>
              <w:ind w:firstLine="0"/>
              <w:rPr>
                <w:rFonts w:cs="Times New Roman"/>
                <w:szCs w:val="20"/>
                <w:lang w:val="fr-CA"/>
              </w:rPr>
            </w:pPr>
            <w:r>
              <w:rPr>
                <w:rFonts w:cs="Times New Roman"/>
                <w:szCs w:val="20"/>
                <w:lang w:val="fr-CA"/>
              </w:rPr>
              <w:pict>
                <v:rect id="_x0000_i1068" style="width:2in;height:1pt" o:hrpct="0" o:hralign="center" o:hrstd="t" o:hrnoshade="t" o:hr="t" fillcolor="black [3213]" stroked="f"/>
              </w:pict>
            </w:r>
          </w:p>
          <w:p w:rsidR="006D5097" w:rsidRPr="00553A73" w:rsidRDefault="006D5097" w:rsidP="007954A5">
            <w:pPr>
              <w:pStyle w:val="SCCShortJudgment"/>
              <w:ind w:firstLine="0"/>
              <w:rPr>
                <w:rFonts w:cs="Times New Roman"/>
                <w:szCs w:val="20"/>
                <w:lang w:val="fr-CA"/>
              </w:rPr>
            </w:pPr>
          </w:p>
        </w:tc>
      </w:tr>
      <w:tr w:rsidR="006D5097" w:rsidRPr="00553A73" w:rsidTr="007954A5">
        <w:trPr>
          <w:cantSplit/>
        </w:trPr>
        <w:tc>
          <w:tcPr>
            <w:tcW w:w="9576" w:type="dxa"/>
            <w:gridSpan w:val="4"/>
          </w:tcPr>
          <w:p w:rsidR="006D5097" w:rsidRPr="00553A73" w:rsidRDefault="006D5097" w:rsidP="007954A5">
            <w:pPr>
              <w:pStyle w:val="SCCShortJudgment"/>
              <w:ind w:firstLine="0"/>
              <w:rPr>
                <w:rFonts w:cs="Times New Roman"/>
                <w:szCs w:val="20"/>
                <w:u w:val="single"/>
                <w:lang w:val="fr-CA"/>
              </w:rPr>
            </w:pPr>
            <w:r w:rsidRPr="00553A73">
              <w:rPr>
                <w:rFonts w:cs="Times New Roman"/>
                <w:szCs w:val="20"/>
                <w:u w:val="single"/>
                <w:lang w:val="fr-CA"/>
              </w:rPr>
              <w:t>RÉSUMÉ DE L’AFFAIRE </w:t>
            </w:r>
          </w:p>
          <w:p w:rsidR="006D5097" w:rsidRPr="00553A73"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553A73" w:rsidRDefault="00042CD0" w:rsidP="007954A5">
            <w:pPr>
              <w:pStyle w:val="SCCShortJudgment"/>
              <w:ind w:firstLine="0"/>
              <w:rPr>
                <w:rFonts w:cs="Times New Roman"/>
                <w:szCs w:val="20"/>
                <w:lang w:val="fr-CA"/>
              </w:rPr>
            </w:pPr>
            <w:r w:rsidRPr="00553A73">
              <w:rPr>
                <w:rFonts w:cs="Times New Roman"/>
                <w:szCs w:val="20"/>
                <w:lang w:val="fr-CA"/>
              </w:rPr>
              <w:t xml:space="preserve">Procédure civile – Appel – Est-ce que la demanderesse avait des chances raisonnables de succès devant la Cour d’appel du Québec pour tous ou certains de ses motifs d’appel? – Est-ce que la Cour d’appel a erré en rejetant préliminairement l’appel de la demanderesse? – Comment la Cour d’appel aurait-elle dû appliquer l’article 501 du </w:t>
            </w:r>
            <w:r w:rsidRPr="00553A73">
              <w:rPr>
                <w:rFonts w:cs="Times New Roman"/>
                <w:i/>
                <w:szCs w:val="20"/>
                <w:lang w:val="fr-CA"/>
              </w:rPr>
              <w:t>Code de procédure civile</w:t>
            </w:r>
            <w:r w:rsidRPr="00553A73">
              <w:rPr>
                <w:rFonts w:cs="Times New Roman"/>
                <w:szCs w:val="20"/>
                <w:lang w:val="fr-CA"/>
              </w:rPr>
              <w:t>, RLRQ, c. C-25 (« </w:t>
            </w:r>
            <w:proofErr w:type="spellStart"/>
            <w:r w:rsidRPr="00553A73">
              <w:rPr>
                <w:rFonts w:cs="Times New Roman"/>
                <w:i/>
                <w:szCs w:val="20"/>
                <w:lang w:val="fr-CA"/>
              </w:rPr>
              <w:t>C.p.c</w:t>
            </w:r>
            <w:proofErr w:type="spellEnd"/>
            <w:r w:rsidRPr="00553A73">
              <w:rPr>
                <w:rFonts w:cs="Times New Roman"/>
                <w:i/>
                <w:szCs w:val="20"/>
                <w:lang w:val="fr-CA"/>
              </w:rPr>
              <w:t>. </w:t>
            </w:r>
            <w:r w:rsidRPr="00553A73">
              <w:rPr>
                <w:rFonts w:cs="Times New Roman"/>
                <w:szCs w:val="20"/>
                <w:lang w:val="fr-CA"/>
              </w:rPr>
              <w:t xml:space="preserve">»)? – Existe-t-il des critères précis qui encadrent l’application de l’article 501 </w:t>
            </w:r>
            <w:proofErr w:type="spellStart"/>
            <w:r w:rsidRPr="00553A73">
              <w:rPr>
                <w:rFonts w:cs="Times New Roman"/>
                <w:i/>
                <w:szCs w:val="20"/>
                <w:lang w:val="fr-CA"/>
              </w:rPr>
              <w:t>C.p.c</w:t>
            </w:r>
            <w:proofErr w:type="spellEnd"/>
            <w:r w:rsidRPr="00553A73">
              <w:rPr>
                <w:rFonts w:cs="Times New Roman"/>
                <w:i/>
                <w:szCs w:val="20"/>
                <w:lang w:val="fr-CA"/>
              </w:rPr>
              <w:t>.</w:t>
            </w:r>
            <w:r w:rsidRPr="00553A73">
              <w:rPr>
                <w:rFonts w:cs="Times New Roman"/>
                <w:szCs w:val="20"/>
                <w:lang w:val="fr-CA"/>
              </w:rPr>
              <w:t xml:space="preserve"> (maintenant l’article 365 du </w:t>
            </w:r>
            <w:r w:rsidRPr="00553A73">
              <w:rPr>
                <w:rFonts w:cs="Times New Roman"/>
                <w:i/>
                <w:szCs w:val="20"/>
                <w:lang w:val="fr-CA"/>
              </w:rPr>
              <w:t>Nouveau</w:t>
            </w:r>
            <w:r w:rsidRPr="00553A73">
              <w:rPr>
                <w:rFonts w:cs="Times New Roman"/>
                <w:szCs w:val="20"/>
                <w:lang w:val="fr-CA"/>
              </w:rPr>
              <w:t xml:space="preserve"> </w:t>
            </w:r>
            <w:r w:rsidRPr="00553A73">
              <w:rPr>
                <w:rFonts w:cs="Times New Roman"/>
                <w:i/>
                <w:szCs w:val="20"/>
                <w:lang w:val="fr-CA"/>
              </w:rPr>
              <w:t>Code de procédure civile</w:t>
            </w:r>
            <w:r w:rsidRPr="00553A73">
              <w:rPr>
                <w:rFonts w:cs="Times New Roman"/>
                <w:szCs w:val="20"/>
                <w:lang w:val="fr-CA"/>
              </w:rPr>
              <w:t>, RLRQ, c. C-25.01 (« </w:t>
            </w:r>
            <w:proofErr w:type="spellStart"/>
            <w:r w:rsidRPr="00553A73">
              <w:rPr>
                <w:rFonts w:cs="Times New Roman"/>
                <w:i/>
                <w:szCs w:val="20"/>
                <w:lang w:val="fr-CA"/>
              </w:rPr>
              <w:t>N.C.p.c</w:t>
            </w:r>
            <w:proofErr w:type="spellEnd"/>
            <w:r w:rsidRPr="00553A73">
              <w:rPr>
                <w:rFonts w:cs="Times New Roman"/>
                <w:i/>
                <w:szCs w:val="20"/>
                <w:lang w:val="fr-CA"/>
              </w:rPr>
              <w:t>. </w:t>
            </w:r>
            <w:r w:rsidRPr="00553A73">
              <w:rPr>
                <w:rFonts w:cs="Times New Roman"/>
                <w:szCs w:val="20"/>
                <w:lang w:val="fr-CA"/>
              </w:rPr>
              <w:t xml:space="preserve">»))? – Les paramètres d’application de l’article 365 </w:t>
            </w:r>
            <w:proofErr w:type="spellStart"/>
            <w:r w:rsidRPr="00553A73">
              <w:rPr>
                <w:rFonts w:cs="Times New Roman"/>
                <w:i/>
                <w:szCs w:val="20"/>
                <w:lang w:val="fr-CA"/>
              </w:rPr>
              <w:t>N.C.p.c</w:t>
            </w:r>
            <w:proofErr w:type="spellEnd"/>
            <w:r w:rsidRPr="00553A73">
              <w:rPr>
                <w:rFonts w:cs="Times New Roman"/>
                <w:i/>
                <w:szCs w:val="20"/>
                <w:lang w:val="fr-CA"/>
              </w:rPr>
              <w:t>.</w:t>
            </w:r>
            <w:r w:rsidRPr="00553A73">
              <w:rPr>
                <w:rFonts w:cs="Times New Roman"/>
                <w:szCs w:val="20"/>
                <w:lang w:val="fr-CA"/>
              </w:rPr>
              <w:t xml:space="preserve"> devraient-ils être établis? – </w:t>
            </w:r>
            <w:r w:rsidRPr="00553A73">
              <w:rPr>
                <w:rFonts w:cs="Times New Roman"/>
                <w:i/>
                <w:szCs w:val="20"/>
                <w:lang w:val="fr-CA"/>
              </w:rPr>
              <w:t>Code de procédure civile</w:t>
            </w:r>
            <w:r w:rsidRPr="00553A73">
              <w:rPr>
                <w:rFonts w:cs="Times New Roman"/>
                <w:szCs w:val="20"/>
                <w:lang w:val="fr-CA"/>
              </w:rPr>
              <w:t xml:space="preserve">, RLRQ, c. C-25, art. 501 – </w:t>
            </w:r>
            <w:r w:rsidRPr="00553A73">
              <w:rPr>
                <w:rFonts w:cs="Times New Roman"/>
                <w:i/>
                <w:szCs w:val="20"/>
                <w:lang w:val="fr-CA"/>
              </w:rPr>
              <w:t>Code de procédure civile</w:t>
            </w:r>
            <w:r w:rsidRPr="00553A73">
              <w:rPr>
                <w:rFonts w:cs="Times New Roman"/>
                <w:szCs w:val="20"/>
                <w:lang w:val="fr-CA"/>
              </w:rPr>
              <w:t>, RLRQ, c. C-25.01, art. 365.</w:t>
            </w:r>
          </w:p>
          <w:p w:rsidR="00042CD0" w:rsidRPr="00553A73" w:rsidRDefault="00042CD0"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042CD0" w:rsidRPr="00553A73" w:rsidRDefault="00042CD0" w:rsidP="00042CD0">
            <w:pPr>
              <w:autoSpaceDE w:val="0"/>
              <w:autoSpaceDN w:val="0"/>
              <w:adjustRightInd w:val="0"/>
              <w:jc w:val="both"/>
              <w:rPr>
                <w:rFonts w:cs="Times New Roman"/>
                <w:sz w:val="20"/>
                <w:szCs w:val="20"/>
                <w:lang w:val="fr-CA"/>
              </w:rPr>
            </w:pPr>
            <w:r w:rsidRPr="00553A73">
              <w:rPr>
                <w:rFonts w:cs="Times New Roman"/>
                <w:sz w:val="20"/>
                <w:szCs w:val="20"/>
                <w:lang w:val="fr-CA"/>
              </w:rPr>
              <w:t>La demanderesse F. </w:t>
            </w:r>
            <w:proofErr w:type="spellStart"/>
            <w:r w:rsidRPr="00553A73">
              <w:rPr>
                <w:rFonts w:cs="Times New Roman"/>
                <w:sz w:val="20"/>
                <w:szCs w:val="20"/>
                <w:lang w:val="fr-CA"/>
              </w:rPr>
              <w:t>Berardini</w:t>
            </w:r>
            <w:proofErr w:type="spellEnd"/>
            <w:r w:rsidRPr="00553A73">
              <w:rPr>
                <w:rFonts w:cs="Times New Roman"/>
                <w:sz w:val="20"/>
                <w:szCs w:val="20"/>
                <w:lang w:val="fr-CA"/>
              </w:rPr>
              <w:t xml:space="preserve"> Inc., œuvrant au sein de l’industrie laitière en tant que distributeur, a fait affaire avec l’intimée </w:t>
            </w:r>
            <w:proofErr w:type="spellStart"/>
            <w:r w:rsidRPr="00553A73">
              <w:rPr>
                <w:rFonts w:cs="Times New Roman"/>
                <w:sz w:val="20"/>
                <w:szCs w:val="20"/>
                <w:lang w:val="fr-CA"/>
              </w:rPr>
              <w:t>Agropur</w:t>
            </w:r>
            <w:proofErr w:type="spellEnd"/>
            <w:r w:rsidRPr="00553A73">
              <w:rPr>
                <w:rFonts w:cs="Times New Roman"/>
                <w:sz w:val="20"/>
                <w:szCs w:val="20"/>
                <w:lang w:val="fr-CA"/>
              </w:rPr>
              <w:t xml:space="preserve"> Coopérative, une entreprise qui agit en tant que transformateur de lait. La demanderesse et son président, Fernando </w:t>
            </w:r>
            <w:proofErr w:type="spellStart"/>
            <w:r w:rsidRPr="00553A73">
              <w:rPr>
                <w:rFonts w:cs="Times New Roman"/>
                <w:sz w:val="20"/>
                <w:szCs w:val="20"/>
                <w:lang w:val="fr-CA"/>
              </w:rPr>
              <w:t>Berardini</w:t>
            </w:r>
            <w:proofErr w:type="spellEnd"/>
            <w:r w:rsidRPr="00553A73">
              <w:rPr>
                <w:rFonts w:cs="Times New Roman"/>
                <w:sz w:val="20"/>
                <w:szCs w:val="20"/>
                <w:lang w:val="fr-CA"/>
              </w:rPr>
              <w:t>, reprochent à cette dernière d’avoir dépossédée la demanderesse d’une part significative de sa clientèle en lui donnant à distribuer des produits de piètre qualité et en offrant à cette clientèle des escomptes plus substantiels afin que celle-ci fasse directement affaire avec l’intimée. L’intimée, par demande séparée, réclame de la demanderesse les escomptes versés aux maisons-mères des détaillants afin de conserver leur volume d’achat. Par demande reconventionnelle, la demanderesse recherche le remboursement de certains escomptes versés aux maisons-mères.</w:t>
            </w:r>
          </w:p>
          <w:p w:rsidR="006D5097" w:rsidRPr="00553A73" w:rsidRDefault="006D5097" w:rsidP="007954A5">
            <w:pPr>
              <w:jc w:val="both"/>
              <w:rPr>
                <w:rFonts w:cs="Times New Roman"/>
                <w:sz w:val="20"/>
                <w:szCs w:val="20"/>
                <w:lang w:val="fr-CA"/>
              </w:rPr>
            </w:pPr>
          </w:p>
        </w:tc>
      </w:tr>
      <w:tr w:rsidR="006D5097" w:rsidRPr="00553A73" w:rsidTr="007954A5">
        <w:trPr>
          <w:cantSplit/>
        </w:trPr>
        <w:tc>
          <w:tcPr>
            <w:tcW w:w="4410" w:type="dxa"/>
            <w:gridSpan w:val="2"/>
          </w:tcPr>
          <w:p w:rsidR="00042CD0" w:rsidRPr="00553A73" w:rsidRDefault="00042CD0" w:rsidP="00042CD0">
            <w:pPr>
              <w:rPr>
                <w:rFonts w:cs="Times New Roman"/>
                <w:sz w:val="20"/>
                <w:szCs w:val="20"/>
                <w:lang w:val="fr-CA"/>
              </w:rPr>
            </w:pPr>
            <w:r w:rsidRPr="00553A73">
              <w:rPr>
                <w:rFonts w:cs="Times New Roman"/>
                <w:sz w:val="20"/>
                <w:szCs w:val="20"/>
                <w:lang w:val="fr-CA"/>
              </w:rPr>
              <w:t>Le 17 septembre 2015</w:t>
            </w:r>
          </w:p>
          <w:p w:rsidR="00042CD0" w:rsidRPr="00553A73" w:rsidRDefault="00042CD0" w:rsidP="00042CD0">
            <w:pPr>
              <w:rPr>
                <w:rFonts w:cs="Times New Roman"/>
                <w:sz w:val="20"/>
                <w:szCs w:val="20"/>
                <w:lang w:val="fr-CA"/>
              </w:rPr>
            </w:pPr>
            <w:r w:rsidRPr="00553A73">
              <w:rPr>
                <w:rFonts w:cs="Times New Roman"/>
                <w:sz w:val="20"/>
                <w:szCs w:val="20"/>
                <w:lang w:val="fr-CA"/>
              </w:rPr>
              <w:t>Cour supérieure du Québec</w:t>
            </w:r>
          </w:p>
          <w:p w:rsidR="00042CD0" w:rsidRPr="00553A73" w:rsidRDefault="00042CD0" w:rsidP="00042CD0">
            <w:pPr>
              <w:rPr>
                <w:rFonts w:cs="Times New Roman"/>
                <w:sz w:val="20"/>
                <w:szCs w:val="20"/>
                <w:lang w:val="fr-CA"/>
              </w:rPr>
            </w:pPr>
            <w:r w:rsidRPr="00553A73">
              <w:rPr>
                <w:rFonts w:cs="Times New Roman"/>
                <w:sz w:val="20"/>
                <w:szCs w:val="20"/>
                <w:lang w:val="fr-CA"/>
              </w:rPr>
              <w:t>(Le juge Nollet)</w:t>
            </w:r>
          </w:p>
          <w:p w:rsidR="00042CD0" w:rsidRPr="00553A73" w:rsidRDefault="00042CD0" w:rsidP="00042CD0">
            <w:pPr>
              <w:rPr>
                <w:rFonts w:cs="Times New Roman"/>
                <w:sz w:val="20"/>
                <w:szCs w:val="20"/>
                <w:lang w:val="fr-CA"/>
              </w:rPr>
            </w:pPr>
            <w:r w:rsidRPr="00553A73">
              <w:rPr>
                <w:rFonts w:cs="Times New Roman"/>
                <w:sz w:val="20"/>
                <w:szCs w:val="20"/>
                <w:lang w:val="fr-CA"/>
              </w:rPr>
              <w:t>Nos. 500-05-016306-936 et 500-05-056058-009</w:t>
            </w:r>
          </w:p>
          <w:p w:rsidR="00042CD0" w:rsidRPr="00553A73" w:rsidRDefault="00E3651E" w:rsidP="00042CD0">
            <w:pPr>
              <w:rPr>
                <w:rFonts w:cs="Times New Roman"/>
                <w:sz w:val="20"/>
                <w:szCs w:val="20"/>
              </w:rPr>
            </w:pPr>
            <w:hyperlink r:id="rId68" w:history="1">
              <w:r w:rsidR="00042CD0" w:rsidRPr="00553A73">
                <w:rPr>
                  <w:rStyle w:val="Hyperlink"/>
                  <w:sz w:val="20"/>
                  <w:szCs w:val="20"/>
                </w:rPr>
                <w:t>2015 QCCS 5599</w:t>
              </w:r>
            </w:hyperlink>
          </w:p>
          <w:p w:rsidR="006D5097" w:rsidRPr="00553A73" w:rsidRDefault="006D5097" w:rsidP="007954A5">
            <w:pPr>
              <w:pStyle w:val="SCCShortJudgment"/>
              <w:ind w:firstLine="0"/>
              <w:rPr>
                <w:rFonts w:cs="Times New Roman"/>
                <w:szCs w:val="20"/>
                <w:lang w:val="fr-CA"/>
              </w:rPr>
            </w:pPr>
          </w:p>
        </w:tc>
        <w:tc>
          <w:tcPr>
            <w:tcW w:w="630" w:type="dxa"/>
          </w:tcPr>
          <w:p w:rsidR="006D5097" w:rsidRPr="00553A73" w:rsidRDefault="006D5097" w:rsidP="007954A5">
            <w:pPr>
              <w:pStyle w:val="SCCShortJudgment"/>
              <w:ind w:firstLine="0"/>
              <w:rPr>
                <w:rFonts w:cs="Times New Roman"/>
                <w:szCs w:val="20"/>
                <w:lang w:val="fr-CA"/>
              </w:rPr>
            </w:pPr>
          </w:p>
        </w:tc>
        <w:tc>
          <w:tcPr>
            <w:tcW w:w="4536" w:type="dxa"/>
          </w:tcPr>
          <w:p w:rsidR="00042CD0" w:rsidRPr="00553A73" w:rsidRDefault="00042CD0" w:rsidP="00042CD0">
            <w:pPr>
              <w:rPr>
                <w:rFonts w:cs="Times New Roman"/>
                <w:sz w:val="20"/>
                <w:szCs w:val="20"/>
              </w:rPr>
            </w:pPr>
            <w:proofErr w:type="spellStart"/>
            <w:r w:rsidRPr="00553A73">
              <w:rPr>
                <w:rFonts w:cs="Times New Roman"/>
                <w:sz w:val="20"/>
                <w:szCs w:val="20"/>
              </w:rPr>
              <w:t>Demandes</w:t>
            </w:r>
            <w:proofErr w:type="spellEnd"/>
            <w:r w:rsidRPr="00553A73">
              <w:rPr>
                <w:rFonts w:cs="Times New Roman"/>
                <w:sz w:val="20"/>
                <w:szCs w:val="20"/>
              </w:rPr>
              <w:t xml:space="preserve"> </w:t>
            </w:r>
            <w:proofErr w:type="spellStart"/>
            <w:r w:rsidRPr="00553A73">
              <w:rPr>
                <w:rFonts w:cs="Times New Roman"/>
                <w:sz w:val="20"/>
                <w:szCs w:val="20"/>
              </w:rPr>
              <w:t>accueillies</w:t>
            </w:r>
            <w:proofErr w:type="spellEnd"/>
            <w:r w:rsidRPr="00553A73">
              <w:rPr>
                <w:rFonts w:cs="Times New Roman"/>
                <w:sz w:val="20"/>
                <w:szCs w:val="20"/>
              </w:rPr>
              <w:t xml:space="preserve"> </w:t>
            </w:r>
            <w:proofErr w:type="spellStart"/>
            <w:r w:rsidRPr="00553A73">
              <w:rPr>
                <w:rFonts w:cs="Times New Roman"/>
                <w:sz w:val="20"/>
                <w:szCs w:val="20"/>
              </w:rPr>
              <w:t>en</w:t>
            </w:r>
            <w:proofErr w:type="spellEnd"/>
            <w:r w:rsidRPr="00553A73">
              <w:rPr>
                <w:rFonts w:cs="Times New Roman"/>
                <w:sz w:val="20"/>
                <w:szCs w:val="20"/>
              </w:rPr>
              <w:t xml:space="preserve"> </w:t>
            </w:r>
            <w:proofErr w:type="spellStart"/>
            <w:r w:rsidRPr="00553A73">
              <w:rPr>
                <w:rFonts w:cs="Times New Roman"/>
                <w:sz w:val="20"/>
                <w:szCs w:val="20"/>
              </w:rPr>
              <w:t>partie</w:t>
            </w:r>
            <w:proofErr w:type="spellEnd"/>
            <w:r w:rsidRPr="00553A73">
              <w:rPr>
                <w:rFonts w:cs="Times New Roman"/>
                <w:sz w:val="20"/>
                <w:szCs w:val="20"/>
              </w:rPr>
              <w:t>.</w:t>
            </w:r>
          </w:p>
          <w:p w:rsidR="006D5097" w:rsidRPr="00553A73"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042CD0" w:rsidRPr="00553A73" w:rsidRDefault="00042CD0" w:rsidP="00042CD0">
            <w:pPr>
              <w:rPr>
                <w:rFonts w:cs="Times New Roman"/>
                <w:sz w:val="20"/>
                <w:szCs w:val="20"/>
                <w:lang w:val="fr-CA"/>
              </w:rPr>
            </w:pPr>
            <w:r w:rsidRPr="00553A73">
              <w:rPr>
                <w:rFonts w:cs="Times New Roman"/>
                <w:sz w:val="20"/>
                <w:szCs w:val="20"/>
                <w:lang w:val="fr-CA"/>
              </w:rPr>
              <w:t>Le 22 décembre 2015</w:t>
            </w:r>
          </w:p>
          <w:p w:rsidR="00042CD0" w:rsidRPr="00553A73" w:rsidRDefault="00042CD0" w:rsidP="00042CD0">
            <w:pPr>
              <w:rPr>
                <w:rFonts w:cs="Times New Roman"/>
                <w:sz w:val="20"/>
                <w:szCs w:val="20"/>
                <w:lang w:val="fr-CA"/>
              </w:rPr>
            </w:pPr>
            <w:r w:rsidRPr="00553A73">
              <w:rPr>
                <w:rFonts w:cs="Times New Roman"/>
                <w:sz w:val="20"/>
                <w:szCs w:val="20"/>
                <w:lang w:val="fr-CA"/>
              </w:rPr>
              <w:t>Cour d’appel du Québec (Montréal)</w:t>
            </w:r>
          </w:p>
          <w:p w:rsidR="00042CD0" w:rsidRPr="00553A73" w:rsidRDefault="00042CD0" w:rsidP="00042CD0">
            <w:pPr>
              <w:rPr>
                <w:rFonts w:cs="Times New Roman"/>
                <w:sz w:val="20"/>
                <w:szCs w:val="20"/>
                <w:lang w:val="fr-CA"/>
              </w:rPr>
            </w:pPr>
            <w:r w:rsidRPr="00553A73">
              <w:rPr>
                <w:rFonts w:cs="Times New Roman"/>
                <w:sz w:val="20"/>
                <w:szCs w:val="20"/>
                <w:lang w:val="fr-CA"/>
              </w:rPr>
              <w:t xml:space="preserve">(Les juges Hilton, Dufresne et </w:t>
            </w:r>
            <w:proofErr w:type="spellStart"/>
            <w:r w:rsidRPr="00553A73">
              <w:rPr>
                <w:rFonts w:cs="Times New Roman"/>
                <w:sz w:val="20"/>
                <w:szCs w:val="20"/>
                <w:lang w:val="fr-CA"/>
              </w:rPr>
              <w:t>Hogue</w:t>
            </w:r>
            <w:proofErr w:type="spellEnd"/>
            <w:r w:rsidRPr="00553A73">
              <w:rPr>
                <w:rFonts w:cs="Times New Roman"/>
                <w:sz w:val="20"/>
                <w:szCs w:val="20"/>
                <w:lang w:val="fr-CA"/>
              </w:rPr>
              <w:t>)</w:t>
            </w:r>
          </w:p>
          <w:p w:rsidR="00042CD0" w:rsidRPr="00553A73" w:rsidRDefault="00042CD0" w:rsidP="00042CD0">
            <w:pPr>
              <w:rPr>
                <w:rFonts w:cs="Times New Roman"/>
                <w:sz w:val="20"/>
                <w:szCs w:val="20"/>
              </w:rPr>
            </w:pPr>
            <w:r w:rsidRPr="00553A73">
              <w:rPr>
                <w:rFonts w:cs="Times New Roman"/>
                <w:sz w:val="20"/>
                <w:szCs w:val="20"/>
              </w:rPr>
              <w:t>No. 500-09-025661-158</w:t>
            </w:r>
          </w:p>
          <w:p w:rsidR="00042CD0" w:rsidRPr="00553A73" w:rsidRDefault="00E3651E" w:rsidP="00042CD0">
            <w:pPr>
              <w:rPr>
                <w:rFonts w:cs="Times New Roman"/>
                <w:sz w:val="20"/>
                <w:szCs w:val="20"/>
              </w:rPr>
            </w:pPr>
            <w:hyperlink r:id="rId69" w:history="1">
              <w:r w:rsidR="00042CD0" w:rsidRPr="00553A73">
                <w:rPr>
                  <w:rStyle w:val="Hyperlink"/>
                  <w:sz w:val="20"/>
                  <w:szCs w:val="20"/>
                </w:rPr>
                <w:t>2015 QCCA 2152</w:t>
              </w:r>
            </w:hyperlink>
          </w:p>
          <w:p w:rsidR="006D5097" w:rsidRPr="00553A73" w:rsidRDefault="006D5097" w:rsidP="007954A5">
            <w:pPr>
              <w:pStyle w:val="SCCShortJudgment"/>
              <w:ind w:firstLine="0"/>
              <w:rPr>
                <w:rFonts w:cs="Times New Roman"/>
                <w:szCs w:val="20"/>
                <w:lang w:val="fr-CA"/>
              </w:rPr>
            </w:pPr>
          </w:p>
        </w:tc>
        <w:tc>
          <w:tcPr>
            <w:tcW w:w="630" w:type="dxa"/>
          </w:tcPr>
          <w:p w:rsidR="006D5097" w:rsidRPr="00553A73" w:rsidRDefault="006D5097" w:rsidP="007954A5">
            <w:pPr>
              <w:pStyle w:val="SCCShortJudgment"/>
              <w:ind w:firstLine="0"/>
              <w:rPr>
                <w:rFonts w:cs="Times New Roman"/>
                <w:szCs w:val="20"/>
                <w:lang w:val="fr-CA"/>
              </w:rPr>
            </w:pPr>
          </w:p>
        </w:tc>
        <w:tc>
          <w:tcPr>
            <w:tcW w:w="4536" w:type="dxa"/>
          </w:tcPr>
          <w:p w:rsidR="00042CD0" w:rsidRPr="00553A73" w:rsidRDefault="00042CD0" w:rsidP="00297533">
            <w:pPr>
              <w:jc w:val="both"/>
              <w:rPr>
                <w:rFonts w:cs="Times New Roman"/>
                <w:sz w:val="20"/>
                <w:szCs w:val="20"/>
                <w:lang w:val="fr-CA"/>
              </w:rPr>
            </w:pPr>
            <w:r w:rsidRPr="00553A73">
              <w:rPr>
                <w:rFonts w:cs="Times New Roman"/>
                <w:sz w:val="20"/>
                <w:szCs w:val="20"/>
                <w:lang w:val="fr-CA"/>
              </w:rPr>
              <w:t>Appel de la demanderesse rejeté par voie de requête en rejet d’appel.</w:t>
            </w:r>
          </w:p>
          <w:p w:rsidR="006D5097" w:rsidRPr="00553A73" w:rsidRDefault="006D5097" w:rsidP="007954A5">
            <w:pPr>
              <w:pStyle w:val="SCCShortJudgment"/>
              <w:ind w:firstLine="0"/>
              <w:rPr>
                <w:rFonts w:cs="Times New Roman"/>
                <w:szCs w:val="20"/>
                <w:lang w:val="fr-CA"/>
              </w:rPr>
            </w:pPr>
          </w:p>
        </w:tc>
      </w:tr>
      <w:tr w:rsidR="006D5097" w:rsidRPr="00042CD0" w:rsidTr="007954A5">
        <w:trPr>
          <w:cantSplit/>
        </w:trPr>
        <w:tc>
          <w:tcPr>
            <w:tcW w:w="4410" w:type="dxa"/>
            <w:gridSpan w:val="2"/>
          </w:tcPr>
          <w:p w:rsidR="00042CD0" w:rsidRPr="00553A73" w:rsidRDefault="00042CD0" w:rsidP="00042CD0">
            <w:pPr>
              <w:rPr>
                <w:sz w:val="20"/>
                <w:szCs w:val="20"/>
                <w:lang w:val="fr-CA"/>
              </w:rPr>
            </w:pPr>
            <w:r w:rsidRPr="00553A73">
              <w:rPr>
                <w:sz w:val="20"/>
                <w:szCs w:val="20"/>
                <w:lang w:val="fr-CA"/>
              </w:rPr>
              <w:t>Le 19 février 2016</w:t>
            </w:r>
          </w:p>
          <w:p w:rsidR="006D5097" w:rsidRPr="00553A73" w:rsidRDefault="00042CD0" w:rsidP="00042CD0">
            <w:pPr>
              <w:pStyle w:val="SCCShortJudgment"/>
              <w:ind w:firstLine="0"/>
              <w:rPr>
                <w:rFonts w:cs="Times New Roman"/>
                <w:szCs w:val="20"/>
                <w:lang w:val="fr-CA"/>
              </w:rPr>
            </w:pPr>
            <w:r w:rsidRPr="00553A73">
              <w:rPr>
                <w:szCs w:val="20"/>
                <w:lang w:val="fr-CA"/>
              </w:rPr>
              <w:t>Cour suprême du Canada</w:t>
            </w:r>
          </w:p>
        </w:tc>
        <w:tc>
          <w:tcPr>
            <w:tcW w:w="630" w:type="dxa"/>
          </w:tcPr>
          <w:p w:rsidR="006D5097" w:rsidRPr="00553A73" w:rsidRDefault="006D5097" w:rsidP="007954A5">
            <w:pPr>
              <w:pStyle w:val="SCCShortJudgment"/>
              <w:ind w:firstLine="0"/>
              <w:rPr>
                <w:rFonts w:cs="Times New Roman"/>
                <w:szCs w:val="20"/>
                <w:lang w:val="fr-CA"/>
              </w:rPr>
            </w:pPr>
          </w:p>
        </w:tc>
        <w:tc>
          <w:tcPr>
            <w:tcW w:w="4536" w:type="dxa"/>
          </w:tcPr>
          <w:p w:rsidR="006D5097" w:rsidRPr="00D25FCB" w:rsidRDefault="00042CD0" w:rsidP="007954A5">
            <w:pPr>
              <w:pStyle w:val="SCCShortJudgment"/>
              <w:ind w:firstLine="0"/>
              <w:rPr>
                <w:rFonts w:cs="Times New Roman"/>
                <w:szCs w:val="20"/>
                <w:lang w:val="fr-CA"/>
              </w:rPr>
            </w:pPr>
            <w:proofErr w:type="spellStart"/>
            <w:r w:rsidRPr="00553A73">
              <w:rPr>
                <w:szCs w:val="20"/>
              </w:rPr>
              <w:t>Demande</w:t>
            </w:r>
            <w:proofErr w:type="spellEnd"/>
            <w:r w:rsidRPr="00553A73">
              <w:rPr>
                <w:szCs w:val="20"/>
              </w:rPr>
              <w:t xml:space="preserve"> </w:t>
            </w:r>
            <w:proofErr w:type="spellStart"/>
            <w:r w:rsidRPr="00553A73">
              <w:rPr>
                <w:szCs w:val="20"/>
              </w:rPr>
              <w:t>d’autorisation</w:t>
            </w:r>
            <w:proofErr w:type="spellEnd"/>
            <w:r w:rsidRPr="00553A73">
              <w:rPr>
                <w:szCs w:val="20"/>
              </w:rPr>
              <w:t xml:space="preserve"> </w:t>
            </w:r>
            <w:proofErr w:type="spellStart"/>
            <w:r w:rsidRPr="00553A73">
              <w:rPr>
                <w:szCs w:val="20"/>
              </w:rPr>
              <w:t>d’appel</w:t>
            </w:r>
            <w:proofErr w:type="spellEnd"/>
            <w:r w:rsidRPr="00553A73">
              <w:rPr>
                <w:szCs w:val="20"/>
              </w:rPr>
              <w:t xml:space="preserve"> </w:t>
            </w:r>
            <w:proofErr w:type="spellStart"/>
            <w:r w:rsidRPr="00553A73">
              <w:rPr>
                <w:szCs w:val="20"/>
              </w:rPr>
              <w:t>déposée</w:t>
            </w:r>
            <w:proofErr w:type="spellEnd"/>
            <w:r w:rsidRPr="00553A73">
              <w:rPr>
                <w:szCs w:val="20"/>
              </w:rPr>
              <w:t>.</w:t>
            </w:r>
          </w:p>
        </w:tc>
      </w:tr>
    </w:tbl>
    <w:p w:rsidR="006D5097" w:rsidRDefault="00E3651E" w:rsidP="008D292F">
      <w:pPr>
        <w:rPr>
          <w:sz w:val="20"/>
          <w:szCs w:val="20"/>
          <w:lang w:val="fr-CA"/>
        </w:rPr>
      </w:pPr>
      <w:r>
        <w:rPr>
          <w:rFonts w:cs="Times New Roman"/>
          <w:szCs w:val="20"/>
          <w:lang w:val="fr-CA"/>
        </w:rPr>
        <w:pict>
          <v:rect id="_x0000_i1069"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2D52FA" w:rsidTr="007954A5">
        <w:trPr>
          <w:cantSplit/>
        </w:trPr>
        <w:tc>
          <w:tcPr>
            <w:tcW w:w="1458" w:type="dxa"/>
          </w:tcPr>
          <w:p w:rsidR="006D5097" w:rsidRPr="002D52FA" w:rsidRDefault="007954A5" w:rsidP="007954A5">
            <w:pPr>
              <w:jc w:val="both"/>
              <w:rPr>
                <w:rFonts w:cs="Times New Roman"/>
                <w:sz w:val="20"/>
                <w:szCs w:val="20"/>
              </w:rPr>
            </w:pPr>
            <w:r w:rsidRPr="002D52FA">
              <w:rPr>
                <w:rStyle w:val="SCCFileNumberChar"/>
                <w:sz w:val="20"/>
                <w:szCs w:val="20"/>
              </w:rPr>
              <w:t>3687</w:t>
            </w:r>
            <w:r w:rsidR="00D273CA" w:rsidRPr="002D52FA">
              <w:rPr>
                <w:rStyle w:val="SCCFileNumberChar"/>
                <w:sz w:val="20"/>
                <w:szCs w:val="20"/>
              </w:rPr>
              <w:t>3</w:t>
            </w:r>
          </w:p>
          <w:p w:rsidR="006D5097" w:rsidRPr="002D52FA" w:rsidRDefault="006D5097" w:rsidP="007954A5">
            <w:pPr>
              <w:jc w:val="both"/>
              <w:rPr>
                <w:rFonts w:cs="Times New Roman"/>
                <w:b/>
                <w:sz w:val="20"/>
                <w:szCs w:val="20"/>
              </w:rPr>
            </w:pPr>
          </w:p>
        </w:tc>
        <w:tc>
          <w:tcPr>
            <w:tcW w:w="8118" w:type="dxa"/>
            <w:gridSpan w:val="3"/>
          </w:tcPr>
          <w:p w:rsidR="006D5097" w:rsidRPr="002D52FA" w:rsidRDefault="00725A3A" w:rsidP="007954A5">
            <w:pPr>
              <w:jc w:val="both"/>
              <w:rPr>
                <w:rFonts w:cs="Times New Roman"/>
                <w:sz w:val="20"/>
                <w:szCs w:val="20"/>
              </w:rPr>
            </w:pPr>
            <w:r w:rsidRPr="002D52FA">
              <w:rPr>
                <w:rStyle w:val="SCCLsocChar"/>
                <w:rFonts w:cs="Times New Roman"/>
                <w:sz w:val="20"/>
                <w:szCs w:val="20"/>
                <w:lang w:val="en-CA"/>
              </w:rPr>
              <w:t xml:space="preserve">F. Mary Mikhail and Michael Mikhail v. Kenneth E. Howie and David R. </w:t>
            </w:r>
            <w:proofErr w:type="spellStart"/>
            <w:r w:rsidRPr="002D52FA">
              <w:rPr>
                <w:rStyle w:val="SCCLsocChar"/>
                <w:rFonts w:cs="Times New Roman"/>
                <w:sz w:val="20"/>
                <w:szCs w:val="20"/>
                <w:lang w:val="en-CA"/>
              </w:rPr>
              <w:t>Tenszen</w:t>
            </w:r>
            <w:proofErr w:type="spellEnd"/>
            <w:r w:rsidR="006D5097" w:rsidRPr="002D52FA">
              <w:rPr>
                <w:rStyle w:val="SCCLsocChar"/>
                <w:rFonts w:cs="Times New Roman"/>
                <w:sz w:val="20"/>
                <w:szCs w:val="20"/>
                <w:u w:val="none"/>
                <w:lang w:val="en-CA"/>
              </w:rPr>
              <w:t xml:space="preserve"> </w:t>
            </w:r>
            <w:r w:rsidR="006D5097" w:rsidRPr="002D52FA">
              <w:rPr>
                <w:rFonts w:cs="Times New Roman"/>
                <w:sz w:val="20"/>
                <w:szCs w:val="20"/>
              </w:rPr>
              <w:t>(Ont.) (Civil) (By Leave)</w:t>
            </w:r>
          </w:p>
          <w:p w:rsidR="006D5097" w:rsidRPr="002D52FA" w:rsidRDefault="006D5097" w:rsidP="007954A5">
            <w:pPr>
              <w:jc w:val="both"/>
              <w:rPr>
                <w:rFonts w:cs="Times New Roman"/>
                <w:sz w:val="20"/>
                <w:szCs w:val="20"/>
              </w:rPr>
            </w:pPr>
          </w:p>
        </w:tc>
      </w:tr>
      <w:tr w:rsidR="006D5097" w:rsidRPr="002D52FA" w:rsidTr="007954A5">
        <w:trPr>
          <w:cantSplit/>
        </w:trPr>
        <w:tc>
          <w:tcPr>
            <w:tcW w:w="1458" w:type="dxa"/>
          </w:tcPr>
          <w:p w:rsidR="006D5097" w:rsidRPr="002D52FA" w:rsidRDefault="006D5097" w:rsidP="007954A5">
            <w:pPr>
              <w:jc w:val="both"/>
              <w:rPr>
                <w:rFonts w:cs="Times New Roman"/>
                <w:sz w:val="20"/>
                <w:szCs w:val="20"/>
              </w:rPr>
            </w:pPr>
            <w:r w:rsidRPr="002D52FA">
              <w:rPr>
                <w:rFonts w:cs="Times New Roman"/>
                <w:sz w:val="20"/>
                <w:szCs w:val="20"/>
              </w:rPr>
              <w:t>Coram :</w:t>
            </w:r>
          </w:p>
        </w:tc>
        <w:tc>
          <w:tcPr>
            <w:tcW w:w="8118" w:type="dxa"/>
            <w:gridSpan w:val="3"/>
          </w:tcPr>
          <w:p w:rsidR="00725A3A" w:rsidRPr="002D52FA" w:rsidRDefault="00725A3A" w:rsidP="00725A3A">
            <w:pPr>
              <w:tabs>
                <w:tab w:val="left" w:pos="2289"/>
              </w:tabs>
              <w:jc w:val="both"/>
              <w:rPr>
                <w:rStyle w:val="SCCCoramChar"/>
                <w:rFonts w:cs="Times New Roman"/>
                <w:sz w:val="20"/>
                <w:szCs w:val="20"/>
                <w:lang w:val="en-CA"/>
              </w:rPr>
            </w:pPr>
            <w:r w:rsidRPr="002D52FA">
              <w:rPr>
                <w:rStyle w:val="SCCCoramChar"/>
                <w:rFonts w:cs="Times New Roman"/>
                <w:sz w:val="20"/>
                <w:szCs w:val="20"/>
                <w:lang w:val="en-CA"/>
              </w:rPr>
              <w:t xml:space="preserve">Cromwell, Wagner and </w:t>
            </w:r>
            <w:proofErr w:type="spellStart"/>
            <w:r w:rsidRPr="002D52FA">
              <w:rPr>
                <w:rStyle w:val="SCCCoramChar"/>
                <w:rFonts w:cs="Times New Roman"/>
                <w:sz w:val="20"/>
                <w:szCs w:val="20"/>
                <w:lang w:val="en-CA"/>
              </w:rPr>
              <w:t>Côté</w:t>
            </w:r>
            <w:proofErr w:type="spellEnd"/>
            <w:r w:rsidRPr="002D52FA">
              <w:rPr>
                <w:rStyle w:val="SCCCoramChar"/>
                <w:rFonts w:cs="Times New Roman"/>
                <w:sz w:val="20"/>
                <w:szCs w:val="20"/>
                <w:lang w:val="en-CA"/>
              </w:rPr>
              <w:t xml:space="preserve"> JJ.</w:t>
            </w:r>
          </w:p>
          <w:p w:rsidR="006D5097" w:rsidRPr="002D52FA" w:rsidRDefault="006D5097" w:rsidP="00725A3A">
            <w:pPr>
              <w:tabs>
                <w:tab w:val="left" w:pos="2289"/>
              </w:tabs>
              <w:jc w:val="both"/>
              <w:rPr>
                <w:rFonts w:cs="Times New Roman"/>
                <w:sz w:val="20"/>
                <w:szCs w:val="20"/>
              </w:rPr>
            </w:pPr>
          </w:p>
        </w:tc>
      </w:tr>
      <w:tr w:rsidR="006D5097" w:rsidRPr="00E3651E" w:rsidTr="007954A5">
        <w:trPr>
          <w:cantSplit/>
        </w:trPr>
        <w:tc>
          <w:tcPr>
            <w:tcW w:w="9576" w:type="dxa"/>
            <w:gridSpan w:val="4"/>
          </w:tcPr>
          <w:p w:rsidR="006D5097" w:rsidRPr="002D52FA" w:rsidRDefault="006D5097" w:rsidP="007954A5">
            <w:pPr>
              <w:pStyle w:val="SCCShortJudgment"/>
              <w:ind w:firstLine="0"/>
              <w:rPr>
                <w:rFonts w:cs="Times New Roman"/>
                <w:szCs w:val="20"/>
              </w:rPr>
            </w:pPr>
            <w:r w:rsidRPr="002D52FA">
              <w:rPr>
                <w:rFonts w:cs="Times New Roman"/>
                <w:szCs w:val="20"/>
              </w:rPr>
              <w:tab/>
            </w:r>
            <w:r w:rsidR="002D52FA" w:rsidRPr="002D52FA">
              <w:rPr>
                <w:szCs w:val="20"/>
              </w:rPr>
              <w:t>The application for leave to appeal from the judgment of the Court of Appeal for Ontario, Number M45254, dated December 7, 2015, is dismissed with costs.</w:t>
            </w:r>
          </w:p>
          <w:p w:rsidR="006D5097" w:rsidRPr="002D52FA" w:rsidRDefault="006D5097" w:rsidP="007954A5">
            <w:pPr>
              <w:pStyle w:val="SCCShortJudgment"/>
              <w:ind w:firstLine="0"/>
              <w:rPr>
                <w:rFonts w:cs="Times New Roman"/>
                <w:szCs w:val="20"/>
              </w:rPr>
            </w:pPr>
          </w:p>
          <w:p w:rsidR="006D5097" w:rsidRPr="002D52FA" w:rsidRDefault="006D5097" w:rsidP="007954A5">
            <w:pPr>
              <w:pStyle w:val="SCCShortJudgment"/>
              <w:ind w:firstLine="0"/>
              <w:rPr>
                <w:rFonts w:cs="Times New Roman"/>
                <w:szCs w:val="20"/>
                <w:lang w:val="fr-CA"/>
              </w:rPr>
            </w:pPr>
            <w:r w:rsidRPr="002D52FA">
              <w:rPr>
                <w:rFonts w:cs="Times New Roman"/>
                <w:szCs w:val="20"/>
              </w:rPr>
              <w:tab/>
            </w:r>
            <w:r w:rsidR="002D52FA" w:rsidRPr="002D52FA">
              <w:rPr>
                <w:szCs w:val="20"/>
                <w:lang w:val="fr-CA"/>
              </w:rPr>
              <w:t>La demande d’autorisation d’appel de l’arrêt de la Cour d’appel de l’Ontario, numéro M45254, daté du 7 décembre 2015, est rejetée avec dépens.</w: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6D5097" w:rsidP="007954A5">
            <w:pPr>
              <w:pStyle w:val="SCCShortJudgment"/>
              <w:ind w:firstLine="0"/>
              <w:rPr>
                <w:rFonts w:cs="Times New Roman"/>
                <w:szCs w:val="20"/>
                <w:u w:val="single"/>
                <w:lang w:val="fr-CA"/>
              </w:rPr>
            </w:pPr>
            <w:r w:rsidRPr="002D52FA">
              <w:rPr>
                <w:rFonts w:cs="Times New Roman"/>
                <w:szCs w:val="20"/>
                <w:u w:val="single"/>
                <w:lang w:val="fr-CA"/>
              </w:rPr>
              <w:t>CASE SUMMARY</w: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042CD0" w:rsidP="007954A5">
            <w:pPr>
              <w:pStyle w:val="SCCShortJudgment"/>
              <w:ind w:firstLine="0"/>
              <w:rPr>
                <w:szCs w:val="20"/>
              </w:rPr>
            </w:pPr>
            <w:r w:rsidRPr="002D52FA">
              <w:rPr>
                <w:szCs w:val="20"/>
              </w:rPr>
              <w:t>Civil procedure – Pleadings – Motions – Applicants seeking to add respondents’ law firm as respondent to action and to examine non-party to action – Whether lower courts erred in dismissing applicants’ motion.</w:t>
            </w:r>
          </w:p>
          <w:p w:rsidR="00042CD0" w:rsidRPr="002D52FA" w:rsidRDefault="00042CD0" w:rsidP="007954A5">
            <w:pPr>
              <w:pStyle w:val="SCCShortJudgment"/>
              <w:ind w:firstLine="0"/>
              <w:rPr>
                <w:rFonts w:cs="Times New Roman"/>
                <w:szCs w:val="20"/>
              </w:rPr>
            </w:pPr>
          </w:p>
        </w:tc>
      </w:tr>
      <w:tr w:rsidR="006D5097" w:rsidRPr="002D52FA" w:rsidTr="007954A5">
        <w:trPr>
          <w:cantSplit/>
        </w:trPr>
        <w:tc>
          <w:tcPr>
            <w:tcW w:w="9576" w:type="dxa"/>
            <w:gridSpan w:val="4"/>
          </w:tcPr>
          <w:p w:rsidR="00042CD0" w:rsidRPr="002D52FA" w:rsidRDefault="00042CD0" w:rsidP="00297533">
            <w:pPr>
              <w:jc w:val="both"/>
              <w:rPr>
                <w:sz w:val="20"/>
                <w:szCs w:val="20"/>
              </w:rPr>
            </w:pPr>
            <w:r w:rsidRPr="002D52FA">
              <w:rPr>
                <w:sz w:val="20"/>
                <w:szCs w:val="20"/>
              </w:rPr>
              <w:t>The applicants were involved in a medical malpractice suit that was allegedly settled in 2001. They commenced an action in negligence against their former solicitors in 2007. The applicants sought to add the respondents’ law firm as party defendant to their action and to re-cross-examine a lawyer who had represented that law firm on his affidavit.</w:t>
            </w:r>
          </w:p>
          <w:p w:rsidR="006D5097" w:rsidRPr="002D52FA" w:rsidRDefault="006D5097" w:rsidP="007954A5">
            <w:pPr>
              <w:pStyle w:val="SCCShortJudgment"/>
              <w:ind w:firstLine="0"/>
              <w:rPr>
                <w:rFonts w:cs="Times New Roman"/>
                <w:szCs w:val="20"/>
              </w:rPr>
            </w:pPr>
          </w:p>
        </w:tc>
      </w:tr>
      <w:tr w:rsidR="006D5097" w:rsidRPr="002D52FA" w:rsidTr="007954A5">
        <w:trPr>
          <w:cantSplit/>
        </w:trPr>
        <w:tc>
          <w:tcPr>
            <w:tcW w:w="4410" w:type="dxa"/>
            <w:gridSpan w:val="2"/>
          </w:tcPr>
          <w:p w:rsidR="00042CD0" w:rsidRPr="002D52FA" w:rsidRDefault="00042CD0" w:rsidP="00042CD0">
            <w:pPr>
              <w:rPr>
                <w:sz w:val="20"/>
                <w:szCs w:val="20"/>
              </w:rPr>
            </w:pPr>
            <w:r w:rsidRPr="002D52FA">
              <w:rPr>
                <w:sz w:val="20"/>
                <w:szCs w:val="20"/>
              </w:rPr>
              <w:t>October 30, 2013</w:t>
            </w:r>
          </w:p>
          <w:p w:rsidR="00042CD0" w:rsidRPr="002D52FA" w:rsidRDefault="00042CD0" w:rsidP="00042CD0">
            <w:pPr>
              <w:rPr>
                <w:sz w:val="20"/>
                <w:szCs w:val="20"/>
              </w:rPr>
            </w:pPr>
            <w:r w:rsidRPr="002D52FA">
              <w:rPr>
                <w:sz w:val="20"/>
                <w:szCs w:val="20"/>
              </w:rPr>
              <w:t>Ontario Superior Court of Justice</w:t>
            </w:r>
          </w:p>
          <w:p w:rsidR="00042CD0" w:rsidRPr="002D52FA" w:rsidRDefault="00042CD0" w:rsidP="00042CD0">
            <w:pPr>
              <w:rPr>
                <w:sz w:val="20"/>
                <w:szCs w:val="20"/>
              </w:rPr>
            </w:pPr>
            <w:r w:rsidRPr="002D52FA">
              <w:rPr>
                <w:sz w:val="20"/>
                <w:szCs w:val="20"/>
              </w:rPr>
              <w:t>(Abrams, Master)</w:t>
            </w:r>
          </w:p>
          <w:p w:rsidR="00042CD0" w:rsidRPr="002D52FA" w:rsidRDefault="00042CD0" w:rsidP="00042CD0">
            <w:pPr>
              <w:rPr>
                <w:sz w:val="20"/>
                <w:szCs w:val="20"/>
              </w:rPr>
            </w:pPr>
            <w:r w:rsidRPr="002D52FA">
              <w:rPr>
                <w:sz w:val="20"/>
                <w:szCs w:val="20"/>
              </w:rPr>
              <w:t>2013 ONSC 6911</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042CD0" w:rsidRPr="002D52FA" w:rsidRDefault="00042CD0" w:rsidP="00297533">
            <w:pPr>
              <w:jc w:val="both"/>
              <w:rPr>
                <w:sz w:val="20"/>
                <w:szCs w:val="20"/>
              </w:rPr>
            </w:pPr>
            <w:r w:rsidRPr="002D52FA">
              <w:rPr>
                <w:sz w:val="20"/>
                <w:szCs w:val="20"/>
              </w:rPr>
              <w:t>Applicants’ motions to amend Statement of Claim to add law firm as party defendant and to re-examine non-party dismissed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042CD0" w:rsidRPr="002D52FA" w:rsidRDefault="00042CD0" w:rsidP="00042CD0">
            <w:pPr>
              <w:rPr>
                <w:sz w:val="20"/>
                <w:szCs w:val="20"/>
              </w:rPr>
            </w:pPr>
            <w:r w:rsidRPr="002D52FA">
              <w:rPr>
                <w:sz w:val="20"/>
                <w:szCs w:val="20"/>
              </w:rPr>
              <w:t>June 9, 2015</w:t>
            </w:r>
          </w:p>
          <w:p w:rsidR="00042CD0" w:rsidRPr="002D52FA" w:rsidRDefault="00042CD0" w:rsidP="00042CD0">
            <w:pPr>
              <w:rPr>
                <w:sz w:val="20"/>
                <w:szCs w:val="20"/>
              </w:rPr>
            </w:pPr>
            <w:r w:rsidRPr="002D52FA">
              <w:rPr>
                <w:sz w:val="20"/>
                <w:szCs w:val="20"/>
              </w:rPr>
              <w:t>Ontario Superior Court of Justice</w:t>
            </w:r>
          </w:p>
          <w:p w:rsidR="00042CD0" w:rsidRPr="002D52FA" w:rsidRDefault="00042CD0" w:rsidP="00042CD0">
            <w:pPr>
              <w:rPr>
                <w:sz w:val="20"/>
                <w:szCs w:val="20"/>
              </w:rPr>
            </w:pPr>
            <w:r w:rsidRPr="002D52FA">
              <w:rPr>
                <w:sz w:val="20"/>
                <w:szCs w:val="20"/>
              </w:rPr>
              <w:t>(Sachs J.)</w:t>
            </w:r>
          </w:p>
          <w:p w:rsidR="00042CD0" w:rsidRPr="002D52FA" w:rsidRDefault="00042CD0" w:rsidP="00042CD0">
            <w:pPr>
              <w:rPr>
                <w:sz w:val="20"/>
                <w:szCs w:val="20"/>
              </w:rPr>
            </w:pPr>
            <w:r w:rsidRPr="002D52FA">
              <w:rPr>
                <w:sz w:val="20"/>
                <w:szCs w:val="20"/>
              </w:rPr>
              <w:t>Unreported</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042CD0" w:rsidRPr="002D52FA" w:rsidRDefault="00042CD0" w:rsidP="00042CD0">
            <w:pPr>
              <w:rPr>
                <w:sz w:val="20"/>
                <w:szCs w:val="20"/>
              </w:rPr>
            </w:pPr>
            <w:r w:rsidRPr="002D52FA">
              <w:rPr>
                <w:sz w:val="20"/>
                <w:szCs w:val="20"/>
              </w:rPr>
              <w:t>Applicants’ appeal dismissed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042CD0" w:rsidRPr="002D52FA" w:rsidRDefault="00042CD0" w:rsidP="00042CD0">
            <w:pPr>
              <w:rPr>
                <w:sz w:val="20"/>
                <w:szCs w:val="20"/>
              </w:rPr>
            </w:pPr>
            <w:r w:rsidRPr="002D52FA">
              <w:rPr>
                <w:sz w:val="20"/>
                <w:szCs w:val="20"/>
              </w:rPr>
              <w:t>December 7, 2015</w:t>
            </w:r>
          </w:p>
          <w:p w:rsidR="00042CD0" w:rsidRPr="002D52FA" w:rsidRDefault="00042CD0" w:rsidP="00042CD0">
            <w:pPr>
              <w:rPr>
                <w:sz w:val="20"/>
                <w:szCs w:val="20"/>
              </w:rPr>
            </w:pPr>
            <w:r w:rsidRPr="002D52FA">
              <w:rPr>
                <w:sz w:val="20"/>
                <w:szCs w:val="20"/>
              </w:rPr>
              <w:t>Court of Appeal for Ontario</w:t>
            </w:r>
          </w:p>
          <w:p w:rsidR="00042CD0" w:rsidRPr="002D52FA" w:rsidRDefault="00042CD0" w:rsidP="00042CD0">
            <w:pPr>
              <w:rPr>
                <w:sz w:val="20"/>
                <w:szCs w:val="20"/>
              </w:rPr>
            </w:pPr>
            <w:r w:rsidRPr="002D52FA">
              <w:rPr>
                <w:sz w:val="20"/>
                <w:szCs w:val="20"/>
              </w:rPr>
              <w:t>(Sharpe, Cronk and Miller JJ.A.)</w:t>
            </w:r>
          </w:p>
          <w:p w:rsidR="00042CD0" w:rsidRPr="002D52FA" w:rsidRDefault="00042CD0" w:rsidP="00042CD0">
            <w:pPr>
              <w:rPr>
                <w:sz w:val="20"/>
                <w:szCs w:val="20"/>
              </w:rPr>
            </w:pPr>
            <w:r w:rsidRPr="002D52FA">
              <w:rPr>
                <w:sz w:val="20"/>
                <w:szCs w:val="20"/>
              </w:rPr>
              <w:t>Unreported</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042CD0" w:rsidRPr="002D52FA" w:rsidRDefault="00042CD0" w:rsidP="00042CD0">
            <w:pPr>
              <w:rPr>
                <w:sz w:val="20"/>
                <w:szCs w:val="20"/>
              </w:rPr>
            </w:pPr>
            <w:r w:rsidRPr="002D52FA">
              <w:rPr>
                <w:sz w:val="20"/>
                <w:szCs w:val="20"/>
              </w:rPr>
              <w:t>Applicants’ application for leave to appeal dismissed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042CD0" w:rsidRPr="002D52FA" w:rsidRDefault="00042CD0" w:rsidP="00042CD0">
            <w:pPr>
              <w:rPr>
                <w:sz w:val="20"/>
                <w:szCs w:val="20"/>
              </w:rPr>
            </w:pPr>
            <w:r w:rsidRPr="002D52FA">
              <w:rPr>
                <w:sz w:val="20"/>
                <w:szCs w:val="20"/>
              </w:rPr>
              <w:t>February 5, 2016</w:t>
            </w:r>
          </w:p>
          <w:p w:rsidR="00042CD0" w:rsidRPr="002D52FA" w:rsidRDefault="00042CD0" w:rsidP="00042CD0">
            <w:pPr>
              <w:rPr>
                <w:sz w:val="20"/>
                <w:szCs w:val="20"/>
              </w:rPr>
            </w:pPr>
            <w:r w:rsidRPr="002D52FA">
              <w:rPr>
                <w:sz w:val="20"/>
                <w:szCs w:val="20"/>
              </w:rPr>
              <w:t>Supreme Court of Canada</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jc w:val="both"/>
              <w:rPr>
                <w:rFonts w:cs="Times New Roman"/>
                <w:sz w:val="20"/>
                <w:szCs w:val="20"/>
              </w:rPr>
            </w:pPr>
          </w:p>
        </w:tc>
        <w:tc>
          <w:tcPr>
            <w:tcW w:w="4536" w:type="dxa"/>
          </w:tcPr>
          <w:p w:rsidR="006D5097" w:rsidRPr="002D52FA" w:rsidRDefault="00042CD0" w:rsidP="007954A5">
            <w:pPr>
              <w:jc w:val="both"/>
              <w:rPr>
                <w:rFonts w:cs="Times New Roman"/>
                <w:sz w:val="20"/>
                <w:szCs w:val="20"/>
              </w:rPr>
            </w:pPr>
            <w:r w:rsidRPr="002D52FA">
              <w:rPr>
                <w:sz w:val="20"/>
                <w:szCs w:val="20"/>
              </w:rPr>
              <w:t>Application for leave to appeal filed</w:t>
            </w:r>
          </w:p>
        </w:tc>
      </w:tr>
      <w:tr w:rsidR="006D5097" w:rsidRPr="002D52FA" w:rsidTr="007954A5">
        <w:trPr>
          <w:cantSplit/>
        </w:trPr>
        <w:tc>
          <w:tcPr>
            <w:tcW w:w="9576" w:type="dxa"/>
            <w:gridSpan w:val="4"/>
          </w:tcPr>
          <w:p w:rsidR="006D5097" w:rsidRPr="002D52FA" w:rsidRDefault="00E3651E" w:rsidP="007954A5">
            <w:pPr>
              <w:pStyle w:val="SCCShortJudgment"/>
              <w:ind w:firstLine="0"/>
              <w:rPr>
                <w:rFonts w:cs="Times New Roman"/>
                <w:szCs w:val="20"/>
                <w:lang w:val="fr-CA"/>
              </w:rPr>
            </w:pPr>
            <w:r>
              <w:rPr>
                <w:rFonts w:cs="Times New Roman"/>
                <w:szCs w:val="20"/>
                <w:lang w:val="fr-CA"/>
              </w:rPr>
              <w:pict>
                <v:rect id="_x0000_i1070" style="width:2in;height:1pt" o:hrpct="0" o:hralign="center" o:hrstd="t" o:hrnoshade="t" o:hr="t" fillcolor="black [3213]" stroked="f"/>
              </w:pic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6D5097" w:rsidP="007954A5">
            <w:pPr>
              <w:pStyle w:val="SCCShortJudgment"/>
              <w:ind w:firstLine="0"/>
              <w:rPr>
                <w:rFonts w:cs="Times New Roman"/>
                <w:szCs w:val="20"/>
                <w:u w:val="single"/>
                <w:lang w:val="fr-CA"/>
              </w:rPr>
            </w:pPr>
            <w:r w:rsidRPr="002D52FA">
              <w:rPr>
                <w:rFonts w:cs="Times New Roman"/>
                <w:szCs w:val="20"/>
                <w:u w:val="single"/>
                <w:lang w:val="fr-CA"/>
              </w:rPr>
              <w:t>RÉSUMÉ DE L’AFFAIRE </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2D52FA" w:rsidRDefault="00042CD0" w:rsidP="007954A5">
            <w:pPr>
              <w:pStyle w:val="SCCShortJudgment"/>
              <w:ind w:firstLine="0"/>
              <w:rPr>
                <w:szCs w:val="20"/>
                <w:lang w:val="fr-CA"/>
              </w:rPr>
            </w:pPr>
            <w:r w:rsidRPr="002D52FA">
              <w:rPr>
                <w:szCs w:val="20"/>
                <w:lang w:val="fr-CA"/>
              </w:rPr>
              <w:t xml:space="preserve">Procédure civile – Actes de procédure – Motions – Les demandeurs veulent que le cabinet d’avocats des intimés soit ajouté comme intimé à l’action et interroger un tiers qui n’est pas partie à l’action – Les juridictions inférieures </w:t>
            </w:r>
            <w:proofErr w:type="spellStart"/>
            <w:r w:rsidRPr="002D52FA">
              <w:rPr>
                <w:szCs w:val="20"/>
                <w:lang w:val="fr-CA"/>
              </w:rPr>
              <w:t>ont-elles</w:t>
            </w:r>
            <w:proofErr w:type="spellEnd"/>
            <w:r w:rsidRPr="002D52FA">
              <w:rPr>
                <w:szCs w:val="20"/>
                <w:lang w:val="fr-CA"/>
              </w:rPr>
              <w:t xml:space="preserve"> eu tort de rejeter la motion des demandeurs?</w:t>
            </w:r>
          </w:p>
          <w:p w:rsidR="00042CD0" w:rsidRPr="002D52FA" w:rsidRDefault="00042CD0"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042CD0" w:rsidRPr="002D52FA" w:rsidRDefault="00042CD0" w:rsidP="00297533">
            <w:pPr>
              <w:jc w:val="both"/>
              <w:rPr>
                <w:sz w:val="20"/>
                <w:szCs w:val="20"/>
                <w:lang w:val="fr-CA"/>
              </w:rPr>
            </w:pPr>
            <w:r w:rsidRPr="002D52FA">
              <w:rPr>
                <w:sz w:val="20"/>
                <w:szCs w:val="20"/>
                <w:lang w:val="fr-CA"/>
              </w:rPr>
              <w:t>Les demandeurs étaient parties à une poursuite en faute médicale qui aurait été réglée à l’amiable en 2001. En 2007, ils ont intenté une action en négligence contre leurs anciens procureurs. Les demandeurs ont cherché à ajouter le cabinet d’avocats des intimés comme défendeurs à leur action et à contre-interroger de nouveau un avocat qui avait représenté ce cabinet relativement à son affidavit.</w:t>
            </w:r>
          </w:p>
          <w:p w:rsidR="006D5097" w:rsidRPr="002D52FA" w:rsidRDefault="006D5097" w:rsidP="007954A5">
            <w:pPr>
              <w:jc w:val="both"/>
              <w:rPr>
                <w:rFonts w:cs="Times New Roman"/>
                <w:sz w:val="20"/>
                <w:szCs w:val="20"/>
                <w:lang w:val="fr-CA"/>
              </w:rPr>
            </w:pPr>
          </w:p>
        </w:tc>
      </w:tr>
      <w:tr w:rsidR="006D5097" w:rsidRPr="00E3651E" w:rsidTr="007954A5">
        <w:trPr>
          <w:cantSplit/>
        </w:trPr>
        <w:tc>
          <w:tcPr>
            <w:tcW w:w="4410" w:type="dxa"/>
            <w:gridSpan w:val="2"/>
          </w:tcPr>
          <w:p w:rsidR="00042CD0" w:rsidRPr="002D52FA" w:rsidRDefault="00042CD0" w:rsidP="00042CD0">
            <w:pPr>
              <w:rPr>
                <w:sz w:val="20"/>
                <w:szCs w:val="20"/>
                <w:lang w:val="fr-CA"/>
              </w:rPr>
            </w:pPr>
            <w:r w:rsidRPr="002D52FA">
              <w:rPr>
                <w:sz w:val="20"/>
                <w:szCs w:val="20"/>
                <w:lang w:val="fr-CA"/>
              </w:rPr>
              <w:t>30 octobre 2013</w:t>
            </w:r>
          </w:p>
          <w:p w:rsidR="00042CD0" w:rsidRPr="002D52FA" w:rsidRDefault="00042CD0" w:rsidP="00042CD0">
            <w:pPr>
              <w:rPr>
                <w:sz w:val="20"/>
                <w:szCs w:val="20"/>
                <w:lang w:val="fr-CA"/>
              </w:rPr>
            </w:pPr>
            <w:r w:rsidRPr="002D52FA">
              <w:rPr>
                <w:sz w:val="20"/>
                <w:szCs w:val="20"/>
                <w:lang w:val="fr-CA"/>
              </w:rPr>
              <w:t>Cour supérieure de justice de l’Ontario</w:t>
            </w:r>
          </w:p>
          <w:p w:rsidR="00042CD0" w:rsidRPr="002D52FA" w:rsidRDefault="00042CD0" w:rsidP="00042CD0">
            <w:pPr>
              <w:rPr>
                <w:sz w:val="20"/>
                <w:szCs w:val="20"/>
                <w:lang w:val="fr-CA"/>
              </w:rPr>
            </w:pPr>
            <w:r w:rsidRPr="002D52FA">
              <w:rPr>
                <w:sz w:val="20"/>
                <w:szCs w:val="20"/>
                <w:lang w:val="fr-CA"/>
              </w:rPr>
              <w:t xml:space="preserve">(Protonotaire </w:t>
            </w:r>
            <w:proofErr w:type="spellStart"/>
            <w:r w:rsidRPr="002D52FA">
              <w:rPr>
                <w:sz w:val="20"/>
                <w:szCs w:val="20"/>
                <w:lang w:val="fr-CA"/>
              </w:rPr>
              <w:t>Abrams</w:t>
            </w:r>
            <w:proofErr w:type="spellEnd"/>
            <w:r w:rsidRPr="002D52FA">
              <w:rPr>
                <w:sz w:val="20"/>
                <w:szCs w:val="20"/>
                <w:lang w:val="fr-CA"/>
              </w:rPr>
              <w:t>)</w:t>
            </w:r>
          </w:p>
          <w:p w:rsidR="00042CD0" w:rsidRPr="002D52FA" w:rsidRDefault="00042CD0" w:rsidP="00042CD0">
            <w:pPr>
              <w:rPr>
                <w:sz w:val="20"/>
                <w:szCs w:val="20"/>
                <w:lang w:val="fr-CA"/>
              </w:rPr>
            </w:pPr>
            <w:r w:rsidRPr="002D52FA">
              <w:rPr>
                <w:sz w:val="20"/>
                <w:szCs w:val="20"/>
                <w:lang w:val="fr-CA"/>
              </w:rPr>
              <w:t>2013 ONSC 6911</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042CD0" w:rsidRPr="002D52FA" w:rsidRDefault="00042CD0" w:rsidP="00297533">
            <w:pPr>
              <w:jc w:val="both"/>
              <w:rPr>
                <w:sz w:val="20"/>
                <w:szCs w:val="20"/>
                <w:lang w:val="fr-CA"/>
              </w:rPr>
            </w:pPr>
            <w:r w:rsidRPr="002D52FA">
              <w:rPr>
                <w:sz w:val="20"/>
                <w:szCs w:val="20"/>
                <w:lang w:val="fr-CA"/>
              </w:rPr>
              <w:t>Rejet des motions des demandeurs pour modifier la déclaration afin d’ajouter le cabinet d’avocats comme défendeur et pour interroger de nouveau un tiers qui n’est pas partie à l’instance</w: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4410" w:type="dxa"/>
            <w:gridSpan w:val="2"/>
          </w:tcPr>
          <w:p w:rsidR="00042CD0" w:rsidRPr="002D52FA" w:rsidRDefault="00042CD0" w:rsidP="00042CD0">
            <w:pPr>
              <w:rPr>
                <w:sz w:val="20"/>
                <w:szCs w:val="20"/>
                <w:lang w:val="fr-CA"/>
              </w:rPr>
            </w:pPr>
            <w:r w:rsidRPr="002D52FA">
              <w:rPr>
                <w:sz w:val="20"/>
                <w:szCs w:val="20"/>
                <w:lang w:val="fr-CA"/>
              </w:rPr>
              <w:t>9 juin 2015</w:t>
            </w:r>
          </w:p>
          <w:p w:rsidR="00042CD0" w:rsidRPr="002D52FA" w:rsidRDefault="00042CD0" w:rsidP="00042CD0">
            <w:pPr>
              <w:rPr>
                <w:sz w:val="20"/>
                <w:szCs w:val="20"/>
                <w:lang w:val="fr-CA"/>
              </w:rPr>
            </w:pPr>
            <w:r w:rsidRPr="002D52FA">
              <w:rPr>
                <w:sz w:val="20"/>
                <w:szCs w:val="20"/>
                <w:lang w:val="fr-CA"/>
              </w:rPr>
              <w:t xml:space="preserve">Cour supérieure de justice de l’Ontario </w:t>
            </w:r>
          </w:p>
          <w:p w:rsidR="00042CD0" w:rsidRPr="002D52FA" w:rsidRDefault="00042CD0" w:rsidP="00042CD0">
            <w:pPr>
              <w:rPr>
                <w:sz w:val="20"/>
                <w:szCs w:val="20"/>
                <w:lang w:val="fr-CA"/>
              </w:rPr>
            </w:pPr>
            <w:r w:rsidRPr="002D52FA">
              <w:rPr>
                <w:sz w:val="20"/>
                <w:szCs w:val="20"/>
                <w:lang w:val="fr-CA"/>
              </w:rPr>
              <w:t>(Juge Sachs)</w:t>
            </w:r>
          </w:p>
          <w:p w:rsidR="00042CD0" w:rsidRPr="002D52FA" w:rsidRDefault="00042CD0" w:rsidP="00042CD0">
            <w:pPr>
              <w:rPr>
                <w:sz w:val="20"/>
                <w:szCs w:val="20"/>
                <w:lang w:val="fr-CA"/>
              </w:rPr>
            </w:pPr>
            <w:r w:rsidRPr="002D52FA">
              <w:rPr>
                <w:sz w:val="20"/>
                <w:szCs w:val="20"/>
                <w:lang w:val="fr-CA"/>
              </w:rPr>
              <w:t>Non publié</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042CD0" w:rsidRPr="002D52FA" w:rsidRDefault="00042CD0" w:rsidP="00042CD0">
            <w:pPr>
              <w:rPr>
                <w:sz w:val="20"/>
                <w:szCs w:val="20"/>
                <w:lang w:val="fr-CA"/>
              </w:rPr>
            </w:pPr>
            <w:r w:rsidRPr="002D52FA">
              <w:rPr>
                <w:sz w:val="20"/>
                <w:szCs w:val="20"/>
                <w:lang w:val="fr-CA"/>
              </w:rPr>
              <w:t>Rejet de l’appel des demandeurs</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042CD0" w:rsidRPr="002D52FA" w:rsidRDefault="00042CD0" w:rsidP="00042CD0">
            <w:pPr>
              <w:rPr>
                <w:sz w:val="20"/>
                <w:szCs w:val="20"/>
                <w:lang w:val="fr-CA"/>
              </w:rPr>
            </w:pPr>
            <w:r w:rsidRPr="002D52FA">
              <w:rPr>
                <w:sz w:val="20"/>
                <w:szCs w:val="20"/>
                <w:lang w:val="fr-CA"/>
              </w:rPr>
              <w:t>7 décembre 2015</w:t>
            </w:r>
          </w:p>
          <w:p w:rsidR="00042CD0" w:rsidRPr="002D52FA" w:rsidRDefault="00042CD0" w:rsidP="00042CD0">
            <w:pPr>
              <w:rPr>
                <w:sz w:val="20"/>
                <w:szCs w:val="20"/>
                <w:lang w:val="fr-CA"/>
              </w:rPr>
            </w:pPr>
            <w:r w:rsidRPr="002D52FA">
              <w:rPr>
                <w:sz w:val="20"/>
                <w:szCs w:val="20"/>
                <w:lang w:val="fr-CA"/>
              </w:rPr>
              <w:t xml:space="preserve">Cour d’appel de l’Ontario </w:t>
            </w:r>
          </w:p>
          <w:p w:rsidR="00042CD0" w:rsidRPr="002D52FA" w:rsidRDefault="00042CD0" w:rsidP="00042CD0">
            <w:pPr>
              <w:rPr>
                <w:sz w:val="20"/>
                <w:szCs w:val="20"/>
                <w:lang w:val="fr-CA"/>
              </w:rPr>
            </w:pPr>
            <w:r w:rsidRPr="002D52FA">
              <w:rPr>
                <w:sz w:val="20"/>
                <w:szCs w:val="20"/>
                <w:lang w:val="fr-CA"/>
              </w:rPr>
              <w:t xml:space="preserve">(Juges Sharpe, </w:t>
            </w:r>
            <w:proofErr w:type="spellStart"/>
            <w:r w:rsidRPr="002D52FA">
              <w:rPr>
                <w:sz w:val="20"/>
                <w:szCs w:val="20"/>
                <w:lang w:val="fr-CA"/>
              </w:rPr>
              <w:t>Cronk</w:t>
            </w:r>
            <w:proofErr w:type="spellEnd"/>
            <w:r w:rsidRPr="002D52FA">
              <w:rPr>
                <w:sz w:val="20"/>
                <w:szCs w:val="20"/>
                <w:lang w:val="fr-CA"/>
              </w:rPr>
              <w:t xml:space="preserve"> et Miller)</w:t>
            </w:r>
          </w:p>
          <w:p w:rsidR="00042CD0" w:rsidRPr="002D52FA" w:rsidRDefault="00042CD0" w:rsidP="00042CD0">
            <w:pPr>
              <w:rPr>
                <w:sz w:val="20"/>
                <w:szCs w:val="20"/>
                <w:lang w:val="fr-CA"/>
              </w:rPr>
            </w:pPr>
            <w:r w:rsidRPr="002D52FA">
              <w:rPr>
                <w:sz w:val="20"/>
                <w:szCs w:val="20"/>
                <w:lang w:val="fr-CA"/>
              </w:rPr>
              <w:t>Non publié</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042CD0" w:rsidRPr="002D52FA" w:rsidRDefault="00042CD0" w:rsidP="00297533">
            <w:pPr>
              <w:jc w:val="both"/>
              <w:rPr>
                <w:sz w:val="20"/>
                <w:szCs w:val="20"/>
                <w:lang w:val="fr-CA"/>
              </w:rPr>
            </w:pPr>
            <w:r w:rsidRPr="002D52FA">
              <w:rPr>
                <w:sz w:val="20"/>
                <w:szCs w:val="20"/>
                <w:lang w:val="fr-CA"/>
              </w:rPr>
              <w:t>Rejet de la requête des demandeurs en autorisation d’interjeter appel</w:t>
            </w:r>
          </w:p>
          <w:p w:rsidR="006D5097" w:rsidRPr="002D52FA" w:rsidRDefault="006D5097" w:rsidP="007954A5">
            <w:pPr>
              <w:pStyle w:val="SCCShortJudgment"/>
              <w:ind w:firstLine="0"/>
              <w:rPr>
                <w:rFonts w:cs="Times New Roman"/>
                <w:szCs w:val="20"/>
                <w:lang w:val="fr-CA"/>
              </w:rPr>
            </w:pPr>
          </w:p>
        </w:tc>
      </w:tr>
      <w:tr w:rsidR="00042CD0" w:rsidRPr="00E3651E" w:rsidTr="007954A5">
        <w:trPr>
          <w:cantSplit/>
        </w:trPr>
        <w:tc>
          <w:tcPr>
            <w:tcW w:w="4410" w:type="dxa"/>
            <w:gridSpan w:val="2"/>
          </w:tcPr>
          <w:p w:rsidR="00042CD0" w:rsidRPr="002D52FA" w:rsidRDefault="00042CD0" w:rsidP="00042CD0">
            <w:pPr>
              <w:rPr>
                <w:sz w:val="20"/>
                <w:szCs w:val="20"/>
                <w:lang w:val="fr-CA"/>
              </w:rPr>
            </w:pPr>
            <w:r w:rsidRPr="002D52FA">
              <w:rPr>
                <w:sz w:val="20"/>
                <w:szCs w:val="20"/>
                <w:lang w:val="fr-CA"/>
              </w:rPr>
              <w:t>5 février 2016</w:t>
            </w:r>
          </w:p>
          <w:p w:rsidR="00042CD0" w:rsidRPr="002D52FA" w:rsidRDefault="00042CD0" w:rsidP="00042CD0">
            <w:pPr>
              <w:rPr>
                <w:sz w:val="20"/>
                <w:szCs w:val="20"/>
                <w:lang w:val="fr-CA"/>
              </w:rPr>
            </w:pPr>
            <w:r w:rsidRPr="002D52FA">
              <w:rPr>
                <w:sz w:val="20"/>
                <w:szCs w:val="20"/>
                <w:lang w:val="fr-CA"/>
              </w:rPr>
              <w:t>Cour suprême du Canada</w:t>
            </w:r>
          </w:p>
          <w:p w:rsidR="00042CD0" w:rsidRPr="002D52FA" w:rsidRDefault="00042CD0" w:rsidP="007954A5">
            <w:pPr>
              <w:pStyle w:val="SCCShortJudgment"/>
              <w:ind w:firstLine="0"/>
              <w:rPr>
                <w:rFonts w:cs="Times New Roman"/>
                <w:szCs w:val="20"/>
                <w:lang w:val="fr-CA"/>
              </w:rPr>
            </w:pPr>
          </w:p>
        </w:tc>
        <w:tc>
          <w:tcPr>
            <w:tcW w:w="630" w:type="dxa"/>
          </w:tcPr>
          <w:p w:rsidR="00042CD0" w:rsidRPr="002D52FA" w:rsidRDefault="00042CD0" w:rsidP="007954A5">
            <w:pPr>
              <w:pStyle w:val="SCCShortJudgment"/>
              <w:ind w:firstLine="0"/>
              <w:rPr>
                <w:rFonts w:cs="Times New Roman"/>
                <w:szCs w:val="20"/>
                <w:lang w:val="fr-CA"/>
              </w:rPr>
            </w:pPr>
          </w:p>
        </w:tc>
        <w:tc>
          <w:tcPr>
            <w:tcW w:w="4536" w:type="dxa"/>
          </w:tcPr>
          <w:p w:rsidR="00042CD0" w:rsidRPr="00D25FCB" w:rsidRDefault="00042CD0" w:rsidP="007954A5">
            <w:pPr>
              <w:pStyle w:val="SCCShortJudgment"/>
              <w:ind w:firstLine="0"/>
              <w:rPr>
                <w:rFonts w:cs="Times New Roman"/>
                <w:szCs w:val="20"/>
                <w:lang w:val="fr-CA"/>
              </w:rPr>
            </w:pPr>
            <w:r w:rsidRPr="002D52FA">
              <w:rPr>
                <w:szCs w:val="20"/>
                <w:lang w:val="fr-CA"/>
              </w:rPr>
              <w:t>Dépôt de la demande d’autorisation d’appel</w:t>
            </w:r>
          </w:p>
        </w:tc>
      </w:tr>
    </w:tbl>
    <w:p w:rsidR="006D5097" w:rsidRDefault="00E3651E" w:rsidP="008D292F">
      <w:pPr>
        <w:rPr>
          <w:sz w:val="20"/>
          <w:szCs w:val="20"/>
          <w:lang w:val="fr-CA"/>
        </w:rPr>
      </w:pPr>
      <w:r>
        <w:rPr>
          <w:rFonts w:cs="Times New Roman"/>
          <w:szCs w:val="20"/>
          <w:lang w:val="fr-CA"/>
        </w:rPr>
        <w:pict>
          <v:rect id="_x0000_i1071"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2D52FA" w:rsidTr="007954A5">
        <w:trPr>
          <w:cantSplit/>
        </w:trPr>
        <w:tc>
          <w:tcPr>
            <w:tcW w:w="1458" w:type="dxa"/>
          </w:tcPr>
          <w:p w:rsidR="006D5097" w:rsidRPr="002D52FA" w:rsidRDefault="007954A5" w:rsidP="007954A5">
            <w:pPr>
              <w:jc w:val="both"/>
              <w:rPr>
                <w:rFonts w:cs="Times New Roman"/>
                <w:sz w:val="20"/>
                <w:szCs w:val="20"/>
              </w:rPr>
            </w:pPr>
            <w:r w:rsidRPr="002D52FA">
              <w:rPr>
                <w:rStyle w:val="SCCFileNumberChar"/>
                <w:sz w:val="20"/>
                <w:szCs w:val="20"/>
              </w:rPr>
              <w:t>368</w:t>
            </w:r>
            <w:r w:rsidR="00D273CA" w:rsidRPr="002D52FA">
              <w:rPr>
                <w:rStyle w:val="SCCFileNumberChar"/>
                <w:sz w:val="20"/>
                <w:szCs w:val="20"/>
              </w:rPr>
              <w:t>79</w:t>
            </w:r>
          </w:p>
          <w:p w:rsidR="006D5097" w:rsidRPr="002D52FA" w:rsidRDefault="006D5097" w:rsidP="007954A5">
            <w:pPr>
              <w:jc w:val="both"/>
              <w:rPr>
                <w:rFonts w:cs="Times New Roman"/>
                <w:b/>
                <w:sz w:val="20"/>
                <w:szCs w:val="20"/>
              </w:rPr>
            </w:pPr>
          </w:p>
        </w:tc>
        <w:tc>
          <w:tcPr>
            <w:tcW w:w="8118" w:type="dxa"/>
            <w:gridSpan w:val="3"/>
          </w:tcPr>
          <w:p w:rsidR="006D5097" w:rsidRPr="002D52FA" w:rsidRDefault="0080149A" w:rsidP="007954A5">
            <w:pPr>
              <w:jc w:val="both"/>
              <w:rPr>
                <w:rFonts w:cs="Times New Roman"/>
                <w:sz w:val="20"/>
                <w:szCs w:val="20"/>
              </w:rPr>
            </w:pPr>
            <w:r w:rsidRPr="002D52FA">
              <w:rPr>
                <w:rStyle w:val="SCCLsocChar"/>
                <w:rFonts w:cs="Times New Roman"/>
                <w:sz w:val="20"/>
                <w:szCs w:val="20"/>
                <w:lang w:val="en-CA"/>
              </w:rPr>
              <w:t xml:space="preserve">Ade </w:t>
            </w:r>
            <w:proofErr w:type="spellStart"/>
            <w:r w:rsidRPr="002D52FA">
              <w:rPr>
                <w:rStyle w:val="SCCLsocChar"/>
                <w:rFonts w:cs="Times New Roman"/>
                <w:sz w:val="20"/>
                <w:szCs w:val="20"/>
                <w:lang w:val="en-CA"/>
              </w:rPr>
              <w:t>Olumide</w:t>
            </w:r>
            <w:proofErr w:type="spellEnd"/>
            <w:r w:rsidRPr="002D52FA">
              <w:rPr>
                <w:rStyle w:val="SCCLsocChar"/>
                <w:rFonts w:cs="Times New Roman"/>
                <w:sz w:val="20"/>
                <w:szCs w:val="20"/>
                <w:lang w:val="en-CA"/>
              </w:rPr>
              <w:t xml:space="preserve"> v. Her Majesty the Queen in Right of the Province of Ontario</w:t>
            </w:r>
            <w:r w:rsidRPr="002D52FA">
              <w:rPr>
                <w:rStyle w:val="SCCLsocChar"/>
                <w:rFonts w:cs="Times New Roman"/>
                <w:b w:val="0"/>
                <w:sz w:val="20"/>
                <w:szCs w:val="20"/>
                <w:u w:val="none"/>
                <w:lang w:val="en-CA"/>
              </w:rPr>
              <w:t xml:space="preserve"> </w:t>
            </w:r>
            <w:r w:rsidR="006D5097" w:rsidRPr="002D52FA">
              <w:rPr>
                <w:rFonts w:cs="Times New Roman"/>
                <w:sz w:val="20"/>
                <w:szCs w:val="20"/>
              </w:rPr>
              <w:t>(Ont.) (Civil) (By Leave)</w:t>
            </w:r>
          </w:p>
          <w:p w:rsidR="006D5097" w:rsidRPr="002D52FA" w:rsidRDefault="006D5097" w:rsidP="007954A5">
            <w:pPr>
              <w:jc w:val="both"/>
              <w:rPr>
                <w:rFonts w:cs="Times New Roman"/>
                <w:sz w:val="20"/>
                <w:szCs w:val="20"/>
              </w:rPr>
            </w:pPr>
          </w:p>
        </w:tc>
      </w:tr>
      <w:tr w:rsidR="006D5097" w:rsidRPr="002D52FA" w:rsidTr="007954A5">
        <w:trPr>
          <w:cantSplit/>
        </w:trPr>
        <w:tc>
          <w:tcPr>
            <w:tcW w:w="1458" w:type="dxa"/>
          </w:tcPr>
          <w:p w:rsidR="006D5097" w:rsidRPr="002D52FA" w:rsidRDefault="006D5097" w:rsidP="007954A5">
            <w:pPr>
              <w:jc w:val="both"/>
              <w:rPr>
                <w:rFonts w:cs="Times New Roman"/>
                <w:sz w:val="20"/>
                <w:szCs w:val="20"/>
              </w:rPr>
            </w:pPr>
            <w:r w:rsidRPr="002D52FA">
              <w:rPr>
                <w:rFonts w:cs="Times New Roman"/>
                <w:sz w:val="20"/>
                <w:szCs w:val="20"/>
              </w:rPr>
              <w:t>Coram :</w:t>
            </w:r>
          </w:p>
        </w:tc>
        <w:tc>
          <w:tcPr>
            <w:tcW w:w="8118" w:type="dxa"/>
            <w:gridSpan w:val="3"/>
          </w:tcPr>
          <w:p w:rsidR="006D5097" w:rsidRPr="002D52FA" w:rsidRDefault="0080149A" w:rsidP="007954A5">
            <w:pPr>
              <w:jc w:val="both"/>
              <w:rPr>
                <w:rStyle w:val="SCCCoramChar"/>
                <w:rFonts w:cs="Times New Roman"/>
                <w:sz w:val="20"/>
                <w:szCs w:val="20"/>
                <w:lang w:val="en-CA"/>
              </w:rPr>
            </w:pPr>
            <w:r w:rsidRPr="002D52FA">
              <w:rPr>
                <w:rStyle w:val="SCCCoramChar"/>
                <w:rFonts w:cs="Times New Roman"/>
                <w:sz w:val="20"/>
                <w:szCs w:val="20"/>
                <w:lang w:val="en-CA"/>
              </w:rPr>
              <w:t xml:space="preserve">Cromwell, Wagner and </w:t>
            </w:r>
            <w:proofErr w:type="spellStart"/>
            <w:r w:rsidRPr="002D52FA">
              <w:rPr>
                <w:rStyle w:val="SCCCoramChar"/>
                <w:rFonts w:cs="Times New Roman"/>
                <w:sz w:val="20"/>
                <w:szCs w:val="20"/>
                <w:lang w:val="en-CA"/>
              </w:rPr>
              <w:t>Côté</w:t>
            </w:r>
            <w:proofErr w:type="spellEnd"/>
            <w:r w:rsidRPr="002D52FA">
              <w:rPr>
                <w:rStyle w:val="SCCCoramChar"/>
                <w:rFonts w:cs="Times New Roman"/>
                <w:sz w:val="20"/>
                <w:szCs w:val="20"/>
                <w:lang w:val="en-CA"/>
              </w:rPr>
              <w:t xml:space="preserve"> JJ.</w:t>
            </w:r>
          </w:p>
          <w:p w:rsidR="0080149A" w:rsidRPr="002D52FA" w:rsidRDefault="0080149A" w:rsidP="007954A5">
            <w:pPr>
              <w:jc w:val="both"/>
              <w:rPr>
                <w:rFonts w:cs="Times New Roman"/>
                <w:sz w:val="20"/>
                <w:szCs w:val="20"/>
              </w:rPr>
            </w:pPr>
          </w:p>
        </w:tc>
      </w:tr>
      <w:tr w:rsidR="006D5097" w:rsidRPr="00E3651E" w:rsidTr="007954A5">
        <w:trPr>
          <w:cantSplit/>
        </w:trPr>
        <w:tc>
          <w:tcPr>
            <w:tcW w:w="9576" w:type="dxa"/>
            <w:gridSpan w:val="4"/>
          </w:tcPr>
          <w:p w:rsidR="006D5097" w:rsidRPr="002D52FA" w:rsidRDefault="006D5097" w:rsidP="007954A5">
            <w:pPr>
              <w:pStyle w:val="SCCShortJudgment"/>
              <w:ind w:firstLine="0"/>
              <w:rPr>
                <w:szCs w:val="20"/>
              </w:rPr>
            </w:pPr>
            <w:r w:rsidRPr="002D52FA">
              <w:rPr>
                <w:rFonts w:cs="Times New Roman"/>
                <w:szCs w:val="20"/>
              </w:rPr>
              <w:tab/>
            </w:r>
            <w:r w:rsidR="002D52FA" w:rsidRPr="002D52FA">
              <w:rPr>
                <w:szCs w:val="20"/>
              </w:rPr>
              <w:t>The miscellaneous motions are dismissed. The motions for an extension of time to file and/or serve the application for leave to appeal in judgment number M43863 and judgment number M45170 are dismissed. The application for leave to appeal from the judgment of the Court of Appeal for Ontario, Number M44527, 2015 ONCA 651, dated September 25, 2015, is dismissed.</w:t>
            </w:r>
          </w:p>
          <w:p w:rsidR="002D52FA" w:rsidRPr="002D52FA" w:rsidRDefault="002D52FA" w:rsidP="007954A5">
            <w:pPr>
              <w:pStyle w:val="SCCShortJudgment"/>
              <w:ind w:firstLine="0"/>
              <w:rPr>
                <w:rFonts w:cs="Times New Roman"/>
                <w:szCs w:val="20"/>
              </w:rPr>
            </w:pPr>
          </w:p>
          <w:p w:rsidR="006D5097" w:rsidRPr="002D52FA" w:rsidRDefault="006D5097" w:rsidP="007954A5">
            <w:pPr>
              <w:pStyle w:val="SCCShortJudgment"/>
              <w:ind w:firstLine="0"/>
              <w:rPr>
                <w:rFonts w:cs="Times New Roman"/>
                <w:szCs w:val="20"/>
                <w:lang w:val="fr-CA"/>
              </w:rPr>
            </w:pPr>
            <w:r w:rsidRPr="002D52FA">
              <w:rPr>
                <w:rFonts w:cs="Times New Roman"/>
                <w:szCs w:val="20"/>
              </w:rPr>
              <w:tab/>
            </w:r>
            <w:r w:rsidR="002D52FA" w:rsidRPr="002D52FA">
              <w:rPr>
                <w:szCs w:val="20"/>
                <w:lang w:val="fr-CA"/>
              </w:rPr>
              <w:t>Les requêtes diverses sont rejetées. Les requêtes en prorogation du délai de dépôt et/ou de signification de la demande d’autorisation d’appel du jugement numéro M43863 et du jugement numéro M45170 sont rejetées. La demande d’autorisation d’appel de l’arrêt de la Cour d’appel de l’Ontario, numéro M44527, 2015 ONCA 651, daté du 25 septembre 2015, est rejetée.</w: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6D5097" w:rsidP="007954A5">
            <w:pPr>
              <w:pStyle w:val="SCCShortJudgment"/>
              <w:ind w:firstLine="0"/>
              <w:rPr>
                <w:rFonts w:cs="Times New Roman"/>
                <w:szCs w:val="20"/>
                <w:u w:val="single"/>
                <w:lang w:val="fr-CA"/>
              </w:rPr>
            </w:pPr>
            <w:r w:rsidRPr="002D52FA">
              <w:rPr>
                <w:rFonts w:cs="Times New Roman"/>
                <w:szCs w:val="20"/>
                <w:u w:val="single"/>
                <w:lang w:val="fr-CA"/>
              </w:rPr>
              <w:t>CASE SUMMARY</w: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042CD0" w:rsidRPr="002D52FA" w:rsidRDefault="00042CD0" w:rsidP="00297533">
            <w:pPr>
              <w:jc w:val="both"/>
              <w:rPr>
                <w:sz w:val="20"/>
                <w:szCs w:val="20"/>
              </w:rPr>
            </w:pPr>
            <w:r w:rsidRPr="002D52FA">
              <w:rPr>
                <w:i/>
                <w:sz w:val="20"/>
                <w:szCs w:val="20"/>
              </w:rPr>
              <w:t>Canadian Charter of Rights and Freedoms</w:t>
            </w:r>
            <w:r w:rsidRPr="002D52FA">
              <w:rPr>
                <w:sz w:val="20"/>
                <w:szCs w:val="20"/>
              </w:rPr>
              <w:t xml:space="preserve"> ― Fundamental justice ― Constitutional law ― Jurisdiction ― Whether the lower courts erred in their reasoning and orders ― Whether this leave application raises an issue of national importance.</w:t>
            </w:r>
          </w:p>
          <w:p w:rsidR="006D5097" w:rsidRPr="002D52FA" w:rsidRDefault="006D5097" w:rsidP="007954A5">
            <w:pPr>
              <w:pStyle w:val="SCCShortJudgment"/>
              <w:ind w:firstLine="0"/>
              <w:rPr>
                <w:rFonts w:cs="Times New Roman"/>
                <w:szCs w:val="20"/>
              </w:rPr>
            </w:pPr>
          </w:p>
        </w:tc>
      </w:tr>
      <w:tr w:rsidR="006D5097" w:rsidRPr="002D52FA" w:rsidTr="007954A5">
        <w:trPr>
          <w:cantSplit/>
        </w:trPr>
        <w:tc>
          <w:tcPr>
            <w:tcW w:w="9576" w:type="dxa"/>
            <w:gridSpan w:val="4"/>
          </w:tcPr>
          <w:p w:rsidR="006D5097" w:rsidRPr="002D52FA" w:rsidRDefault="00042CD0" w:rsidP="007954A5">
            <w:pPr>
              <w:pStyle w:val="SCCShortJudgment"/>
              <w:ind w:firstLine="0"/>
              <w:rPr>
                <w:szCs w:val="20"/>
              </w:rPr>
            </w:pPr>
            <w:r w:rsidRPr="002D52FA">
              <w:rPr>
                <w:szCs w:val="20"/>
              </w:rPr>
              <w:t>The applicant commenced action against the decision to adopt an electronic payment system for public transit users in Ontario called PRESTO. The motions and appeals relating to this action were dismissed by the lower courts.</w:t>
            </w:r>
          </w:p>
          <w:p w:rsidR="00042CD0" w:rsidRPr="002D52FA" w:rsidRDefault="00042CD0" w:rsidP="007954A5">
            <w:pPr>
              <w:pStyle w:val="SCCShortJudgment"/>
              <w:ind w:firstLine="0"/>
              <w:rPr>
                <w:rFonts w:cs="Times New Roman"/>
                <w:szCs w:val="20"/>
              </w:rPr>
            </w:pPr>
          </w:p>
        </w:tc>
      </w:tr>
      <w:tr w:rsidR="006D5097"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January 27, 2014</w:t>
            </w:r>
          </w:p>
          <w:p w:rsidR="003A4D96" w:rsidRPr="002D52FA" w:rsidRDefault="003A4D96" w:rsidP="003A4D96">
            <w:pPr>
              <w:rPr>
                <w:sz w:val="20"/>
                <w:szCs w:val="20"/>
              </w:rPr>
            </w:pPr>
            <w:r w:rsidRPr="002D52FA">
              <w:rPr>
                <w:sz w:val="20"/>
                <w:szCs w:val="20"/>
              </w:rPr>
              <w:t>Ontario Superior Court of Justice</w:t>
            </w:r>
          </w:p>
          <w:p w:rsidR="003A4D96" w:rsidRPr="002D52FA" w:rsidRDefault="003A4D96" w:rsidP="003A4D96">
            <w:pPr>
              <w:rPr>
                <w:sz w:val="20"/>
                <w:szCs w:val="20"/>
              </w:rPr>
            </w:pPr>
            <w:r w:rsidRPr="002D52FA">
              <w:rPr>
                <w:sz w:val="20"/>
                <w:szCs w:val="20"/>
              </w:rPr>
              <w:t>(Penny J.)</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3A4D96" w:rsidRPr="002D52FA" w:rsidRDefault="003A4D96" w:rsidP="003A4D96">
            <w:pPr>
              <w:rPr>
                <w:sz w:val="20"/>
                <w:szCs w:val="20"/>
              </w:rPr>
            </w:pPr>
            <w:r w:rsidRPr="002D52FA">
              <w:rPr>
                <w:sz w:val="20"/>
                <w:szCs w:val="20"/>
              </w:rPr>
              <w:t>Motions to dismiss Notice of Application granted.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April 7, 2014</w:t>
            </w:r>
          </w:p>
          <w:p w:rsidR="003A4D96" w:rsidRPr="002D52FA" w:rsidRDefault="003A4D96" w:rsidP="003A4D96">
            <w:pPr>
              <w:rPr>
                <w:sz w:val="20"/>
                <w:szCs w:val="20"/>
              </w:rPr>
            </w:pPr>
            <w:r w:rsidRPr="002D52FA">
              <w:rPr>
                <w:sz w:val="20"/>
                <w:szCs w:val="20"/>
              </w:rPr>
              <w:t>Ontario Superior Court of Justice</w:t>
            </w:r>
          </w:p>
          <w:p w:rsidR="003A4D96" w:rsidRPr="002D52FA" w:rsidRDefault="003A4D96" w:rsidP="003A4D96">
            <w:pPr>
              <w:rPr>
                <w:sz w:val="20"/>
                <w:szCs w:val="20"/>
              </w:rPr>
            </w:pPr>
            <w:r w:rsidRPr="002D52FA">
              <w:rPr>
                <w:sz w:val="20"/>
                <w:szCs w:val="20"/>
              </w:rPr>
              <w:t>(Kiteley J.)</w:t>
            </w:r>
          </w:p>
          <w:p w:rsidR="003A4D96" w:rsidRPr="002D52FA" w:rsidRDefault="003A4D96" w:rsidP="003A4D96">
            <w:pPr>
              <w:rPr>
                <w:sz w:val="20"/>
                <w:szCs w:val="20"/>
              </w:rPr>
            </w:pPr>
            <w:r w:rsidRPr="002D52FA">
              <w:rPr>
                <w:sz w:val="20"/>
                <w:szCs w:val="20"/>
              </w:rPr>
              <w:t>2014 ONSC 1940</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6D5097" w:rsidRPr="002D52FA" w:rsidRDefault="003A4D96" w:rsidP="007954A5">
            <w:pPr>
              <w:jc w:val="both"/>
              <w:rPr>
                <w:rFonts w:cs="Times New Roman"/>
                <w:sz w:val="20"/>
                <w:szCs w:val="20"/>
              </w:rPr>
            </w:pPr>
            <w:r w:rsidRPr="002D52FA">
              <w:rPr>
                <w:sz w:val="20"/>
                <w:szCs w:val="20"/>
              </w:rPr>
              <w:t>Motion for public interest and private interest standing dismissed. Application for judicial review and claim for constitutional remedies dismissed.</w:t>
            </w:r>
          </w:p>
        </w:tc>
      </w:tr>
      <w:tr w:rsidR="006D5097"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June 12, 2014</w:t>
            </w:r>
          </w:p>
          <w:p w:rsidR="003A4D96" w:rsidRPr="002D52FA" w:rsidRDefault="003A4D96" w:rsidP="003A4D96">
            <w:pPr>
              <w:rPr>
                <w:sz w:val="20"/>
                <w:szCs w:val="20"/>
              </w:rPr>
            </w:pPr>
            <w:r w:rsidRPr="002D52FA">
              <w:rPr>
                <w:sz w:val="20"/>
                <w:szCs w:val="20"/>
              </w:rPr>
              <w:t>Court of Appeal for Ontario</w:t>
            </w:r>
          </w:p>
          <w:p w:rsidR="003A4D96" w:rsidRPr="002D52FA" w:rsidRDefault="003A4D96" w:rsidP="003A4D96">
            <w:pPr>
              <w:rPr>
                <w:sz w:val="20"/>
                <w:szCs w:val="20"/>
              </w:rPr>
            </w:pPr>
            <w:r w:rsidRPr="002D52FA">
              <w:rPr>
                <w:sz w:val="20"/>
                <w:szCs w:val="20"/>
              </w:rPr>
              <w:t>(</w:t>
            </w:r>
            <w:proofErr w:type="spellStart"/>
            <w:r w:rsidRPr="002D52FA">
              <w:rPr>
                <w:sz w:val="20"/>
                <w:szCs w:val="20"/>
              </w:rPr>
              <w:t>Pardu</w:t>
            </w:r>
            <w:proofErr w:type="spellEnd"/>
            <w:r w:rsidRPr="002D52FA">
              <w:rPr>
                <w:sz w:val="20"/>
                <w:szCs w:val="20"/>
              </w:rPr>
              <w:t xml:space="preserve"> J.A.)</w:t>
            </w:r>
          </w:p>
          <w:p w:rsidR="003A4D96" w:rsidRPr="002D52FA" w:rsidRDefault="003A4D96" w:rsidP="003A4D96">
            <w:pPr>
              <w:rPr>
                <w:sz w:val="20"/>
                <w:szCs w:val="20"/>
              </w:rPr>
            </w:pPr>
            <w:r w:rsidRPr="002D52FA">
              <w:rPr>
                <w:sz w:val="20"/>
                <w:szCs w:val="20"/>
              </w:rPr>
              <w:t>File No.: M43863</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3A4D96" w:rsidRPr="002D52FA" w:rsidRDefault="003A4D96" w:rsidP="00297533">
            <w:pPr>
              <w:jc w:val="both"/>
              <w:rPr>
                <w:sz w:val="20"/>
                <w:szCs w:val="20"/>
              </w:rPr>
            </w:pPr>
            <w:r w:rsidRPr="002D52FA">
              <w:rPr>
                <w:sz w:val="20"/>
                <w:szCs w:val="20"/>
              </w:rPr>
              <w:t>Motion for an extension of time to appeal January 27, 2014 order dismissed.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November 7, 2014</w:t>
            </w:r>
          </w:p>
          <w:p w:rsidR="003A4D96" w:rsidRPr="002D52FA" w:rsidRDefault="003A4D96" w:rsidP="003A4D96">
            <w:pPr>
              <w:rPr>
                <w:sz w:val="20"/>
                <w:szCs w:val="20"/>
              </w:rPr>
            </w:pPr>
            <w:r w:rsidRPr="002D52FA">
              <w:rPr>
                <w:sz w:val="20"/>
                <w:szCs w:val="20"/>
              </w:rPr>
              <w:t>Court of Appeal for Ontario</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jc w:val="both"/>
              <w:rPr>
                <w:rFonts w:cs="Times New Roman"/>
                <w:sz w:val="20"/>
                <w:szCs w:val="20"/>
              </w:rPr>
            </w:pPr>
          </w:p>
        </w:tc>
        <w:tc>
          <w:tcPr>
            <w:tcW w:w="4536" w:type="dxa"/>
          </w:tcPr>
          <w:p w:rsidR="006D5097" w:rsidRPr="002D52FA" w:rsidRDefault="003A4D96" w:rsidP="007954A5">
            <w:pPr>
              <w:jc w:val="both"/>
              <w:rPr>
                <w:rFonts w:cs="Times New Roman"/>
                <w:sz w:val="20"/>
                <w:szCs w:val="20"/>
              </w:rPr>
            </w:pPr>
            <w:r w:rsidRPr="002D52FA">
              <w:rPr>
                <w:sz w:val="20"/>
                <w:szCs w:val="20"/>
              </w:rPr>
              <w:t xml:space="preserve">Leave to appeal decision of Divisional Court dated April 7, 2014 dismissed.  </w:t>
            </w:r>
          </w:p>
        </w:tc>
      </w:tr>
      <w:tr w:rsidR="003A4D96"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June 30, 2015</w:t>
            </w:r>
          </w:p>
          <w:p w:rsidR="003A4D96" w:rsidRPr="002D52FA" w:rsidRDefault="003A4D96" w:rsidP="003A4D96">
            <w:pPr>
              <w:rPr>
                <w:sz w:val="20"/>
                <w:szCs w:val="20"/>
              </w:rPr>
            </w:pPr>
            <w:r w:rsidRPr="002D52FA">
              <w:rPr>
                <w:sz w:val="20"/>
                <w:szCs w:val="20"/>
              </w:rPr>
              <w:t>Court of Appeal for Ontario</w:t>
            </w:r>
          </w:p>
          <w:p w:rsidR="003A4D96" w:rsidRPr="002D52FA" w:rsidRDefault="003A4D96" w:rsidP="003A4D96">
            <w:pPr>
              <w:rPr>
                <w:sz w:val="20"/>
                <w:szCs w:val="20"/>
              </w:rPr>
            </w:pPr>
            <w:r w:rsidRPr="002D52FA">
              <w:rPr>
                <w:sz w:val="20"/>
                <w:szCs w:val="20"/>
              </w:rPr>
              <w:t>(Sharpe J.A.)</w:t>
            </w:r>
          </w:p>
          <w:p w:rsidR="003A4D96" w:rsidRPr="002D52FA" w:rsidRDefault="003A4D96" w:rsidP="003A4D96">
            <w:pPr>
              <w:rPr>
                <w:sz w:val="20"/>
                <w:szCs w:val="20"/>
              </w:rPr>
            </w:pPr>
            <w:r w:rsidRPr="002D52FA">
              <w:rPr>
                <w:sz w:val="20"/>
                <w:szCs w:val="20"/>
              </w:rPr>
              <w:t>File No.: M45170</w:t>
            </w:r>
          </w:p>
          <w:p w:rsidR="003A4D96" w:rsidRPr="002D52FA" w:rsidRDefault="003A4D96" w:rsidP="003A4D96">
            <w:pPr>
              <w:rPr>
                <w:sz w:val="20"/>
                <w:szCs w:val="20"/>
              </w:rPr>
            </w:pPr>
          </w:p>
        </w:tc>
        <w:tc>
          <w:tcPr>
            <w:tcW w:w="630" w:type="dxa"/>
          </w:tcPr>
          <w:p w:rsidR="003A4D96" w:rsidRPr="002D52FA" w:rsidRDefault="003A4D96" w:rsidP="007954A5">
            <w:pPr>
              <w:jc w:val="both"/>
              <w:rPr>
                <w:rFonts w:cs="Times New Roman"/>
                <w:sz w:val="20"/>
                <w:szCs w:val="20"/>
              </w:rPr>
            </w:pPr>
          </w:p>
        </w:tc>
        <w:tc>
          <w:tcPr>
            <w:tcW w:w="4536" w:type="dxa"/>
          </w:tcPr>
          <w:p w:rsidR="003A4D96" w:rsidRPr="002D52FA" w:rsidRDefault="003A4D96" w:rsidP="00297533">
            <w:pPr>
              <w:jc w:val="both"/>
              <w:rPr>
                <w:sz w:val="20"/>
                <w:szCs w:val="20"/>
              </w:rPr>
            </w:pPr>
            <w:r w:rsidRPr="002D52FA">
              <w:rPr>
                <w:sz w:val="20"/>
                <w:szCs w:val="20"/>
              </w:rPr>
              <w:t xml:space="preserve">Motion dismissed. Applicant prohibited from bringing any further motions in relation to these proceedings. </w:t>
            </w:r>
          </w:p>
          <w:p w:rsidR="003A4D96" w:rsidRPr="002D52FA" w:rsidRDefault="003A4D96" w:rsidP="007954A5">
            <w:pPr>
              <w:jc w:val="both"/>
              <w:rPr>
                <w:rFonts w:cs="Times New Roman"/>
                <w:sz w:val="20"/>
                <w:szCs w:val="20"/>
              </w:rPr>
            </w:pPr>
          </w:p>
        </w:tc>
      </w:tr>
      <w:tr w:rsidR="003A4D96"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September 25, 2015</w:t>
            </w:r>
          </w:p>
          <w:p w:rsidR="003A4D96" w:rsidRPr="002D52FA" w:rsidRDefault="003A4D96" w:rsidP="003A4D96">
            <w:pPr>
              <w:rPr>
                <w:sz w:val="20"/>
                <w:szCs w:val="20"/>
              </w:rPr>
            </w:pPr>
            <w:r w:rsidRPr="002D52FA">
              <w:rPr>
                <w:sz w:val="20"/>
                <w:szCs w:val="20"/>
              </w:rPr>
              <w:t>Court of Appeal for Ontario</w:t>
            </w:r>
          </w:p>
          <w:p w:rsidR="003A4D96" w:rsidRPr="002D52FA" w:rsidRDefault="003A4D96" w:rsidP="003A4D96">
            <w:pPr>
              <w:rPr>
                <w:sz w:val="20"/>
                <w:szCs w:val="20"/>
                <w:lang w:val="en-US"/>
              </w:rPr>
            </w:pPr>
            <w:r w:rsidRPr="002D52FA">
              <w:rPr>
                <w:sz w:val="20"/>
                <w:szCs w:val="20"/>
                <w:lang w:val="en-US"/>
              </w:rPr>
              <w:t>(</w:t>
            </w:r>
            <w:proofErr w:type="spellStart"/>
            <w:r w:rsidRPr="002D52FA">
              <w:rPr>
                <w:sz w:val="20"/>
                <w:szCs w:val="20"/>
                <w:lang w:val="en-US"/>
              </w:rPr>
              <w:t>Gillese</w:t>
            </w:r>
            <w:proofErr w:type="spellEnd"/>
            <w:r w:rsidRPr="002D52FA">
              <w:rPr>
                <w:sz w:val="20"/>
                <w:szCs w:val="20"/>
                <w:lang w:val="en-US"/>
              </w:rPr>
              <w:t>, Tulloch and Roberts JJ.A.)</w:t>
            </w:r>
          </w:p>
          <w:p w:rsidR="003A4D96" w:rsidRPr="002D52FA" w:rsidRDefault="00E3651E" w:rsidP="003A4D96">
            <w:pPr>
              <w:rPr>
                <w:sz w:val="20"/>
                <w:szCs w:val="20"/>
              </w:rPr>
            </w:pPr>
            <w:hyperlink r:id="rId70" w:history="1">
              <w:r w:rsidR="003A4D96" w:rsidRPr="002D52FA">
                <w:rPr>
                  <w:rStyle w:val="Hyperlink"/>
                  <w:sz w:val="20"/>
                  <w:szCs w:val="20"/>
                </w:rPr>
                <w:t>2015 ONCA 651</w:t>
              </w:r>
            </w:hyperlink>
          </w:p>
          <w:p w:rsidR="003A4D96" w:rsidRPr="002D52FA" w:rsidRDefault="003A4D96" w:rsidP="003A4D96">
            <w:pPr>
              <w:rPr>
                <w:sz w:val="20"/>
                <w:szCs w:val="20"/>
              </w:rPr>
            </w:pPr>
            <w:r w:rsidRPr="002D52FA">
              <w:rPr>
                <w:sz w:val="20"/>
                <w:szCs w:val="20"/>
              </w:rPr>
              <w:t xml:space="preserve">File No.: M44527 </w:t>
            </w:r>
          </w:p>
          <w:p w:rsidR="003A4D96" w:rsidRPr="002D52FA" w:rsidRDefault="003A4D96" w:rsidP="003A4D96">
            <w:pPr>
              <w:rPr>
                <w:sz w:val="20"/>
                <w:szCs w:val="20"/>
              </w:rPr>
            </w:pPr>
          </w:p>
        </w:tc>
        <w:tc>
          <w:tcPr>
            <w:tcW w:w="630" w:type="dxa"/>
          </w:tcPr>
          <w:p w:rsidR="003A4D96" w:rsidRPr="002D52FA" w:rsidRDefault="003A4D96" w:rsidP="007954A5">
            <w:pPr>
              <w:jc w:val="both"/>
              <w:rPr>
                <w:rFonts w:cs="Times New Roman"/>
                <w:sz w:val="20"/>
                <w:szCs w:val="20"/>
              </w:rPr>
            </w:pPr>
          </w:p>
        </w:tc>
        <w:tc>
          <w:tcPr>
            <w:tcW w:w="4536" w:type="dxa"/>
          </w:tcPr>
          <w:p w:rsidR="003A4D96" w:rsidRPr="002D52FA" w:rsidRDefault="003A4D96" w:rsidP="007954A5">
            <w:pPr>
              <w:jc w:val="both"/>
              <w:rPr>
                <w:rFonts w:cs="Times New Roman"/>
                <w:sz w:val="20"/>
                <w:szCs w:val="20"/>
              </w:rPr>
            </w:pPr>
            <w:r w:rsidRPr="002D52FA">
              <w:rPr>
                <w:sz w:val="20"/>
                <w:szCs w:val="20"/>
              </w:rPr>
              <w:t>Motion to set aside or vary decision of Court of Appeal order dated November 7, 2014 dismissed.</w:t>
            </w:r>
          </w:p>
        </w:tc>
      </w:tr>
      <w:tr w:rsidR="003A4D96"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November 16, 2015</w:t>
            </w:r>
          </w:p>
          <w:p w:rsidR="003A4D96" w:rsidRPr="002D52FA" w:rsidRDefault="003A4D96" w:rsidP="003A4D96">
            <w:pPr>
              <w:rPr>
                <w:sz w:val="20"/>
                <w:szCs w:val="20"/>
              </w:rPr>
            </w:pPr>
            <w:r w:rsidRPr="002D52FA">
              <w:rPr>
                <w:sz w:val="20"/>
                <w:szCs w:val="20"/>
              </w:rPr>
              <w:t>Supreme Court of Canada</w:t>
            </w:r>
          </w:p>
          <w:p w:rsidR="003A4D96" w:rsidRPr="002D52FA" w:rsidRDefault="003A4D96" w:rsidP="003A4D96">
            <w:pPr>
              <w:rPr>
                <w:sz w:val="20"/>
                <w:szCs w:val="20"/>
              </w:rPr>
            </w:pPr>
          </w:p>
        </w:tc>
        <w:tc>
          <w:tcPr>
            <w:tcW w:w="630" w:type="dxa"/>
          </w:tcPr>
          <w:p w:rsidR="003A4D96" w:rsidRPr="002D52FA" w:rsidRDefault="003A4D96" w:rsidP="007954A5">
            <w:pPr>
              <w:jc w:val="both"/>
              <w:rPr>
                <w:rFonts w:cs="Times New Roman"/>
                <w:sz w:val="20"/>
                <w:szCs w:val="20"/>
              </w:rPr>
            </w:pPr>
          </w:p>
        </w:tc>
        <w:tc>
          <w:tcPr>
            <w:tcW w:w="4536" w:type="dxa"/>
          </w:tcPr>
          <w:p w:rsidR="003A4D96" w:rsidRPr="002D52FA" w:rsidRDefault="003A4D96" w:rsidP="003A4D96">
            <w:pPr>
              <w:rPr>
                <w:sz w:val="20"/>
                <w:szCs w:val="20"/>
              </w:rPr>
            </w:pPr>
            <w:r w:rsidRPr="002D52FA">
              <w:rPr>
                <w:sz w:val="20"/>
                <w:szCs w:val="20"/>
              </w:rPr>
              <w:t>Application for leave to appeal filed.</w:t>
            </w:r>
          </w:p>
        </w:tc>
      </w:tr>
      <w:tr w:rsidR="003A4D96"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January 12, 2016</w:t>
            </w:r>
          </w:p>
          <w:p w:rsidR="003A4D96" w:rsidRPr="002D52FA" w:rsidRDefault="003A4D96" w:rsidP="003A4D96">
            <w:pPr>
              <w:rPr>
                <w:sz w:val="20"/>
                <w:szCs w:val="20"/>
              </w:rPr>
            </w:pPr>
            <w:r w:rsidRPr="002D52FA">
              <w:rPr>
                <w:sz w:val="20"/>
                <w:szCs w:val="20"/>
              </w:rPr>
              <w:t>Supreme Court of Canada</w:t>
            </w:r>
          </w:p>
          <w:p w:rsidR="003A4D96" w:rsidRPr="002D52FA" w:rsidRDefault="003A4D96" w:rsidP="003A4D96">
            <w:pPr>
              <w:rPr>
                <w:sz w:val="20"/>
                <w:szCs w:val="20"/>
              </w:rPr>
            </w:pPr>
          </w:p>
        </w:tc>
        <w:tc>
          <w:tcPr>
            <w:tcW w:w="630" w:type="dxa"/>
          </w:tcPr>
          <w:p w:rsidR="003A4D96" w:rsidRPr="002D52FA" w:rsidRDefault="003A4D96" w:rsidP="007954A5">
            <w:pPr>
              <w:jc w:val="both"/>
              <w:rPr>
                <w:rFonts w:cs="Times New Roman"/>
                <w:sz w:val="20"/>
                <w:szCs w:val="20"/>
              </w:rPr>
            </w:pPr>
          </w:p>
        </w:tc>
        <w:tc>
          <w:tcPr>
            <w:tcW w:w="4536" w:type="dxa"/>
          </w:tcPr>
          <w:p w:rsidR="003A4D96" w:rsidRPr="002D52FA" w:rsidRDefault="003A4D96" w:rsidP="007954A5">
            <w:pPr>
              <w:jc w:val="both"/>
              <w:rPr>
                <w:rFonts w:cs="Times New Roman"/>
                <w:sz w:val="20"/>
                <w:szCs w:val="20"/>
              </w:rPr>
            </w:pPr>
            <w:r w:rsidRPr="002D52FA">
              <w:rPr>
                <w:sz w:val="20"/>
                <w:szCs w:val="20"/>
              </w:rPr>
              <w:t>Motions to extend time to file and/or serve leave application filed.</w:t>
            </w:r>
          </w:p>
        </w:tc>
      </w:tr>
      <w:tr w:rsidR="003A4D96"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March 1, 2016</w:t>
            </w:r>
          </w:p>
          <w:p w:rsidR="003A4D96" w:rsidRPr="002D52FA" w:rsidRDefault="003A4D96" w:rsidP="003A4D96">
            <w:pPr>
              <w:rPr>
                <w:sz w:val="20"/>
                <w:szCs w:val="20"/>
              </w:rPr>
            </w:pPr>
            <w:r w:rsidRPr="002D52FA">
              <w:rPr>
                <w:sz w:val="20"/>
                <w:szCs w:val="20"/>
              </w:rPr>
              <w:t>Supreme Court of Canada</w:t>
            </w:r>
          </w:p>
        </w:tc>
        <w:tc>
          <w:tcPr>
            <w:tcW w:w="630" w:type="dxa"/>
          </w:tcPr>
          <w:p w:rsidR="003A4D96" w:rsidRPr="002D52FA" w:rsidRDefault="003A4D96" w:rsidP="007954A5">
            <w:pPr>
              <w:jc w:val="both"/>
              <w:rPr>
                <w:rFonts w:cs="Times New Roman"/>
                <w:sz w:val="20"/>
                <w:szCs w:val="20"/>
              </w:rPr>
            </w:pPr>
          </w:p>
        </w:tc>
        <w:tc>
          <w:tcPr>
            <w:tcW w:w="4536" w:type="dxa"/>
          </w:tcPr>
          <w:p w:rsidR="003A4D96" w:rsidRPr="002D52FA" w:rsidRDefault="003A4D96" w:rsidP="007954A5">
            <w:pPr>
              <w:jc w:val="both"/>
              <w:rPr>
                <w:rFonts w:cs="Times New Roman"/>
                <w:sz w:val="20"/>
                <w:szCs w:val="20"/>
              </w:rPr>
            </w:pPr>
            <w:r w:rsidRPr="002D52FA">
              <w:rPr>
                <w:sz w:val="20"/>
                <w:szCs w:val="20"/>
              </w:rPr>
              <w:t>Motion to join filed.</w:t>
            </w:r>
          </w:p>
        </w:tc>
      </w:tr>
      <w:tr w:rsidR="006D5097" w:rsidRPr="002D52FA" w:rsidTr="007954A5">
        <w:trPr>
          <w:cantSplit/>
        </w:trPr>
        <w:tc>
          <w:tcPr>
            <w:tcW w:w="9576" w:type="dxa"/>
            <w:gridSpan w:val="4"/>
          </w:tcPr>
          <w:p w:rsidR="006D5097" w:rsidRPr="002D52FA" w:rsidRDefault="00E3651E" w:rsidP="007954A5">
            <w:pPr>
              <w:pStyle w:val="SCCShortJudgment"/>
              <w:ind w:firstLine="0"/>
              <w:rPr>
                <w:rFonts w:cs="Times New Roman"/>
                <w:szCs w:val="20"/>
                <w:lang w:val="fr-CA"/>
              </w:rPr>
            </w:pPr>
            <w:r>
              <w:rPr>
                <w:rFonts w:cs="Times New Roman"/>
                <w:szCs w:val="20"/>
                <w:lang w:val="fr-CA"/>
              </w:rPr>
              <w:pict>
                <v:rect id="_x0000_i1072" style="width:2in;height:1pt" o:hrpct="0" o:hralign="center" o:hrstd="t" o:hrnoshade="t" o:hr="t" fillcolor="black [3213]" stroked="f"/>
              </w:pic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6D5097" w:rsidP="007954A5">
            <w:pPr>
              <w:pStyle w:val="SCCShortJudgment"/>
              <w:ind w:firstLine="0"/>
              <w:rPr>
                <w:rFonts w:cs="Times New Roman"/>
                <w:szCs w:val="20"/>
                <w:u w:val="single"/>
                <w:lang w:val="fr-CA"/>
              </w:rPr>
            </w:pPr>
            <w:r w:rsidRPr="002D52FA">
              <w:rPr>
                <w:rFonts w:cs="Times New Roman"/>
                <w:szCs w:val="20"/>
                <w:u w:val="single"/>
                <w:lang w:val="fr-CA"/>
              </w:rPr>
              <w:t>RÉSUMÉ DE L’AFFAIRE </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3A4D96" w:rsidRPr="002D52FA" w:rsidRDefault="003A4D96" w:rsidP="00297533">
            <w:pPr>
              <w:jc w:val="both"/>
              <w:rPr>
                <w:sz w:val="20"/>
                <w:szCs w:val="20"/>
                <w:lang w:val="fr-CA"/>
              </w:rPr>
            </w:pPr>
            <w:r w:rsidRPr="002D52FA">
              <w:rPr>
                <w:i/>
                <w:sz w:val="20"/>
                <w:szCs w:val="20"/>
                <w:lang w:val="fr-CA"/>
              </w:rPr>
              <w:t xml:space="preserve">Charte canadienne des droits et libertés </w:t>
            </w:r>
            <w:r w:rsidRPr="002D52FA">
              <w:rPr>
                <w:sz w:val="20"/>
                <w:szCs w:val="20"/>
                <w:lang w:val="fr-CA"/>
              </w:rPr>
              <w:t xml:space="preserve">― Justice fondamentale ― Droit constitutionnel ― Compétence ― Les juridictions inférieures </w:t>
            </w:r>
            <w:proofErr w:type="spellStart"/>
            <w:r w:rsidRPr="002D52FA">
              <w:rPr>
                <w:sz w:val="20"/>
                <w:szCs w:val="20"/>
                <w:lang w:val="fr-CA"/>
              </w:rPr>
              <w:t>ont-elles</w:t>
            </w:r>
            <w:proofErr w:type="spellEnd"/>
            <w:r w:rsidRPr="002D52FA">
              <w:rPr>
                <w:sz w:val="20"/>
                <w:szCs w:val="20"/>
                <w:lang w:val="fr-CA"/>
              </w:rPr>
              <w:t xml:space="preserve"> commis des erreurs dans leurs raisonnements et dans leurs ordonnances? ― La présente demande d’autorisation d’appel soulève-t-elle des questions d’importance pour le public?</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2D52FA" w:rsidRDefault="003A4D96" w:rsidP="007954A5">
            <w:pPr>
              <w:jc w:val="both"/>
              <w:rPr>
                <w:sz w:val="20"/>
                <w:szCs w:val="20"/>
                <w:lang w:val="fr-CA"/>
              </w:rPr>
            </w:pPr>
            <w:r w:rsidRPr="002D52FA">
              <w:rPr>
                <w:sz w:val="20"/>
                <w:szCs w:val="20"/>
                <w:lang w:val="fr-CA"/>
              </w:rPr>
              <w:t>Le demandeur a intenté une action contre la décision d’adopter un système de paiement électronique pour les usagers du transport en commun en Ontario appelé PRESTO. Les juridictions inférieures ont rejeté les motions et les appels relatifs à cette action.</w:t>
            </w:r>
          </w:p>
          <w:p w:rsidR="003A4D96" w:rsidRPr="002D52FA" w:rsidRDefault="003A4D96" w:rsidP="007954A5">
            <w:pPr>
              <w:jc w:val="both"/>
              <w:rPr>
                <w:rFonts w:cs="Times New Roman"/>
                <w:sz w:val="20"/>
                <w:szCs w:val="20"/>
                <w:lang w:val="fr-CA"/>
              </w:rPr>
            </w:pPr>
          </w:p>
        </w:tc>
      </w:tr>
      <w:tr w:rsidR="006D5097"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27 janvier 2014</w:t>
            </w:r>
          </w:p>
          <w:p w:rsidR="003A4D96" w:rsidRPr="002D52FA" w:rsidRDefault="003A4D96" w:rsidP="003A4D96">
            <w:pPr>
              <w:rPr>
                <w:sz w:val="20"/>
                <w:szCs w:val="20"/>
                <w:lang w:val="fr-CA"/>
              </w:rPr>
            </w:pPr>
            <w:r w:rsidRPr="002D52FA">
              <w:rPr>
                <w:sz w:val="20"/>
                <w:szCs w:val="20"/>
                <w:lang w:val="fr-CA"/>
              </w:rPr>
              <w:t xml:space="preserve">Cour supérieure de justice de l’Ontario </w:t>
            </w:r>
          </w:p>
          <w:p w:rsidR="003A4D96" w:rsidRPr="002D52FA" w:rsidRDefault="003A4D96" w:rsidP="003A4D96">
            <w:pPr>
              <w:rPr>
                <w:sz w:val="20"/>
                <w:szCs w:val="20"/>
                <w:lang w:val="fr-CA"/>
              </w:rPr>
            </w:pPr>
            <w:r w:rsidRPr="002D52FA">
              <w:rPr>
                <w:sz w:val="20"/>
                <w:szCs w:val="20"/>
                <w:lang w:val="fr-CA"/>
              </w:rPr>
              <w:t>(Juge Penny)</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3A4D96" w:rsidRPr="002D52FA" w:rsidRDefault="003A4D96" w:rsidP="00297533">
            <w:pPr>
              <w:jc w:val="both"/>
              <w:rPr>
                <w:sz w:val="20"/>
                <w:szCs w:val="20"/>
                <w:lang w:val="fr-CA"/>
              </w:rPr>
            </w:pPr>
            <w:r w:rsidRPr="002D52FA">
              <w:rPr>
                <w:sz w:val="20"/>
                <w:szCs w:val="20"/>
                <w:lang w:val="fr-CA"/>
              </w:rPr>
              <w:t>Jugement accueillant les motions en rejet de l’avis de requête.</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7 avril 2014</w:t>
            </w:r>
          </w:p>
          <w:p w:rsidR="003A4D96" w:rsidRPr="002D52FA" w:rsidRDefault="003A4D96" w:rsidP="003A4D96">
            <w:pPr>
              <w:rPr>
                <w:sz w:val="20"/>
                <w:szCs w:val="20"/>
                <w:lang w:val="fr-CA"/>
              </w:rPr>
            </w:pPr>
            <w:r w:rsidRPr="002D52FA">
              <w:rPr>
                <w:sz w:val="20"/>
                <w:szCs w:val="20"/>
                <w:lang w:val="fr-CA"/>
              </w:rPr>
              <w:t xml:space="preserve">Cour supérieure de justice de l’Ontario </w:t>
            </w:r>
          </w:p>
          <w:p w:rsidR="003A4D96" w:rsidRPr="002D52FA" w:rsidRDefault="003A4D96" w:rsidP="003A4D96">
            <w:pPr>
              <w:rPr>
                <w:sz w:val="20"/>
                <w:szCs w:val="20"/>
                <w:lang w:val="fr-CA"/>
              </w:rPr>
            </w:pPr>
            <w:r w:rsidRPr="002D52FA">
              <w:rPr>
                <w:sz w:val="20"/>
                <w:szCs w:val="20"/>
                <w:lang w:val="fr-CA"/>
              </w:rPr>
              <w:t xml:space="preserve">(Juge </w:t>
            </w:r>
            <w:proofErr w:type="spellStart"/>
            <w:r w:rsidRPr="002D52FA">
              <w:rPr>
                <w:sz w:val="20"/>
                <w:szCs w:val="20"/>
                <w:lang w:val="fr-CA"/>
              </w:rPr>
              <w:t>Kiteley</w:t>
            </w:r>
            <w:proofErr w:type="spellEnd"/>
            <w:r w:rsidRPr="002D52FA">
              <w:rPr>
                <w:sz w:val="20"/>
                <w:szCs w:val="20"/>
                <w:lang w:val="fr-CA"/>
              </w:rPr>
              <w:t>)</w:t>
            </w:r>
          </w:p>
          <w:p w:rsidR="003A4D96" w:rsidRPr="002D52FA" w:rsidRDefault="003A4D96" w:rsidP="003A4D96">
            <w:pPr>
              <w:rPr>
                <w:sz w:val="20"/>
                <w:szCs w:val="20"/>
                <w:lang w:val="fr-CA"/>
              </w:rPr>
            </w:pPr>
            <w:r w:rsidRPr="002D52FA">
              <w:rPr>
                <w:sz w:val="20"/>
                <w:szCs w:val="20"/>
                <w:lang w:val="fr-CA"/>
              </w:rPr>
              <w:t>2014 ONSC 1940</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6D5097" w:rsidRPr="002D52FA" w:rsidRDefault="003A4D96" w:rsidP="007954A5">
            <w:pPr>
              <w:pStyle w:val="SCCShortJudgment"/>
              <w:ind w:firstLine="0"/>
              <w:rPr>
                <w:rFonts w:cs="Times New Roman"/>
                <w:szCs w:val="20"/>
                <w:lang w:val="fr-CA"/>
              </w:rPr>
            </w:pPr>
            <w:r w:rsidRPr="002D52FA">
              <w:rPr>
                <w:szCs w:val="20"/>
                <w:lang w:val="fr-CA"/>
              </w:rPr>
              <w:t>Rejet de la motion pour se voir reconnaître la qualité pour agir dans l’intérêt public et dans son intérêt privé. Rejet de la requête en révision judiciaire et en réparation constitutionnelle.</w:t>
            </w:r>
          </w:p>
        </w:tc>
      </w:tr>
      <w:tr w:rsidR="006D5097"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12 juin 2014</w:t>
            </w:r>
          </w:p>
          <w:p w:rsidR="003A4D96" w:rsidRPr="002D52FA" w:rsidRDefault="003A4D96" w:rsidP="003A4D96">
            <w:pPr>
              <w:rPr>
                <w:sz w:val="20"/>
                <w:szCs w:val="20"/>
                <w:lang w:val="fr-CA"/>
              </w:rPr>
            </w:pPr>
            <w:r w:rsidRPr="002D52FA">
              <w:rPr>
                <w:sz w:val="20"/>
                <w:szCs w:val="20"/>
                <w:lang w:val="fr-CA"/>
              </w:rPr>
              <w:t xml:space="preserve">Cour d’appel de l’Ontario </w:t>
            </w:r>
          </w:p>
          <w:p w:rsidR="003A4D96" w:rsidRPr="002D52FA" w:rsidRDefault="003A4D96" w:rsidP="003A4D96">
            <w:pPr>
              <w:rPr>
                <w:sz w:val="20"/>
                <w:szCs w:val="20"/>
                <w:lang w:val="fr-CA"/>
              </w:rPr>
            </w:pPr>
            <w:r w:rsidRPr="002D52FA">
              <w:rPr>
                <w:sz w:val="20"/>
                <w:szCs w:val="20"/>
                <w:lang w:val="fr-CA"/>
              </w:rPr>
              <w:t xml:space="preserve">(Juge </w:t>
            </w:r>
            <w:proofErr w:type="spellStart"/>
            <w:r w:rsidRPr="002D52FA">
              <w:rPr>
                <w:sz w:val="20"/>
                <w:szCs w:val="20"/>
                <w:lang w:val="fr-CA"/>
              </w:rPr>
              <w:t>Pardu</w:t>
            </w:r>
            <w:proofErr w:type="spellEnd"/>
            <w:r w:rsidRPr="002D52FA">
              <w:rPr>
                <w:sz w:val="20"/>
                <w:szCs w:val="20"/>
                <w:lang w:val="fr-CA"/>
              </w:rPr>
              <w:t>)</w:t>
            </w:r>
          </w:p>
          <w:p w:rsidR="003A4D96" w:rsidRPr="002D52FA" w:rsidRDefault="003A4D96" w:rsidP="003A4D96">
            <w:pPr>
              <w:rPr>
                <w:sz w:val="20"/>
                <w:szCs w:val="20"/>
                <w:lang w:val="fr-CA"/>
              </w:rPr>
            </w:pPr>
            <w:r w:rsidRPr="002D52FA">
              <w:rPr>
                <w:sz w:val="20"/>
                <w:szCs w:val="20"/>
                <w:lang w:val="fr-CA"/>
              </w:rPr>
              <w:t>N</w:t>
            </w:r>
            <w:r w:rsidRPr="002D52FA">
              <w:rPr>
                <w:sz w:val="20"/>
                <w:szCs w:val="20"/>
                <w:vertAlign w:val="superscript"/>
                <w:lang w:val="fr-CA"/>
              </w:rPr>
              <w:t>o</w:t>
            </w:r>
            <w:r w:rsidRPr="002D52FA">
              <w:rPr>
                <w:sz w:val="20"/>
                <w:szCs w:val="20"/>
                <w:lang w:val="fr-CA"/>
              </w:rPr>
              <w:t xml:space="preserve"> du greffe : M43863</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3A4D96" w:rsidRPr="002D52FA" w:rsidRDefault="003A4D96" w:rsidP="00297533">
            <w:pPr>
              <w:jc w:val="both"/>
              <w:rPr>
                <w:sz w:val="20"/>
                <w:szCs w:val="20"/>
                <w:lang w:val="fr-CA"/>
              </w:rPr>
            </w:pPr>
            <w:r w:rsidRPr="002D52FA">
              <w:rPr>
                <w:sz w:val="20"/>
                <w:szCs w:val="20"/>
                <w:lang w:val="fr-CA"/>
              </w:rPr>
              <w:t>Rejet de la motion en prorogation du délai d’appel de l’ordonnance du 27 janvier 2014.</w:t>
            </w:r>
          </w:p>
          <w:p w:rsidR="006D5097" w:rsidRPr="002D52FA" w:rsidRDefault="006D5097" w:rsidP="007954A5">
            <w:pPr>
              <w:pStyle w:val="SCCShortJudgment"/>
              <w:ind w:firstLine="0"/>
              <w:rPr>
                <w:rFonts w:cs="Times New Roman"/>
                <w:szCs w:val="20"/>
                <w:lang w:val="fr-CA"/>
              </w:rPr>
            </w:pPr>
          </w:p>
        </w:tc>
      </w:tr>
      <w:tr w:rsidR="003A4D96"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7 novembre 2014</w:t>
            </w:r>
          </w:p>
          <w:p w:rsidR="003A4D96" w:rsidRPr="002D52FA" w:rsidRDefault="003A4D96" w:rsidP="003A4D96">
            <w:pPr>
              <w:rPr>
                <w:sz w:val="20"/>
                <w:szCs w:val="20"/>
                <w:lang w:val="fr-CA"/>
              </w:rPr>
            </w:pPr>
            <w:r w:rsidRPr="002D52FA">
              <w:rPr>
                <w:sz w:val="20"/>
                <w:szCs w:val="20"/>
                <w:lang w:val="fr-CA"/>
              </w:rPr>
              <w:t>Cour d’appel de l’Ontario</w:t>
            </w:r>
          </w:p>
          <w:p w:rsidR="003A4D96" w:rsidRPr="002D52FA" w:rsidRDefault="003A4D96" w:rsidP="007954A5">
            <w:pPr>
              <w:pStyle w:val="SCCShortJudgment"/>
              <w:ind w:firstLine="0"/>
              <w:rPr>
                <w:rFonts w:cs="Times New Roman"/>
                <w:szCs w:val="20"/>
                <w:lang w:val="fr-CA"/>
              </w:rPr>
            </w:pPr>
          </w:p>
        </w:tc>
        <w:tc>
          <w:tcPr>
            <w:tcW w:w="630" w:type="dxa"/>
          </w:tcPr>
          <w:p w:rsidR="003A4D96" w:rsidRPr="002D52FA" w:rsidRDefault="003A4D96" w:rsidP="007954A5">
            <w:pPr>
              <w:pStyle w:val="SCCShortJudgment"/>
              <w:ind w:firstLine="0"/>
              <w:rPr>
                <w:rFonts w:cs="Times New Roman"/>
                <w:szCs w:val="20"/>
                <w:lang w:val="fr-CA"/>
              </w:rPr>
            </w:pPr>
          </w:p>
        </w:tc>
        <w:tc>
          <w:tcPr>
            <w:tcW w:w="4536" w:type="dxa"/>
          </w:tcPr>
          <w:p w:rsidR="003A4D96" w:rsidRPr="002D52FA" w:rsidRDefault="003A4D96" w:rsidP="007954A5">
            <w:pPr>
              <w:pStyle w:val="SCCShortJudgment"/>
              <w:ind w:firstLine="0"/>
              <w:rPr>
                <w:szCs w:val="20"/>
                <w:lang w:val="fr-CA"/>
              </w:rPr>
            </w:pPr>
            <w:r w:rsidRPr="002D52FA">
              <w:rPr>
                <w:szCs w:val="20"/>
                <w:lang w:val="fr-CA"/>
              </w:rPr>
              <w:t xml:space="preserve">Rejet de la demande d’autorisation d’interjeter appel de la décision de la Cour divisionnaire datée du 7 avril 2014.  </w:t>
            </w:r>
          </w:p>
          <w:p w:rsidR="003A4D96" w:rsidRPr="002D52FA" w:rsidRDefault="003A4D96" w:rsidP="007954A5">
            <w:pPr>
              <w:pStyle w:val="SCCShortJudgment"/>
              <w:ind w:firstLine="0"/>
              <w:rPr>
                <w:rFonts w:cs="Times New Roman"/>
                <w:szCs w:val="20"/>
                <w:lang w:val="fr-CA"/>
              </w:rPr>
            </w:pPr>
          </w:p>
        </w:tc>
      </w:tr>
      <w:tr w:rsidR="003A4D96"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30 juin 2015</w:t>
            </w:r>
          </w:p>
          <w:p w:rsidR="003A4D96" w:rsidRPr="002D52FA" w:rsidRDefault="003A4D96" w:rsidP="003A4D96">
            <w:pPr>
              <w:rPr>
                <w:sz w:val="20"/>
                <w:szCs w:val="20"/>
                <w:lang w:val="fr-CA"/>
              </w:rPr>
            </w:pPr>
            <w:r w:rsidRPr="002D52FA">
              <w:rPr>
                <w:sz w:val="20"/>
                <w:szCs w:val="20"/>
                <w:lang w:val="fr-CA"/>
              </w:rPr>
              <w:t xml:space="preserve">Cour d’appel de l’Ontario </w:t>
            </w:r>
          </w:p>
          <w:p w:rsidR="003A4D96" w:rsidRPr="002D52FA" w:rsidRDefault="003A4D96" w:rsidP="003A4D96">
            <w:pPr>
              <w:rPr>
                <w:sz w:val="20"/>
                <w:szCs w:val="20"/>
                <w:lang w:val="fr-CA"/>
              </w:rPr>
            </w:pPr>
            <w:r w:rsidRPr="002D52FA">
              <w:rPr>
                <w:sz w:val="20"/>
                <w:szCs w:val="20"/>
                <w:lang w:val="fr-CA"/>
              </w:rPr>
              <w:t>(Juge Sharpe)</w:t>
            </w:r>
          </w:p>
          <w:p w:rsidR="003A4D96" w:rsidRPr="002D52FA" w:rsidRDefault="003A4D96" w:rsidP="003A4D96">
            <w:pPr>
              <w:rPr>
                <w:sz w:val="20"/>
                <w:szCs w:val="20"/>
                <w:lang w:val="fr-CA"/>
              </w:rPr>
            </w:pPr>
            <w:r w:rsidRPr="002D52FA">
              <w:rPr>
                <w:sz w:val="20"/>
                <w:szCs w:val="20"/>
                <w:lang w:val="fr-CA"/>
              </w:rPr>
              <w:t>N</w:t>
            </w:r>
            <w:r w:rsidRPr="002D52FA">
              <w:rPr>
                <w:sz w:val="20"/>
                <w:szCs w:val="20"/>
                <w:vertAlign w:val="superscript"/>
                <w:lang w:val="fr-CA"/>
              </w:rPr>
              <w:t>o</w:t>
            </w:r>
            <w:r w:rsidRPr="002D52FA">
              <w:rPr>
                <w:sz w:val="20"/>
                <w:szCs w:val="20"/>
                <w:lang w:val="fr-CA"/>
              </w:rPr>
              <w:t xml:space="preserve"> du greffe : M45170</w:t>
            </w:r>
          </w:p>
          <w:p w:rsidR="003A4D96" w:rsidRPr="002D52FA" w:rsidRDefault="003A4D96" w:rsidP="007954A5">
            <w:pPr>
              <w:pStyle w:val="SCCShortJudgment"/>
              <w:ind w:firstLine="0"/>
              <w:rPr>
                <w:rFonts w:cs="Times New Roman"/>
                <w:szCs w:val="20"/>
                <w:lang w:val="fr-CA"/>
              </w:rPr>
            </w:pPr>
          </w:p>
        </w:tc>
        <w:tc>
          <w:tcPr>
            <w:tcW w:w="630" w:type="dxa"/>
          </w:tcPr>
          <w:p w:rsidR="003A4D96" w:rsidRPr="002D52FA" w:rsidRDefault="003A4D96" w:rsidP="007954A5">
            <w:pPr>
              <w:pStyle w:val="SCCShortJudgment"/>
              <w:ind w:firstLine="0"/>
              <w:rPr>
                <w:rFonts w:cs="Times New Roman"/>
                <w:szCs w:val="20"/>
                <w:lang w:val="fr-CA"/>
              </w:rPr>
            </w:pPr>
          </w:p>
        </w:tc>
        <w:tc>
          <w:tcPr>
            <w:tcW w:w="4536" w:type="dxa"/>
          </w:tcPr>
          <w:p w:rsidR="003A4D96" w:rsidRPr="002D52FA" w:rsidRDefault="003A4D96" w:rsidP="00297533">
            <w:pPr>
              <w:jc w:val="both"/>
              <w:rPr>
                <w:sz w:val="20"/>
                <w:szCs w:val="20"/>
                <w:lang w:val="fr-CA"/>
              </w:rPr>
            </w:pPr>
            <w:r w:rsidRPr="002D52FA">
              <w:rPr>
                <w:sz w:val="20"/>
                <w:szCs w:val="20"/>
                <w:lang w:val="fr-CA"/>
              </w:rPr>
              <w:t xml:space="preserve">Rejet de la motion. Interdiction pour le demandeur de présenter d’autres motions en lien avec le présent dossier. </w:t>
            </w:r>
          </w:p>
          <w:p w:rsidR="003A4D96" w:rsidRPr="002D52FA" w:rsidRDefault="003A4D96" w:rsidP="007954A5">
            <w:pPr>
              <w:pStyle w:val="SCCShortJudgment"/>
              <w:ind w:firstLine="0"/>
              <w:rPr>
                <w:rFonts w:cs="Times New Roman"/>
                <w:szCs w:val="20"/>
                <w:lang w:val="fr-CA"/>
              </w:rPr>
            </w:pPr>
          </w:p>
        </w:tc>
      </w:tr>
      <w:tr w:rsidR="003A4D96"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25 septembre 2015</w:t>
            </w:r>
          </w:p>
          <w:p w:rsidR="003A4D96" w:rsidRPr="002D52FA" w:rsidRDefault="003A4D96" w:rsidP="003A4D96">
            <w:pPr>
              <w:rPr>
                <w:sz w:val="20"/>
                <w:szCs w:val="20"/>
                <w:lang w:val="fr-CA"/>
              </w:rPr>
            </w:pPr>
            <w:r w:rsidRPr="002D52FA">
              <w:rPr>
                <w:sz w:val="20"/>
                <w:szCs w:val="20"/>
                <w:lang w:val="fr-CA"/>
              </w:rPr>
              <w:t xml:space="preserve">Cour d’appel de l’Ontario </w:t>
            </w:r>
          </w:p>
          <w:p w:rsidR="003A4D96" w:rsidRPr="002D52FA" w:rsidRDefault="003A4D96" w:rsidP="003A4D96">
            <w:pPr>
              <w:rPr>
                <w:sz w:val="20"/>
                <w:szCs w:val="20"/>
                <w:lang w:val="fr-CA"/>
              </w:rPr>
            </w:pPr>
            <w:r w:rsidRPr="002D52FA">
              <w:rPr>
                <w:sz w:val="20"/>
                <w:szCs w:val="20"/>
                <w:lang w:val="fr-CA"/>
              </w:rPr>
              <w:t xml:space="preserve">(Juges </w:t>
            </w:r>
            <w:proofErr w:type="spellStart"/>
            <w:r w:rsidRPr="002D52FA">
              <w:rPr>
                <w:sz w:val="20"/>
                <w:szCs w:val="20"/>
                <w:lang w:val="fr-CA"/>
              </w:rPr>
              <w:t>Gillese</w:t>
            </w:r>
            <w:proofErr w:type="spellEnd"/>
            <w:r w:rsidRPr="002D52FA">
              <w:rPr>
                <w:sz w:val="20"/>
                <w:szCs w:val="20"/>
                <w:lang w:val="fr-CA"/>
              </w:rPr>
              <w:t xml:space="preserve">, </w:t>
            </w:r>
            <w:proofErr w:type="spellStart"/>
            <w:r w:rsidRPr="002D52FA">
              <w:rPr>
                <w:sz w:val="20"/>
                <w:szCs w:val="20"/>
                <w:lang w:val="fr-CA"/>
              </w:rPr>
              <w:t>Tulloch</w:t>
            </w:r>
            <w:proofErr w:type="spellEnd"/>
            <w:r w:rsidRPr="002D52FA">
              <w:rPr>
                <w:sz w:val="20"/>
                <w:szCs w:val="20"/>
                <w:lang w:val="fr-CA"/>
              </w:rPr>
              <w:t xml:space="preserve"> et Roberts)</w:t>
            </w:r>
          </w:p>
          <w:p w:rsidR="003A4D96" w:rsidRPr="002D52FA" w:rsidRDefault="00E3651E" w:rsidP="003A4D96">
            <w:pPr>
              <w:rPr>
                <w:sz w:val="20"/>
                <w:szCs w:val="20"/>
                <w:lang w:val="fr-CA"/>
              </w:rPr>
            </w:pPr>
            <w:hyperlink r:id="rId71" w:history="1">
              <w:r w:rsidR="003A4D96" w:rsidRPr="002D52FA">
                <w:rPr>
                  <w:rStyle w:val="Hyperlink"/>
                  <w:sz w:val="20"/>
                  <w:szCs w:val="20"/>
                  <w:lang w:val="fr-CA"/>
                </w:rPr>
                <w:t>2015 ONCA 651</w:t>
              </w:r>
            </w:hyperlink>
          </w:p>
          <w:p w:rsidR="003A4D96" w:rsidRPr="002D52FA" w:rsidRDefault="003A4D96" w:rsidP="003A4D96">
            <w:pPr>
              <w:rPr>
                <w:sz w:val="20"/>
                <w:szCs w:val="20"/>
                <w:lang w:val="fr-CA"/>
              </w:rPr>
            </w:pPr>
            <w:r w:rsidRPr="002D52FA">
              <w:rPr>
                <w:sz w:val="20"/>
                <w:szCs w:val="20"/>
                <w:lang w:val="fr-CA"/>
              </w:rPr>
              <w:t>N</w:t>
            </w:r>
            <w:r w:rsidRPr="002D52FA">
              <w:rPr>
                <w:sz w:val="20"/>
                <w:szCs w:val="20"/>
                <w:vertAlign w:val="superscript"/>
                <w:lang w:val="fr-CA"/>
              </w:rPr>
              <w:t>o</w:t>
            </w:r>
            <w:r w:rsidRPr="002D52FA">
              <w:rPr>
                <w:sz w:val="20"/>
                <w:szCs w:val="20"/>
                <w:lang w:val="fr-CA"/>
              </w:rPr>
              <w:t xml:space="preserve"> du greffe </w:t>
            </w:r>
            <w:proofErr w:type="gramStart"/>
            <w:r w:rsidRPr="002D52FA">
              <w:rPr>
                <w:sz w:val="20"/>
                <w:szCs w:val="20"/>
                <w:lang w:val="fr-CA"/>
              </w:rPr>
              <w:t>:M44527</w:t>
            </w:r>
            <w:proofErr w:type="gramEnd"/>
            <w:r w:rsidRPr="002D52FA">
              <w:rPr>
                <w:sz w:val="20"/>
                <w:szCs w:val="20"/>
                <w:lang w:val="fr-CA"/>
              </w:rPr>
              <w:t xml:space="preserve"> </w:t>
            </w:r>
          </w:p>
          <w:p w:rsidR="003A4D96" w:rsidRPr="002D52FA" w:rsidRDefault="003A4D96" w:rsidP="007954A5">
            <w:pPr>
              <w:pStyle w:val="SCCShortJudgment"/>
              <w:ind w:firstLine="0"/>
              <w:rPr>
                <w:rFonts w:cs="Times New Roman"/>
                <w:szCs w:val="20"/>
                <w:lang w:val="fr-CA"/>
              </w:rPr>
            </w:pPr>
          </w:p>
        </w:tc>
        <w:tc>
          <w:tcPr>
            <w:tcW w:w="630" w:type="dxa"/>
          </w:tcPr>
          <w:p w:rsidR="003A4D96" w:rsidRPr="002D52FA" w:rsidRDefault="003A4D96" w:rsidP="007954A5">
            <w:pPr>
              <w:pStyle w:val="SCCShortJudgment"/>
              <w:ind w:firstLine="0"/>
              <w:rPr>
                <w:rFonts w:cs="Times New Roman"/>
                <w:szCs w:val="20"/>
                <w:lang w:val="fr-CA"/>
              </w:rPr>
            </w:pPr>
          </w:p>
        </w:tc>
        <w:tc>
          <w:tcPr>
            <w:tcW w:w="4536" w:type="dxa"/>
          </w:tcPr>
          <w:p w:rsidR="003A4D96" w:rsidRPr="002D52FA" w:rsidRDefault="003A4D96" w:rsidP="007954A5">
            <w:pPr>
              <w:pStyle w:val="SCCShortJudgment"/>
              <w:ind w:firstLine="0"/>
              <w:rPr>
                <w:rFonts w:cs="Times New Roman"/>
                <w:szCs w:val="20"/>
                <w:lang w:val="fr-CA"/>
              </w:rPr>
            </w:pPr>
            <w:r w:rsidRPr="002D52FA">
              <w:rPr>
                <w:szCs w:val="20"/>
                <w:lang w:val="fr-CA"/>
              </w:rPr>
              <w:t>Rejet de la motion en annulation ou en modification de la décision de la Cour d’appel datée du 7 novembre 2014.</w:t>
            </w:r>
          </w:p>
        </w:tc>
      </w:tr>
      <w:tr w:rsidR="003A4D96"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16 novembre 2015</w:t>
            </w:r>
          </w:p>
          <w:p w:rsidR="003A4D96" w:rsidRPr="002D52FA" w:rsidRDefault="003A4D96" w:rsidP="003A4D96">
            <w:pPr>
              <w:rPr>
                <w:sz w:val="20"/>
                <w:szCs w:val="20"/>
                <w:lang w:val="fr-CA"/>
              </w:rPr>
            </w:pPr>
            <w:r w:rsidRPr="002D52FA">
              <w:rPr>
                <w:sz w:val="20"/>
                <w:szCs w:val="20"/>
                <w:lang w:val="fr-CA"/>
              </w:rPr>
              <w:t>Cour suprême du Canada</w:t>
            </w:r>
          </w:p>
          <w:p w:rsidR="003A4D96" w:rsidRPr="002D52FA" w:rsidRDefault="003A4D96" w:rsidP="007954A5">
            <w:pPr>
              <w:pStyle w:val="SCCShortJudgment"/>
              <w:ind w:firstLine="0"/>
              <w:rPr>
                <w:rFonts w:cs="Times New Roman"/>
                <w:szCs w:val="20"/>
                <w:lang w:val="fr-CA"/>
              </w:rPr>
            </w:pPr>
          </w:p>
        </w:tc>
        <w:tc>
          <w:tcPr>
            <w:tcW w:w="630" w:type="dxa"/>
          </w:tcPr>
          <w:p w:rsidR="003A4D96" w:rsidRPr="002D52FA" w:rsidRDefault="003A4D96" w:rsidP="007954A5">
            <w:pPr>
              <w:pStyle w:val="SCCShortJudgment"/>
              <w:ind w:firstLine="0"/>
              <w:rPr>
                <w:rFonts w:cs="Times New Roman"/>
                <w:szCs w:val="20"/>
                <w:lang w:val="fr-CA"/>
              </w:rPr>
            </w:pPr>
          </w:p>
        </w:tc>
        <w:tc>
          <w:tcPr>
            <w:tcW w:w="4536" w:type="dxa"/>
          </w:tcPr>
          <w:p w:rsidR="003A4D96" w:rsidRPr="002D52FA" w:rsidRDefault="003A4D96" w:rsidP="007954A5">
            <w:pPr>
              <w:pStyle w:val="SCCShortJudgment"/>
              <w:ind w:firstLine="0"/>
              <w:rPr>
                <w:rFonts w:cs="Times New Roman"/>
                <w:szCs w:val="20"/>
                <w:lang w:val="fr-CA"/>
              </w:rPr>
            </w:pPr>
            <w:r w:rsidRPr="002D52FA">
              <w:rPr>
                <w:szCs w:val="20"/>
                <w:lang w:val="fr-CA"/>
              </w:rPr>
              <w:t>Dépôt de la demande d’autorisation d’appel.</w:t>
            </w:r>
          </w:p>
        </w:tc>
      </w:tr>
      <w:tr w:rsidR="003A4D96"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12 janvier 2016</w:t>
            </w:r>
          </w:p>
          <w:p w:rsidR="003A4D96" w:rsidRPr="002D52FA" w:rsidRDefault="003A4D96" w:rsidP="003A4D96">
            <w:pPr>
              <w:rPr>
                <w:sz w:val="20"/>
                <w:szCs w:val="20"/>
                <w:lang w:val="fr-CA"/>
              </w:rPr>
            </w:pPr>
            <w:r w:rsidRPr="002D52FA">
              <w:rPr>
                <w:sz w:val="20"/>
                <w:szCs w:val="20"/>
                <w:lang w:val="fr-CA"/>
              </w:rPr>
              <w:t>Cour suprême du Canada</w:t>
            </w:r>
          </w:p>
          <w:p w:rsidR="003A4D96" w:rsidRPr="002D52FA" w:rsidRDefault="003A4D96" w:rsidP="007954A5">
            <w:pPr>
              <w:pStyle w:val="SCCShortJudgment"/>
              <w:ind w:firstLine="0"/>
              <w:rPr>
                <w:rFonts w:cs="Times New Roman"/>
                <w:szCs w:val="20"/>
                <w:lang w:val="fr-CA"/>
              </w:rPr>
            </w:pPr>
          </w:p>
        </w:tc>
        <w:tc>
          <w:tcPr>
            <w:tcW w:w="630" w:type="dxa"/>
          </w:tcPr>
          <w:p w:rsidR="003A4D96" w:rsidRPr="002D52FA" w:rsidRDefault="003A4D96" w:rsidP="007954A5">
            <w:pPr>
              <w:pStyle w:val="SCCShortJudgment"/>
              <w:ind w:firstLine="0"/>
              <w:rPr>
                <w:rFonts w:cs="Times New Roman"/>
                <w:szCs w:val="20"/>
                <w:lang w:val="fr-CA"/>
              </w:rPr>
            </w:pPr>
          </w:p>
        </w:tc>
        <w:tc>
          <w:tcPr>
            <w:tcW w:w="4536" w:type="dxa"/>
          </w:tcPr>
          <w:p w:rsidR="003A4D96" w:rsidRPr="002D52FA" w:rsidRDefault="003A4D96" w:rsidP="007954A5">
            <w:pPr>
              <w:pStyle w:val="SCCShortJudgment"/>
              <w:ind w:firstLine="0"/>
              <w:rPr>
                <w:rFonts w:cs="Times New Roman"/>
                <w:szCs w:val="20"/>
                <w:lang w:val="fr-CA"/>
              </w:rPr>
            </w:pPr>
            <w:r w:rsidRPr="002D52FA">
              <w:rPr>
                <w:szCs w:val="20"/>
                <w:lang w:val="fr-CA"/>
              </w:rPr>
              <w:t>Dépôt de requête en prorogation du délai de dépôt et de signification de la demande d’autorisation.</w:t>
            </w:r>
          </w:p>
        </w:tc>
      </w:tr>
      <w:tr w:rsidR="003A4D96" w:rsidRPr="00E3651E" w:rsidTr="007954A5">
        <w:trPr>
          <w:cantSplit/>
        </w:trPr>
        <w:tc>
          <w:tcPr>
            <w:tcW w:w="4410" w:type="dxa"/>
            <w:gridSpan w:val="2"/>
          </w:tcPr>
          <w:p w:rsidR="003A4D96" w:rsidRPr="002D52FA" w:rsidRDefault="003A4D96" w:rsidP="003A4D96">
            <w:pPr>
              <w:rPr>
                <w:sz w:val="20"/>
                <w:szCs w:val="20"/>
                <w:lang w:val="fr-CA"/>
              </w:rPr>
            </w:pPr>
            <w:r w:rsidRPr="002D52FA">
              <w:rPr>
                <w:sz w:val="20"/>
                <w:szCs w:val="20"/>
                <w:lang w:val="fr-CA"/>
              </w:rPr>
              <w:t>1</w:t>
            </w:r>
            <w:r w:rsidRPr="002D52FA">
              <w:rPr>
                <w:sz w:val="20"/>
                <w:szCs w:val="20"/>
                <w:vertAlign w:val="superscript"/>
                <w:lang w:val="fr-CA"/>
              </w:rPr>
              <w:t>er</w:t>
            </w:r>
            <w:r w:rsidRPr="002D52FA">
              <w:rPr>
                <w:sz w:val="20"/>
                <w:szCs w:val="20"/>
                <w:lang w:val="fr-CA"/>
              </w:rPr>
              <w:t xml:space="preserve"> mars 2016</w:t>
            </w:r>
          </w:p>
          <w:p w:rsidR="003A4D96" w:rsidRPr="002D52FA" w:rsidRDefault="003A4D96" w:rsidP="003A4D96">
            <w:pPr>
              <w:pStyle w:val="SCCShortJudgment"/>
              <w:ind w:firstLine="0"/>
              <w:rPr>
                <w:rFonts w:cs="Times New Roman"/>
                <w:szCs w:val="20"/>
                <w:lang w:val="fr-CA"/>
              </w:rPr>
            </w:pPr>
            <w:r w:rsidRPr="002D52FA">
              <w:rPr>
                <w:szCs w:val="20"/>
                <w:lang w:val="fr-CA"/>
              </w:rPr>
              <w:t>Cour suprême du Canada</w:t>
            </w:r>
          </w:p>
        </w:tc>
        <w:tc>
          <w:tcPr>
            <w:tcW w:w="630" w:type="dxa"/>
          </w:tcPr>
          <w:p w:rsidR="003A4D96" w:rsidRPr="002D52FA" w:rsidRDefault="003A4D96" w:rsidP="007954A5">
            <w:pPr>
              <w:pStyle w:val="SCCShortJudgment"/>
              <w:ind w:firstLine="0"/>
              <w:rPr>
                <w:rFonts w:cs="Times New Roman"/>
                <w:szCs w:val="20"/>
                <w:lang w:val="fr-CA"/>
              </w:rPr>
            </w:pPr>
          </w:p>
        </w:tc>
        <w:tc>
          <w:tcPr>
            <w:tcW w:w="4536" w:type="dxa"/>
          </w:tcPr>
          <w:p w:rsidR="003A4D96" w:rsidRPr="00D25FCB" w:rsidRDefault="003A4D96" w:rsidP="007954A5">
            <w:pPr>
              <w:pStyle w:val="SCCShortJudgment"/>
              <w:ind w:firstLine="0"/>
              <w:rPr>
                <w:rFonts w:cs="Times New Roman"/>
                <w:szCs w:val="20"/>
                <w:lang w:val="fr-CA"/>
              </w:rPr>
            </w:pPr>
            <w:r w:rsidRPr="002D52FA">
              <w:rPr>
                <w:szCs w:val="20"/>
                <w:lang w:val="fr-CA"/>
              </w:rPr>
              <w:t>Dépôt de la requête pour joindre les dossiers.</w:t>
            </w:r>
          </w:p>
        </w:tc>
      </w:tr>
    </w:tbl>
    <w:p w:rsidR="006D5097" w:rsidRDefault="00E3651E" w:rsidP="008D292F">
      <w:pPr>
        <w:rPr>
          <w:sz w:val="20"/>
          <w:szCs w:val="20"/>
          <w:lang w:val="fr-CA"/>
        </w:rPr>
      </w:pPr>
      <w:r>
        <w:rPr>
          <w:rFonts w:cs="Times New Roman"/>
          <w:szCs w:val="20"/>
          <w:lang w:val="fr-CA"/>
        </w:rPr>
        <w:pict>
          <v:rect id="_x0000_i1073"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A7201C" w:rsidTr="007954A5">
        <w:trPr>
          <w:cantSplit/>
        </w:trPr>
        <w:tc>
          <w:tcPr>
            <w:tcW w:w="1458" w:type="dxa"/>
          </w:tcPr>
          <w:p w:rsidR="006D5097" w:rsidRPr="00A7201C" w:rsidRDefault="007954A5" w:rsidP="007954A5">
            <w:pPr>
              <w:jc w:val="both"/>
              <w:rPr>
                <w:rFonts w:cs="Times New Roman"/>
                <w:sz w:val="20"/>
                <w:szCs w:val="20"/>
              </w:rPr>
            </w:pPr>
            <w:r w:rsidRPr="00A7201C">
              <w:rPr>
                <w:rStyle w:val="SCCFileNumberChar"/>
                <w:sz w:val="20"/>
                <w:szCs w:val="20"/>
              </w:rPr>
              <w:t>36</w:t>
            </w:r>
            <w:r w:rsidR="00D273CA" w:rsidRPr="00A7201C">
              <w:rPr>
                <w:rStyle w:val="SCCFileNumberChar"/>
                <w:sz w:val="20"/>
                <w:szCs w:val="20"/>
              </w:rPr>
              <w:t>888</w:t>
            </w:r>
          </w:p>
          <w:p w:rsidR="006D5097" w:rsidRPr="00A7201C" w:rsidRDefault="006D5097" w:rsidP="007954A5">
            <w:pPr>
              <w:jc w:val="both"/>
              <w:rPr>
                <w:rFonts w:cs="Times New Roman"/>
                <w:b/>
                <w:sz w:val="20"/>
                <w:szCs w:val="20"/>
              </w:rPr>
            </w:pPr>
          </w:p>
        </w:tc>
        <w:tc>
          <w:tcPr>
            <w:tcW w:w="8118" w:type="dxa"/>
            <w:gridSpan w:val="3"/>
          </w:tcPr>
          <w:p w:rsidR="006D5097" w:rsidRPr="00A7201C" w:rsidRDefault="005B5B54" w:rsidP="007954A5">
            <w:pPr>
              <w:jc w:val="both"/>
              <w:rPr>
                <w:rFonts w:cs="Times New Roman"/>
                <w:sz w:val="20"/>
                <w:szCs w:val="20"/>
              </w:rPr>
            </w:pPr>
            <w:r w:rsidRPr="00A7201C">
              <w:rPr>
                <w:b/>
                <w:sz w:val="20"/>
                <w:szCs w:val="20"/>
                <w:u w:val="single"/>
              </w:rPr>
              <w:t xml:space="preserve">Mariam </w:t>
            </w:r>
            <w:proofErr w:type="spellStart"/>
            <w:r w:rsidRPr="00A7201C">
              <w:rPr>
                <w:b/>
                <w:sz w:val="20"/>
                <w:szCs w:val="20"/>
                <w:u w:val="single"/>
              </w:rPr>
              <w:t>Ocsko</w:t>
            </w:r>
            <w:proofErr w:type="spellEnd"/>
            <w:r w:rsidRPr="00A7201C">
              <w:rPr>
                <w:b/>
                <w:sz w:val="20"/>
                <w:szCs w:val="20"/>
                <w:u w:val="single"/>
              </w:rPr>
              <w:t xml:space="preserve"> v. Her Majesty the Queen</w:t>
            </w:r>
            <w:r w:rsidRPr="00A7201C">
              <w:rPr>
                <w:rStyle w:val="SCCLsocChar"/>
                <w:rFonts w:cs="Times New Roman"/>
                <w:b w:val="0"/>
                <w:sz w:val="20"/>
                <w:szCs w:val="20"/>
                <w:u w:val="none"/>
                <w:lang w:val="en-CA"/>
              </w:rPr>
              <w:t xml:space="preserve"> </w:t>
            </w:r>
            <w:r w:rsidR="006D5097" w:rsidRPr="00A7201C">
              <w:rPr>
                <w:rFonts w:cs="Times New Roman"/>
                <w:sz w:val="20"/>
                <w:szCs w:val="20"/>
              </w:rPr>
              <w:t>(Ont.) (C</w:t>
            </w:r>
            <w:r w:rsidRPr="00A7201C">
              <w:rPr>
                <w:rFonts w:cs="Times New Roman"/>
                <w:sz w:val="20"/>
                <w:szCs w:val="20"/>
              </w:rPr>
              <w:t>rim.</w:t>
            </w:r>
            <w:r w:rsidR="006D5097" w:rsidRPr="00A7201C">
              <w:rPr>
                <w:rFonts w:cs="Times New Roman"/>
                <w:sz w:val="20"/>
                <w:szCs w:val="20"/>
              </w:rPr>
              <w:t>) (By Leave)</w:t>
            </w:r>
          </w:p>
          <w:p w:rsidR="006D5097" w:rsidRPr="00A7201C" w:rsidRDefault="006D5097" w:rsidP="007954A5">
            <w:pPr>
              <w:jc w:val="both"/>
              <w:rPr>
                <w:rFonts w:cs="Times New Roman"/>
                <w:sz w:val="20"/>
                <w:szCs w:val="20"/>
              </w:rPr>
            </w:pPr>
          </w:p>
        </w:tc>
      </w:tr>
      <w:tr w:rsidR="006D5097" w:rsidRPr="00A7201C" w:rsidTr="007954A5">
        <w:trPr>
          <w:cantSplit/>
        </w:trPr>
        <w:tc>
          <w:tcPr>
            <w:tcW w:w="1458" w:type="dxa"/>
          </w:tcPr>
          <w:p w:rsidR="006D5097" w:rsidRPr="00A7201C" w:rsidRDefault="006D5097" w:rsidP="007954A5">
            <w:pPr>
              <w:jc w:val="both"/>
              <w:rPr>
                <w:rFonts w:cs="Times New Roman"/>
                <w:sz w:val="20"/>
                <w:szCs w:val="20"/>
              </w:rPr>
            </w:pPr>
            <w:r w:rsidRPr="00A7201C">
              <w:rPr>
                <w:rFonts w:cs="Times New Roman"/>
                <w:sz w:val="20"/>
                <w:szCs w:val="20"/>
              </w:rPr>
              <w:t>Coram :</w:t>
            </w:r>
          </w:p>
        </w:tc>
        <w:tc>
          <w:tcPr>
            <w:tcW w:w="8118" w:type="dxa"/>
            <w:gridSpan w:val="3"/>
          </w:tcPr>
          <w:p w:rsidR="006D5097" w:rsidRPr="00A7201C" w:rsidRDefault="005B5B54" w:rsidP="007954A5">
            <w:pPr>
              <w:jc w:val="both"/>
              <w:rPr>
                <w:rStyle w:val="SCCCoramChar"/>
                <w:rFonts w:cs="Times New Roman"/>
                <w:sz w:val="20"/>
                <w:szCs w:val="20"/>
                <w:lang w:val="en-CA"/>
              </w:rPr>
            </w:pPr>
            <w:r w:rsidRPr="00A7201C">
              <w:rPr>
                <w:rStyle w:val="SCCCoramChar"/>
                <w:rFonts w:cs="Times New Roman"/>
                <w:sz w:val="20"/>
                <w:szCs w:val="20"/>
                <w:lang w:val="en-CA"/>
              </w:rPr>
              <w:t xml:space="preserve">Cromwell, Wagner and </w:t>
            </w:r>
            <w:proofErr w:type="spellStart"/>
            <w:r w:rsidRPr="00A7201C">
              <w:rPr>
                <w:rStyle w:val="SCCCoramChar"/>
                <w:rFonts w:cs="Times New Roman"/>
                <w:sz w:val="20"/>
                <w:szCs w:val="20"/>
                <w:lang w:val="en-CA"/>
              </w:rPr>
              <w:t>Côté</w:t>
            </w:r>
            <w:proofErr w:type="spellEnd"/>
            <w:r w:rsidRPr="00A7201C">
              <w:rPr>
                <w:rStyle w:val="SCCCoramChar"/>
                <w:rFonts w:cs="Times New Roman"/>
                <w:sz w:val="20"/>
                <w:szCs w:val="20"/>
                <w:lang w:val="en-CA"/>
              </w:rPr>
              <w:t xml:space="preserve"> JJ.</w:t>
            </w:r>
          </w:p>
          <w:p w:rsidR="005B5B54" w:rsidRPr="00A7201C" w:rsidRDefault="005B5B54" w:rsidP="007954A5">
            <w:pPr>
              <w:jc w:val="both"/>
              <w:rPr>
                <w:rFonts w:cs="Times New Roman"/>
                <w:sz w:val="20"/>
                <w:szCs w:val="20"/>
              </w:rPr>
            </w:pPr>
          </w:p>
        </w:tc>
      </w:tr>
      <w:tr w:rsidR="006D5097" w:rsidRPr="00E3651E" w:rsidTr="007954A5">
        <w:trPr>
          <w:cantSplit/>
        </w:trPr>
        <w:tc>
          <w:tcPr>
            <w:tcW w:w="9576" w:type="dxa"/>
            <w:gridSpan w:val="4"/>
          </w:tcPr>
          <w:p w:rsidR="006D5097" w:rsidRPr="00A7201C" w:rsidRDefault="006D5097" w:rsidP="007954A5">
            <w:pPr>
              <w:pStyle w:val="SCCShortJudgment"/>
              <w:ind w:firstLine="0"/>
              <w:rPr>
                <w:rFonts w:cs="Times New Roman"/>
                <w:szCs w:val="20"/>
              </w:rPr>
            </w:pPr>
            <w:r w:rsidRPr="00A7201C">
              <w:rPr>
                <w:rFonts w:cs="Times New Roman"/>
                <w:szCs w:val="20"/>
              </w:rPr>
              <w:tab/>
            </w:r>
            <w:r w:rsidR="00A7201C" w:rsidRPr="00A7201C">
              <w:rPr>
                <w:szCs w:val="20"/>
              </w:rPr>
              <w:t>The application for leave to appeal from the judgment of the Court of Appeal for Ontario, Number C60971, dated December 2, 2015, is dismissed.</w:t>
            </w:r>
          </w:p>
          <w:p w:rsidR="006D5097" w:rsidRPr="00A7201C" w:rsidRDefault="006D5097" w:rsidP="007954A5">
            <w:pPr>
              <w:pStyle w:val="SCCShortJudgment"/>
              <w:ind w:firstLine="0"/>
              <w:rPr>
                <w:rFonts w:cs="Times New Roman"/>
                <w:szCs w:val="20"/>
              </w:rPr>
            </w:pPr>
          </w:p>
          <w:p w:rsidR="006D5097" w:rsidRPr="00A7201C" w:rsidRDefault="006D5097" w:rsidP="007954A5">
            <w:pPr>
              <w:pStyle w:val="SCCShortJudgment"/>
              <w:ind w:firstLine="0"/>
              <w:rPr>
                <w:rFonts w:cs="Times New Roman"/>
                <w:szCs w:val="20"/>
                <w:lang w:val="fr-CA"/>
              </w:rPr>
            </w:pPr>
            <w:r w:rsidRPr="00A7201C">
              <w:rPr>
                <w:rFonts w:cs="Times New Roman"/>
                <w:szCs w:val="20"/>
              </w:rPr>
              <w:tab/>
            </w:r>
            <w:r w:rsidR="00A7201C" w:rsidRPr="00A7201C">
              <w:rPr>
                <w:szCs w:val="20"/>
                <w:lang w:val="fr-CA"/>
              </w:rPr>
              <w:t>La demande d’autorisation d’appel de l’arrêt de la Cour d’appel de l’Ontario, numéro C60971, daté du 2 décembre 2015, est rejetée.</w:t>
            </w:r>
          </w:p>
          <w:p w:rsidR="006D5097" w:rsidRPr="00A7201C" w:rsidRDefault="006D5097" w:rsidP="007954A5">
            <w:pPr>
              <w:pStyle w:val="SCCShortJudgment"/>
              <w:ind w:firstLine="0"/>
              <w:rPr>
                <w:rFonts w:cs="Times New Roman"/>
                <w:szCs w:val="20"/>
                <w:lang w:val="fr-CA"/>
              </w:rPr>
            </w:pPr>
          </w:p>
        </w:tc>
      </w:tr>
      <w:tr w:rsidR="006D5097" w:rsidRPr="00A7201C" w:rsidTr="007954A5">
        <w:trPr>
          <w:cantSplit/>
        </w:trPr>
        <w:tc>
          <w:tcPr>
            <w:tcW w:w="9576" w:type="dxa"/>
            <w:gridSpan w:val="4"/>
          </w:tcPr>
          <w:p w:rsidR="006D5097" w:rsidRPr="00A7201C" w:rsidRDefault="006D5097" w:rsidP="007954A5">
            <w:pPr>
              <w:pStyle w:val="SCCShortJudgment"/>
              <w:ind w:firstLine="0"/>
              <w:rPr>
                <w:rFonts w:cs="Times New Roman"/>
                <w:szCs w:val="20"/>
                <w:u w:val="single"/>
                <w:lang w:val="fr-CA"/>
              </w:rPr>
            </w:pPr>
            <w:r w:rsidRPr="00A7201C">
              <w:rPr>
                <w:rFonts w:cs="Times New Roman"/>
                <w:szCs w:val="20"/>
                <w:u w:val="single"/>
                <w:lang w:val="fr-CA"/>
              </w:rPr>
              <w:t>CASE SUMMARY</w:t>
            </w:r>
          </w:p>
          <w:p w:rsidR="006D5097" w:rsidRPr="00A7201C" w:rsidRDefault="006D5097" w:rsidP="007954A5">
            <w:pPr>
              <w:pStyle w:val="SCCShortJudgment"/>
              <w:ind w:firstLine="0"/>
              <w:rPr>
                <w:rFonts w:cs="Times New Roman"/>
                <w:szCs w:val="20"/>
                <w:lang w:val="fr-CA"/>
              </w:rPr>
            </w:pPr>
          </w:p>
        </w:tc>
      </w:tr>
      <w:tr w:rsidR="006D5097" w:rsidRPr="00A7201C" w:rsidTr="007954A5">
        <w:trPr>
          <w:cantSplit/>
        </w:trPr>
        <w:tc>
          <w:tcPr>
            <w:tcW w:w="9576" w:type="dxa"/>
            <w:gridSpan w:val="4"/>
          </w:tcPr>
          <w:p w:rsidR="006D5097" w:rsidRPr="00A7201C" w:rsidRDefault="003A4D96" w:rsidP="007954A5">
            <w:pPr>
              <w:pStyle w:val="SCCShortJudgment"/>
              <w:ind w:firstLine="0"/>
              <w:rPr>
                <w:szCs w:val="20"/>
              </w:rPr>
            </w:pPr>
            <w:r w:rsidRPr="00A7201C">
              <w:rPr>
                <w:szCs w:val="20"/>
              </w:rPr>
              <w:t>Criminal law – Arrest – Applicant convicted of obstructing the course of justice – Whether there are issues of public importance raised?</w:t>
            </w:r>
          </w:p>
          <w:p w:rsidR="003A4D96" w:rsidRPr="00A7201C" w:rsidRDefault="003A4D96" w:rsidP="007954A5">
            <w:pPr>
              <w:pStyle w:val="SCCShortJudgment"/>
              <w:ind w:firstLine="0"/>
              <w:rPr>
                <w:rFonts w:cs="Times New Roman"/>
                <w:szCs w:val="20"/>
              </w:rPr>
            </w:pPr>
          </w:p>
        </w:tc>
      </w:tr>
      <w:tr w:rsidR="006D5097" w:rsidRPr="00A7201C" w:rsidTr="003A4D96">
        <w:tc>
          <w:tcPr>
            <w:tcW w:w="9576" w:type="dxa"/>
            <w:gridSpan w:val="4"/>
          </w:tcPr>
          <w:p w:rsidR="006D5097" w:rsidRPr="00A7201C" w:rsidRDefault="00A7201C" w:rsidP="007954A5">
            <w:pPr>
              <w:pStyle w:val="SCCShortJudgment"/>
              <w:ind w:firstLine="0"/>
              <w:rPr>
                <w:szCs w:val="20"/>
              </w:rPr>
            </w:pPr>
            <w:r>
              <w:rPr>
                <w:szCs w:val="20"/>
              </w:rPr>
              <w:t xml:space="preserve">The trial judge found that </w:t>
            </w:r>
            <w:r w:rsidR="003A4D96" w:rsidRPr="00A7201C">
              <w:rPr>
                <w:szCs w:val="20"/>
              </w:rPr>
              <w:t>Ms. </w:t>
            </w:r>
            <w:proofErr w:type="spellStart"/>
            <w:r w:rsidR="003A4D96" w:rsidRPr="00A7201C">
              <w:rPr>
                <w:szCs w:val="20"/>
              </w:rPr>
              <w:t>Ocsko</w:t>
            </w:r>
            <w:proofErr w:type="spellEnd"/>
            <w:r w:rsidR="003A4D96" w:rsidRPr="00A7201C">
              <w:rPr>
                <w:szCs w:val="20"/>
              </w:rPr>
              <w:t xml:space="preserve"> used the Saskatchewan driver’s license issued on October 25</w:t>
            </w:r>
            <w:r w:rsidR="003A4D96" w:rsidRPr="00A7201C">
              <w:rPr>
                <w:szCs w:val="20"/>
                <w:vertAlign w:val="superscript"/>
              </w:rPr>
              <w:t>th</w:t>
            </w:r>
            <w:r w:rsidR="003A4D96" w:rsidRPr="00A7201C">
              <w:rPr>
                <w:szCs w:val="20"/>
              </w:rPr>
              <w:t>, 2011 in her married name, with an expiry date of October 25</w:t>
            </w:r>
            <w:r w:rsidR="003A4D96" w:rsidRPr="00A7201C">
              <w:rPr>
                <w:szCs w:val="20"/>
                <w:vertAlign w:val="superscript"/>
              </w:rPr>
              <w:t>th</w:t>
            </w:r>
            <w:r w:rsidR="003A4D96" w:rsidRPr="00A7201C">
              <w:rPr>
                <w:szCs w:val="20"/>
              </w:rPr>
              <w:t>, 2016, in order to obstruct, pervert, or defeat the course of justice. During a traffic stop, it came to light that there was a warrant out for the applicant’s arrest for failing to appear to be sentenced for a fraud conviction. The trial judge found that the applicant specifically intended to mislead Constable Ring in order to hide her identity. The applicant was convicted of obstructing the course of justice. The Court of Appeal dismissed the applicant’s appeal.</w:t>
            </w:r>
          </w:p>
          <w:p w:rsidR="003A4D96" w:rsidRPr="00A7201C" w:rsidRDefault="003A4D96" w:rsidP="007954A5">
            <w:pPr>
              <w:pStyle w:val="SCCShortJudgment"/>
              <w:ind w:firstLine="0"/>
              <w:rPr>
                <w:rFonts w:cs="Times New Roman"/>
                <w:szCs w:val="20"/>
              </w:rPr>
            </w:pPr>
          </w:p>
        </w:tc>
      </w:tr>
      <w:tr w:rsidR="006D5097" w:rsidRPr="00A7201C" w:rsidTr="007954A5">
        <w:trPr>
          <w:cantSplit/>
        </w:trPr>
        <w:tc>
          <w:tcPr>
            <w:tcW w:w="4410" w:type="dxa"/>
            <w:gridSpan w:val="2"/>
          </w:tcPr>
          <w:p w:rsidR="003A4D96" w:rsidRPr="00A7201C" w:rsidRDefault="003A4D96" w:rsidP="003A4D96">
            <w:pPr>
              <w:rPr>
                <w:sz w:val="20"/>
                <w:szCs w:val="20"/>
              </w:rPr>
            </w:pPr>
            <w:r w:rsidRPr="00A7201C">
              <w:rPr>
                <w:sz w:val="20"/>
                <w:szCs w:val="20"/>
              </w:rPr>
              <w:t>August 14, 2015</w:t>
            </w:r>
          </w:p>
          <w:p w:rsidR="003A4D96" w:rsidRPr="00A7201C" w:rsidRDefault="003A4D96" w:rsidP="003A4D96">
            <w:pPr>
              <w:rPr>
                <w:sz w:val="20"/>
                <w:szCs w:val="20"/>
              </w:rPr>
            </w:pPr>
            <w:r w:rsidRPr="00A7201C">
              <w:rPr>
                <w:sz w:val="20"/>
                <w:szCs w:val="20"/>
              </w:rPr>
              <w:t>Ontario Court of Justice</w:t>
            </w:r>
          </w:p>
          <w:p w:rsidR="003A4D96" w:rsidRPr="00A7201C" w:rsidRDefault="003A4D96" w:rsidP="003A4D96">
            <w:pPr>
              <w:rPr>
                <w:sz w:val="20"/>
                <w:szCs w:val="20"/>
              </w:rPr>
            </w:pPr>
            <w:r w:rsidRPr="00A7201C">
              <w:rPr>
                <w:sz w:val="20"/>
                <w:szCs w:val="20"/>
              </w:rPr>
              <w:t>(Kehoe J.)</w:t>
            </w:r>
          </w:p>
          <w:p w:rsidR="006D5097" w:rsidRPr="00A7201C" w:rsidRDefault="006D5097" w:rsidP="007954A5">
            <w:pPr>
              <w:jc w:val="both"/>
              <w:rPr>
                <w:rFonts w:cs="Times New Roman"/>
                <w:sz w:val="20"/>
                <w:szCs w:val="20"/>
              </w:rPr>
            </w:pPr>
          </w:p>
        </w:tc>
        <w:tc>
          <w:tcPr>
            <w:tcW w:w="630" w:type="dxa"/>
          </w:tcPr>
          <w:p w:rsidR="006D5097" w:rsidRPr="00A7201C" w:rsidRDefault="006D5097" w:rsidP="007954A5">
            <w:pPr>
              <w:pStyle w:val="SCCShortJudgment"/>
              <w:ind w:firstLine="0"/>
              <w:rPr>
                <w:rFonts w:cs="Times New Roman"/>
                <w:szCs w:val="20"/>
              </w:rPr>
            </w:pPr>
          </w:p>
        </w:tc>
        <w:tc>
          <w:tcPr>
            <w:tcW w:w="4536" w:type="dxa"/>
          </w:tcPr>
          <w:p w:rsidR="003A4D96" w:rsidRPr="00A7201C" w:rsidRDefault="003A4D96" w:rsidP="003A4D96">
            <w:pPr>
              <w:rPr>
                <w:sz w:val="20"/>
                <w:szCs w:val="20"/>
              </w:rPr>
            </w:pPr>
            <w:r w:rsidRPr="00A7201C">
              <w:rPr>
                <w:sz w:val="20"/>
                <w:szCs w:val="20"/>
              </w:rPr>
              <w:t>Conviction: obstructing the course of justice</w:t>
            </w:r>
          </w:p>
          <w:p w:rsidR="006D5097" w:rsidRPr="00A7201C" w:rsidRDefault="006D5097" w:rsidP="007954A5">
            <w:pPr>
              <w:jc w:val="both"/>
              <w:rPr>
                <w:rFonts w:cs="Times New Roman"/>
                <w:sz w:val="20"/>
                <w:szCs w:val="20"/>
              </w:rPr>
            </w:pPr>
          </w:p>
        </w:tc>
      </w:tr>
      <w:tr w:rsidR="006D5097" w:rsidRPr="00A7201C" w:rsidTr="007954A5">
        <w:trPr>
          <w:cantSplit/>
        </w:trPr>
        <w:tc>
          <w:tcPr>
            <w:tcW w:w="4410" w:type="dxa"/>
            <w:gridSpan w:val="2"/>
          </w:tcPr>
          <w:p w:rsidR="003A4D96" w:rsidRPr="00A7201C" w:rsidRDefault="003A4D96" w:rsidP="003A4D96">
            <w:pPr>
              <w:rPr>
                <w:sz w:val="20"/>
                <w:szCs w:val="20"/>
              </w:rPr>
            </w:pPr>
            <w:r w:rsidRPr="00A7201C">
              <w:rPr>
                <w:sz w:val="20"/>
                <w:szCs w:val="20"/>
              </w:rPr>
              <w:t>December 2, 2015</w:t>
            </w:r>
          </w:p>
          <w:p w:rsidR="003A4D96" w:rsidRPr="00A7201C" w:rsidRDefault="003A4D96" w:rsidP="003A4D96">
            <w:pPr>
              <w:rPr>
                <w:sz w:val="20"/>
                <w:szCs w:val="20"/>
              </w:rPr>
            </w:pPr>
            <w:r w:rsidRPr="00A7201C">
              <w:rPr>
                <w:sz w:val="20"/>
                <w:szCs w:val="20"/>
              </w:rPr>
              <w:t>Court of Appeal for Ontario</w:t>
            </w:r>
          </w:p>
          <w:p w:rsidR="003A4D96" w:rsidRPr="00A7201C" w:rsidRDefault="003A4D96" w:rsidP="003A4D96">
            <w:pPr>
              <w:rPr>
                <w:sz w:val="20"/>
                <w:szCs w:val="20"/>
                <w:lang w:val="fr-FR"/>
              </w:rPr>
            </w:pPr>
            <w:r w:rsidRPr="00A7201C">
              <w:rPr>
                <w:sz w:val="20"/>
                <w:szCs w:val="20"/>
                <w:lang w:val="fr-FR"/>
              </w:rPr>
              <w:t>(</w:t>
            </w:r>
            <w:proofErr w:type="spellStart"/>
            <w:r w:rsidRPr="00A7201C">
              <w:rPr>
                <w:sz w:val="20"/>
                <w:szCs w:val="20"/>
                <w:lang w:val="fr-FR"/>
              </w:rPr>
              <w:t>MacPherson</w:t>
            </w:r>
            <w:proofErr w:type="spellEnd"/>
            <w:r w:rsidRPr="00A7201C">
              <w:rPr>
                <w:sz w:val="20"/>
                <w:szCs w:val="20"/>
                <w:lang w:val="fr-FR"/>
              </w:rPr>
              <w:t xml:space="preserve">, </w:t>
            </w:r>
            <w:proofErr w:type="spellStart"/>
            <w:r w:rsidRPr="00A7201C">
              <w:rPr>
                <w:sz w:val="20"/>
                <w:szCs w:val="20"/>
                <w:lang w:val="fr-FR"/>
              </w:rPr>
              <w:t>MacFarland</w:t>
            </w:r>
            <w:proofErr w:type="spellEnd"/>
            <w:r w:rsidRPr="00A7201C">
              <w:rPr>
                <w:sz w:val="20"/>
                <w:szCs w:val="20"/>
                <w:lang w:val="fr-FR"/>
              </w:rPr>
              <w:t>, Roberts JJ.A.)</w:t>
            </w:r>
          </w:p>
          <w:p w:rsidR="003A4D96" w:rsidRPr="00A7201C" w:rsidRDefault="003A4D96" w:rsidP="003A4D96">
            <w:pPr>
              <w:rPr>
                <w:sz w:val="20"/>
                <w:szCs w:val="20"/>
              </w:rPr>
            </w:pPr>
            <w:r w:rsidRPr="00A7201C">
              <w:rPr>
                <w:sz w:val="20"/>
                <w:szCs w:val="20"/>
              </w:rPr>
              <w:t>C60971</w:t>
            </w:r>
          </w:p>
          <w:p w:rsidR="006D5097" w:rsidRPr="00A7201C" w:rsidRDefault="006D5097" w:rsidP="007954A5">
            <w:pPr>
              <w:jc w:val="both"/>
              <w:rPr>
                <w:rFonts w:cs="Times New Roman"/>
                <w:sz w:val="20"/>
                <w:szCs w:val="20"/>
              </w:rPr>
            </w:pPr>
          </w:p>
        </w:tc>
        <w:tc>
          <w:tcPr>
            <w:tcW w:w="630" w:type="dxa"/>
          </w:tcPr>
          <w:p w:rsidR="006D5097" w:rsidRPr="00A7201C" w:rsidRDefault="006D5097" w:rsidP="007954A5">
            <w:pPr>
              <w:pStyle w:val="SCCShortJudgment"/>
              <w:ind w:firstLine="0"/>
              <w:rPr>
                <w:rFonts w:cs="Times New Roman"/>
                <w:szCs w:val="20"/>
              </w:rPr>
            </w:pPr>
          </w:p>
        </w:tc>
        <w:tc>
          <w:tcPr>
            <w:tcW w:w="4536" w:type="dxa"/>
          </w:tcPr>
          <w:p w:rsidR="003A4D96" w:rsidRPr="00A7201C" w:rsidRDefault="003A4D96" w:rsidP="003A4D96">
            <w:pPr>
              <w:rPr>
                <w:sz w:val="20"/>
                <w:szCs w:val="20"/>
              </w:rPr>
            </w:pPr>
            <w:r w:rsidRPr="00A7201C">
              <w:rPr>
                <w:sz w:val="20"/>
                <w:szCs w:val="20"/>
              </w:rPr>
              <w:t>Appeal dismissed</w:t>
            </w:r>
          </w:p>
          <w:p w:rsidR="006D5097" w:rsidRPr="00A7201C" w:rsidRDefault="006D5097" w:rsidP="007954A5">
            <w:pPr>
              <w:jc w:val="both"/>
              <w:rPr>
                <w:rFonts w:cs="Times New Roman"/>
                <w:sz w:val="20"/>
                <w:szCs w:val="20"/>
              </w:rPr>
            </w:pPr>
          </w:p>
        </w:tc>
      </w:tr>
      <w:tr w:rsidR="006D5097" w:rsidRPr="00A7201C" w:rsidTr="007954A5">
        <w:trPr>
          <w:cantSplit/>
        </w:trPr>
        <w:tc>
          <w:tcPr>
            <w:tcW w:w="4410" w:type="dxa"/>
            <w:gridSpan w:val="2"/>
          </w:tcPr>
          <w:p w:rsidR="003A4D96" w:rsidRPr="00A7201C" w:rsidRDefault="003A4D96" w:rsidP="003A4D96">
            <w:pPr>
              <w:rPr>
                <w:sz w:val="20"/>
                <w:szCs w:val="20"/>
              </w:rPr>
            </w:pPr>
            <w:r w:rsidRPr="00A7201C">
              <w:rPr>
                <w:sz w:val="20"/>
                <w:szCs w:val="20"/>
              </w:rPr>
              <w:t>January 27, 2016</w:t>
            </w:r>
          </w:p>
          <w:p w:rsidR="003A4D96" w:rsidRPr="00A7201C" w:rsidRDefault="003A4D96" w:rsidP="003A4D96">
            <w:pPr>
              <w:rPr>
                <w:sz w:val="20"/>
                <w:szCs w:val="20"/>
              </w:rPr>
            </w:pPr>
            <w:r w:rsidRPr="00A7201C">
              <w:rPr>
                <w:sz w:val="20"/>
                <w:szCs w:val="20"/>
              </w:rPr>
              <w:t>Supreme Court of Canada</w:t>
            </w:r>
          </w:p>
          <w:p w:rsidR="006D5097" w:rsidRPr="00A7201C" w:rsidRDefault="006D5097" w:rsidP="007954A5">
            <w:pPr>
              <w:jc w:val="both"/>
              <w:rPr>
                <w:rFonts w:cs="Times New Roman"/>
                <w:sz w:val="20"/>
                <w:szCs w:val="20"/>
              </w:rPr>
            </w:pPr>
          </w:p>
        </w:tc>
        <w:tc>
          <w:tcPr>
            <w:tcW w:w="630" w:type="dxa"/>
          </w:tcPr>
          <w:p w:rsidR="006D5097" w:rsidRPr="00A7201C" w:rsidRDefault="006D5097" w:rsidP="007954A5">
            <w:pPr>
              <w:pStyle w:val="SCCShortJudgment"/>
              <w:ind w:firstLine="0"/>
              <w:rPr>
                <w:rFonts w:cs="Times New Roman"/>
                <w:szCs w:val="20"/>
              </w:rPr>
            </w:pPr>
          </w:p>
        </w:tc>
        <w:tc>
          <w:tcPr>
            <w:tcW w:w="4536" w:type="dxa"/>
          </w:tcPr>
          <w:p w:rsidR="003A4D96" w:rsidRPr="00A7201C" w:rsidRDefault="003A4D96" w:rsidP="003A4D96">
            <w:pPr>
              <w:rPr>
                <w:sz w:val="20"/>
                <w:szCs w:val="20"/>
              </w:rPr>
            </w:pPr>
            <w:r w:rsidRPr="00A7201C">
              <w:rPr>
                <w:sz w:val="20"/>
                <w:szCs w:val="20"/>
              </w:rPr>
              <w:t>Application for leave to appeal filed</w:t>
            </w:r>
          </w:p>
          <w:p w:rsidR="006D5097" w:rsidRPr="00A7201C" w:rsidRDefault="006D5097" w:rsidP="007954A5">
            <w:pPr>
              <w:jc w:val="both"/>
              <w:rPr>
                <w:rFonts w:cs="Times New Roman"/>
                <w:sz w:val="20"/>
                <w:szCs w:val="20"/>
              </w:rPr>
            </w:pPr>
          </w:p>
        </w:tc>
      </w:tr>
      <w:tr w:rsidR="006D5097" w:rsidRPr="00A7201C" w:rsidTr="007954A5">
        <w:trPr>
          <w:cantSplit/>
        </w:trPr>
        <w:tc>
          <w:tcPr>
            <w:tcW w:w="9576" w:type="dxa"/>
            <w:gridSpan w:val="4"/>
          </w:tcPr>
          <w:p w:rsidR="006D5097" w:rsidRPr="00A7201C" w:rsidRDefault="00E3651E" w:rsidP="007954A5">
            <w:pPr>
              <w:pStyle w:val="SCCShortJudgment"/>
              <w:ind w:firstLine="0"/>
              <w:rPr>
                <w:rFonts w:cs="Times New Roman"/>
                <w:szCs w:val="20"/>
                <w:lang w:val="fr-CA"/>
              </w:rPr>
            </w:pPr>
            <w:r>
              <w:rPr>
                <w:rFonts w:cs="Times New Roman"/>
                <w:szCs w:val="20"/>
                <w:lang w:val="fr-CA"/>
              </w:rPr>
              <w:pict>
                <v:rect id="_x0000_i1074" style="width:2in;height:1pt" o:hrpct="0" o:hralign="center" o:hrstd="t" o:hrnoshade="t" o:hr="t" fillcolor="black [3213]" stroked="f"/>
              </w:pict>
            </w:r>
          </w:p>
          <w:p w:rsidR="006D5097" w:rsidRPr="00A7201C" w:rsidRDefault="006D5097" w:rsidP="007954A5">
            <w:pPr>
              <w:pStyle w:val="SCCShortJudgment"/>
              <w:ind w:firstLine="0"/>
              <w:rPr>
                <w:rFonts w:cs="Times New Roman"/>
                <w:szCs w:val="20"/>
                <w:lang w:val="fr-CA"/>
              </w:rPr>
            </w:pPr>
          </w:p>
        </w:tc>
      </w:tr>
      <w:tr w:rsidR="006D5097" w:rsidRPr="00A7201C" w:rsidTr="007954A5">
        <w:trPr>
          <w:cantSplit/>
        </w:trPr>
        <w:tc>
          <w:tcPr>
            <w:tcW w:w="9576" w:type="dxa"/>
            <w:gridSpan w:val="4"/>
          </w:tcPr>
          <w:p w:rsidR="006D5097" w:rsidRPr="00A7201C" w:rsidRDefault="006D5097" w:rsidP="007954A5">
            <w:pPr>
              <w:pStyle w:val="SCCShortJudgment"/>
              <w:ind w:firstLine="0"/>
              <w:rPr>
                <w:rFonts w:cs="Times New Roman"/>
                <w:szCs w:val="20"/>
                <w:u w:val="single"/>
                <w:lang w:val="fr-CA"/>
              </w:rPr>
            </w:pPr>
            <w:r w:rsidRPr="00A7201C">
              <w:rPr>
                <w:rFonts w:cs="Times New Roman"/>
                <w:szCs w:val="20"/>
                <w:u w:val="single"/>
                <w:lang w:val="fr-CA"/>
              </w:rPr>
              <w:t>RÉSUMÉ DE L’AFFAIRE </w:t>
            </w:r>
          </w:p>
          <w:p w:rsidR="006D5097" w:rsidRPr="00A7201C"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6D5097" w:rsidRPr="00A7201C" w:rsidRDefault="003A4D96" w:rsidP="007954A5">
            <w:pPr>
              <w:pStyle w:val="SCCShortJudgment"/>
              <w:ind w:firstLine="0"/>
              <w:rPr>
                <w:szCs w:val="20"/>
                <w:lang w:val="fr-CA"/>
              </w:rPr>
            </w:pPr>
            <w:r w:rsidRPr="00A7201C">
              <w:rPr>
                <w:szCs w:val="20"/>
                <w:lang w:val="fr-CA"/>
              </w:rPr>
              <w:t>Droit criminel – Arrestation – La demanderesse a été déclarée coupable d’entrave à la justice – L’affaire soulève-t-elle des questions d’importance pour le public?</w:t>
            </w:r>
          </w:p>
          <w:p w:rsidR="003A4D96" w:rsidRPr="00A7201C" w:rsidRDefault="003A4D96" w:rsidP="007954A5">
            <w:pPr>
              <w:pStyle w:val="SCCShortJudgment"/>
              <w:ind w:firstLine="0"/>
              <w:rPr>
                <w:rFonts w:cs="Times New Roman"/>
                <w:szCs w:val="20"/>
                <w:lang w:val="fr-CA"/>
              </w:rPr>
            </w:pPr>
          </w:p>
        </w:tc>
      </w:tr>
      <w:tr w:rsidR="006D5097" w:rsidRPr="00A7201C" w:rsidTr="007954A5">
        <w:trPr>
          <w:cantSplit/>
        </w:trPr>
        <w:tc>
          <w:tcPr>
            <w:tcW w:w="9576" w:type="dxa"/>
            <w:gridSpan w:val="4"/>
          </w:tcPr>
          <w:p w:rsidR="006D5097" w:rsidRPr="00A7201C" w:rsidRDefault="003A4D96" w:rsidP="007954A5">
            <w:pPr>
              <w:jc w:val="both"/>
              <w:rPr>
                <w:sz w:val="20"/>
                <w:szCs w:val="20"/>
                <w:lang w:val="fr-CA"/>
              </w:rPr>
            </w:pPr>
            <w:r w:rsidRPr="00A7201C">
              <w:rPr>
                <w:sz w:val="20"/>
                <w:szCs w:val="20"/>
                <w:lang w:val="fr-CA"/>
              </w:rPr>
              <w:t>La juge du procès a conclu que Mme </w:t>
            </w:r>
            <w:proofErr w:type="spellStart"/>
            <w:r w:rsidRPr="00A7201C">
              <w:rPr>
                <w:sz w:val="20"/>
                <w:szCs w:val="20"/>
                <w:lang w:val="fr-CA"/>
              </w:rPr>
              <w:t>Ocsko</w:t>
            </w:r>
            <w:proofErr w:type="spellEnd"/>
            <w:r w:rsidRPr="00A7201C">
              <w:rPr>
                <w:sz w:val="20"/>
                <w:szCs w:val="20"/>
                <w:lang w:val="fr-CA"/>
              </w:rPr>
              <w:t xml:space="preserve"> avait utilisé le permis de conduire de la Saskatchewan qui lui avait été délivré le 25 octobre 2011 sous son nom de mariée avec une date d’expiration du 25 octobre 2016 afin d’entraver, de détourner ou de contrecarrer le cours de la justice. Au cours d’un contrôle routier, il est apparu que la demanderesse faisait l’objet d’un mandat d’arrestation pour avoir omis de comparaître à l’audience de détermination de sa peine relativement à une déclaration de culpabilité pour fraude. La juge du procès a conclu que la demanderesse avait sciemment tenté d’induire en erreur l’agent Ring pour cacher son identité. La demanderesse a été déclarée coupable d’entrave à la justice. La Cour d’appel a rejeté l’appel de la demanderesse.</w:t>
            </w:r>
          </w:p>
          <w:p w:rsidR="003A4D96" w:rsidRPr="00A7201C" w:rsidRDefault="003A4D96" w:rsidP="007954A5">
            <w:pPr>
              <w:jc w:val="both"/>
              <w:rPr>
                <w:rFonts w:cs="Times New Roman"/>
                <w:sz w:val="20"/>
                <w:szCs w:val="20"/>
                <w:lang w:val="fr-CA"/>
              </w:rPr>
            </w:pPr>
          </w:p>
        </w:tc>
      </w:tr>
      <w:tr w:rsidR="006D5097" w:rsidRPr="00E3651E" w:rsidTr="007954A5">
        <w:trPr>
          <w:cantSplit/>
        </w:trPr>
        <w:tc>
          <w:tcPr>
            <w:tcW w:w="4410" w:type="dxa"/>
            <w:gridSpan w:val="2"/>
          </w:tcPr>
          <w:p w:rsidR="003A4D96" w:rsidRPr="00A7201C" w:rsidRDefault="003A4D96" w:rsidP="003A4D96">
            <w:pPr>
              <w:rPr>
                <w:sz w:val="20"/>
                <w:szCs w:val="20"/>
                <w:lang w:val="fr-CA"/>
              </w:rPr>
            </w:pPr>
            <w:r w:rsidRPr="00A7201C">
              <w:rPr>
                <w:sz w:val="20"/>
                <w:szCs w:val="20"/>
                <w:lang w:val="fr-CA"/>
              </w:rPr>
              <w:t>14 août 2015</w:t>
            </w:r>
          </w:p>
          <w:p w:rsidR="003A4D96" w:rsidRPr="00A7201C" w:rsidRDefault="003A4D96" w:rsidP="003A4D96">
            <w:pPr>
              <w:rPr>
                <w:sz w:val="20"/>
                <w:szCs w:val="20"/>
                <w:lang w:val="fr-CA"/>
              </w:rPr>
            </w:pPr>
            <w:r w:rsidRPr="00A7201C">
              <w:rPr>
                <w:sz w:val="20"/>
                <w:szCs w:val="20"/>
                <w:lang w:val="fr-CA"/>
              </w:rPr>
              <w:t>Cour de justice de l’Ontario</w:t>
            </w:r>
          </w:p>
          <w:p w:rsidR="003A4D96" w:rsidRPr="00A7201C" w:rsidRDefault="003A4D96" w:rsidP="003A4D96">
            <w:pPr>
              <w:rPr>
                <w:sz w:val="20"/>
                <w:szCs w:val="20"/>
                <w:lang w:val="fr-CA"/>
              </w:rPr>
            </w:pPr>
            <w:r w:rsidRPr="00A7201C">
              <w:rPr>
                <w:sz w:val="20"/>
                <w:szCs w:val="20"/>
                <w:lang w:val="fr-CA"/>
              </w:rPr>
              <w:t xml:space="preserve">(Juge </w:t>
            </w:r>
            <w:proofErr w:type="spellStart"/>
            <w:r w:rsidRPr="00A7201C">
              <w:rPr>
                <w:sz w:val="20"/>
                <w:szCs w:val="20"/>
                <w:lang w:val="fr-CA"/>
              </w:rPr>
              <w:t>Kehoe</w:t>
            </w:r>
            <w:proofErr w:type="spellEnd"/>
            <w:r w:rsidRPr="00A7201C">
              <w:rPr>
                <w:sz w:val="20"/>
                <w:szCs w:val="20"/>
                <w:lang w:val="fr-CA"/>
              </w:rPr>
              <w:t>)</w:t>
            </w:r>
          </w:p>
          <w:p w:rsidR="006D5097" w:rsidRPr="00A7201C" w:rsidRDefault="006D5097" w:rsidP="007954A5">
            <w:pPr>
              <w:pStyle w:val="SCCShortJudgment"/>
              <w:ind w:firstLine="0"/>
              <w:rPr>
                <w:rFonts w:cs="Times New Roman"/>
                <w:szCs w:val="20"/>
                <w:lang w:val="fr-CA"/>
              </w:rPr>
            </w:pPr>
          </w:p>
        </w:tc>
        <w:tc>
          <w:tcPr>
            <w:tcW w:w="630" w:type="dxa"/>
          </w:tcPr>
          <w:p w:rsidR="006D5097" w:rsidRPr="00A7201C" w:rsidRDefault="006D5097" w:rsidP="007954A5">
            <w:pPr>
              <w:pStyle w:val="SCCShortJudgment"/>
              <w:ind w:firstLine="0"/>
              <w:rPr>
                <w:rFonts w:cs="Times New Roman"/>
                <w:szCs w:val="20"/>
                <w:lang w:val="fr-CA"/>
              </w:rPr>
            </w:pPr>
          </w:p>
        </w:tc>
        <w:tc>
          <w:tcPr>
            <w:tcW w:w="4536" w:type="dxa"/>
          </w:tcPr>
          <w:p w:rsidR="003A4D96" w:rsidRPr="00A7201C" w:rsidRDefault="003A4D96" w:rsidP="003A4D96">
            <w:pPr>
              <w:rPr>
                <w:sz w:val="20"/>
                <w:szCs w:val="20"/>
                <w:lang w:val="fr-CA"/>
              </w:rPr>
            </w:pPr>
            <w:r w:rsidRPr="00A7201C">
              <w:rPr>
                <w:sz w:val="20"/>
                <w:szCs w:val="20"/>
                <w:lang w:val="fr-CA"/>
              </w:rPr>
              <w:t>Déclaration de culpabilité d’entrave à la justice</w:t>
            </w:r>
          </w:p>
          <w:p w:rsidR="006D5097" w:rsidRPr="00A7201C" w:rsidRDefault="006D5097" w:rsidP="007954A5">
            <w:pPr>
              <w:pStyle w:val="SCCShortJudgment"/>
              <w:ind w:firstLine="0"/>
              <w:rPr>
                <w:rFonts w:cs="Times New Roman"/>
                <w:szCs w:val="20"/>
                <w:lang w:val="fr-CA"/>
              </w:rPr>
            </w:pPr>
          </w:p>
        </w:tc>
      </w:tr>
      <w:tr w:rsidR="006D5097" w:rsidRPr="00A7201C" w:rsidTr="007954A5">
        <w:trPr>
          <w:cantSplit/>
        </w:trPr>
        <w:tc>
          <w:tcPr>
            <w:tcW w:w="4410" w:type="dxa"/>
            <w:gridSpan w:val="2"/>
          </w:tcPr>
          <w:p w:rsidR="003A4D96" w:rsidRPr="00A7201C" w:rsidRDefault="003A4D96" w:rsidP="003A4D96">
            <w:pPr>
              <w:rPr>
                <w:sz w:val="20"/>
                <w:szCs w:val="20"/>
                <w:lang w:val="fr-CA"/>
              </w:rPr>
            </w:pPr>
            <w:r w:rsidRPr="00A7201C">
              <w:rPr>
                <w:sz w:val="20"/>
                <w:szCs w:val="20"/>
                <w:lang w:val="fr-CA"/>
              </w:rPr>
              <w:t>2 décembre 2015</w:t>
            </w:r>
          </w:p>
          <w:p w:rsidR="003A4D96" w:rsidRPr="00A7201C" w:rsidRDefault="003A4D96" w:rsidP="003A4D96">
            <w:pPr>
              <w:rPr>
                <w:sz w:val="20"/>
                <w:szCs w:val="20"/>
                <w:lang w:val="fr-CA"/>
              </w:rPr>
            </w:pPr>
            <w:r w:rsidRPr="00A7201C">
              <w:rPr>
                <w:sz w:val="20"/>
                <w:szCs w:val="20"/>
                <w:lang w:val="fr-CA"/>
              </w:rPr>
              <w:t xml:space="preserve">Cour d’appel de l’Ontario </w:t>
            </w:r>
          </w:p>
          <w:p w:rsidR="003A4D96" w:rsidRPr="00A7201C" w:rsidRDefault="003A4D96" w:rsidP="003A4D96">
            <w:pPr>
              <w:rPr>
                <w:sz w:val="20"/>
                <w:szCs w:val="20"/>
                <w:lang w:val="fr-CA"/>
              </w:rPr>
            </w:pPr>
            <w:r w:rsidRPr="00A7201C">
              <w:rPr>
                <w:sz w:val="20"/>
                <w:szCs w:val="20"/>
                <w:lang w:val="fr-CA"/>
              </w:rPr>
              <w:t xml:space="preserve">(Juges </w:t>
            </w:r>
            <w:proofErr w:type="spellStart"/>
            <w:r w:rsidRPr="00A7201C">
              <w:rPr>
                <w:sz w:val="20"/>
                <w:szCs w:val="20"/>
                <w:lang w:val="fr-CA"/>
              </w:rPr>
              <w:t>MacPherson</w:t>
            </w:r>
            <w:proofErr w:type="spellEnd"/>
            <w:r w:rsidRPr="00A7201C">
              <w:rPr>
                <w:sz w:val="20"/>
                <w:szCs w:val="20"/>
                <w:lang w:val="fr-CA"/>
              </w:rPr>
              <w:t xml:space="preserve">, </w:t>
            </w:r>
            <w:proofErr w:type="spellStart"/>
            <w:r w:rsidRPr="00A7201C">
              <w:rPr>
                <w:sz w:val="20"/>
                <w:szCs w:val="20"/>
                <w:lang w:val="fr-CA"/>
              </w:rPr>
              <w:t>MacFarland</w:t>
            </w:r>
            <w:proofErr w:type="spellEnd"/>
            <w:r w:rsidRPr="00A7201C">
              <w:rPr>
                <w:sz w:val="20"/>
                <w:szCs w:val="20"/>
                <w:lang w:val="fr-CA"/>
              </w:rPr>
              <w:t xml:space="preserve"> et Roberts)</w:t>
            </w:r>
          </w:p>
          <w:p w:rsidR="003A4D96" w:rsidRPr="00A7201C" w:rsidRDefault="003A4D96" w:rsidP="003A4D96">
            <w:pPr>
              <w:rPr>
                <w:sz w:val="20"/>
                <w:szCs w:val="20"/>
                <w:lang w:val="fr-CA"/>
              </w:rPr>
            </w:pPr>
            <w:r w:rsidRPr="00A7201C">
              <w:rPr>
                <w:sz w:val="20"/>
                <w:szCs w:val="20"/>
                <w:lang w:val="fr-CA"/>
              </w:rPr>
              <w:t>C60971</w:t>
            </w:r>
          </w:p>
          <w:p w:rsidR="006D5097" w:rsidRPr="00A7201C" w:rsidRDefault="006D5097" w:rsidP="007954A5">
            <w:pPr>
              <w:pStyle w:val="SCCShortJudgment"/>
              <w:ind w:firstLine="0"/>
              <w:rPr>
                <w:rFonts w:cs="Times New Roman"/>
                <w:szCs w:val="20"/>
                <w:lang w:val="fr-CA"/>
              </w:rPr>
            </w:pPr>
          </w:p>
        </w:tc>
        <w:tc>
          <w:tcPr>
            <w:tcW w:w="630" w:type="dxa"/>
          </w:tcPr>
          <w:p w:rsidR="006D5097" w:rsidRPr="00A7201C" w:rsidRDefault="006D5097" w:rsidP="007954A5">
            <w:pPr>
              <w:pStyle w:val="SCCShortJudgment"/>
              <w:ind w:firstLine="0"/>
              <w:rPr>
                <w:rFonts w:cs="Times New Roman"/>
                <w:szCs w:val="20"/>
                <w:lang w:val="fr-CA"/>
              </w:rPr>
            </w:pPr>
          </w:p>
        </w:tc>
        <w:tc>
          <w:tcPr>
            <w:tcW w:w="4536" w:type="dxa"/>
          </w:tcPr>
          <w:p w:rsidR="006D5097" w:rsidRPr="00A7201C" w:rsidRDefault="003A4D96" w:rsidP="007954A5">
            <w:pPr>
              <w:pStyle w:val="SCCShortJudgment"/>
              <w:ind w:firstLine="0"/>
              <w:rPr>
                <w:rFonts w:cs="Times New Roman"/>
                <w:szCs w:val="20"/>
                <w:lang w:val="fr-CA"/>
              </w:rPr>
            </w:pPr>
            <w:r w:rsidRPr="00A7201C">
              <w:rPr>
                <w:szCs w:val="20"/>
                <w:lang w:val="fr-CA"/>
              </w:rPr>
              <w:t>Rejet de l’appel</w:t>
            </w:r>
          </w:p>
        </w:tc>
      </w:tr>
      <w:tr w:rsidR="006D5097" w:rsidRPr="00E3651E" w:rsidTr="007954A5">
        <w:trPr>
          <w:cantSplit/>
        </w:trPr>
        <w:tc>
          <w:tcPr>
            <w:tcW w:w="4410" w:type="dxa"/>
            <w:gridSpan w:val="2"/>
          </w:tcPr>
          <w:p w:rsidR="003A4D96" w:rsidRPr="00A7201C" w:rsidRDefault="003A4D96" w:rsidP="003A4D96">
            <w:pPr>
              <w:rPr>
                <w:sz w:val="20"/>
                <w:szCs w:val="20"/>
                <w:lang w:val="fr-CA"/>
              </w:rPr>
            </w:pPr>
            <w:r w:rsidRPr="00A7201C">
              <w:rPr>
                <w:sz w:val="20"/>
                <w:szCs w:val="20"/>
                <w:lang w:val="fr-CA"/>
              </w:rPr>
              <w:t>27 janvier 2016</w:t>
            </w:r>
          </w:p>
          <w:p w:rsidR="003A4D96" w:rsidRPr="00A7201C" w:rsidRDefault="003A4D96" w:rsidP="003A4D96">
            <w:pPr>
              <w:rPr>
                <w:sz w:val="20"/>
                <w:szCs w:val="20"/>
                <w:lang w:val="fr-CA"/>
              </w:rPr>
            </w:pPr>
            <w:r w:rsidRPr="00A7201C">
              <w:rPr>
                <w:sz w:val="20"/>
                <w:szCs w:val="20"/>
                <w:lang w:val="fr-CA"/>
              </w:rPr>
              <w:t>Cour suprême du Canada</w:t>
            </w:r>
          </w:p>
          <w:p w:rsidR="006D5097" w:rsidRPr="00A7201C" w:rsidRDefault="006D5097" w:rsidP="007954A5">
            <w:pPr>
              <w:pStyle w:val="SCCShortJudgment"/>
              <w:ind w:firstLine="0"/>
              <w:rPr>
                <w:rFonts w:cs="Times New Roman"/>
                <w:szCs w:val="20"/>
                <w:lang w:val="fr-CA"/>
              </w:rPr>
            </w:pPr>
          </w:p>
        </w:tc>
        <w:tc>
          <w:tcPr>
            <w:tcW w:w="630" w:type="dxa"/>
          </w:tcPr>
          <w:p w:rsidR="006D5097" w:rsidRPr="00A7201C" w:rsidRDefault="006D5097" w:rsidP="007954A5">
            <w:pPr>
              <w:pStyle w:val="SCCShortJudgment"/>
              <w:ind w:firstLine="0"/>
              <w:rPr>
                <w:rFonts w:cs="Times New Roman"/>
                <w:szCs w:val="20"/>
                <w:lang w:val="fr-CA"/>
              </w:rPr>
            </w:pPr>
          </w:p>
        </w:tc>
        <w:tc>
          <w:tcPr>
            <w:tcW w:w="4536" w:type="dxa"/>
          </w:tcPr>
          <w:p w:rsidR="003A4D96" w:rsidRPr="009C1A3B" w:rsidRDefault="003A4D96" w:rsidP="003A4D96">
            <w:pPr>
              <w:rPr>
                <w:sz w:val="20"/>
                <w:szCs w:val="20"/>
                <w:lang w:val="fr-CA"/>
              </w:rPr>
            </w:pPr>
            <w:r w:rsidRPr="00A7201C">
              <w:rPr>
                <w:sz w:val="20"/>
                <w:szCs w:val="20"/>
                <w:lang w:val="fr-CA"/>
              </w:rPr>
              <w:t>Dépôt de la demande d’autorisation d’appel</w:t>
            </w:r>
          </w:p>
          <w:p w:rsidR="006D5097" w:rsidRPr="00D25FCB" w:rsidRDefault="006D5097" w:rsidP="007954A5">
            <w:pPr>
              <w:pStyle w:val="SCCShortJudgment"/>
              <w:ind w:firstLine="0"/>
              <w:rPr>
                <w:rFonts w:cs="Times New Roman"/>
                <w:szCs w:val="20"/>
                <w:lang w:val="fr-CA"/>
              </w:rPr>
            </w:pPr>
          </w:p>
        </w:tc>
      </w:tr>
    </w:tbl>
    <w:p w:rsidR="006D5097" w:rsidRDefault="00E3651E" w:rsidP="008D292F">
      <w:pPr>
        <w:rPr>
          <w:sz w:val="20"/>
          <w:szCs w:val="20"/>
          <w:lang w:val="fr-CA"/>
        </w:rPr>
      </w:pPr>
      <w:r>
        <w:rPr>
          <w:rFonts w:cs="Times New Roman"/>
          <w:szCs w:val="20"/>
          <w:lang w:val="fr-CA"/>
        </w:rPr>
        <w:pict>
          <v:rect id="_x0000_i1075" style="width:2in;height:1pt" o:hrpct="0" o:hralign="center" o:hrstd="t" o:hrnoshade="t" o:hr="t" fillcolor="black [3213]" stroked="f"/>
        </w:pict>
      </w:r>
    </w:p>
    <w:p w:rsidR="006D5097" w:rsidRDefault="006D509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D5097" w:rsidRPr="002D52FA" w:rsidTr="007954A5">
        <w:trPr>
          <w:cantSplit/>
        </w:trPr>
        <w:tc>
          <w:tcPr>
            <w:tcW w:w="1458" w:type="dxa"/>
          </w:tcPr>
          <w:p w:rsidR="006D5097" w:rsidRPr="002D52FA" w:rsidRDefault="006D5097" w:rsidP="007954A5">
            <w:pPr>
              <w:jc w:val="both"/>
              <w:rPr>
                <w:rFonts w:cs="Times New Roman"/>
                <w:sz w:val="20"/>
                <w:szCs w:val="20"/>
              </w:rPr>
            </w:pPr>
            <w:r w:rsidRPr="002D52FA">
              <w:rPr>
                <w:rStyle w:val="SCCFileNumberChar"/>
                <w:sz w:val="20"/>
                <w:szCs w:val="20"/>
              </w:rPr>
              <w:t>36</w:t>
            </w:r>
            <w:r w:rsidR="00D273CA" w:rsidRPr="002D52FA">
              <w:rPr>
                <w:rStyle w:val="SCCFileNumberChar"/>
                <w:sz w:val="20"/>
                <w:szCs w:val="20"/>
              </w:rPr>
              <w:t>901</w:t>
            </w:r>
          </w:p>
          <w:p w:rsidR="006D5097" w:rsidRPr="002D52FA" w:rsidRDefault="006D5097" w:rsidP="007954A5">
            <w:pPr>
              <w:jc w:val="both"/>
              <w:rPr>
                <w:rFonts w:cs="Times New Roman"/>
                <w:b/>
                <w:sz w:val="20"/>
                <w:szCs w:val="20"/>
              </w:rPr>
            </w:pPr>
          </w:p>
        </w:tc>
        <w:tc>
          <w:tcPr>
            <w:tcW w:w="8118" w:type="dxa"/>
            <w:gridSpan w:val="3"/>
          </w:tcPr>
          <w:p w:rsidR="006D5097" w:rsidRPr="002D52FA" w:rsidRDefault="00B05118" w:rsidP="007954A5">
            <w:pPr>
              <w:jc w:val="both"/>
              <w:rPr>
                <w:rFonts w:cs="Times New Roman"/>
                <w:sz w:val="20"/>
                <w:szCs w:val="20"/>
              </w:rPr>
            </w:pPr>
            <w:proofErr w:type="spellStart"/>
            <w:r w:rsidRPr="002D52FA">
              <w:rPr>
                <w:rStyle w:val="SCCLsocChar"/>
                <w:rFonts w:cs="Times New Roman"/>
                <w:sz w:val="20"/>
                <w:szCs w:val="20"/>
                <w:lang w:val="en-CA"/>
              </w:rPr>
              <w:t>Tido</w:t>
            </w:r>
            <w:proofErr w:type="spellEnd"/>
            <w:r w:rsidRPr="002D52FA">
              <w:rPr>
                <w:rStyle w:val="SCCLsocChar"/>
                <w:rFonts w:cs="Times New Roman"/>
                <w:sz w:val="20"/>
                <w:szCs w:val="20"/>
                <w:lang w:val="en-CA"/>
              </w:rPr>
              <w:t xml:space="preserve"> Lu</w:t>
            </w:r>
            <w:r w:rsidR="0083721C">
              <w:rPr>
                <w:rStyle w:val="SCCLsocChar"/>
                <w:rFonts w:cs="Times New Roman"/>
                <w:sz w:val="20"/>
                <w:szCs w:val="20"/>
                <w:lang w:val="en-CA"/>
              </w:rPr>
              <w:t>,</w:t>
            </w:r>
            <w:r w:rsidRPr="002D52FA">
              <w:rPr>
                <w:rStyle w:val="SCCLsocChar"/>
                <w:rFonts w:cs="Times New Roman"/>
                <w:sz w:val="20"/>
                <w:szCs w:val="20"/>
                <w:lang w:val="en-CA"/>
              </w:rPr>
              <w:t xml:space="preserve"> Yung-</w:t>
            </w:r>
            <w:proofErr w:type="spellStart"/>
            <w:r w:rsidRPr="002D52FA">
              <w:rPr>
                <w:rStyle w:val="SCCLsocChar"/>
                <w:rFonts w:cs="Times New Roman"/>
                <w:sz w:val="20"/>
                <w:szCs w:val="20"/>
                <w:lang w:val="en-CA"/>
              </w:rPr>
              <w:t>Tsun</w:t>
            </w:r>
            <w:proofErr w:type="spellEnd"/>
            <w:r w:rsidRPr="002D52FA">
              <w:rPr>
                <w:rStyle w:val="SCCLsocChar"/>
                <w:rFonts w:cs="Times New Roman"/>
                <w:sz w:val="20"/>
                <w:szCs w:val="20"/>
                <w:lang w:val="en-CA"/>
              </w:rPr>
              <w:t xml:space="preserve"> Wu and Tony </w:t>
            </w:r>
            <w:proofErr w:type="spellStart"/>
            <w:r w:rsidRPr="002D52FA">
              <w:rPr>
                <w:rStyle w:val="SCCLsocChar"/>
                <w:rFonts w:cs="Times New Roman"/>
                <w:sz w:val="20"/>
                <w:szCs w:val="20"/>
                <w:lang w:val="en-CA"/>
              </w:rPr>
              <w:t>Kock</w:t>
            </w:r>
            <w:proofErr w:type="spellEnd"/>
            <w:r w:rsidRPr="002D52FA">
              <w:rPr>
                <w:rStyle w:val="SCCLsocChar"/>
                <w:rFonts w:cs="Times New Roman"/>
                <w:sz w:val="20"/>
                <w:szCs w:val="20"/>
                <w:lang w:val="en-CA"/>
              </w:rPr>
              <w:t xml:space="preserve"> Yin v. Chinese </w:t>
            </w:r>
            <w:proofErr w:type="spellStart"/>
            <w:r w:rsidRPr="002D52FA">
              <w:rPr>
                <w:rStyle w:val="SCCLsocChar"/>
                <w:rFonts w:cs="Times New Roman"/>
                <w:sz w:val="20"/>
                <w:szCs w:val="20"/>
                <w:lang w:val="en-CA"/>
              </w:rPr>
              <w:t>Kuomingtang</w:t>
            </w:r>
            <w:proofErr w:type="spellEnd"/>
            <w:r w:rsidRPr="002D52FA">
              <w:rPr>
                <w:rStyle w:val="SCCLsocChar"/>
                <w:rFonts w:cs="Times New Roman"/>
                <w:sz w:val="20"/>
                <w:szCs w:val="20"/>
                <w:lang w:val="en-CA"/>
              </w:rPr>
              <w:t xml:space="preserve"> of Canada (Montreal Branch) Inc., Chinese Nationalist League of Canada (Montreal Branch) and Charles Ho - and between - 77th Executive Committee of the Montreal Chinese Nationalist League v. Charles Ho Hsiang-</w:t>
            </w:r>
            <w:proofErr w:type="spellStart"/>
            <w:r w:rsidRPr="002D52FA">
              <w:rPr>
                <w:rStyle w:val="SCCLsocChar"/>
                <w:rFonts w:cs="Times New Roman"/>
                <w:sz w:val="20"/>
                <w:szCs w:val="20"/>
                <w:lang w:val="en-CA"/>
              </w:rPr>
              <w:t>Hie</w:t>
            </w:r>
            <w:proofErr w:type="spellEnd"/>
            <w:r w:rsidR="0083721C">
              <w:rPr>
                <w:rStyle w:val="SCCLsocChar"/>
                <w:rFonts w:cs="Times New Roman"/>
                <w:sz w:val="20"/>
                <w:szCs w:val="20"/>
                <w:lang w:val="en-CA"/>
              </w:rPr>
              <w:t xml:space="preserve">, </w:t>
            </w:r>
            <w:proofErr w:type="spellStart"/>
            <w:r w:rsidRPr="002D52FA">
              <w:rPr>
                <w:rStyle w:val="SCCLsocChar"/>
                <w:rFonts w:cs="Times New Roman"/>
                <w:sz w:val="20"/>
                <w:szCs w:val="20"/>
                <w:lang w:val="en-CA"/>
              </w:rPr>
              <w:t>Hsih</w:t>
            </w:r>
            <w:proofErr w:type="spellEnd"/>
            <w:r w:rsidRPr="002D52FA">
              <w:rPr>
                <w:rStyle w:val="SCCLsocChar"/>
                <w:rFonts w:cs="Times New Roman"/>
                <w:sz w:val="20"/>
                <w:szCs w:val="20"/>
                <w:lang w:val="en-CA"/>
              </w:rPr>
              <w:t xml:space="preserve"> </w:t>
            </w:r>
            <w:proofErr w:type="spellStart"/>
            <w:r w:rsidRPr="002D52FA">
              <w:rPr>
                <w:rStyle w:val="SCCLsocChar"/>
                <w:rFonts w:cs="Times New Roman"/>
                <w:sz w:val="20"/>
                <w:szCs w:val="20"/>
                <w:lang w:val="en-CA"/>
              </w:rPr>
              <w:t>Hsiu</w:t>
            </w:r>
            <w:proofErr w:type="spellEnd"/>
            <w:r w:rsidRPr="002D52FA">
              <w:rPr>
                <w:rStyle w:val="SCCLsocChar"/>
                <w:rFonts w:cs="Times New Roman"/>
                <w:sz w:val="20"/>
                <w:szCs w:val="20"/>
                <w:lang w:val="en-CA"/>
              </w:rPr>
              <w:t xml:space="preserve"> Fong, Henry Wu, Yu-Shia </w:t>
            </w:r>
            <w:proofErr w:type="spellStart"/>
            <w:r w:rsidRPr="002D52FA">
              <w:rPr>
                <w:rStyle w:val="SCCLsocChar"/>
                <w:rFonts w:cs="Times New Roman"/>
                <w:sz w:val="20"/>
                <w:szCs w:val="20"/>
                <w:lang w:val="en-CA"/>
              </w:rPr>
              <w:t>Sheh</w:t>
            </w:r>
            <w:proofErr w:type="spellEnd"/>
            <w:r w:rsidRPr="002D52FA">
              <w:rPr>
                <w:rStyle w:val="SCCLsocChar"/>
                <w:rFonts w:cs="Times New Roman"/>
                <w:sz w:val="20"/>
                <w:szCs w:val="20"/>
                <w:lang w:val="en-CA"/>
              </w:rPr>
              <w:t>, Min-Kong Won</w:t>
            </w:r>
            <w:r w:rsidR="0083721C">
              <w:rPr>
                <w:rStyle w:val="SCCLsocChar"/>
                <w:rFonts w:cs="Times New Roman"/>
                <w:sz w:val="20"/>
                <w:szCs w:val="20"/>
                <w:lang w:val="en-CA"/>
              </w:rPr>
              <w:t>g, Kun-Ming Lee, Chi-</w:t>
            </w:r>
            <w:proofErr w:type="spellStart"/>
            <w:r w:rsidR="0083721C">
              <w:rPr>
                <w:rStyle w:val="SCCLsocChar"/>
                <w:rFonts w:cs="Times New Roman"/>
                <w:sz w:val="20"/>
                <w:szCs w:val="20"/>
                <w:lang w:val="en-CA"/>
              </w:rPr>
              <w:t>Sanh</w:t>
            </w:r>
            <w:proofErr w:type="spellEnd"/>
            <w:r w:rsidR="0083721C">
              <w:rPr>
                <w:rStyle w:val="SCCLsocChar"/>
                <w:rFonts w:cs="Times New Roman"/>
                <w:sz w:val="20"/>
                <w:szCs w:val="20"/>
                <w:lang w:val="en-CA"/>
              </w:rPr>
              <w:t xml:space="preserve"> Chang and</w:t>
            </w:r>
            <w:r w:rsidRPr="002D52FA">
              <w:rPr>
                <w:rStyle w:val="SCCLsocChar"/>
                <w:rFonts w:cs="Times New Roman"/>
                <w:sz w:val="20"/>
                <w:szCs w:val="20"/>
                <w:lang w:val="en-CA"/>
              </w:rPr>
              <w:t xml:space="preserve"> Ta-Chi Chi - and - </w:t>
            </w:r>
            <w:proofErr w:type="spellStart"/>
            <w:r w:rsidRPr="002D52FA">
              <w:rPr>
                <w:rStyle w:val="SCCLsocChar"/>
                <w:rFonts w:cs="Times New Roman"/>
                <w:sz w:val="20"/>
                <w:szCs w:val="20"/>
                <w:lang w:val="en-CA"/>
              </w:rPr>
              <w:t>Chack</w:t>
            </w:r>
            <w:proofErr w:type="spellEnd"/>
            <w:r w:rsidRPr="002D52FA">
              <w:rPr>
                <w:rStyle w:val="SCCLsocChar"/>
                <w:rFonts w:cs="Times New Roman"/>
                <w:sz w:val="20"/>
                <w:szCs w:val="20"/>
                <w:lang w:val="en-CA"/>
              </w:rPr>
              <w:t xml:space="preserve">-Sang Lee, Bryant Chang, Eric Jon, </w:t>
            </w:r>
            <w:proofErr w:type="spellStart"/>
            <w:r w:rsidRPr="002D52FA">
              <w:rPr>
                <w:rStyle w:val="SCCLsocChar"/>
                <w:rFonts w:cs="Times New Roman"/>
                <w:sz w:val="20"/>
                <w:szCs w:val="20"/>
                <w:lang w:val="en-CA"/>
              </w:rPr>
              <w:t>Registraire</w:t>
            </w:r>
            <w:proofErr w:type="spellEnd"/>
            <w:r w:rsidRPr="002D52FA">
              <w:rPr>
                <w:rStyle w:val="SCCLsocChar"/>
                <w:rFonts w:cs="Times New Roman"/>
                <w:sz w:val="20"/>
                <w:szCs w:val="20"/>
                <w:lang w:val="en-CA"/>
              </w:rPr>
              <w:t xml:space="preserve"> des </w:t>
            </w:r>
            <w:proofErr w:type="spellStart"/>
            <w:r w:rsidRPr="002D52FA">
              <w:rPr>
                <w:rStyle w:val="SCCLsocChar"/>
                <w:rFonts w:cs="Times New Roman"/>
                <w:sz w:val="20"/>
                <w:szCs w:val="20"/>
                <w:lang w:val="en-CA"/>
              </w:rPr>
              <w:t>entreprises</w:t>
            </w:r>
            <w:proofErr w:type="spellEnd"/>
            <w:r w:rsidRPr="002D52FA">
              <w:rPr>
                <w:rStyle w:val="SCCLsocChar"/>
                <w:rFonts w:cs="Times New Roman"/>
                <w:sz w:val="20"/>
                <w:szCs w:val="20"/>
                <w:lang w:val="en-CA"/>
              </w:rPr>
              <w:t xml:space="preserve"> du Québec and Chinese Nationalist League of Canada (Montreal Branch)</w:t>
            </w:r>
            <w:r w:rsidRPr="002D52FA">
              <w:rPr>
                <w:rStyle w:val="SCCLsocChar"/>
                <w:rFonts w:cs="Times New Roman"/>
                <w:b w:val="0"/>
                <w:sz w:val="20"/>
                <w:szCs w:val="20"/>
                <w:u w:val="none"/>
                <w:lang w:val="en-CA"/>
              </w:rPr>
              <w:t xml:space="preserve"> </w:t>
            </w:r>
            <w:r w:rsidR="006D5097" w:rsidRPr="002D52FA">
              <w:rPr>
                <w:rFonts w:cs="Times New Roman"/>
                <w:sz w:val="20"/>
                <w:szCs w:val="20"/>
              </w:rPr>
              <w:t>(</w:t>
            </w:r>
            <w:r w:rsidRPr="002D52FA">
              <w:rPr>
                <w:rFonts w:cs="Times New Roman"/>
                <w:sz w:val="20"/>
                <w:szCs w:val="20"/>
              </w:rPr>
              <w:t>Que</w:t>
            </w:r>
            <w:r w:rsidR="006D5097" w:rsidRPr="002D52FA">
              <w:rPr>
                <w:rFonts w:cs="Times New Roman"/>
                <w:sz w:val="20"/>
                <w:szCs w:val="20"/>
              </w:rPr>
              <w:t>.) (Civil) (By Leave)</w:t>
            </w:r>
          </w:p>
          <w:p w:rsidR="006D5097" w:rsidRPr="002D52FA" w:rsidRDefault="006D5097" w:rsidP="007954A5">
            <w:pPr>
              <w:jc w:val="both"/>
              <w:rPr>
                <w:rFonts w:cs="Times New Roman"/>
                <w:sz w:val="20"/>
                <w:szCs w:val="20"/>
              </w:rPr>
            </w:pPr>
          </w:p>
        </w:tc>
      </w:tr>
      <w:tr w:rsidR="006D5097" w:rsidRPr="002D52FA" w:rsidTr="007954A5">
        <w:trPr>
          <w:cantSplit/>
        </w:trPr>
        <w:tc>
          <w:tcPr>
            <w:tcW w:w="1458" w:type="dxa"/>
          </w:tcPr>
          <w:p w:rsidR="006D5097" w:rsidRPr="002D52FA" w:rsidRDefault="006D5097" w:rsidP="007954A5">
            <w:pPr>
              <w:jc w:val="both"/>
              <w:rPr>
                <w:rFonts w:cs="Times New Roman"/>
                <w:sz w:val="20"/>
                <w:szCs w:val="20"/>
              </w:rPr>
            </w:pPr>
            <w:r w:rsidRPr="002D52FA">
              <w:rPr>
                <w:rFonts w:cs="Times New Roman"/>
                <w:sz w:val="20"/>
                <w:szCs w:val="20"/>
              </w:rPr>
              <w:t>Coram :</w:t>
            </w:r>
          </w:p>
        </w:tc>
        <w:tc>
          <w:tcPr>
            <w:tcW w:w="8118" w:type="dxa"/>
            <w:gridSpan w:val="3"/>
          </w:tcPr>
          <w:p w:rsidR="006D5097" w:rsidRPr="002D52FA" w:rsidRDefault="00B05118" w:rsidP="007954A5">
            <w:pPr>
              <w:jc w:val="both"/>
              <w:rPr>
                <w:rStyle w:val="SCCCoramChar"/>
                <w:rFonts w:cs="Times New Roman"/>
                <w:sz w:val="20"/>
                <w:szCs w:val="20"/>
                <w:lang w:val="en-CA"/>
              </w:rPr>
            </w:pPr>
            <w:r w:rsidRPr="002D52FA">
              <w:rPr>
                <w:rStyle w:val="SCCCoramChar"/>
                <w:rFonts w:cs="Times New Roman"/>
                <w:sz w:val="20"/>
                <w:szCs w:val="20"/>
                <w:lang w:val="en-CA"/>
              </w:rPr>
              <w:t xml:space="preserve">Cromwell, Wagner and </w:t>
            </w:r>
            <w:proofErr w:type="spellStart"/>
            <w:r w:rsidRPr="002D52FA">
              <w:rPr>
                <w:rStyle w:val="SCCCoramChar"/>
                <w:rFonts w:cs="Times New Roman"/>
                <w:sz w:val="20"/>
                <w:szCs w:val="20"/>
                <w:lang w:val="en-CA"/>
              </w:rPr>
              <w:t>Côté</w:t>
            </w:r>
            <w:proofErr w:type="spellEnd"/>
            <w:r w:rsidRPr="002D52FA">
              <w:rPr>
                <w:rStyle w:val="SCCCoramChar"/>
                <w:rFonts w:cs="Times New Roman"/>
                <w:sz w:val="20"/>
                <w:szCs w:val="20"/>
                <w:lang w:val="en-CA"/>
              </w:rPr>
              <w:t xml:space="preserve"> JJ.</w:t>
            </w:r>
          </w:p>
          <w:p w:rsidR="00B05118" w:rsidRPr="002D52FA" w:rsidRDefault="00B05118" w:rsidP="007954A5">
            <w:pPr>
              <w:jc w:val="both"/>
              <w:rPr>
                <w:rFonts w:cs="Times New Roman"/>
                <w:sz w:val="20"/>
                <w:szCs w:val="20"/>
              </w:rPr>
            </w:pPr>
          </w:p>
        </w:tc>
      </w:tr>
      <w:tr w:rsidR="006D5097" w:rsidRPr="00E3651E" w:rsidTr="007954A5">
        <w:trPr>
          <w:cantSplit/>
        </w:trPr>
        <w:tc>
          <w:tcPr>
            <w:tcW w:w="9576" w:type="dxa"/>
            <w:gridSpan w:val="4"/>
          </w:tcPr>
          <w:p w:rsidR="006D5097" w:rsidRPr="002D52FA" w:rsidRDefault="006D5097" w:rsidP="007954A5">
            <w:pPr>
              <w:pStyle w:val="SCCShortJudgment"/>
              <w:ind w:firstLine="0"/>
              <w:rPr>
                <w:rFonts w:cs="Times New Roman"/>
                <w:szCs w:val="20"/>
              </w:rPr>
            </w:pPr>
            <w:r w:rsidRPr="002D52FA">
              <w:rPr>
                <w:rFonts w:cs="Times New Roman"/>
                <w:szCs w:val="20"/>
              </w:rPr>
              <w:tab/>
            </w:r>
            <w:r w:rsidR="002D52FA" w:rsidRPr="002D52FA">
              <w:rPr>
                <w:szCs w:val="20"/>
              </w:rPr>
              <w:t>The application for leave to appeal from the judgment of the Court of Appeal of Quebec (Montréal), Numbers 500-09-024407-140 and 500-09-024413-148, 2016 QCCA 51, dated January 21, 2016, is dismissed with costs.</w:t>
            </w:r>
          </w:p>
          <w:p w:rsidR="006D5097" w:rsidRPr="002D52FA" w:rsidRDefault="006D5097" w:rsidP="007954A5">
            <w:pPr>
              <w:pStyle w:val="SCCShortJudgment"/>
              <w:ind w:firstLine="0"/>
              <w:rPr>
                <w:rFonts w:cs="Times New Roman"/>
                <w:szCs w:val="20"/>
              </w:rPr>
            </w:pPr>
          </w:p>
          <w:p w:rsidR="006D5097" w:rsidRPr="002D52FA" w:rsidRDefault="006D5097" w:rsidP="007954A5">
            <w:pPr>
              <w:pStyle w:val="SCCShortJudgment"/>
              <w:ind w:firstLine="0"/>
              <w:rPr>
                <w:szCs w:val="20"/>
                <w:lang w:val="fr-CA"/>
              </w:rPr>
            </w:pPr>
            <w:r w:rsidRPr="002D52FA">
              <w:rPr>
                <w:rFonts w:cs="Times New Roman"/>
                <w:szCs w:val="20"/>
              </w:rPr>
              <w:tab/>
            </w:r>
            <w:r w:rsidR="002D52FA" w:rsidRPr="002D52FA">
              <w:rPr>
                <w:szCs w:val="20"/>
                <w:lang w:val="fr-CA"/>
              </w:rPr>
              <w:t xml:space="preserve">La demande d’autorisation d’appel de l’arrêt de la Cour d’appel du Québec (Montréal), numéros 500-09-024407-140 et 500-09-024413-148, 2016 QCCA 51, daté du 21 janvier 2016, est rejetée avec dépens. </w:t>
            </w:r>
          </w:p>
          <w:p w:rsidR="002D52FA" w:rsidRPr="002D52FA" w:rsidRDefault="002D52FA"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6D5097" w:rsidP="007954A5">
            <w:pPr>
              <w:pStyle w:val="SCCShortJudgment"/>
              <w:ind w:firstLine="0"/>
              <w:rPr>
                <w:rFonts w:cs="Times New Roman"/>
                <w:szCs w:val="20"/>
                <w:u w:val="single"/>
                <w:lang w:val="fr-CA"/>
              </w:rPr>
            </w:pPr>
            <w:r w:rsidRPr="002D52FA">
              <w:rPr>
                <w:rFonts w:cs="Times New Roman"/>
                <w:szCs w:val="20"/>
                <w:u w:val="single"/>
                <w:lang w:val="fr-CA"/>
              </w:rPr>
              <w:t>CASE SUMMARY</w: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3A4D96" w:rsidRPr="002D52FA" w:rsidRDefault="003A4D96" w:rsidP="003A4D96">
            <w:pPr>
              <w:rPr>
                <w:sz w:val="20"/>
                <w:szCs w:val="20"/>
              </w:rPr>
            </w:pPr>
            <w:r w:rsidRPr="002D52FA">
              <w:rPr>
                <w:sz w:val="20"/>
                <w:szCs w:val="20"/>
              </w:rPr>
              <w:t xml:space="preserve">Property – Immovable – Ownership – Corporation that owns a building – Associations contesting the right to shares of the Corporation – Publication of right – Have the applicants raised a question of public importance? – Did the Court of Appeal err in law in its decision? </w:t>
            </w:r>
          </w:p>
          <w:p w:rsidR="006D5097" w:rsidRPr="002D52FA" w:rsidRDefault="006D5097" w:rsidP="007954A5">
            <w:pPr>
              <w:pStyle w:val="SCCShortJudgment"/>
              <w:ind w:firstLine="0"/>
              <w:rPr>
                <w:rFonts w:cs="Times New Roman"/>
                <w:szCs w:val="20"/>
              </w:rPr>
            </w:pPr>
          </w:p>
        </w:tc>
      </w:tr>
      <w:tr w:rsidR="006D5097" w:rsidRPr="002D52FA" w:rsidTr="007954A5">
        <w:trPr>
          <w:cantSplit/>
        </w:trPr>
        <w:tc>
          <w:tcPr>
            <w:tcW w:w="9576" w:type="dxa"/>
            <w:gridSpan w:val="4"/>
          </w:tcPr>
          <w:p w:rsidR="003A4D96" w:rsidRPr="002D52FA" w:rsidRDefault="003A4D96" w:rsidP="00297533">
            <w:pPr>
              <w:jc w:val="both"/>
              <w:rPr>
                <w:sz w:val="20"/>
                <w:szCs w:val="20"/>
              </w:rPr>
            </w:pPr>
            <w:r w:rsidRPr="002D52FA">
              <w:rPr>
                <w:sz w:val="20"/>
                <w:szCs w:val="20"/>
              </w:rPr>
              <w:t xml:space="preserve">The parties dispute the ownership by control of shares of a building in Montreal belonging to the Montreal Chinese Nationalist League Real Estate Company Limited (“the Corporation”). In one case, locks of the buildings were changed and a motion of eviction was filed. In the other case, an action in damages was initiated, alleging damages to the Corporation for violation of its right to peaceful enjoyment and free disposition of its property, and asking the enterprise registrar to rectify its records. </w:t>
            </w:r>
          </w:p>
          <w:p w:rsidR="006D5097" w:rsidRPr="002D52FA" w:rsidRDefault="006D5097" w:rsidP="007954A5">
            <w:pPr>
              <w:pStyle w:val="SCCShortJudgment"/>
              <w:ind w:firstLine="0"/>
              <w:rPr>
                <w:rFonts w:cs="Times New Roman"/>
                <w:szCs w:val="20"/>
              </w:rPr>
            </w:pPr>
          </w:p>
        </w:tc>
      </w:tr>
      <w:tr w:rsidR="006D5097"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April 3, 2014</w:t>
            </w:r>
          </w:p>
          <w:p w:rsidR="003A4D96" w:rsidRPr="002D52FA" w:rsidRDefault="003A4D96" w:rsidP="003A4D96">
            <w:pPr>
              <w:rPr>
                <w:sz w:val="20"/>
                <w:szCs w:val="20"/>
              </w:rPr>
            </w:pPr>
            <w:r w:rsidRPr="002D52FA">
              <w:rPr>
                <w:sz w:val="20"/>
                <w:szCs w:val="20"/>
              </w:rPr>
              <w:t>Superior Court of Quebec</w:t>
            </w:r>
          </w:p>
          <w:p w:rsidR="003A4D96" w:rsidRPr="002D52FA" w:rsidRDefault="003A4D96" w:rsidP="003A4D96">
            <w:pPr>
              <w:rPr>
                <w:sz w:val="20"/>
                <w:szCs w:val="20"/>
              </w:rPr>
            </w:pPr>
            <w:r w:rsidRPr="002D52FA">
              <w:rPr>
                <w:sz w:val="20"/>
                <w:szCs w:val="20"/>
              </w:rPr>
              <w:t>(Hamilton J.)</w:t>
            </w:r>
          </w:p>
          <w:p w:rsidR="003A4D96" w:rsidRPr="002D52FA" w:rsidRDefault="00E3651E" w:rsidP="003A4D96">
            <w:pPr>
              <w:rPr>
                <w:sz w:val="20"/>
                <w:szCs w:val="20"/>
              </w:rPr>
            </w:pPr>
            <w:hyperlink r:id="rId72" w:history="1">
              <w:r w:rsidR="003A4D96" w:rsidRPr="002D52FA">
                <w:rPr>
                  <w:rStyle w:val="Hyperlink"/>
                  <w:sz w:val="20"/>
                  <w:szCs w:val="20"/>
                </w:rPr>
                <w:t>2014 QCCS 1358</w:t>
              </w:r>
            </w:hyperlink>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3A4D96" w:rsidRPr="002D52FA" w:rsidRDefault="003A4D96" w:rsidP="003A4D96">
            <w:pPr>
              <w:rPr>
                <w:sz w:val="20"/>
                <w:szCs w:val="20"/>
              </w:rPr>
            </w:pPr>
            <w:r w:rsidRPr="002D52FA">
              <w:rPr>
                <w:sz w:val="20"/>
                <w:szCs w:val="20"/>
              </w:rPr>
              <w:t>Motion of eviction dismissed;</w:t>
            </w:r>
          </w:p>
          <w:p w:rsidR="003A4D96" w:rsidRPr="002D52FA" w:rsidRDefault="003A4D96" w:rsidP="003A4D96">
            <w:pPr>
              <w:rPr>
                <w:sz w:val="20"/>
                <w:szCs w:val="20"/>
              </w:rPr>
            </w:pPr>
            <w:r w:rsidRPr="002D52FA">
              <w:rPr>
                <w:sz w:val="20"/>
                <w:szCs w:val="20"/>
              </w:rPr>
              <w:t xml:space="preserve">Claim for damages granted in part; </w:t>
            </w:r>
          </w:p>
          <w:p w:rsidR="003A4D96" w:rsidRPr="002D52FA" w:rsidRDefault="003A4D96" w:rsidP="003A4D96">
            <w:pPr>
              <w:rPr>
                <w:sz w:val="20"/>
                <w:szCs w:val="20"/>
              </w:rPr>
            </w:pPr>
            <w:r w:rsidRPr="002D52FA">
              <w:rPr>
                <w:sz w:val="20"/>
                <w:szCs w:val="20"/>
              </w:rPr>
              <w:t>Enterprise registrar’s records to be rectified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January 21, 2016</w:t>
            </w:r>
          </w:p>
          <w:p w:rsidR="003A4D96" w:rsidRPr="002D52FA" w:rsidRDefault="003A4D96" w:rsidP="003A4D96">
            <w:pPr>
              <w:rPr>
                <w:sz w:val="20"/>
                <w:szCs w:val="20"/>
              </w:rPr>
            </w:pPr>
            <w:r w:rsidRPr="002D52FA">
              <w:rPr>
                <w:sz w:val="20"/>
                <w:szCs w:val="20"/>
              </w:rPr>
              <w:t>Court of Appeal of Quebec (Montréal)</w:t>
            </w:r>
          </w:p>
          <w:p w:rsidR="003A4D96" w:rsidRPr="002D52FA" w:rsidRDefault="003A4D96" w:rsidP="003A4D96">
            <w:pPr>
              <w:rPr>
                <w:sz w:val="20"/>
                <w:szCs w:val="20"/>
                <w:lang w:val="fr-FR"/>
              </w:rPr>
            </w:pPr>
            <w:r w:rsidRPr="002D52FA">
              <w:rPr>
                <w:sz w:val="20"/>
                <w:szCs w:val="20"/>
                <w:lang w:val="fr-FR"/>
              </w:rPr>
              <w:t>(Pelletier, Marcotte, Parent JJ.A.)</w:t>
            </w:r>
          </w:p>
          <w:p w:rsidR="003A4D96" w:rsidRPr="002D52FA" w:rsidRDefault="00E3651E" w:rsidP="003A4D96">
            <w:pPr>
              <w:rPr>
                <w:sz w:val="20"/>
                <w:szCs w:val="20"/>
              </w:rPr>
            </w:pPr>
            <w:hyperlink r:id="rId73" w:history="1">
              <w:r w:rsidR="003A4D96" w:rsidRPr="002D52FA">
                <w:rPr>
                  <w:rStyle w:val="Hyperlink"/>
                  <w:sz w:val="20"/>
                  <w:szCs w:val="20"/>
                </w:rPr>
                <w:t>2016 QCCA 51</w:t>
              </w:r>
            </w:hyperlink>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3A4D96" w:rsidRPr="002D52FA" w:rsidRDefault="003A4D96" w:rsidP="003A4D96">
            <w:pPr>
              <w:rPr>
                <w:sz w:val="20"/>
                <w:szCs w:val="20"/>
              </w:rPr>
            </w:pPr>
            <w:r w:rsidRPr="002D52FA">
              <w:rPr>
                <w:sz w:val="20"/>
                <w:szCs w:val="20"/>
              </w:rPr>
              <w:t>Appeal dismissed</w:t>
            </w:r>
          </w:p>
          <w:p w:rsidR="006D5097" w:rsidRPr="002D52FA" w:rsidRDefault="006D5097" w:rsidP="007954A5">
            <w:pPr>
              <w:jc w:val="both"/>
              <w:rPr>
                <w:rFonts w:cs="Times New Roman"/>
                <w:sz w:val="20"/>
                <w:szCs w:val="20"/>
              </w:rPr>
            </w:pPr>
          </w:p>
        </w:tc>
      </w:tr>
      <w:tr w:rsidR="006D5097" w:rsidRPr="002D52FA" w:rsidTr="007954A5">
        <w:trPr>
          <w:cantSplit/>
        </w:trPr>
        <w:tc>
          <w:tcPr>
            <w:tcW w:w="4410" w:type="dxa"/>
            <w:gridSpan w:val="2"/>
          </w:tcPr>
          <w:p w:rsidR="003A4D96" w:rsidRPr="002D52FA" w:rsidRDefault="003A4D96" w:rsidP="003A4D96">
            <w:pPr>
              <w:rPr>
                <w:sz w:val="20"/>
                <w:szCs w:val="20"/>
              </w:rPr>
            </w:pPr>
            <w:r w:rsidRPr="002D52FA">
              <w:rPr>
                <w:sz w:val="20"/>
                <w:szCs w:val="20"/>
              </w:rPr>
              <w:t>March 21, 2016</w:t>
            </w:r>
          </w:p>
          <w:p w:rsidR="003A4D96" w:rsidRPr="002D52FA" w:rsidRDefault="003A4D96" w:rsidP="003A4D96">
            <w:pPr>
              <w:rPr>
                <w:sz w:val="20"/>
                <w:szCs w:val="20"/>
              </w:rPr>
            </w:pPr>
            <w:r w:rsidRPr="002D52FA">
              <w:rPr>
                <w:sz w:val="20"/>
                <w:szCs w:val="20"/>
              </w:rPr>
              <w:t>Supreme Court of Canada</w:t>
            </w:r>
          </w:p>
          <w:p w:rsidR="006D5097" w:rsidRPr="002D52FA" w:rsidRDefault="006D5097" w:rsidP="007954A5">
            <w:pPr>
              <w:jc w:val="both"/>
              <w:rPr>
                <w:rFonts w:cs="Times New Roman"/>
                <w:sz w:val="20"/>
                <w:szCs w:val="20"/>
              </w:rPr>
            </w:pPr>
          </w:p>
        </w:tc>
        <w:tc>
          <w:tcPr>
            <w:tcW w:w="630" w:type="dxa"/>
          </w:tcPr>
          <w:p w:rsidR="006D5097" w:rsidRPr="002D52FA" w:rsidRDefault="006D5097" w:rsidP="007954A5">
            <w:pPr>
              <w:pStyle w:val="SCCShortJudgment"/>
              <w:ind w:firstLine="0"/>
              <w:rPr>
                <w:rFonts w:cs="Times New Roman"/>
                <w:szCs w:val="20"/>
              </w:rPr>
            </w:pPr>
          </w:p>
        </w:tc>
        <w:tc>
          <w:tcPr>
            <w:tcW w:w="4536" w:type="dxa"/>
          </w:tcPr>
          <w:p w:rsidR="006D5097" w:rsidRPr="002D52FA" w:rsidRDefault="003A4D96" w:rsidP="007954A5">
            <w:pPr>
              <w:jc w:val="both"/>
              <w:rPr>
                <w:rFonts w:cs="Times New Roman"/>
                <w:sz w:val="20"/>
                <w:szCs w:val="20"/>
              </w:rPr>
            </w:pPr>
            <w:r w:rsidRPr="002D52FA">
              <w:rPr>
                <w:sz w:val="20"/>
                <w:szCs w:val="20"/>
              </w:rPr>
              <w:t>Application for leave to appeal filed</w:t>
            </w:r>
          </w:p>
        </w:tc>
      </w:tr>
      <w:tr w:rsidR="006D5097" w:rsidRPr="002D52FA" w:rsidTr="007954A5">
        <w:trPr>
          <w:cantSplit/>
        </w:trPr>
        <w:tc>
          <w:tcPr>
            <w:tcW w:w="9576" w:type="dxa"/>
            <w:gridSpan w:val="4"/>
          </w:tcPr>
          <w:p w:rsidR="006D5097" w:rsidRPr="002D52FA" w:rsidRDefault="00E3651E" w:rsidP="007954A5">
            <w:pPr>
              <w:pStyle w:val="SCCShortJudgment"/>
              <w:ind w:firstLine="0"/>
              <w:rPr>
                <w:rFonts w:cs="Times New Roman"/>
                <w:szCs w:val="20"/>
                <w:lang w:val="fr-CA"/>
              </w:rPr>
            </w:pPr>
            <w:r>
              <w:rPr>
                <w:rFonts w:cs="Times New Roman"/>
                <w:szCs w:val="20"/>
                <w:lang w:val="fr-CA"/>
              </w:rPr>
              <w:pict>
                <v:rect id="_x0000_i1076" style="width:2in;height:1pt" o:hrpct="0" o:hralign="center" o:hrstd="t" o:hrnoshade="t" o:hr="t" fillcolor="black [3213]" stroked="f"/>
              </w:pict>
            </w:r>
          </w:p>
          <w:p w:rsidR="006D5097" w:rsidRPr="002D52FA" w:rsidRDefault="006D5097" w:rsidP="007954A5">
            <w:pPr>
              <w:pStyle w:val="SCCShortJudgment"/>
              <w:ind w:firstLine="0"/>
              <w:rPr>
                <w:rFonts w:cs="Times New Roman"/>
                <w:szCs w:val="20"/>
                <w:lang w:val="fr-CA"/>
              </w:rPr>
            </w:pPr>
          </w:p>
        </w:tc>
      </w:tr>
      <w:tr w:rsidR="006D5097" w:rsidRPr="002D52FA" w:rsidTr="007954A5">
        <w:trPr>
          <w:cantSplit/>
        </w:trPr>
        <w:tc>
          <w:tcPr>
            <w:tcW w:w="9576" w:type="dxa"/>
            <w:gridSpan w:val="4"/>
          </w:tcPr>
          <w:p w:rsidR="006D5097" w:rsidRPr="002D52FA" w:rsidRDefault="006D5097" w:rsidP="007954A5">
            <w:pPr>
              <w:pStyle w:val="SCCShortJudgment"/>
              <w:ind w:firstLine="0"/>
              <w:rPr>
                <w:rFonts w:cs="Times New Roman"/>
                <w:szCs w:val="20"/>
                <w:u w:val="single"/>
                <w:lang w:val="fr-CA"/>
              </w:rPr>
            </w:pPr>
            <w:r w:rsidRPr="002D52FA">
              <w:rPr>
                <w:rFonts w:cs="Times New Roman"/>
                <w:szCs w:val="20"/>
                <w:u w:val="single"/>
                <w:lang w:val="fr-CA"/>
              </w:rPr>
              <w:t>RÉSUMÉ DE L’AFFAIRE </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3A4D96" w:rsidRPr="002D52FA" w:rsidRDefault="003A4D96" w:rsidP="00297533">
            <w:pPr>
              <w:jc w:val="both"/>
              <w:rPr>
                <w:sz w:val="20"/>
                <w:szCs w:val="20"/>
                <w:lang w:val="fr-CA"/>
              </w:rPr>
            </w:pPr>
            <w:r w:rsidRPr="002D52FA">
              <w:rPr>
                <w:sz w:val="20"/>
                <w:szCs w:val="20"/>
                <w:lang w:val="fr-CA"/>
              </w:rPr>
              <w:t xml:space="preserve">Biens – Bien immeuble – Propriété – Société par actions propriétaire d’un édifice – Des associations contestent le droit à des actions de la société par actions – Publication du droit – Les demandeurs soulèvent-ils une question d’importance pour le public? – La Cour d’appel a-t-elle commis une erreur de droit? </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9576" w:type="dxa"/>
            <w:gridSpan w:val="4"/>
          </w:tcPr>
          <w:p w:rsidR="003A4D96" w:rsidRPr="002D52FA" w:rsidRDefault="003A4D96" w:rsidP="00297533">
            <w:pPr>
              <w:jc w:val="both"/>
              <w:rPr>
                <w:sz w:val="20"/>
                <w:szCs w:val="20"/>
                <w:lang w:val="fr-CA"/>
              </w:rPr>
            </w:pPr>
            <w:r w:rsidRPr="002D52FA">
              <w:rPr>
                <w:sz w:val="20"/>
                <w:szCs w:val="20"/>
                <w:lang w:val="fr-CA"/>
              </w:rPr>
              <w:t xml:space="preserve">Les parties contestent la propriété, par le contrôle d’actions, d’un édifice situé à Montréal appartenant à </w:t>
            </w:r>
            <w:proofErr w:type="spellStart"/>
            <w:r w:rsidRPr="002D52FA">
              <w:rPr>
                <w:sz w:val="20"/>
                <w:szCs w:val="20"/>
                <w:lang w:val="fr-CA"/>
              </w:rPr>
              <w:t>Montreal</w:t>
            </w:r>
            <w:proofErr w:type="spellEnd"/>
            <w:r w:rsidRPr="002D52FA">
              <w:rPr>
                <w:sz w:val="20"/>
                <w:szCs w:val="20"/>
                <w:lang w:val="fr-CA"/>
              </w:rPr>
              <w:t xml:space="preserve"> </w:t>
            </w:r>
            <w:proofErr w:type="spellStart"/>
            <w:r w:rsidRPr="002D52FA">
              <w:rPr>
                <w:sz w:val="20"/>
                <w:szCs w:val="20"/>
                <w:lang w:val="fr-CA"/>
              </w:rPr>
              <w:t>Chinese</w:t>
            </w:r>
            <w:proofErr w:type="spellEnd"/>
            <w:r w:rsidRPr="002D52FA">
              <w:rPr>
                <w:sz w:val="20"/>
                <w:szCs w:val="20"/>
                <w:lang w:val="fr-CA"/>
              </w:rPr>
              <w:t xml:space="preserve"> </w:t>
            </w:r>
            <w:proofErr w:type="spellStart"/>
            <w:r w:rsidRPr="002D52FA">
              <w:rPr>
                <w:sz w:val="20"/>
                <w:szCs w:val="20"/>
                <w:lang w:val="fr-CA"/>
              </w:rPr>
              <w:t>Nationalist</w:t>
            </w:r>
            <w:proofErr w:type="spellEnd"/>
            <w:r w:rsidRPr="002D52FA">
              <w:rPr>
                <w:sz w:val="20"/>
                <w:szCs w:val="20"/>
                <w:lang w:val="fr-CA"/>
              </w:rPr>
              <w:t xml:space="preserve"> League Real </w:t>
            </w:r>
            <w:proofErr w:type="spellStart"/>
            <w:r w:rsidRPr="002D52FA">
              <w:rPr>
                <w:sz w:val="20"/>
                <w:szCs w:val="20"/>
                <w:lang w:val="fr-CA"/>
              </w:rPr>
              <w:t>Estate</w:t>
            </w:r>
            <w:proofErr w:type="spellEnd"/>
            <w:r w:rsidRPr="002D52FA">
              <w:rPr>
                <w:sz w:val="20"/>
                <w:szCs w:val="20"/>
                <w:lang w:val="fr-CA"/>
              </w:rPr>
              <w:t xml:space="preserve"> </w:t>
            </w:r>
            <w:proofErr w:type="spellStart"/>
            <w:r w:rsidRPr="002D52FA">
              <w:rPr>
                <w:sz w:val="20"/>
                <w:szCs w:val="20"/>
                <w:lang w:val="fr-CA"/>
              </w:rPr>
              <w:t>Company</w:t>
            </w:r>
            <w:proofErr w:type="spellEnd"/>
            <w:r w:rsidRPr="002D52FA">
              <w:rPr>
                <w:sz w:val="20"/>
                <w:szCs w:val="20"/>
                <w:lang w:val="fr-CA"/>
              </w:rPr>
              <w:t xml:space="preserve"> Limited (la « société par actions »). Dans un cas, les serrures des édifices ont été changées et une requête en expulsion a été déposée. Dans l’autre cas, une action en dommages-intérêts a été intentée, alléguant que la société par actions avait subi un préjudice pour violation de son droit à la jouissance paisible et à la libre disposition de ses biens et demandant au registraire des entreprises de modifier ses registres. </w:t>
            </w:r>
          </w:p>
          <w:p w:rsidR="006D5097" w:rsidRPr="002D52FA" w:rsidRDefault="006D5097" w:rsidP="007954A5">
            <w:pPr>
              <w:jc w:val="both"/>
              <w:rPr>
                <w:rFonts w:cs="Times New Roman"/>
                <w:sz w:val="20"/>
                <w:szCs w:val="20"/>
                <w:lang w:val="fr-CA"/>
              </w:rPr>
            </w:pPr>
          </w:p>
        </w:tc>
      </w:tr>
      <w:tr w:rsidR="006D5097" w:rsidRPr="00E3651E" w:rsidTr="003A4D96">
        <w:tc>
          <w:tcPr>
            <w:tcW w:w="4410" w:type="dxa"/>
            <w:gridSpan w:val="2"/>
          </w:tcPr>
          <w:p w:rsidR="003A4D96" w:rsidRPr="002D52FA" w:rsidRDefault="003A4D96" w:rsidP="003A4D96">
            <w:pPr>
              <w:rPr>
                <w:sz w:val="20"/>
                <w:szCs w:val="20"/>
                <w:lang w:val="fr-CA"/>
              </w:rPr>
            </w:pPr>
            <w:r w:rsidRPr="002D52FA">
              <w:rPr>
                <w:sz w:val="20"/>
                <w:szCs w:val="20"/>
                <w:lang w:val="fr-CA"/>
              </w:rPr>
              <w:t>3 avril 2014</w:t>
            </w:r>
          </w:p>
          <w:p w:rsidR="003A4D96" w:rsidRPr="002D52FA" w:rsidRDefault="003A4D96" w:rsidP="003A4D96">
            <w:pPr>
              <w:rPr>
                <w:sz w:val="20"/>
                <w:szCs w:val="20"/>
                <w:lang w:val="fr-CA"/>
              </w:rPr>
            </w:pPr>
            <w:r w:rsidRPr="002D52FA">
              <w:rPr>
                <w:sz w:val="20"/>
                <w:szCs w:val="20"/>
                <w:lang w:val="fr-CA"/>
              </w:rPr>
              <w:t xml:space="preserve">Cour supérieure du Québec </w:t>
            </w:r>
          </w:p>
          <w:p w:rsidR="003A4D96" w:rsidRPr="002D52FA" w:rsidRDefault="003A4D96" w:rsidP="003A4D96">
            <w:pPr>
              <w:rPr>
                <w:sz w:val="20"/>
                <w:szCs w:val="20"/>
                <w:lang w:val="fr-CA"/>
              </w:rPr>
            </w:pPr>
            <w:r w:rsidRPr="002D52FA">
              <w:rPr>
                <w:sz w:val="20"/>
                <w:szCs w:val="20"/>
                <w:lang w:val="fr-CA"/>
              </w:rPr>
              <w:t>(Juge Hamilton)</w:t>
            </w:r>
          </w:p>
          <w:p w:rsidR="003A4D96" w:rsidRPr="002D52FA" w:rsidRDefault="00E3651E" w:rsidP="003A4D96">
            <w:pPr>
              <w:rPr>
                <w:sz w:val="20"/>
                <w:szCs w:val="20"/>
                <w:lang w:val="fr-CA"/>
              </w:rPr>
            </w:pPr>
            <w:hyperlink r:id="rId74" w:history="1">
              <w:r w:rsidR="003A4D96" w:rsidRPr="002D52FA">
                <w:rPr>
                  <w:rStyle w:val="Hyperlink"/>
                  <w:sz w:val="20"/>
                  <w:szCs w:val="20"/>
                  <w:lang w:val="fr-CA"/>
                </w:rPr>
                <w:t>2014 QCCS 1358</w:t>
              </w:r>
            </w:hyperlink>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3A4D96" w:rsidRPr="002D52FA" w:rsidRDefault="003A4D96" w:rsidP="003A4D96">
            <w:pPr>
              <w:rPr>
                <w:sz w:val="20"/>
                <w:szCs w:val="20"/>
                <w:lang w:val="fr-CA"/>
              </w:rPr>
            </w:pPr>
            <w:r w:rsidRPr="002D52FA">
              <w:rPr>
                <w:sz w:val="20"/>
                <w:szCs w:val="20"/>
                <w:lang w:val="fr-CA"/>
              </w:rPr>
              <w:t>Rejet de la requête en expulsion;</w:t>
            </w:r>
          </w:p>
          <w:p w:rsidR="006D5097" w:rsidRPr="002D52FA" w:rsidRDefault="003A4D96" w:rsidP="003A4D96">
            <w:pPr>
              <w:pStyle w:val="SCCShortJudgment"/>
              <w:ind w:firstLine="0"/>
              <w:rPr>
                <w:rFonts w:cs="Times New Roman"/>
                <w:szCs w:val="20"/>
                <w:lang w:val="fr-CA"/>
              </w:rPr>
            </w:pPr>
            <w:r w:rsidRPr="002D52FA">
              <w:rPr>
                <w:szCs w:val="20"/>
                <w:lang w:val="fr-CA"/>
              </w:rPr>
              <w:t>Jugement accueillant en partie l’action en dommages-intérêts et demandant au registraire des entreprises de rectifier ses registres;</w:t>
            </w:r>
          </w:p>
        </w:tc>
      </w:tr>
      <w:tr w:rsidR="006D5097" w:rsidRPr="002D52FA" w:rsidTr="007954A5">
        <w:trPr>
          <w:cantSplit/>
        </w:trPr>
        <w:tc>
          <w:tcPr>
            <w:tcW w:w="4410" w:type="dxa"/>
            <w:gridSpan w:val="2"/>
          </w:tcPr>
          <w:p w:rsidR="00CE0C93" w:rsidRPr="002D52FA" w:rsidRDefault="00CE0C93" w:rsidP="00CE0C93">
            <w:pPr>
              <w:rPr>
                <w:sz w:val="20"/>
                <w:szCs w:val="20"/>
                <w:lang w:val="fr-CA"/>
              </w:rPr>
            </w:pPr>
            <w:r w:rsidRPr="002D52FA">
              <w:rPr>
                <w:sz w:val="20"/>
                <w:szCs w:val="20"/>
                <w:lang w:val="fr-CA"/>
              </w:rPr>
              <w:t>21 janvier 2016</w:t>
            </w:r>
          </w:p>
          <w:p w:rsidR="00CE0C93" w:rsidRPr="002D52FA" w:rsidRDefault="00CE0C93" w:rsidP="00CE0C93">
            <w:pPr>
              <w:rPr>
                <w:sz w:val="20"/>
                <w:szCs w:val="20"/>
                <w:lang w:val="fr-CA"/>
              </w:rPr>
            </w:pPr>
            <w:r w:rsidRPr="002D52FA">
              <w:rPr>
                <w:sz w:val="20"/>
                <w:szCs w:val="20"/>
                <w:lang w:val="fr-CA"/>
              </w:rPr>
              <w:t>Cour d’appel du Québec (Montréal)</w:t>
            </w:r>
          </w:p>
          <w:p w:rsidR="00CE0C93" w:rsidRPr="002D52FA" w:rsidRDefault="00CE0C93" w:rsidP="00CE0C93">
            <w:pPr>
              <w:rPr>
                <w:sz w:val="20"/>
                <w:szCs w:val="20"/>
                <w:lang w:val="fr-CA"/>
              </w:rPr>
            </w:pPr>
            <w:r w:rsidRPr="002D52FA">
              <w:rPr>
                <w:sz w:val="20"/>
                <w:szCs w:val="20"/>
                <w:lang w:val="fr-CA"/>
              </w:rPr>
              <w:t>(Juges Pelletier, Marcotte et Parent)</w:t>
            </w:r>
          </w:p>
          <w:p w:rsidR="00CE0C93" w:rsidRPr="002D52FA" w:rsidRDefault="00E3651E" w:rsidP="00CE0C93">
            <w:pPr>
              <w:rPr>
                <w:sz w:val="20"/>
                <w:szCs w:val="20"/>
                <w:lang w:val="fr-CA"/>
              </w:rPr>
            </w:pPr>
            <w:hyperlink r:id="rId75" w:history="1">
              <w:r w:rsidR="00CE0C93" w:rsidRPr="002D52FA">
                <w:rPr>
                  <w:rStyle w:val="Hyperlink"/>
                  <w:sz w:val="20"/>
                  <w:szCs w:val="20"/>
                  <w:lang w:val="fr-CA"/>
                </w:rPr>
                <w:t>2016 QCCA 51</w:t>
              </w:r>
            </w:hyperlink>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CE0C93" w:rsidRPr="002D52FA" w:rsidRDefault="00CE0C93" w:rsidP="00CE0C93">
            <w:pPr>
              <w:rPr>
                <w:sz w:val="20"/>
                <w:szCs w:val="20"/>
                <w:lang w:val="fr-CA"/>
              </w:rPr>
            </w:pPr>
            <w:r w:rsidRPr="002D52FA">
              <w:rPr>
                <w:sz w:val="20"/>
                <w:szCs w:val="20"/>
                <w:lang w:val="fr-CA"/>
              </w:rPr>
              <w:t>Rejet de l’appel</w:t>
            </w:r>
          </w:p>
          <w:p w:rsidR="006D5097" w:rsidRPr="002D52FA" w:rsidRDefault="006D5097" w:rsidP="007954A5">
            <w:pPr>
              <w:pStyle w:val="SCCShortJudgment"/>
              <w:ind w:firstLine="0"/>
              <w:rPr>
                <w:rFonts w:cs="Times New Roman"/>
                <w:szCs w:val="20"/>
                <w:lang w:val="fr-CA"/>
              </w:rPr>
            </w:pPr>
          </w:p>
        </w:tc>
      </w:tr>
      <w:tr w:rsidR="006D5097" w:rsidRPr="00E3651E" w:rsidTr="007954A5">
        <w:trPr>
          <w:cantSplit/>
        </w:trPr>
        <w:tc>
          <w:tcPr>
            <w:tcW w:w="4410" w:type="dxa"/>
            <w:gridSpan w:val="2"/>
          </w:tcPr>
          <w:p w:rsidR="00CE0C93" w:rsidRPr="002D52FA" w:rsidRDefault="00CE0C93" w:rsidP="00CE0C93">
            <w:pPr>
              <w:rPr>
                <w:sz w:val="20"/>
                <w:szCs w:val="20"/>
                <w:lang w:val="fr-CA"/>
              </w:rPr>
            </w:pPr>
            <w:r w:rsidRPr="002D52FA">
              <w:rPr>
                <w:sz w:val="20"/>
                <w:szCs w:val="20"/>
                <w:lang w:val="fr-CA"/>
              </w:rPr>
              <w:t>21 mars 2016</w:t>
            </w:r>
          </w:p>
          <w:p w:rsidR="00CE0C93" w:rsidRPr="002D52FA" w:rsidRDefault="00CE0C93" w:rsidP="00CE0C93">
            <w:pPr>
              <w:rPr>
                <w:sz w:val="20"/>
                <w:szCs w:val="20"/>
                <w:lang w:val="fr-CA"/>
              </w:rPr>
            </w:pPr>
            <w:r w:rsidRPr="002D52FA">
              <w:rPr>
                <w:sz w:val="20"/>
                <w:szCs w:val="20"/>
                <w:lang w:val="fr-CA"/>
              </w:rPr>
              <w:t>Cour suprême du Canada</w:t>
            </w:r>
          </w:p>
          <w:p w:rsidR="006D5097" w:rsidRPr="002D52FA" w:rsidRDefault="006D5097" w:rsidP="007954A5">
            <w:pPr>
              <w:pStyle w:val="SCCShortJudgment"/>
              <w:ind w:firstLine="0"/>
              <w:rPr>
                <w:rFonts w:cs="Times New Roman"/>
                <w:szCs w:val="20"/>
                <w:lang w:val="fr-CA"/>
              </w:rPr>
            </w:pPr>
          </w:p>
        </w:tc>
        <w:tc>
          <w:tcPr>
            <w:tcW w:w="630" w:type="dxa"/>
          </w:tcPr>
          <w:p w:rsidR="006D5097" w:rsidRPr="002D52FA" w:rsidRDefault="006D5097" w:rsidP="007954A5">
            <w:pPr>
              <w:pStyle w:val="SCCShortJudgment"/>
              <w:ind w:firstLine="0"/>
              <w:rPr>
                <w:rFonts w:cs="Times New Roman"/>
                <w:szCs w:val="20"/>
                <w:lang w:val="fr-CA"/>
              </w:rPr>
            </w:pPr>
          </w:p>
        </w:tc>
        <w:tc>
          <w:tcPr>
            <w:tcW w:w="4536" w:type="dxa"/>
          </w:tcPr>
          <w:p w:rsidR="006D5097" w:rsidRPr="00D25FCB" w:rsidRDefault="00CE0C93" w:rsidP="007954A5">
            <w:pPr>
              <w:pStyle w:val="SCCShortJudgment"/>
              <w:ind w:firstLine="0"/>
              <w:rPr>
                <w:rFonts w:cs="Times New Roman"/>
                <w:szCs w:val="20"/>
                <w:lang w:val="fr-CA"/>
              </w:rPr>
            </w:pPr>
            <w:r w:rsidRPr="002D52FA">
              <w:rPr>
                <w:szCs w:val="20"/>
                <w:lang w:val="fr-CA"/>
              </w:rPr>
              <w:t>Dépôt de la demande d’autorisation d’appel</w:t>
            </w:r>
          </w:p>
        </w:tc>
      </w:tr>
    </w:tbl>
    <w:p w:rsidR="006D5097" w:rsidRPr="00C50A5C" w:rsidRDefault="00E3651E" w:rsidP="008D292F">
      <w:pPr>
        <w:rPr>
          <w:sz w:val="20"/>
          <w:szCs w:val="20"/>
          <w:lang w:val="fr-CA"/>
        </w:rPr>
      </w:pPr>
      <w:r>
        <w:rPr>
          <w:rFonts w:cs="Times New Roman"/>
          <w:szCs w:val="20"/>
          <w:lang w:val="fr-CA"/>
        </w:rPr>
        <w:pict>
          <v:rect id="_x0000_i1077"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EE467C" w:rsidRDefault="00890FEB" w:rsidP="00890FEB">
      <w:pPr>
        <w:rPr>
          <w:sz w:val="20"/>
          <w:szCs w:val="20"/>
        </w:rPr>
      </w:pPr>
    </w:p>
    <w:p w:rsidR="00EE467C" w:rsidRPr="00EE467C" w:rsidRDefault="00EE467C" w:rsidP="00EE467C">
      <w:pPr>
        <w:tabs>
          <w:tab w:val="left" w:pos="-1440"/>
          <w:tab w:val="left" w:pos="-720"/>
        </w:tabs>
        <w:jc w:val="both"/>
        <w:rPr>
          <w:sz w:val="20"/>
          <w:szCs w:val="20"/>
          <w:lang w:val="fr-CA"/>
        </w:rPr>
      </w:pPr>
      <w:r w:rsidRPr="00EE467C">
        <w:rPr>
          <w:sz w:val="20"/>
          <w:szCs w:val="20"/>
          <w:lang w:val="fr-CA"/>
        </w:rPr>
        <w:t>11.05.2016</w:t>
      </w: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tabs>
          <w:tab w:val="left" w:pos="-1440"/>
          <w:tab w:val="left" w:pos="-720"/>
        </w:tabs>
        <w:jc w:val="both"/>
        <w:rPr>
          <w:sz w:val="20"/>
          <w:szCs w:val="20"/>
          <w:lang w:val="fr-CA"/>
        </w:rPr>
      </w:pPr>
      <w:proofErr w:type="spellStart"/>
      <w:r w:rsidRPr="00EE467C">
        <w:rPr>
          <w:sz w:val="20"/>
          <w:szCs w:val="20"/>
          <w:lang w:val="fr-CA"/>
        </w:rPr>
        <w:t>Before</w:t>
      </w:r>
      <w:proofErr w:type="spellEnd"/>
      <w:r w:rsidRPr="00EE467C">
        <w:rPr>
          <w:sz w:val="20"/>
          <w:szCs w:val="20"/>
          <w:lang w:val="fr-CA"/>
        </w:rPr>
        <w:t xml:space="preserve"> / Devant :   BROWN J. / LE JUGE BROWN</w:t>
      </w:r>
    </w:p>
    <w:p w:rsidR="00EE467C" w:rsidRPr="00EE467C" w:rsidRDefault="00EE467C" w:rsidP="00EE46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EE467C" w:rsidRPr="00E3651E" w:rsidTr="00FD1E87">
        <w:tc>
          <w:tcPr>
            <w:tcW w:w="4338" w:type="dxa"/>
          </w:tcPr>
          <w:p w:rsidR="00EE467C" w:rsidRPr="00EE467C" w:rsidRDefault="00EE467C" w:rsidP="00FD1E87">
            <w:pPr>
              <w:tabs>
                <w:tab w:val="left" w:pos="-1440"/>
                <w:tab w:val="left" w:pos="-720"/>
              </w:tabs>
              <w:jc w:val="both"/>
              <w:rPr>
                <w:b/>
                <w:sz w:val="20"/>
                <w:szCs w:val="20"/>
              </w:rPr>
            </w:pPr>
            <w:r w:rsidRPr="00EE467C">
              <w:rPr>
                <w:sz w:val="20"/>
                <w:szCs w:val="20"/>
              </w:rPr>
              <w:fldChar w:fldCharType="begin"/>
            </w:r>
            <w:r w:rsidRPr="00EE467C">
              <w:rPr>
                <w:sz w:val="20"/>
                <w:szCs w:val="20"/>
              </w:rPr>
              <w:instrText xml:space="preserve"> SEQ CHAPTER \h \r 1</w:instrText>
            </w:r>
            <w:r w:rsidRPr="00EE467C">
              <w:rPr>
                <w:sz w:val="20"/>
                <w:szCs w:val="20"/>
              </w:rPr>
              <w:fldChar w:fldCharType="end"/>
            </w:r>
            <w:r w:rsidRPr="00EE467C">
              <w:rPr>
                <w:b/>
                <w:bCs/>
                <w:sz w:val="20"/>
                <w:szCs w:val="20"/>
              </w:rPr>
              <w:t>Motion to extend time</w:t>
            </w:r>
          </w:p>
        </w:tc>
        <w:tc>
          <w:tcPr>
            <w:tcW w:w="1170" w:type="dxa"/>
          </w:tcPr>
          <w:p w:rsidR="00EE467C" w:rsidRPr="00EE467C" w:rsidRDefault="00EE467C" w:rsidP="00FD1E87">
            <w:pPr>
              <w:tabs>
                <w:tab w:val="left" w:pos="-1440"/>
                <w:tab w:val="left" w:pos="-720"/>
              </w:tabs>
              <w:jc w:val="both"/>
              <w:rPr>
                <w:sz w:val="20"/>
                <w:szCs w:val="20"/>
              </w:rPr>
            </w:pPr>
          </w:p>
          <w:p w:rsidR="00EE467C" w:rsidRPr="00EE467C" w:rsidRDefault="00EE467C" w:rsidP="00FD1E87">
            <w:pPr>
              <w:tabs>
                <w:tab w:val="left" w:pos="-1440"/>
                <w:tab w:val="left" w:pos="-720"/>
              </w:tabs>
              <w:jc w:val="both"/>
              <w:rPr>
                <w:sz w:val="20"/>
                <w:szCs w:val="20"/>
              </w:rPr>
            </w:pPr>
          </w:p>
        </w:tc>
        <w:tc>
          <w:tcPr>
            <w:tcW w:w="4327" w:type="dxa"/>
          </w:tcPr>
          <w:p w:rsidR="00EE467C" w:rsidRPr="00EE467C" w:rsidRDefault="00EE467C" w:rsidP="00FD1E87">
            <w:pPr>
              <w:tabs>
                <w:tab w:val="left" w:pos="-1440"/>
                <w:tab w:val="left" w:pos="-720"/>
              </w:tabs>
              <w:jc w:val="both"/>
              <w:rPr>
                <w:sz w:val="20"/>
                <w:szCs w:val="20"/>
                <w:lang w:val="fr-CA"/>
              </w:rPr>
            </w:pPr>
            <w:r w:rsidRPr="00EE467C">
              <w:rPr>
                <w:b/>
                <w:bCs/>
                <w:color w:val="000000"/>
                <w:sz w:val="20"/>
                <w:szCs w:val="20"/>
                <w:lang w:val="fr-CA"/>
              </w:rPr>
              <w:t>Requête en prorogation de délai</w:t>
            </w:r>
            <w:r w:rsidRPr="00EE467C">
              <w:rPr>
                <w:sz w:val="20"/>
                <w:szCs w:val="20"/>
                <w:lang w:val="fr-CA"/>
              </w:rPr>
              <w:t xml:space="preserve"> </w:t>
            </w:r>
            <w:r w:rsidRPr="00EE467C">
              <w:rPr>
                <w:sz w:val="20"/>
                <w:szCs w:val="20"/>
              </w:rPr>
              <w:fldChar w:fldCharType="begin"/>
            </w:r>
            <w:r w:rsidRPr="00EE467C">
              <w:rPr>
                <w:sz w:val="20"/>
                <w:szCs w:val="20"/>
                <w:lang w:val="fr-CA"/>
              </w:rPr>
              <w:instrText xml:space="preserve"> SEQ CHAPTER \h \r 1</w:instrText>
            </w:r>
            <w:r w:rsidRPr="00EE467C">
              <w:rPr>
                <w:sz w:val="20"/>
                <w:szCs w:val="20"/>
              </w:rPr>
              <w:fldChar w:fldCharType="end"/>
            </w:r>
            <w:r w:rsidRPr="00EE467C">
              <w:rPr>
                <w:sz w:val="20"/>
                <w:szCs w:val="20"/>
              </w:rPr>
              <w:fldChar w:fldCharType="begin"/>
            </w:r>
            <w:r w:rsidRPr="00EE467C">
              <w:rPr>
                <w:sz w:val="20"/>
                <w:szCs w:val="20"/>
                <w:lang w:val="fr-CA"/>
              </w:rPr>
              <w:instrText xml:space="preserve"> SEQ CHAPTER \h \r 1</w:instrText>
            </w:r>
            <w:r w:rsidRPr="00EE467C">
              <w:rPr>
                <w:sz w:val="20"/>
                <w:szCs w:val="20"/>
              </w:rPr>
              <w:fldChar w:fldCharType="end"/>
            </w:r>
          </w:p>
        </w:tc>
      </w:tr>
      <w:tr w:rsidR="00EE467C" w:rsidRPr="00EE467C" w:rsidTr="00FD1E87">
        <w:tc>
          <w:tcPr>
            <w:tcW w:w="4338" w:type="dxa"/>
          </w:tcPr>
          <w:p w:rsidR="00EE467C" w:rsidRPr="00EE467C" w:rsidRDefault="00EE467C" w:rsidP="00FD1E87">
            <w:pPr>
              <w:tabs>
                <w:tab w:val="left" w:pos="-1440"/>
                <w:tab w:val="left" w:pos="-720"/>
              </w:tabs>
              <w:jc w:val="both"/>
              <w:rPr>
                <w:sz w:val="20"/>
                <w:szCs w:val="20"/>
              </w:rPr>
            </w:pPr>
            <w:proofErr w:type="spellStart"/>
            <w:r w:rsidRPr="00EE467C">
              <w:rPr>
                <w:sz w:val="20"/>
                <w:szCs w:val="20"/>
              </w:rPr>
              <w:t>Tasia</w:t>
            </w:r>
            <w:proofErr w:type="spellEnd"/>
            <w:r w:rsidRPr="00EE467C">
              <w:rPr>
                <w:sz w:val="20"/>
                <w:szCs w:val="20"/>
              </w:rPr>
              <w:t xml:space="preserve"> M. </w:t>
            </w:r>
            <w:proofErr w:type="spellStart"/>
            <w:r w:rsidRPr="00EE467C">
              <w:rPr>
                <w:sz w:val="20"/>
                <w:szCs w:val="20"/>
              </w:rPr>
              <w:t>Natewayes</w:t>
            </w:r>
            <w:proofErr w:type="spellEnd"/>
          </w:p>
          <w:p w:rsidR="00EE467C" w:rsidRPr="00EE467C" w:rsidRDefault="00EE467C" w:rsidP="00FD1E87">
            <w:pPr>
              <w:tabs>
                <w:tab w:val="left" w:pos="-1440"/>
                <w:tab w:val="left" w:pos="-720"/>
              </w:tabs>
              <w:jc w:val="both"/>
              <w:rPr>
                <w:sz w:val="20"/>
                <w:szCs w:val="20"/>
              </w:rPr>
            </w:pPr>
          </w:p>
          <w:p w:rsidR="00EE467C" w:rsidRPr="00EE467C" w:rsidRDefault="00EE467C" w:rsidP="00FD1E87">
            <w:pPr>
              <w:tabs>
                <w:tab w:val="left" w:pos="-1440"/>
                <w:tab w:val="left" w:pos="-720"/>
              </w:tabs>
              <w:jc w:val="both"/>
              <w:rPr>
                <w:sz w:val="20"/>
                <w:szCs w:val="20"/>
              </w:rPr>
            </w:pPr>
            <w:r w:rsidRPr="00EE467C">
              <w:rPr>
                <w:sz w:val="20"/>
                <w:szCs w:val="20"/>
              </w:rPr>
              <w:tab/>
              <w:t>v. (36793)</w:t>
            </w:r>
          </w:p>
          <w:p w:rsidR="00EE467C" w:rsidRPr="00EE467C" w:rsidRDefault="00EE467C" w:rsidP="00FD1E87">
            <w:pPr>
              <w:tabs>
                <w:tab w:val="left" w:pos="-1440"/>
                <w:tab w:val="left" w:pos="-720"/>
              </w:tabs>
              <w:jc w:val="both"/>
              <w:rPr>
                <w:sz w:val="20"/>
                <w:szCs w:val="20"/>
              </w:rPr>
            </w:pPr>
          </w:p>
          <w:p w:rsidR="00EE467C" w:rsidRPr="00EE467C" w:rsidRDefault="00EE467C" w:rsidP="00FD1E87">
            <w:pPr>
              <w:tabs>
                <w:tab w:val="left" w:pos="-1440"/>
                <w:tab w:val="left" w:pos="-720"/>
              </w:tabs>
              <w:jc w:val="both"/>
              <w:rPr>
                <w:sz w:val="20"/>
                <w:szCs w:val="20"/>
              </w:rPr>
            </w:pPr>
            <w:r w:rsidRPr="00EE467C">
              <w:rPr>
                <w:sz w:val="20"/>
                <w:szCs w:val="20"/>
              </w:rPr>
              <w:t>Her Majesty the Queen (Crim.) (Sask.)</w:t>
            </w:r>
          </w:p>
        </w:tc>
        <w:tc>
          <w:tcPr>
            <w:tcW w:w="1170" w:type="dxa"/>
          </w:tcPr>
          <w:p w:rsidR="00EE467C" w:rsidRPr="00EE467C" w:rsidRDefault="00EE467C" w:rsidP="00FD1E87">
            <w:pPr>
              <w:tabs>
                <w:tab w:val="left" w:pos="-1440"/>
                <w:tab w:val="left" w:pos="-720"/>
              </w:tabs>
              <w:jc w:val="both"/>
              <w:rPr>
                <w:sz w:val="20"/>
                <w:szCs w:val="20"/>
              </w:rPr>
            </w:pPr>
          </w:p>
        </w:tc>
        <w:tc>
          <w:tcPr>
            <w:tcW w:w="4327" w:type="dxa"/>
          </w:tcPr>
          <w:p w:rsidR="00EE467C" w:rsidRPr="00EE467C" w:rsidRDefault="00EE467C" w:rsidP="00FD1E87">
            <w:pPr>
              <w:tabs>
                <w:tab w:val="left" w:pos="-1440"/>
                <w:tab w:val="left" w:pos="-720"/>
              </w:tabs>
              <w:jc w:val="both"/>
              <w:rPr>
                <w:sz w:val="20"/>
                <w:szCs w:val="20"/>
              </w:rPr>
            </w:pPr>
          </w:p>
        </w:tc>
      </w:tr>
    </w:tbl>
    <w:p w:rsidR="00EE467C" w:rsidRPr="00EE467C" w:rsidRDefault="00EE467C" w:rsidP="00EE467C">
      <w:pPr>
        <w:tabs>
          <w:tab w:val="left" w:pos="-1440"/>
          <w:tab w:val="left" w:pos="-720"/>
        </w:tabs>
        <w:jc w:val="both"/>
        <w:rPr>
          <w:sz w:val="20"/>
          <w:szCs w:val="20"/>
        </w:rPr>
      </w:pPr>
    </w:p>
    <w:p w:rsidR="00EE467C" w:rsidRPr="00EE467C" w:rsidRDefault="00EE467C" w:rsidP="00EE467C">
      <w:pPr>
        <w:tabs>
          <w:tab w:val="left" w:pos="-1440"/>
          <w:tab w:val="left" w:pos="-720"/>
        </w:tabs>
        <w:jc w:val="both"/>
        <w:rPr>
          <w:b/>
          <w:sz w:val="20"/>
          <w:szCs w:val="20"/>
        </w:rPr>
      </w:pPr>
      <w:r w:rsidRPr="00EE467C">
        <w:rPr>
          <w:b/>
          <w:sz w:val="20"/>
          <w:szCs w:val="20"/>
        </w:rPr>
        <w:t>GRANTED / ACCORDÉE</w:t>
      </w:r>
    </w:p>
    <w:p w:rsidR="00EE467C" w:rsidRPr="00EE467C" w:rsidRDefault="00EE467C" w:rsidP="00EE467C">
      <w:pPr>
        <w:tabs>
          <w:tab w:val="left" w:pos="-1440"/>
          <w:tab w:val="left" w:pos="-720"/>
        </w:tabs>
        <w:jc w:val="both"/>
        <w:rPr>
          <w:sz w:val="20"/>
          <w:szCs w:val="20"/>
        </w:rPr>
      </w:pPr>
    </w:p>
    <w:p w:rsidR="00EE467C" w:rsidRPr="00EE467C" w:rsidRDefault="00EE467C" w:rsidP="00EE467C">
      <w:pPr>
        <w:spacing w:line="233" w:lineRule="auto"/>
        <w:jc w:val="both"/>
        <w:rPr>
          <w:sz w:val="20"/>
          <w:szCs w:val="20"/>
        </w:rPr>
      </w:pPr>
      <w:r w:rsidRPr="00EE467C">
        <w:rPr>
          <w:b/>
          <w:sz w:val="20"/>
          <w:szCs w:val="20"/>
        </w:rPr>
        <w:t xml:space="preserve">UPON APPLICATION </w:t>
      </w:r>
      <w:r w:rsidRPr="00EE467C">
        <w:rPr>
          <w:sz w:val="20"/>
          <w:szCs w:val="20"/>
        </w:rPr>
        <w:t>by the applicant/appellant for an order extending the time to</w:t>
      </w:r>
      <w:r w:rsidRPr="00EE467C">
        <w:rPr>
          <w:b/>
          <w:sz w:val="20"/>
          <w:szCs w:val="20"/>
        </w:rPr>
        <w:t xml:space="preserve"> </w:t>
      </w:r>
      <w:r w:rsidRPr="00EE467C">
        <w:rPr>
          <w:sz w:val="20"/>
          <w:szCs w:val="20"/>
        </w:rPr>
        <w:t>serve and file its notice of appeal as of right to May 6, 2016;</w:t>
      </w:r>
    </w:p>
    <w:p w:rsidR="00EE467C" w:rsidRPr="00EE467C" w:rsidRDefault="00EE467C" w:rsidP="00EE467C">
      <w:pPr>
        <w:spacing w:line="233" w:lineRule="auto"/>
        <w:jc w:val="both"/>
        <w:rPr>
          <w:b/>
          <w:sz w:val="20"/>
          <w:szCs w:val="20"/>
        </w:rPr>
      </w:pPr>
    </w:p>
    <w:p w:rsidR="00EE467C" w:rsidRPr="00EE467C" w:rsidRDefault="00EE467C" w:rsidP="00EE467C">
      <w:pPr>
        <w:spacing w:line="233" w:lineRule="auto"/>
        <w:jc w:val="both"/>
        <w:rPr>
          <w:sz w:val="20"/>
          <w:szCs w:val="20"/>
        </w:rPr>
      </w:pPr>
      <w:r w:rsidRPr="00EE467C">
        <w:rPr>
          <w:b/>
          <w:bCs/>
          <w:sz w:val="20"/>
          <w:szCs w:val="20"/>
        </w:rPr>
        <w:t>AND THE MATERIAL FILED</w:t>
      </w:r>
      <w:r w:rsidRPr="00EE467C">
        <w:rPr>
          <w:sz w:val="20"/>
          <w:szCs w:val="20"/>
        </w:rPr>
        <w:t xml:space="preserve"> having been read;</w:t>
      </w:r>
    </w:p>
    <w:p w:rsidR="00EE467C" w:rsidRPr="00EE467C" w:rsidRDefault="00EE467C" w:rsidP="00EE467C">
      <w:pPr>
        <w:spacing w:line="233" w:lineRule="auto"/>
        <w:jc w:val="both"/>
        <w:rPr>
          <w:sz w:val="20"/>
          <w:szCs w:val="20"/>
        </w:rPr>
      </w:pPr>
    </w:p>
    <w:p w:rsidR="00EE467C" w:rsidRPr="00EE467C" w:rsidRDefault="00EE467C" w:rsidP="00EE467C">
      <w:pPr>
        <w:spacing w:line="233" w:lineRule="auto"/>
        <w:jc w:val="both"/>
        <w:rPr>
          <w:b/>
          <w:bCs/>
          <w:sz w:val="20"/>
          <w:szCs w:val="20"/>
        </w:rPr>
      </w:pPr>
      <w:r w:rsidRPr="00EE467C">
        <w:rPr>
          <w:b/>
          <w:bCs/>
          <w:sz w:val="20"/>
          <w:szCs w:val="20"/>
        </w:rPr>
        <w:t>IT IS HEREBY ORDERED THAT:</w:t>
      </w:r>
    </w:p>
    <w:p w:rsidR="00EE467C" w:rsidRPr="00EE467C" w:rsidRDefault="00EE467C" w:rsidP="00EE467C">
      <w:pPr>
        <w:spacing w:line="233" w:lineRule="auto"/>
        <w:jc w:val="both"/>
        <w:rPr>
          <w:b/>
          <w:bCs/>
          <w:sz w:val="20"/>
          <w:szCs w:val="20"/>
        </w:rPr>
      </w:pPr>
    </w:p>
    <w:p w:rsidR="00EE467C" w:rsidRPr="00EE467C" w:rsidRDefault="00EE467C" w:rsidP="00EE467C">
      <w:pPr>
        <w:ind w:firstLine="720"/>
        <w:jc w:val="both"/>
        <w:rPr>
          <w:sz w:val="20"/>
          <w:szCs w:val="20"/>
          <w:lang w:val="fr-CA"/>
        </w:rPr>
      </w:pPr>
      <w:r w:rsidRPr="00EE467C">
        <w:rPr>
          <w:sz w:val="20"/>
          <w:szCs w:val="20"/>
          <w:lang w:val="fr-CA"/>
        </w:rPr>
        <w:t xml:space="preserve">The motion </w:t>
      </w:r>
      <w:proofErr w:type="spellStart"/>
      <w:r w:rsidRPr="00EE467C">
        <w:rPr>
          <w:sz w:val="20"/>
          <w:szCs w:val="20"/>
          <w:lang w:val="fr-CA"/>
        </w:rPr>
        <w:t>is</w:t>
      </w:r>
      <w:proofErr w:type="spellEnd"/>
      <w:r w:rsidRPr="00EE467C">
        <w:rPr>
          <w:sz w:val="20"/>
          <w:szCs w:val="20"/>
          <w:lang w:val="fr-CA"/>
        </w:rPr>
        <w:t xml:space="preserve"> </w:t>
      </w:r>
      <w:proofErr w:type="spellStart"/>
      <w:r w:rsidRPr="00EE467C">
        <w:rPr>
          <w:sz w:val="20"/>
          <w:szCs w:val="20"/>
          <w:lang w:val="fr-CA"/>
        </w:rPr>
        <w:t>granted</w:t>
      </w:r>
      <w:proofErr w:type="spellEnd"/>
      <w:r w:rsidRPr="00EE467C">
        <w:rPr>
          <w:sz w:val="20"/>
          <w:szCs w:val="20"/>
          <w:lang w:val="fr-CA"/>
        </w:rPr>
        <w:t>. </w:t>
      </w: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spacing w:line="233" w:lineRule="auto"/>
        <w:jc w:val="both"/>
        <w:rPr>
          <w:rFonts w:cs="Times New Roman"/>
          <w:sz w:val="20"/>
          <w:szCs w:val="20"/>
          <w:lang w:val="fr-CA"/>
        </w:rPr>
      </w:pPr>
      <w:r w:rsidRPr="00EE467C">
        <w:rPr>
          <w:rFonts w:cs="Times New Roman"/>
          <w:b/>
          <w:sz w:val="20"/>
          <w:szCs w:val="20"/>
          <w:lang w:val="fr-CA"/>
        </w:rPr>
        <w:t xml:space="preserve">À LA SUITE DE LA DEMANDE </w:t>
      </w:r>
      <w:r w:rsidRPr="00EE467C">
        <w:rPr>
          <w:rFonts w:cs="Times New Roman"/>
          <w:sz w:val="20"/>
          <w:szCs w:val="20"/>
          <w:lang w:val="fr-CA"/>
        </w:rPr>
        <w:t>présentée par la demanderesse/appelante pour obtenir la prorogation du délai pour la signification et le dépôt de son avis d’appel de plein droit au 6 mai 2016;</w:t>
      </w:r>
    </w:p>
    <w:p w:rsidR="00EE467C" w:rsidRPr="00EE467C" w:rsidRDefault="00EE467C" w:rsidP="00EE467C">
      <w:pPr>
        <w:spacing w:line="233" w:lineRule="auto"/>
        <w:jc w:val="both"/>
        <w:rPr>
          <w:rFonts w:cs="Times New Roman"/>
          <w:sz w:val="20"/>
          <w:szCs w:val="20"/>
          <w:lang w:val="fr-CA"/>
        </w:rPr>
      </w:pPr>
    </w:p>
    <w:p w:rsidR="00EE467C" w:rsidRPr="00EE467C" w:rsidRDefault="00EE467C" w:rsidP="00EE467C">
      <w:pPr>
        <w:spacing w:line="233" w:lineRule="auto"/>
        <w:jc w:val="both"/>
        <w:rPr>
          <w:rFonts w:cs="Times New Roman"/>
          <w:sz w:val="20"/>
          <w:szCs w:val="20"/>
          <w:lang w:val="fr-CA"/>
        </w:rPr>
      </w:pPr>
      <w:r w:rsidRPr="00EE467C">
        <w:rPr>
          <w:rFonts w:cs="Times New Roman"/>
          <w:b/>
          <w:sz w:val="20"/>
          <w:szCs w:val="20"/>
          <w:lang w:val="fr-CA"/>
        </w:rPr>
        <w:t>ET APRÈS EXAMEN</w:t>
      </w:r>
      <w:r w:rsidRPr="00EE467C">
        <w:rPr>
          <w:rFonts w:cs="Times New Roman"/>
          <w:sz w:val="20"/>
          <w:szCs w:val="20"/>
          <w:lang w:val="fr-CA"/>
        </w:rPr>
        <w:t xml:space="preserve"> des documents déposés;</w:t>
      </w:r>
    </w:p>
    <w:p w:rsidR="00EE467C" w:rsidRPr="00EE467C" w:rsidRDefault="00EE467C" w:rsidP="00EE467C">
      <w:pPr>
        <w:spacing w:line="233" w:lineRule="auto"/>
        <w:jc w:val="both"/>
        <w:rPr>
          <w:rFonts w:cs="Times New Roman"/>
          <w:sz w:val="20"/>
          <w:szCs w:val="20"/>
          <w:lang w:val="fr-CA"/>
        </w:rPr>
      </w:pPr>
    </w:p>
    <w:p w:rsidR="00EE467C" w:rsidRPr="00EE467C" w:rsidRDefault="00EE467C" w:rsidP="00EE467C">
      <w:pPr>
        <w:spacing w:line="233" w:lineRule="auto"/>
        <w:jc w:val="both"/>
        <w:rPr>
          <w:rFonts w:cs="Times New Roman"/>
          <w:b/>
          <w:sz w:val="20"/>
          <w:szCs w:val="20"/>
          <w:lang w:val="fr-CA"/>
        </w:rPr>
      </w:pPr>
      <w:r w:rsidRPr="00EE467C">
        <w:rPr>
          <w:rFonts w:cs="Times New Roman"/>
          <w:b/>
          <w:sz w:val="20"/>
          <w:szCs w:val="20"/>
          <w:lang w:val="fr-CA"/>
        </w:rPr>
        <w:t>IL EST ORDONNÉ CE QUI SUIT :</w:t>
      </w:r>
    </w:p>
    <w:p w:rsidR="00EE467C" w:rsidRPr="00EE467C" w:rsidRDefault="00EE467C" w:rsidP="00EE467C">
      <w:pPr>
        <w:spacing w:line="233" w:lineRule="auto"/>
        <w:jc w:val="both"/>
        <w:rPr>
          <w:rFonts w:cs="Times New Roman"/>
          <w:sz w:val="20"/>
          <w:szCs w:val="20"/>
          <w:lang w:val="fr-CA"/>
        </w:rPr>
      </w:pPr>
    </w:p>
    <w:p w:rsidR="00EE467C" w:rsidRPr="00EE467C" w:rsidRDefault="00EE467C" w:rsidP="00EE467C">
      <w:pPr>
        <w:spacing w:line="233" w:lineRule="auto"/>
        <w:ind w:firstLine="720"/>
        <w:jc w:val="both"/>
        <w:rPr>
          <w:rFonts w:cs="Times New Roman"/>
          <w:sz w:val="20"/>
          <w:szCs w:val="20"/>
          <w:lang w:val="fr-CA"/>
        </w:rPr>
      </w:pPr>
      <w:r w:rsidRPr="00EE467C">
        <w:rPr>
          <w:rFonts w:cs="Times New Roman"/>
          <w:sz w:val="20"/>
          <w:szCs w:val="20"/>
          <w:lang w:val="fr-CA"/>
        </w:rPr>
        <w:t>La requête est accueillie.</w:t>
      </w:r>
    </w:p>
    <w:p w:rsidR="00EE467C" w:rsidRPr="00EE467C" w:rsidRDefault="00E3651E" w:rsidP="00EE467C">
      <w:pPr>
        <w:tabs>
          <w:tab w:val="left" w:pos="-1440"/>
          <w:tab w:val="left" w:pos="-720"/>
        </w:tabs>
        <w:jc w:val="both"/>
        <w:rPr>
          <w:sz w:val="20"/>
          <w:szCs w:val="20"/>
          <w:lang w:val="fr-CA"/>
        </w:rPr>
      </w:pPr>
      <w:r>
        <w:rPr>
          <w:sz w:val="20"/>
          <w:szCs w:val="20"/>
          <w:lang w:val="fr-CA"/>
        </w:rPr>
        <w:pict>
          <v:rect id="_x0000_i1080" style="width:2in;height:1pt" o:hrpct="0" o:hralign="center" o:hrstd="t" o:hrnoshade="t" o:hr="t" fillcolor="black [3213]" stroked="f"/>
        </w:pict>
      </w: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tabs>
          <w:tab w:val="left" w:pos="-1440"/>
          <w:tab w:val="left" w:pos="-720"/>
        </w:tabs>
        <w:jc w:val="both"/>
        <w:rPr>
          <w:sz w:val="20"/>
          <w:szCs w:val="20"/>
          <w:lang w:val="fr-CA"/>
        </w:rPr>
      </w:pPr>
      <w:r w:rsidRPr="00EE467C">
        <w:rPr>
          <w:sz w:val="20"/>
          <w:szCs w:val="20"/>
          <w:lang w:val="fr-CA"/>
        </w:rPr>
        <w:t>11.05.2016</w:t>
      </w: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tabs>
          <w:tab w:val="left" w:pos="-1440"/>
          <w:tab w:val="left" w:pos="-720"/>
        </w:tabs>
        <w:jc w:val="both"/>
        <w:rPr>
          <w:sz w:val="20"/>
          <w:szCs w:val="20"/>
          <w:lang w:val="fr-CA"/>
        </w:rPr>
      </w:pPr>
      <w:proofErr w:type="spellStart"/>
      <w:r w:rsidRPr="00EE467C">
        <w:rPr>
          <w:sz w:val="20"/>
          <w:szCs w:val="20"/>
          <w:lang w:val="fr-CA"/>
        </w:rPr>
        <w:t>Before</w:t>
      </w:r>
      <w:proofErr w:type="spellEnd"/>
      <w:r w:rsidRPr="00EE467C">
        <w:rPr>
          <w:sz w:val="20"/>
          <w:szCs w:val="20"/>
          <w:lang w:val="fr-CA"/>
        </w:rPr>
        <w:t xml:space="preserve"> / Devant:   WAGNER J. / LE JUGE WAGNER</w:t>
      </w:r>
    </w:p>
    <w:p w:rsidR="00EE467C" w:rsidRPr="00EE467C" w:rsidRDefault="00EE467C" w:rsidP="00EE467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819"/>
        <w:gridCol w:w="1138"/>
        <w:gridCol w:w="4228"/>
      </w:tblGrid>
      <w:tr w:rsidR="00EE467C" w:rsidRPr="00E3651E" w:rsidTr="00FD1E87">
        <w:tc>
          <w:tcPr>
            <w:tcW w:w="4338" w:type="dxa"/>
            <w:gridSpan w:val="2"/>
          </w:tcPr>
          <w:p w:rsidR="00EE467C" w:rsidRPr="00EE467C" w:rsidRDefault="00EE467C" w:rsidP="00346297">
            <w:pPr>
              <w:jc w:val="both"/>
              <w:rPr>
                <w:b/>
                <w:sz w:val="20"/>
                <w:szCs w:val="20"/>
              </w:rPr>
            </w:pPr>
            <w:r w:rsidRPr="00EE467C">
              <w:rPr>
                <w:b/>
                <w:sz w:val="20"/>
                <w:szCs w:val="20"/>
              </w:rPr>
              <w:t xml:space="preserve">Order on intervention with respect to oral argument </w:t>
            </w:r>
            <w:r w:rsidRPr="00EE467C">
              <w:rPr>
                <w:sz w:val="20"/>
                <w:szCs w:val="20"/>
              </w:rPr>
              <w:fldChar w:fldCharType="begin"/>
            </w:r>
            <w:r w:rsidRPr="00EE467C">
              <w:rPr>
                <w:sz w:val="20"/>
                <w:szCs w:val="20"/>
              </w:rPr>
              <w:instrText xml:space="preserve"> SEQ CHAPTER \h \r 1</w:instrText>
            </w:r>
            <w:r w:rsidRPr="00EE467C">
              <w:rPr>
                <w:sz w:val="20"/>
                <w:szCs w:val="20"/>
              </w:rPr>
              <w:fldChar w:fldCharType="end"/>
            </w:r>
          </w:p>
        </w:tc>
        <w:tc>
          <w:tcPr>
            <w:tcW w:w="1170" w:type="dxa"/>
          </w:tcPr>
          <w:p w:rsidR="00EE467C" w:rsidRPr="00EE467C" w:rsidRDefault="00EE467C" w:rsidP="00FD1E87">
            <w:pPr>
              <w:rPr>
                <w:sz w:val="20"/>
                <w:szCs w:val="20"/>
              </w:rPr>
            </w:pPr>
          </w:p>
          <w:p w:rsidR="00EE467C" w:rsidRPr="00EE467C" w:rsidRDefault="00EE467C" w:rsidP="00FD1E87">
            <w:pPr>
              <w:rPr>
                <w:sz w:val="20"/>
                <w:szCs w:val="20"/>
              </w:rPr>
            </w:pPr>
          </w:p>
          <w:p w:rsidR="00EE467C" w:rsidRPr="00EE467C" w:rsidRDefault="00EE467C" w:rsidP="00FD1E87">
            <w:pPr>
              <w:rPr>
                <w:sz w:val="20"/>
                <w:szCs w:val="20"/>
              </w:rPr>
            </w:pPr>
          </w:p>
        </w:tc>
        <w:tc>
          <w:tcPr>
            <w:tcW w:w="4327" w:type="dxa"/>
          </w:tcPr>
          <w:p w:rsidR="00EE467C" w:rsidRPr="00EE467C" w:rsidRDefault="00EE467C" w:rsidP="00346297">
            <w:pPr>
              <w:jc w:val="both"/>
              <w:rPr>
                <w:b/>
                <w:sz w:val="20"/>
                <w:szCs w:val="20"/>
                <w:lang w:val="fr-CA"/>
              </w:rPr>
            </w:pPr>
            <w:r w:rsidRPr="00EE467C">
              <w:rPr>
                <w:b/>
                <w:sz w:val="20"/>
                <w:szCs w:val="20"/>
                <w:lang w:val="fr-CA"/>
              </w:rPr>
              <w:t xml:space="preserve">Ordonnance relative à la présentation d’une plaidoirie orale par </w:t>
            </w:r>
            <w:r w:rsidR="00346297">
              <w:rPr>
                <w:b/>
                <w:sz w:val="20"/>
                <w:szCs w:val="20"/>
                <w:lang w:val="fr-CA"/>
              </w:rPr>
              <w:t>l’intervenante</w:t>
            </w:r>
            <w:r w:rsidRPr="00EE467C">
              <w:rPr>
                <w:sz w:val="20"/>
                <w:szCs w:val="20"/>
                <w:lang w:val="fr-CA"/>
              </w:rPr>
              <w:t xml:space="preserve"> </w:t>
            </w:r>
            <w:r w:rsidRPr="00EE467C">
              <w:rPr>
                <w:sz w:val="20"/>
                <w:szCs w:val="20"/>
              </w:rPr>
              <w:fldChar w:fldCharType="begin"/>
            </w:r>
            <w:r w:rsidRPr="00EE467C">
              <w:rPr>
                <w:sz w:val="20"/>
                <w:szCs w:val="20"/>
                <w:lang w:val="fr-CA"/>
              </w:rPr>
              <w:instrText xml:space="preserve"> SEQ CHAPTER \h \r 1</w:instrText>
            </w:r>
            <w:r w:rsidRPr="00EE467C">
              <w:rPr>
                <w:sz w:val="20"/>
                <w:szCs w:val="20"/>
              </w:rPr>
              <w:fldChar w:fldCharType="end"/>
            </w:r>
          </w:p>
        </w:tc>
      </w:tr>
      <w:tr w:rsidR="00EE467C" w:rsidRPr="00EE467C" w:rsidTr="00FD1E87">
        <w:trPr>
          <w:trHeight w:hRule="exact" w:val="459"/>
        </w:trPr>
        <w:tc>
          <w:tcPr>
            <w:tcW w:w="1458" w:type="dxa"/>
          </w:tcPr>
          <w:p w:rsidR="00EE467C" w:rsidRPr="00EE467C" w:rsidRDefault="00EE467C" w:rsidP="00FD1E87">
            <w:pPr>
              <w:rPr>
                <w:sz w:val="20"/>
                <w:szCs w:val="20"/>
              </w:rPr>
            </w:pPr>
            <w:r w:rsidRPr="00EE467C">
              <w:rPr>
                <w:sz w:val="20"/>
                <w:szCs w:val="20"/>
              </w:rPr>
              <w:t>RE:</w:t>
            </w:r>
          </w:p>
        </w:tc>
        <w:tc>
          <w:tcPr>
            <w:tcW w:w="2880" w:type="dxa"/>
          </w:tcPr>
          <w:p w:rsidR="00EE467C" w:rsidRPr="00EE467C" w:rsidRDefault="00EE467C" w:rsidP="00FD1E87">
            <w:pPr>
              <w:rPr>
                <w:sz w:val="20"/>
                <w:szCs w:val="20"/>
              </w:rPr>
            </w:pPr>
            <w:proofErr w:type="spellStart"/>
            <w:r w:rsidRPr="00EE467C">
              <w:rPr>
                <w:sz w:val="20"/>
                <w:szCs w:val="20"/>
              </w:rPr>
              <w:t>Agence</w:t>
            </w:r>
            <w:proofErr w:type="spellEnd"/>
            <w:r w:rsidRPr="00EE467C">
              <w:rPr>
                <w:sz w:val="20"/>
                <w:szCs w:val="20"/>
              </w:rPr>
              <w:t xml:space="preserve"> du revenue du Québec</w:t>
            </w:r>
          </w:p>
          <w:p w:rsidR="00EE467C" w:rsidRPr="00EE467C" w:rsidRDefault="00EE467C" w:rsidP="00FD1E87">
            <w:pPr>
              <w:rPr>
                <w:sz w:val="20"/>
                <w:szCs w:val="20"/>
              </w:rPr>
            </w:pPr>
          </w:p>
        </w:tc>
        <w:tc>
          <w:tcPr>
            <w:tcW w:w="1170" w:type="dxa"/>
          </w:tcPr>
          <w:p w:rsidR="00EE467C" w:rsidRPr="00EE467C" w:rsidRDefault="00EE467C" w:rsidP="00FD1E87">
            <w:pPr>
              <w:rPr>
                <w:sz w:val="20"/>
                <w:szCs w:val="20"/>
              </w:rPr>
            </w:pPr>
          </w:p>
        </w:tc>
        <w:tc>
          <w:tcPr>
            <w:tcW w:w="4327" w:type="dxa"/>
          </w:tcPr>
          <w:p w:rsidR="00EE467C" w:rsidRPr="00EE467C" w:rsidRDefault="00EE467C" w:rsidP="00FD1E87">
            <w:pPr>
              <w:rPr>
                <w:sz w:val="20"/>
                <w:szCs w:val="20"/>
              </w:rPr>
            </w:pPr>
          </w:p>
        </w:tc>
      </w:tr>
      <w:tr w:rsidR="00EE467C" w:rsidRPr="00E3651E" w:rsidTr="00FD1E87">
        <w:tc>
          <w:tcPr>
            <w:tcW w:w="1458" w:type="dxa"/>
          </w:tcPr>
          <w:p w:rsidR="00EE467C" w:rsidRPr="00EE467C" w:rsidRDefault="00EE467C" w:rsidP="00FD1E87">
            <w:pPr>
              <w:rPr>
                <w:sz w:val="20"/>
                <w:szCs w:val="20"/>
              </w:rPr>
            </w:pPr>
            <w:r w:rsidRPr="00EE467C">
              <w:rPr>
                <w:sz w:val="20"/>
                <w:szCs w:val="20"/>
              </w:rPr>
              <w:t>IN / DANS :</w:t>
            </w:r>
          </w:p>
        </w:tc>
        <w:tc>
          <w:tcPr>
            <w:tcW w:w="2880" w:type="dxa"/>
          </w:tcPr>
          <w:p w:rsidR="00EE467C" w:rsidRPr="00EE467C" w:rsidRDefault="00EE467C" w:rsidP="00FD1E87">
            <w:pPr>
              <w:rPr>
                <w:sz w:val="20"/>
                <w:szCs w:val="20"/>
                <w:lang w:val="fr-CA"/>
              </w:rPr>
            </w:pPr>
            <w:r w:rsidRPr="00EE467C">
              <w:rPr>
                <w:sz w:val="20"/>
                <w:szCs w:val="20"/>
                <w:lang w:val="fr-CA"/>
              </w:rPr>
              <w:t xml:space="preserve">Groupe Jean </w:t>
            </w:r>
            <w:proofErr w:type="spellStart"/>
            <w:r w:rsidRPr="00EE467C">
              <w:rPr>
                <w:sz w:val="20"/>
                <w:szCs w:val="20"/>
                <w:lang w:val="fr-CA"/>
              </w:rPr>
              <w:t>Coutu</w:t>
            </w:r>
            <w:proofErr w:type="spellEnd"/>
            <w:r w:rsidRPr="00EE467C">
              <w:rPr>
                <w:sz w:val="20"/>
                <w:szCs w:val="20"/>
                <w:lang w:val="fr-CA"/>
              </w:rPr>
              <w:t xml:space="preserve"> (PJC) </w:t>
            </w:r>
            <w:proofErr w:type="spellStart"/>
            <w:r w:rsidRPr="00EE467C">
              <w:rPr>
                <w:sz w:val="20"/>
                <w:szCs w:val="20"/>
                <w:lang w:val="fr-CA"/>
              </w:rPr>
              <w:t>inc.</w:t>
            </w:r>
            <w:proofErr w:type="spellEnd"/>
            <w:r w:rsidRPr="00EE467C">
              <w:rPr>
                <w:sz w:val="20"/>
                <w:szCs w:val="20"/>
                <w:lang w:val="fr-CA"/>
              </w:rPr>
              <w:t xml:space="preserve"> </w:t>
            </w:r>
          </w:p>
          <w:p w:rsidR="00EE467C" w:rsidRPr="00EE467C" w:rsidRDefault="00EE467C" w:rsidP="00FD1E87">
            <w:pPr>
              <w:rPr>
                <w:sz w:val="20"/>
                <w:szCs w:val="20"/>
                <w:lang w:val="fr-CA"/>
              </w:rPr>
            </w:pPr>
          </w:p>
          <w:p w:rsidR="00EE467C" w:rsidRPr="00EE467C" w:rsidRDefault="00EE467C" w:rsidP="00FD1E87">
            <w:pPr>
              <w:rPr>
                <w:sz w:val="20"/>
                <w:szCs w:val="20"/>
                <w:lang w:val="fr-CA"/>
              </w:rPr>
            </w:pPr>
            <w:r w:rsidRPr="00EE467C">
              <w:rPr>
                <w:sz w:val="20"/>
                <w:szCs w:val="20"/>
                <w:lang w:val="fr-CA"/>
              </w:rPr>
              <w:tab/>
              <w:t>c. (36505)</w:t>
            </w:r>
          </w:p>
          <w:p w:rsidR="00EE467C" w:rsidRPr="00EE467C" w:rsidRDefault="00EE467C" w:rsidP="00FD1E87">
            <w:pPr>
              <w:rPr>
                <w:sz w:val="20"/>
                <w:szCs w:val="20"/>
                <w:lang w:val="fr-CA"/>
              </w:rPr>
            </w:pPr>
          </w:p>
          <w:p w:rsidR="00EE467C" w:rsidRPr="00EE467C" w:rsidRDefault="00EE467C" w:rsidP="00FD1E87">
            <w:pPr>
              <w:rPr>
                <w:sz w:val="20"/>
                <w:szCs w:val="20"/>
                <w:lang w:val="fr-CA"/>
              </w:rPr>
            </w:pPr>
            <w:r w:rsidRPr="00EE467C">
              <w:rPr>
                <w:sz w:val="20"/>
                <w:szCs w:val="20"/>
                <w:lang w:val="fr-CA"/>
              </w:rPr>
              <w:t>Procureur général du Canada (</w:t>
            </w:r>
            <w:proofErr w:type="spellStart"/>
            <w:r w:rsidRPr="00EE467C">
              <w:rPr>
                <w:sz w:val="20"/>
                <w:szCs w:val="20"/>
                <w:lang w:val="fr-CA"/>
              </w:rPr>
              <w:t>Qc</w:t>
            </w:r>
            <w:proofErr w:type="spellEnd"/>
            <w:r w:rsidRPr="00EE467C">
              <w:rPr>
                <w:sz w:val="20"/>
                <w:szCs w:val="20"/>
                <w:lang w:val="fr-CA"/>
              </w:rPr>
              <w:t>)</w:t>
            </w:r>
          </w:p>
        </w:tc>
        <w:tc>
          <w:tcPr>
            <w:tcW w:w="1170" w:type="dxa"/>
          </w:tcPr>
          <w:p w:rsidR="00EE467C" w:rsidRPr="00EE467C" w:rsidRDefault="00EE467C" w:rsidP="00FD1E87">
            <w:pPr>
              <w:rPr>
                <w:sz w:val="20"/>
                <w:szCs w:val="20"/>
                <w:lang w:val="fr-CA"/>
              </w:rPr>
            </w:pPr>
          </w:p>
        </w:tc>
        <w:tc>
          <w:tcPr>
            <w:tcW w:w="4327" w:type="dxa"/>
          </w:tcPr>
          <w:p w:rsidR="00EE467C" w:rsidRPr="00EE467C" w:rsidRDefault="00EE467C" w:rsidP="00FD1E87">
            <w:pPr>
              <w:rPr>
                <w:sz w:val="20"/>
                <w:szCs w:val="20"/>
                <w:lang w:val="fr-CA"/>
              </w:rPr>
            </w:pPr>
          </w:p>
        </w:tc>
      </w:tr>
    </w:tbl>
    <w:p w:rsidR="00EE467C" w:rsidRPr="00EE467C" w:rsidRDefault="00EE467C" w:rsidP="00EE467C">
      <w:pPr>
        <w:jc w:val="both"/>
        <w:rPr>
          <w:sz w:val="20"/>
          <w:szCs w:val="20"/>
          <w:lang w:val="fr-CA"/>
        </w:rPr>
      </w:pPr>
    </w:p>
    <w:p w:rsidR="00EE467C" w:rsidRPr="00EE467C" w:rsidRDefault="00EE467C" w:rsidP="00EE467C">
      <w:pPr>
        <w:spacing w:line="233" w:lineRule="auto"/>
        <w:rPr>
          <w:b/>
          <w:bCs/>
          <w:sz w:val="20"/>
          <w:szCs w:val="20"/>
          <w:lang w:val="fr-CA"/>
        </w:rPr>
      </w:pPr>
      <w:r w:rsidRPr="00EE467C">
        <w:rPr>
          <w:b/>
          <w:bCs/>
          <w:sz w:val="20"/>
          <w:szCs w:val="20"/>
          <w:lang w:val="fr-CA"/>
        </w:rPr>
        <w:t xml:space="preserve">À LA SUITE DE L’ORDONNANCE </w:t>
      </w:r>
      <w:r w:rsidRPr="00EE467C">
        <w:rPr>
          <w:bCs/>
          <w:sz w:val="20"/>
          <w:szCs w:val="20"/>
          <w:lang w:val="fr-CA"/>
        </w:rPr>
        <w:t xml:space="preserve">datée du 13 avril 2016, autorisant </w:t>
      </w:r>
      <w:r w:rsidRPr="00EE467C">
        <w:rPr>
          <w:sz w:val="20"/>
          <w:szCs w:val="20"/>
          <w:lang w:val="fr-CA"/>
        </w:rPr>
        <w:t>l’Agence du revenu du Québec</w:t>
      </w:r>
      <w:r w:rsidRPr="00EE467C">
        <w:rPr>
          <w:bCs/>
          <w:sz w:val="20"/>
          <w:szCs w:val="20"/>
          <w:lang w:val="fr-CA"/>
        </w:rPr>
        <w:t xml:space="preserve"> à intervenir;</w:t>
      </w:r>
    </w:p>
    <w:p w:rsidR="00EE467C" w:rsidRPr="00EE467C" w:rsidRDefault="00EE467C" w:rsidP="00EE467C">
      <w:pPr>
        <w:spacing w:line="233" w:lineRule="auto"/>
        <w:rPr>
          <w:b/>
          <w:bCs/>
          <w:sz w:val="20"/>
          <w:szCs w:val="20"/>
          <w:lang w:val="fr-CA"/>
        </w:rPr>
      </w:pPr>
    </w:p>
    <w:p w:rsidR="00EE467C" w:rsidRPr="00EE467C" w:rsidRDefault="00EE467C" w:rsidP="00EE467C">
      <w:pPr>
        <w:spacing w:line="233" w:lineRule="auto"/>
        <w:rPr>
          <w:bCs/>
          <w:sz w:val="20"/>
          <w:szCs w:val="20"/>
          <w:lang w:val="fr-CA"/>
        </w:rPr>
      </w:pPr>
      <w:r w:rsidRPr="00EE467C">
        <w:rPr>
          <w:b/>
          <w:bCs/>
          <w:sz w:val="20"/>
          <w:szCs w:val="20"/>
          <w:lang w:val="fr-CA"/>
        </w:rPr>
        <w:t xml:space="preserve">IL EST EN OUTRE ORDONNÉ QUE </w:t>
      </w:r>
      <w:r w:rsidRPr="00EE467C">
        <w:rPr>
          <w:bCs/>
          <w:sz w:val="20"/>
          <w:szCs w:val="20"/>
          <w:lang w:val="fr-CA"/>
        </w:rPr>
        <w:t>l’intervenante aura le droit de présenter une plaidoirie orale d’au plus dix (10) minutes lors de l’audition de l’appel.</w:t>
      </w:r>
    </w:p>
    <w:p w:rsidR="00EE467C" w:rsidRPr="00FD1E87" w:rsidRDefault="00EE467C" w:rsidP="00EE467C">
      <w:pPr>
        <w:spacing w:line="233" w:lineRule="auto"/>
        <w:rPr>
          <w:rFonts w:cs="Times New Roman"/>
          <w:b/>
          <w:bCs/>
          <w:sz w:val="20"/>
          <w:szCs w:val="20"/>
          <w:lang w:val="fr-CA"/>
        </w:rPr>
      </w:pPr>
    </w:p>
    <w:p w:rsidR="00EE467C" w:rsidRPr="00EE467C" w:rsidRDefault="00EE467C" w:rsidP="00EE467C">
      <w:pPr>
        <w:spacing w:line="233" w:lineRule="auto"/>
        <w:rPr>
          <w:rFonts w:cs="Times New Roman"/>
          <w:b/>
          <w:bCs/>
          <w:sz w:val="20"/>
          <w:szCs w:val="20"/>
        </w:rPr>
      </w:pPr>
      <w:r w:rsidRPr="00EE467C">
        <w:rPr>
          <w:rFonts w:cs="Times New Roman"/>
          <w:b/>
          <w:bCs/>
          <w:sz w:val="20"/>
          <w:szCs w:val="20"/>
        </w:rPr>
        <w:t xml:space="preserve">FURTHER TO THE ORDER </w:t>
      </w:r>
      <w:r w:rsidRPr="00EE467C">
        <w:rPr>
          <w:rFonts w:cs="Times New Roman"/>
          <w:bCs/>
          <w:sz w:val="20"/>
          <w:szCs w:val="20"/>
        </w:rPr>
        <w:t xml:space="preserve">dated April 13, 2016, granting leave to intervene to the </w:t>
      </w:r>
      <w:proofErr w:type="spellStart"/>
      <w:r w:rsidRPr="00EE467C">
        <w:rPr>
          <w:rFonts w:cs="Times New Roman"/>
          <w:sz w:val="20"/>
          <w:szCs w:val="20"/>
        </w:rPr>
        <w:t>Agence</w:t>
      </w:r>
      <w:proofErr w:type="spellEnd"/>
      <w:r w:rsidRPr="00EE467C">
        <w:rPr>
          <w:rFonts w:cs="Times New Roman"/>
          <w:sz w:val="20"/>
          <w:szCs w:val="20"/>
        </w:rPr>
        <w:t xml:space="preserve"> du </w:t>
      </w:r>
      <w:proofErr w:type="spellStart"/>
      <w:r w:rsidRPr="00EE467C">
        <w:rPr>
          <w:rFonts w:cs="Times New Roman"/>
          <w:sz w:val="20"/>
          <w:szCs w:val="20"/>
        </w:rPr>
        <w:t>revenu</w:t>
      </w:r>
      <w:proofErr w:type="spellEnd"/>
      <w:r w:rsidRPr="00EE467C">
        <w:rPr>
          <w:rFonts w:cs="Times New Roman"/>
          <w:sz w:val="20"/>
          <w:szCs w:val="20"/>
        </w:rPr>
        <w:t xml:space="preserve"> du Québec</w:t>
      </w:r>
      <w:r w:rsidRPr="00EE467C">
        <w:rPr>
          <w:rFonts w:cs="Times New Roman"/>
          <w:bCs/>
          <w:sz w:val="20"/>
          <w:szCs w:val="20"/>
        </w:rPr>
        <w:t>;</w:t>
      </w:r>
    </w:p>
    <w:p w:rsidR="00EE467C" w:rsidRPr="00EE467C" w:rsidRDefault="00EE467C" w:rsidP="00EE467C">
      <w:pPr>
        <w:spacing w:line="233" w:lineRule="auto"/>
        <w:rPr>
          <w:rFonts w:cs="Times New Roman"/>
          <w:b/>
          <w:bCs/>
          <w:sz w:val="20"/>
          <w:szCs w:val="20"/>
        </w:rPr>
      </w:pPr>
    </w:p>
    <w:p w:rsidR="00EE467C" w:rsidRPr="00EE467C" w:rsidRDefault="00EE467C" w:rsidP="00EE467C">
      <w:pPr>
        <w:spacing w:line="233" w:lineRule="auto"/>
        <w:rPr>
          <w:bCs/>
          <w:sz w:val="20"/>
          <w:szCs w:val="20"/>
        </w:rPr>
      </w:pPr>
      <w:r w:rsidRPr="00EE467C">
        <w:rPr>
          <w:rFonts w:cs="Times New Roman"/>
          <w:b/>
          <w:bCs/>
          <w:sz w:val="20"/>
          <w:szCs w:val="20"/>
        </w:rPr>
        <w:t xml:space="preserve">IT IS HEREBY FURTHER ORDERED THAT </w:t>
      </w:r>
      <w:r w:rsidRPr="00EE467C">
        <w:rPr>
          <w:rFonts w:cs="Times New Roman"/>
          <w:bCs/>
          <w:sz w:val="20"/>
          <w:szCs w:val="20"/>
        </w:rPr>
        <w:t>the intervener is granted permission to present oral argument not exceeding ten (10) minutes at the hearing of the appeal.</w:t>
      </w:r>
    </w:p>
    <w:p w:rsidR="00EE467C" w:rsidRPr="00EE467C" w:rsidRDefault="00EE467C" w:rsidP="00EE467C">
      <w:pPr>
        <w:spacing w:line="233" w:lineRule="auto"/>
        <w:rPr>
          <w:rFonts w:cs="Times New Roman"/>
          <w:sz w:val="20"/>
          <w:szCs w:val="20"/>
        </w:rPr>
      </w:pPr>
    </w:p>
    <w:p w:rsidR="00EE467C" w:rsidRPr="00EE467C" w:rsidRDefault="00E3651E" w:rsidP="00EE467C">
      <w:pPr>
        <w:rPr>
          <w:sz w:val="20"/>
          <w:szCs w:val="20"/>
        </w:rPr>
      </w:pPr>
      <w:r>
        <w:rPr>
          <w:sz w:val="20"/>
          <w:szCs w:val="20"/>
          <w:lang w:val="fr-CA"/>
        </w:rPr>
        <w:pict>
          <v:rect id="_x0000_i1081" style="width:2in;height:1pt" o:hrpct="0" o:hralign="center" o:hrstd="t" o:hrnoshade="t" o:hr="t" fillcolor="black [3213]" stroked="f"/>
        </w:pict>
      </w: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tabs>
          <w:tab w:val="left" w:pos="-1440"/>
          <w:tab w:val="left" w:pos="-720"/>
        </w:tabs>
        <w:jc w:val="both"/>
        <w:rPr>
          <w:sz w:val="20"/>
          <w:szCs w:val="20"/>
          <w:lang w:val="fr-CA"/>
        </w:rPr>
      </w:pPr>
      <w:r w:rsidRPr="00EE467C">
        <w:rPr>
          <w:sz w:val="20"/>
          <w:szCs w:val="20"/>
          <w:lang w:val="fr-CA"/>
        </w:rPr>
        <w:t>12.05.2016</w:t>
      </w:r>
    </w:p>
    <w:p w:rsidR="00EE467C" w:rsidRPr="00EE467C" w:rsidRDefault="00EE467C" w:rsidP="00EE467C">
      <w:pPr>
        <w:tabs>
          <w:tab w:val="left" w:pos="-1440"/>
          <w:tab w:val="left" w:pos="-720"/>
        </w:tabs>
        <w:jc w:val="both"/>
        <w:rPr>
          <w:sz w:val="20"/>
          <w:szCs w:val="20"/>
          <w:lang w:val="fr-CA"/>
        </w:rPr>
      </w:pPr>
    </w:p>
    <w:p w:rsidR="00EE467C" w:rsidRPr="00EE467C" w:rsidRDefault="00EE467C" w:rsidP="00EE467C">
      <w:pPr>
        <w:tabs>
          <w:tab w:val="left" w:pos="-1440"/>
          <w:tab w:val="left" w:pos="-720"/>
        </w:tabs>
        <w:jc w:val="both"/>
        <w:rPr>
          <w:sz w:val="20"/>
          <w:szCs w:val="20"/>
        </w:rPr>
      </w:pPr>
      <w:proofErr w:type="spellStart"/>
      <w:r w:rsidRPr="00EE467C">
        <w:rPr>
          <w:sz w:val="20"/>
          <w:szCs w:val="20"/>
          <w:lang w:val="fr-CA"/>
        </w:rPr>
        <w:t>Before</w:t>
      </w:r>
      <w:proofErr w:type="spellEnd"/>
      <w:r w:rsidRPr="00EE467C">
        <w:rPr>
          <w:sz w:val="20"/>
          <w:szCs w:val="20"/>
          <w:lang w:val="fr-CA"/>
        </w:rPr>
        <w:t xml:space="preserve"> / Devant:   </w:t>
      </w:r>
      <w:r w:rsidRPr="00EE467C">
        <w:rPr>
          <w:sz w:val="20"/>
          <w:szCs w:val="20"/>
        </w:rPr>
        <w:t>THE REGISTRAR / LE REGISTRAIRE</w:t>
      </w:r>
    </w:p>
    <w:p w:rsidR="00EE467C" w:rsidRPr="00EE467C" w:rsidRDefault="00EE467C" w:rsidP="00EE467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EE467C" w:rsidRPr="00EE467C" w:rsidTr="00FD1E87">
        <w:trPr>
          <w:trHeight w:val="151"/>
        </w:trPr>
        <w:tc>
          <w:tcPr>
            <w:tcW w:w="4338" w:type="dxa"/>
          </w:tcPr>
          <w:p w:rsidR="00EE467C" w:rsidRPr="00EE467C" w:rsidRDefault="00EE467C" w:rsidP="00FD1E87">
            <w:pPr>
              <w:tabs>
                <w:tab w:val="left" w:pos="-1440"/>
                <w:tab w:val="left" w:pos="-720"/>
              </w:tabs>
              <w:jc w:val="both"/>
              <w:rPr>
                <w:sz w:val="20"/>
                <w:szCs w:val="20"/>
                <w:lang w:val="fr-CA"/>
              </w:rPr>
            </w:pPr>
            <w:r w:rsidRPr="00EE467C">
              <w:rPr>
                <w:sz w:val="20"/>
                <w:szCs w:val="20"/>
              </w:rPr>
              <w:fldChar w:fldCharType="begin"/>
            </w:r>
            <w:r w:rsidRPr="00EE467C">
              <w:rPr>
                <w:sz w:val="20"/>
                <w:szCs w:val="20"/>
                <w:lang w:val="fr-CA"/>
              </w:rPr>
              <w:instrText xml:space="preserve"> SEQ CHAPTER \h \r 1</w:instrText>
            </w:r>
            <w:r w:rsidRPr="00EE467C">
              <w:rPr>
                <w:sz w:val="20"/>
                <w:szCs w:val="20"/>
              </w:rPr>
              <w:fldChar w:fldCharType="end"/>
            </w:r>
            <w:proofErr w:type="spellStart"/>
            <w:r w:rsidRPr="00EE467C">
              <w:rPr>
                <w:b/>
                <w:bCs/>
                <w:sz w:val="20"/>
                <w:szCs w:val="20"/>
                <w:lang w:val="fr-CA"/>
              </w:rPr>
              <w:t>Miscellaneous</w:t>
            </w:r>
            <w:proofErr w:type="spellEnd"/>
            <w:r w:rsidRPr="00EE467C">
              <w:rPr>
                <w:b/>
                <w:bCs/>
                <w:sz w:val="20"/>
                <w:szCs w:val="20"/>
                <w:lang w:val="fr-CA"/>
              </w:rPr>
              <w:t xml:space="preserve"> motion</w:t>
            </w:r>
          </w:p>
          <w:p w:rsidR="00EE467C" w:rsidRPr="00EE467C" w:rsidRDefault="00EE467C" w:rsidP="00FD1E87">
            <w:pPr>
              <w:tabs>
                <w:tab w:val="left" w:pos="-1440"/>
                <w:tab w:val="left" w:pos="-720"/>
              </w:tabs>
              <w:jc w:val="both"/>
              <w:rPr>
                <w:sz w:val="20"/>
                <w:szCs w:val="20"/>
                <w:lang w:val="fr-CA"/>
              </w:rPr>
            </w:pPr>
            <w:r w:rsidRPr="00EE467C">
              <w:rPr>
                <w:sz w:val="20"/>
                <w:szCs w:val="20"/>
              </w:rPr>
              <w:fldChar w:fldCharType="begin"/>
            </w:r>
            <w:r w:rsidRPr="00EE467C">
              <w:rPr>
                <w:sz w:val="20"/>
                <w:szCs w:val="20"/>
                <w:lang w:val="fr-CA"/>
              </w:rPr>
              <w:instrText xml:space="preserve"> SEQ CHAPTER \h \r 1</w:instrText>
            </w:r>
            <w:r w:rsidRPr="00EE467C">
              <w:rPr>
                <w:sz w:val="20"/>
                <w:szCs w:val="20"/>
              </w:rPr>
              <w:fldChar w:fldCharType="end"/>
            </w:r>
          </w:p>
        </w:tc>
        <w:tc>
          <w:tcPr>
            <w:tcW w:w="1170" w:type="dxa"/>
          </w:tcPr>
          <w:p w:rsidR="00EE467C" w:rsidRPr="00EE467C" w:rsidRDefault="00EE467C" w:rsidP="00FD1E87">
            <w:pPr>
              <w:jc w:val="both"/>
              <w:rPr>
                <w:sz w:val="20"/>
                <w:szCs w:val="20"/>
                <w:lang w:val="fr-CA"/>
              </w:rPr>
            </w:pPr>
          </w:p>
          <w:p w:rsidR="00EE467C" w:rsidRPr="00EE467C" w:rsidRDefault="00EE467C" w:rsidP="00FD1E87">
            <w:pPr>
              <w:jc w:val="both"/>
              <w:rPr>
                <w:sz w:val="20"/>
                <w:szCs w:val="20"/>
                <w:lang w:val="fr-CA"/>
              </w:rPr>
            </w:pPr>
          </w:p>
        </w:tc>
        <w:tc>
          <w:tcPr>
            <w:tcW w:w="4327" w:type="dxa"/>
          </w:tcPr>
          <w:p w:rsidR="00EE467C" w:rsidRPr="00EE467C" w:rsidRDefault="00EE467C" w:rsidP="00FD1E87">
            <w:pPr>
              <w:jc w:val="both"/>
              <w:rPr>
                <w:b/>
                <w:sz w:val="20"/>
                <w:szCs w:val="20"/>
                <w:lang w:val="fr-CA"/>
              </w:rPr>
            </w:pPr>
            <w:r w:rsidRPr="00EE467C">
              <w:rPr>
                <w:sz w:val="20"/>
                <w:szCs w:val="20"/>
              </w:rPr>
              <w:fldChar w:fldCharType="begin"/>
            </w:r>
            <w:r w:rsidRPr="00EE467C">
              <w:rPr>
                <w:sz w:val="20"/>
                <w:szCs w:val="20"/>
                <w:lang w:val="fr-CA"/>
              </w:rPr>
              <w:instrText xml:space="preserve"> SEQ CHAPTER \h \r 1</w:instrText>
            </w:r>
            <w:r w:rsidRPr="00EE467C">
              <w:rPr>
                <w:sz w:val="20"/>
                <w:szCs w:val="20"/>
              </w:rPr>
              <w:fldChar w:fldCharType="end"/>
            </w:r>
            <w:r w:rsidRPr="00EE467C">
              <w:rPr>
                <w:b/>
                <w:bCs/>
                <w:sz w:val="20"/>
                <w:szCs w:val="20"/>
                <w:lang w:val="fr-CA"/>
              </w:rPr>
              <w:t>Requête diverse</w:t>
            </w:r>
          </w:p>
          <w:p w:rsidR="00EE467C" w:rsidRPr="00EE467C" w:rsidRDefault="00EE467C" w:rsidP="00FD1E87">
            <w:pPr>
              <w:jc w:val="both"/>
              <w:rPr>
                <w:b/>
                <w:sz w:val="20"/>
                <w:szCs w:val="20"/>
                <w:lang w:val="fr-CA"/>
              </w:rPr>
            </w:pPr>
            <w:r w:rsidRPr="00EE467C">
              <w:rPr>
                <w:b/>
                <w:sz w:val="20"/>
                <w:szCs w:val="20"/>
              </w:rPr>
              <w:fldChar w:fldCharType="begin"/>
            </w:r>
            <w:r w:rsidRPr="00EE467C">
              <w:rPr>
                <w:b/>
                <w:sz w:val="20"/>
                <w:szCs w:val="20"/>
                <w:lang w:val="fr-CA"/>
              </w:rPr>
              <w:instrText xml:space="preserve"> SEQ CHAPTER \h \r 1</w:instrText>
            </w:r>
            <w:r w:rsidRPr="00EE467C">
              <w:rPr>
                <w:b/>
                <w:sz w:val="20"/>
                <w:szCs w:val="20"/>
              </w:rPr>
              <w:fldChar w:fldCharType="end"/>
            </w:r>
            <w:r w:rsidRPr="00EE467C">
              <w:rPr>
                <w:b/>
                <w:sz w:val="20"/>
                <w:szCs w:val="20"/>
              </w:rPr>
              <w:fldChar w:fldCharType="begin"/>
            </w:r>
            <w:r w:rsidRPr="00EE467C">
              <w:rPr>
                <w:b/>
                <w:sz w:val="20"/>
                <w:szCs w:val="20"/>
                <w:lang w:val="fr-CA"/>
              </w:rPr>
              <w:instrText xml:space="preserve"> SEQ CHAPTER \h \r 1</w:instrText>
            </w:r>
            <w:r w:rsidRPr="00EE467C">
              <w:rPr>
                <w:b/>
                <w:sz w:val="20"/>
                <w:szCs w:val="20"/>
              </w:rPr>
              <w:fldChar w:fldCharType="end"/>
            </w:r>
          </w:p>
        </w:tc>
      </w:tr>
      <w:tr w:rsidR="00EE467C" w:rsidRPr="00EE467C" w:rsidTr="00FD1E87">
        <w:trPr>
          <w:trHeight w:val="150"/>
        </w:trPr>
        <w:tc>
          <w:tcPr>
            <w:tcW w:w="4338" w:type="dxa"/>
          </w:tcPr>
          <w:p w:rsidR="00EE467C" w:rsidRPr="00EE467C" w:rsidRDefault="00EE467C" w:rsidP="00FD1E87">
            <w:pPr>
              <w:tabs>
                <w:tab w:val="left" w:pos="-1440"/>
                <w:tab w:val="left" w:pos="-720"/>
              </w:tabs>
              <w:jc w:val="both"/>
              <w:rPr>
                <w:sz w:val="20"/>
                <w:szCs w:val="20"/>
              </w:rPr>
            </w:pPr>
            <w:r w:rsidRPr="00EE467C">
              <w:rPr>
                <w:sz w:val="20"/>
                <w:szCs w:val="20"/>
              </w:rPr>
              <w:t xml:space="preserve">Ade </w:t>
            </w:r>
            <w:proofErr w:type="spellStart"/>
            <w:r w:rsidRPr="00EE467C">
              <w:rPr>
                <w:sz w:val="20"/>
                <w:szCs w:val="20"/>
              </w:rPr>
              <w:t>Olumide</w:t>
            </w:r>
            <w:proofErr w:type="spellEnd"/>
          </w:p>
          <w:p w:rsidR="00EE467C" w:rsidRPr="00EE467C" w:rsidRDefault="00EE467C" w:rsidP="00FD1E87">
            <w:pPr>
              <w:tabs>
                <w:tab w:val="left" w:pos="-1440"/>
                <w:tab w:val="left" w:pos="-720"/>
              </w:tabs>
              <w:jc w:val="both"/>
              <w:rPr>
                <w:sz w:val="20"/>
                <w:szCs w:val="20"/>
              </w:rPr>
            </w:pPr>
          </w:p>
          <w:p w:rsidR="00EE467C" w:rsidRPr="00EE467C" w:rsidRDefault="00EE467C" w:rsidP="00FD1E87">
            <w:pPr>
              <w:tabs>
                <w:tab w:val="left" w:pos="-1440"/>
                <w:tab w:val="left" w:pos="-720"/>
              </w:tabs>
              <w:jc w:val="both"/>
              <w:rPr>
                <w:sz w:val="20"/>
                <w:szCs w:val="20"/>
              </w:rPr>
            </w:pPr>
            <w:r w:rsidRPr="00EE467C">
              <w:rPr>
                <w:sz w:val="20"/>
                <w:szCs w:val="20"/>
              </w:rPr>
              <w:tab/>
              <w:t>v. (36861)</w:t>
            </w:r>
          </w:p>
          <w:p w:rsidR="00EE467C" w:rsidRPr="00EE467C" w:rsidRDefault="00EE467C" w:rsidP="00FD1E87">
            <w:pPr>
              <w:tabs>
                <w:tab w:val="left" w:pos="-1440"/>
                <w:tab w:val="left" w:pos="-720"/>
              </w:tabs>
              <w:jc w:val="both"/>
              <w:rPr>
                <w:sz w:val="20"/>
                <w:szCs w:val="20"/>
              </w:rPr>
            </w:pPr>
          </w:p>
          <w:p w:rsidR="00EE467C" w:rsidRPr="00EE467C" w:rsidRDefault="00EE467C" w:rsidP="00FD1E87">
            <w:pPr>
              <w:tabs>
                <w:tab w:val="left" w:pos="-1440"/>
                <w:tab w:val="left" w:pos="-720"/>
              </w:tabs>
              <w:jc w:val="both"/>
              <w:rPr>
                <w:sz w:val="20"/>
                <w:szCs w:val="20"/>
              </w:rPr>
            </w:pPr>
            <w:r w:rsidRPr="00EE467C">
              <w:rPr>
                <w:sz w:val="20"/>
                <w:szCs w:val="20"/>
              </w:rPr>
              <w:t>Conservative Party of Canada (F.C.)</w:t>
            </w:r>
          </w:p>
        </w:tc>
        <w:tc>
          <w:tcPr>
            <w:tcW w:w="1170" w:type="dxa"/>
          </w:tcPr>
          <w:p w:rsidR="00EE467C" w:rsidRPr="00EE467C" w:rsidRDefault="00EE467C" w:rsidP="00FD1E87">
            <w:pPr>
              <w:jc w:val="both"/>
              <w:rPr>
                <w:sz w:val="20"/>
                <w:szCs w:val="20"/>
              </w:rPr>
            </w:pPr>
          </w:p>
        </w:tc>
        <w:tc>
          <w:tcPr>
            <w:tcW w:w="4327" w:type="dxa"/>
          </w:tcPr>
          <w:p w:rsidR="00EE467C" w:rsidRPr="00EE467C" w:rsidRDefault="00EE467C" w:rsidP="00FD1E87">
            <w:pPr>
              <w:jc w:val="both"/>
              <w:rPr>
                <w:sz w:val="20"/>
                <w:szCs w:val="20"/>
              </w:rPr>
            </w:pPr>
          </w:p>
        </w:tc>
      </w:tr>
    </w:tbl>
    <w:p w:rsidR="00EE467C" w:rsidRPr="00EE467C" w:rsidRDefault="00EE467C" w:rsidP="00EE467C">
      <w:pPr>
        <w:tabs>
          <w:tab w:val="left" w:pos="-1440"/>
          <w:tab w:val="left" w:pos="-720"/>
        </w:tabs>
        <w:jc w:val="both"/>
        <w:rPr>
          <w:sz w:val="20"/>
          <w:szCs w:val="20"/>
        </w:rPr>
      </w:pPr>
    </w:p>
    <w:p w:rsidR="00EE467C" w:rsidRPr="00EE467C" w:rsidRDefault="00EE467C" w:rsidP="00EE467C">
      <w:pPr>
        <w:tabs>
          <w:tab w:val="left" w:pos="-1440"/>
          <w:tab w:val="left" w:pos="-720"/>
        </w:tabs>
        <w:jc w:val="both"/>
        <w:rPr>
          <w:sz w:val="20"/>
          <w:szCs w:val="20"/>
        </w:rPr>
      </w:pPr>
      <w:r w:rsidRPr="00EE467C">
        <w:rPr>
          <w:b/>
          <w:sz w:val="20"/>
          <w:szCs w:val="20"/>
        </w:rPr>
        <w:t>DISMISSED / REJETÉE</w:t>
      </w:r>
    </w:p>
    <w:p w:rsidR="00EE467C" w:rsidRPr="00EE467C" w:rsidRDefault="00EE467C" w:rsidP="00EE467C">
      <w:pPr>
        <w:tabs>
          <w:tab w:val="left" w:pos="-1440"/>
          <w:tab w:val="left" w:pos="-720"/>
        </w:tabs>
        <w:jc w:val="both"/>
        <w:rPr>
          <w:sz w:val="20"/>
          <w:szCs w:val="20"/>
        </w:rPr>
      </w:pPr>
    </w:p>
    <w:p w:rsidR="00EE467C" w:rsidRPr="00EE467C" w:rsidRDefault="00EE467C" w:rsidP="00EE467C">
      <w:pPr>
        <w:jc w:val="both"/>
        <w:rPr>
          <w:sz w:val="20"/>
          <w:szCs w:val="20"/>
        </w:rPr>
      </w:pPr>
      <w:r w:rsidRPr="00EE467C">
        <w:rPr>
          <w:b/>
          <w:sz w:val="20"/>
          <w:szCs w:val="20"/>
        </w:rPr>
        <w:t>UPON APPLICATION</w:t>
      </w:r>
      <w:r w:rsidRPr="00EE467C">
        <w:rPr>
          <w:sz w:val="20"/>
          <w:szCs w:val="20"/>
        </w:rPr>
        <w:t xml:space="preserve"> </w:t>
      </w:r>
      <w:r w:rsidRPr="00EE467C">
        <w:rPr>
          <w:sz w:val="20"/>
          <w:szCs w:val="20"/>
        </w:rPr>
        <w:fldChar w:fldCharType="begin"/>
      </w:r>
      <w:r w:rsidRPr="00EE467C">
        <w:rPr>
          <w:sz w:val="20"/>
          <w:szCs w:val="20"/>
        </w:rPr>
        <w:instrText xml:space="preserve"> SEQ CHAPTER \h \r 1</w:instrText>
      </w:r>
      <w:r w:rsidRPr="00EE467C">
        <w:rPr>
          <w:sz w:val="20"/>
          <w:szCs w:val="20"/>
        </w:rPr>
        <w:fldChar w:fldCharType="end"/>
      </w:r>
      <w:r w:rsidRPr="00EE467C">
        <w:rPr>
          <w:sz w:val="20"/>
          <w:szCs w:val="20"/>
        </w:rPr>
        <w:t xml:space="preserve">by the applicant pursuant to Rule 32(2) of the </w:t>
      </w:r>
      <w:r w:rsidRPr="00EE467C">
        <w:rPr>
          <w:i/>
          <w:sz w:val="20"/>
          <w:szCs w:val="20"/>
        </w:rPr>
        <w:t>Rules of the Supreme Court of Canada</w:t>
      </w:r>
      <w:r w:rsidRPr="00EE467C">
        <w:rPr>
          <w:sz w:val="20"/>
          <w:szCs w:val="20"/>
        </w:rPr>
        <w:t xml:space="preserve"> for an order to file additional materials, namely:</w:t>
      </w:r>
    </w:p>
    <w:p w:rsidR="00EE467C" w:rsidRPr="00EE467C" w:rsidRDefault="00EE467C" w:rsidP="00EE467C">
      <w:pPr>
        <w:jc w:val="both"/>
        <w:rPr>
          <w:sz w:val="20"/>
          <w:szCs w:val="20"/>
        </w:rPr>
      </w:pPr>
    </w:p>
    <w:p w:rsidR="00EE467C" w:rsidRPr="00EE467C" w:rsidRDefault="00EE467C" w:rsidP="00EE467C">
      <w:pPr>
        <w:pStyle w:val="ListParagraph"/>
        <w:numPr>
          <w:ilvl w:val="0"/>
          <w:numId w:val="7"/>
        </w:numPr>
        <w:jc w:val="both"/>
        <w:rPr>
          <w:sz w:val="20"/>
          <w:szCs w:val="20"/>
        </w:rPr>
      </w:pPr>
      <w:r w:rsidRPr="00EE467C">
        <w:rPr>
          <w:sz w:val="20"/>
          <w:szCs w:val="20"/>
        </w:rPr>
        <w:t>A Supplementary Motion Record (Amended Notice of Motion) requesting an application for leave to appeal three decisions of the Ontario Court of Appeal be added to the existing leave application; and</w:t>
      </w:r>
    </w:p>
    <w:p w:rsidR="00EE467C" w:rsidRPr="00EE467C" w:rsidRDefault="00EE467C" w:rsidP="00EE467C">
      <w:pPr>
        <w:pStyle w:val="ListParagraph"/>
        <w:jc w:val="both"/>
        <w:rPr>
          <w:sz w:val="20"/>
          <w:szCs w:val="20"/>
        </w:rPr>
      </w:pPr>
    </w:p>
    <w:p w:rsidR="00EE467C" w:rsidRPr="00EE467C" w:rsidRDefault="00EE467C" w:rsidP="00EE467C">
      <w:pPr>
        <w:pStyle w:val="ListParagraph"/>
        <w:numPr>
          <w:ilvl w:val="0"/>
          <w:numId w:val="7"/>
        </w:numPr>
        <w:jc w:val="both"/>
        <w:rPr>
          <w:sz w:val="20"/>
          <w:szCs w:val="20"/>
        </w:rPr>
      </w:pPr>
      <w:r w:rsidRPr="00EE467C">
        <w:rPr>
          <w:sz w:val="20"/>
          <w:szCs w:val="20"/>
        </w:rPr>
        <w:t>A book of exhibits;</w:t>
      </w:r>
    </w:p>
    <w:p w:rsidR="00EE467C" w:rsidRPr="00EE467C" w:rsidRDefault="00EE467C" w:rsidP="00EE467C">
      <w:pPr>
        <w:jc w:val="both"/>
        <w:rPr>
          <w:sz w:val="20"/>
          <w:szCs w:val="20"/>
        </w:rPr>
      </w:pPr>
    </w:p>
    <w:p w:rsidR="00EE467C" w:rsidRPr="00EE467C" w:rsidRDefault="00EE467C" w:rsidP="00EE467C">
      <w:pPr>
        <w:rPr>
          <w:sz w:val="20"/>
          <w:szCs w:val="20"/>
        </w:rPr>
      </w:pPr>
      <w:r w:rsidRPr="00EE467C">
        <w:rPr>
          <w:sz w:val="20"/>
          <w:szCs w:val="20"/>
        </w:rPr>
        <w:fldChar w:fldCharType="begin"/>
      </w:r>
      <w:r w:rsidRPr="00EE467C">
        <w:rPr>
          <w:sz w:val="20"/>
          <w:szCs w:val="20"/>
        </w:rPr>
        <w:instrText xml:space="preserve"> SEQ CHAPTER \h \r 1</w:instrText>
      </w:r>
      <w:r w:rsidRPr="00EE467C">
        <w:rPr>
          <w:sz w:val="20"/>
          <w:szCs w:val="20"/>
        </w:rPr>
        <w:fldChar w:fldCharType="end"/>
      </w:r>
      <w:r w:rsidRPr="00EE467C">
        <w:rPr>
          <w:b/>
          <w:bCs/>
          <w:sz w:val="20"/>
          <w:szCs w:val="20"/>
        </w:rPr>
        <w:t>AND HAVING READ</w:t>
      </w:r>
      <w:r w:rsidRPr="00EE467C">
        <w:rPr>
          <w:sz w:val="20"/>
          <w:szCs w:val="20"/>
        </w:rPr>
        <w:t xml:space="preserve"> the material filed;</w:t>
      </w:r>
    </w:p>
    <w:p w:rsidR="00EE467C" w:rsidRPr="00EE467C" w:rsidRDefault="00EE467C" w:rsidP="00EE467C">
      <w:pPr>
        <w:rPr>
          <w:sz w:val="20"/>
          <w:szCs w:val="20"/>
        </w:rPr>
      </w:pPr>
    </w:p>
    <w:p w:rsidR="00EE467C" w:rsidRPr="00EE467C" w:rsidRDefault="00EE467C" w:rsidP="00EE467C">
      <w:pPr>
        <w:rPr>
          <w:b/>
          <w:sz w:val="20"/>
          <w:szCs w:val="20"/>
        </w:rPr>
      </w:pPr>
      <w:r w:rsidRPr="00EE467C">
        <w:rPr>
          <w:b/>
          <w:sz w:val="20"/>
          <w:szCs w:val="20"/>
        </w:rPr>
        <w:t>IT IS HEREBY ORDERED THAT:</w:t>
      </w:r>
    </w:p>
    <w:p w:rsidR="00EE467C" w:rsidRPr="00EE467C" w:rsidRDefault="00EE467C" w:rsidP="00EE467C">
      <w:pPr>
        <w:pStyle w:val="ListParagraph"/>
        <w:ind w:left="360"/>
        <w:rPr>
          <w:sz w:val="20"/>
          <w:szCs w:val="20"/>
        </w:rPr>
      </w:pPr>
    </w:p>
    <w:p w:rsidR="00EE467C" w:rsidRPr="00EE467C" w:rsidRDefault="00EE467C" w:rsidP="00EE467C">
      <w:pPr>
        <w:rPr>
          <w:sz w:val="20"/>
          <w:szCs w:val="20"/>
        </w:rPr>
      </w:pPr>
      <w:r w:rsidRPr="00EE467C">
        <w:rPr>
          <w:sz w:val="20"/>
          <w:szCs w:val="20"/>
        </w:rPr>
        <w:t xml:space="preserve">The motion to file additional materials is dismissed.  </w:t>
      </w:r>
    </w:p>
    <w:p w:rsidR="00EE467C" w:rsidRPr="00EE467C" w:rsidRDefault="00EE467C" w:rsidP="00EE467C">
      <w:pPr>
        <w:rPr>
          <w:sz w:val="20"/>
          <w:szCs w:val="20"/>
        </w:rPr>
      </w:pPr>
    </w:p>
    <w:p w:rsidR="00EE467C" w:rsidRPr="00EE467C" w:rsidRDefault="00EE467C" w:rsidP="00EE467C">
      <w:pPr>
        <w:rPr>
          <w:sz w:val="20"/>
          <w:szCs w:val="20"/>
        </w:rPr>
      </w:pPr>
    </w:p>
    <w:p w:rsidR="00EE467C" w:rsidRPr="00EE467C" w:rsidRDefault="00EE467C" w:rsidP="00EE467C">
      <w:pPr>
        <w:tabs>
          <w:tab w:val="left" w:pos="-1440"/>
          <w:tab w:val="left" w:pos="-720"/>
        </w:tabs>
        <w:jc w:val="both"/>
        <w:rPr>
          <w:sz w:val="20"/>
          <w:szCs w:val="20"/>
        </w:rPr>
      </w:pPr>
    </w:p>
    <w:p w:rsidR="00EE467C" w:rsidRPr="00EE467C" w:rsidRDefault="00EE467C" w:rsidP="00EE467C">
      <w:pPr>
        <w:rPr>
          <w:sz w:val="20"/>
          <w:szCs w:val="20"/>
          <w:lang w:val="fr-CA"/>
        </w:rPr>
      </w:pPr>
      <w:r w:rsidRPr="00EE467C">
        <w:rPr>
          <w:b/>
          <w:sz w:val="20"/>
          <w:szCs w:val="20"/>
          <w:lang w:val="fr-CA"/>
        </w:rPr>
        <w:t>À LA SUITE DE LA DEMANDE</w:t>
      </w:r>
      <w:r w:rsidRPr="00EE467C">
        <w:rPr>
          <w:sz w:val="20"/>
          <w:szCs w:val="20"/>
          <w:lang w:val="fr-CA"/>
        </w:rPr>
        <w:t xml:space="preserve"> présentée par le demandeur en application du par. 32(2) des </w:t>
      </w:r>
      <w:r w:rsidRPr="00EE467C">
        <w:rPr>
          <w:i/>
          <w:sz w:val="20"/>
          <w:szCs w:val="20"/>
          <w:lang w:val="fr-CA"/>
        </w:rPr>
        <w:t>Règles de la Cour suprême du Canada</w:t>
      </w:r>
      <w:r w:rsidRPr="00EE467C">
        <w:rPr>
          <w:sz w:val="20"/>
          <w:szCs w:val="20"/>
          <w:lang w:val="fr-CA"/>
        </w:rPr>
        <w:t xml:space="preserve"> pour qu’il soit autorisé à déposer des documents supplémentaires, à savoir :  </w:t>
      </w:r>
    </w:p>
    <w:p w:rsidR="00EE467C" w:rsidRPr="00EE467C" w:rsidRDefault="00EE467C" w:rsidP="00EE467C">
      <w:pPr>
        <w:rPr>
          <w:sz w:val="20"/>
          <w:szCs w:val="20"/>
          <w:lang w:val="fr-CA"/>
        </w:rPr>
      </w:pPr>
    </w:p>
    <w:p w:rsidR="00EE467C" w:rsidRPr="00EE467C" w:rsidRDefault="00EE467C" w:rsidP="00EE467C">
      <w:pPr>
        <w:pStyle w:val="ListParagraph"/>
        <w:numPr>
          <w:ilvl w:val="0"/>
          <w:numId w:val="8"/>
        </w:numPr>
        <w:jc w:val="both"/>
        <w:rPr>
          <w:sz w:val="20"/>
          <w:szCs w:val="20"/>
          <w:lang w:val="fr-CA"/>
        </w:rPr>
      </w:pPr>
      <w:r w:rsidRPr="00EE467C">
        <w:rPr>
          <w:sz w:val="20"/>
          <w:szCs w:val="20"/>
          <w:lang w:val="fr-CA"/>
        </w:rPr>
        <w:t xml:space="preserve">En plus de la demande d’autorisation d’appel existante, un dossier supplémentaire sur la requête (un avis de requête modifié), sollicitant l’autorisation d’en appeler de trois décisions de la Cour d’appel de l’Ontario </w:t>
      </w:r>
    </w:p>
    <w:p w:rsidR="00EE467C" w:rsidRPr="00EE467C" w:rsidRDefault="00EE467C" w:rsidP="00EE467C">
      <w:pPr>
        <w:pStyle w:val="ListParagraph"/>
        <w:jc w:val="both"/>
        <w:rPr>
          <w:sz w:val="20"/>
          <w:szCs w:val="20"/>
          <w:lang w:val="fr-CA"/>
        </w:rPr>
      </w:pPr>
    </w:p>
    <w:p w:rsidR="00EE467C" w:rsidRPr="00EE467C" w:rsidRDefault="00EE467C" w:rsidP="00EE467C">
      <w:pPr>
        <w:pStyle w:val="ListParagraph"/>
        <w:numPr>
          <w:ilvl w:val="0"/>
          <w:numId w:val="8"/>
        </w:numPr>
        <w:jc w:val="both"/>
        <w:rPr>
          <w:sz w:val="20"/>
          <w:szCs w:val="20"/>
        </w:rPr>
      </w:pPr>
      <w:r w:rsidRPr="00EE467C">
        <w:rPr>
          <w:sz w:val="20"/>
          <w:szCs w:val="20"/>
        </w:rPr>
        <w:t xml:space="preserve">Un </w:t>
      </w:r>
      <w:proofErr w:type="spellStart"/>
      <w:r w:rsidRPr="00EE467C">
        <w:rPr>
          <w:sz w:val="20"/>
          <w:szCs w:val="20"/>
        </w:rPr>
        <w:t>recueil</w:t>
      </w:r>
      <w:proofErr w:type="spellEnd"/>
      <w:r w:rsidRPr="00EE467C">
        <w:rPr>
          <w:sz w:val="20"/>
          <w:szCs w:val="20"/>
        </w:rPr>
        <w:t xml:space="preserve"> de </w:t>
      </w:r>
      <w:proofErr w:type="spellStart"/>
      <w:r w:rsidRPr="00EE467C">
        <w:rPr>
          <w:sz w:val="20"/>
          <w:szCs w:val="20"/>
        </w:rPr>
        <w:t>pièces</w:t>
      </w:r>
      <w:proofErr w:type="spellEnd"/>
      <w:r w:rsidRPr="00EE467C">
        <w:rPr>
          <w:sz w:val="20"/>
          <w:szCs w:val="20"/>
        </w:rPr>
        <w:t>;</w:t>
      </w:r>
    </w:p>
    <w:p w:rsidR="00EE467C" w:rsidRPr="00EE467C" w:rsidRDefault="00EE467C" w:rsidP="00EE467C">
      <w:pPr>
        <w:rPr>
          <w:sz w:val="20"/>
          <w:szCs w:val="20"/>
          <w:lang w:val="fr-CA"/>
        </w:rPr>
      </w:pPr>
    </w:p>
    <w:p w:rsidR="00EE467C" w:rsidRPr="00EE467C" w:rsidRDefault="00EE467C" w:rsidP="00EE467C">
      <w:pPr>
        <w:rPr>
          <w:sz w:val="20"/>
          <w:szCs w:val="20"/>
          <w:lang w:val="fr-CA"/>
        </w:rPr>
      </w:pPr>
      <w:r w:rsidRPr="00EE467C">
        <w:rPr>
          <w:b/>
          <w:sz w:val="20"/>
          <w:szCs w:val="20"/>
          <w:lang w:val="fr-CA"/>
        </w:rPr>
        <w:t>ET APRÈS EXAMEN</w:t>
      </w:r>
      <w:r w:rsidRPr="00EE467C">
        <w:rPr>
          <w:sz w:val="20"/>
          <w:szCs w:val="20"/>
          <w:lang w:val="fr-CA"/>
        </w:rPr>
        <w:t xml:space="preserve"> des documents déposés;</w:t>
      </w:r>
    </w:p>
    <w:p w:rsidR="00EE467C" w:rsidRPr="00EE467C" w:rsidRDefault="00EE467C" w:rsidP="00EE467C">
      <w:pPr>
        <w:rPr>
          <w:sz w:val="20"/>
          <w:szCs w:val="20"/>
          <w:lang w:val="fr-CA"/>
        </w:rPr>
      </w:pPr>
    </w:p>
    <w:p w:rsidR="00EE467C" w:rsidRPr="00EE467C" w:rsidRDefault="00EE467C" w:rsidP="00EE467C">
      <w:pPr>
        <w:rPr>
          <w:b/>
          <w:sz w:val="20"/>
          <w:szCs w:val="20"/>
          <w:lang w:val="fr-CA"/>
        </w:rPr>
      </w:pPr>
      <w:r w:rsidRPr="00EE467C">
        <w:rPr>
          <w:b/>
          <w:sz w:val="20"/>
          <w:szCs w:val="20"/>
          <w:lang w:val="fr-CA"/>
        </w:rPr>
        <w:t>IL EST ORDONNÉ CE QUI SUIT :</w:t>
      </w:r>
    </w:p>
    <w:p w:rsidR="00EE467C" w:rsidRPr="00EE467C" w:rsidRDefault="00EE467C" w:rsidP="00EE467C">
      <w:pPr>
        <w:rPr>
          <w:sz w:val="20"/>
          <w:szCs w:val="20"/>
          <w:lang w:val="fr-CA"/>
        </w:rPr>
      </w:pPr>
    </w:p>
    <w:p w:rsidR="00EE467C" w:rsidRPr="00EE467C" w:rsidRDefault="00EE467C" w:rsidP="00EE467C">
      <w:pPr>
        <w:rPr>
          <w:sz w:val="20"/>
          <w:szCs w:val="20"/>
          <w:lang w:val="fr-CA"/>
        </w:rPr>
      </w:pPr>
      <w:r w:rsidRPr="00EE467C">
        <w:rPr>
          <w:sz w:val="20"/>
          <w:szCs w:val="20"/>
          <w:lang w:val="fr-CA"/>
        </w:rPr>
        <w:t>La requête pour être autorisé à déposer des documents supplémentaires est rejetée.</w:t>
      </w:r>
    </w:p>
    <w:p w:rsidR="00EE467C" w:rsidRPr="00EE467C" w:rsidRDefault="00EE467C" w:rsidP="00EE467C">
      <w:pPr>
        <w:rPr>
          <w:sz w:val="20"/>
          <w:szCs w:val="20"/>
          <w:lang w:val="fr-CA"/>
        </w:rPr>
      </w:pPr>
    </w:p>
    <w:p w:rsidR="00EE467C" w:rsidRPr="007719BB" w:rsidRDefault="00E3651E" w:rsidP="00EE467C">
      <w:pPr>
        <w:tabs>
          <w:tab w:val="left" w:pos="-1440"/>
          <w:tab w:val="left" w:pos="-720"/>
        </w:tabs>
        <w:jc w:val="both"/>
      </w:pPr>
      <w:r>
        <w:rPr>
          <w:sz w:val="20"/>
          <w:szCs w:val="20"/>
          <w:lang w:val="fr-CA"/>
        </w:rPr>
        <w:pict>
          <v:rect id="_x0000_i1082"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3651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DE5672" w:rsidP="005F1ED8">
            <w:pPr>
              <w:rPr>
                <w:sz w:val="20"/>
                <w:szCs w:val="20"/>
              </w:rPr>
            </w:pPr>
            <w:r>
              <w:rPr>
                <w:sz w:val="20"/>
                <w:szCs w:val="20"/>
              </w:rPr>
              <w:t>10.05.2016</w:t>
            </w:r>
          </w:p>
          <w:p w:rsidR="0086340B" w:rsidRPr="003B3977" w:rsidRDefault="0086340B" w:rsidP="005F1ED8">
            <w:pPr>
              <w:rPr>
                <w:sz w:val="20"/>
                <w:szCs w:val="20"/>
              </w:rPr>
            </w:pPr>
          </w:p>
          <w:p w:rsidR="0086340B" w:rsidRDefault="00DE5672" w:rsidP="005F1ED8">
            <w:pPr>
              <w:rPr>
                <w:b/>
                <w:sz w:val="20"/>
                <w:szCs w:val="20"/>
              </w:rPr>
            </w:pPr>
            <w:r>
              <w:rPr>
                <w:b/>
                <w:sz w:val="20"/>
                <w:szCs w:val="20"/>
              </w:rPr>
              <w:t>Her Majesty the Queen</w:t>
            </w:r>
          </w:p>
          <w:p w:rsidR="00DE5672" w:rsidRDefault="00DE5672" w:rsidP="005F1ED8">
            <w:pPr>
              <w:rPr>
                <w:b/>
                <w:sz w:val="20"/>
                <w:szCs w:val="20"/>
              </w:rPr>
            </w:pPr>
          </w:p>
          <w:p w:rsidR="00DE5672" w:rsidRDefault="00DE5672" w:rsidP="005F1ED8">
            <w:pPr>
              <w:rPr>
                <w:b/>
                <w:sz w:val="20"/>
                <w:szCs w:val="20"/>
              </w:rPr>
            </w:pPr>
            <w:r>
              <w:rPr>
                <w:b/>
                <w:sz w:val="20"/>
                <w:szCs w:val="20"/>
              </w:rPr>
              <w:tab/>
              <w:t>v. (37003)</w:t>
            </w:r>
          </w:p>
          <w:p w:rsidR="00DE5672" w:rsidRDefault="00DE5672" w:rsidP="005F1ED8">
            <w:pPr>
              <w:rPr>
                <w:b/>
                <w:sz w:val="20"/>
                <w:szCs w:val="20"/>
              </w:rPr>
            </w:pPr>
          </w:p>
          <w:p w:rsidR="00DE5672" w:rsidRPr="00DE5672" w:rsidRDefault="00DE5672" w:rsidP="005F1ED8">
            <w:pPr>
              <w:rPr>
                <w:sz w:val="20"/>
                <w:szCs w:val="20"/>
              </w:rPr>
            </w:pPr>
            <w:r>
              <w:rPr>
                <w:b/>
                <w:sz w:val="20"/>
                <w:szCs w:val="20"/>
              </w:rPr>
              <w:t>Victor Daniel Joseph Muise (N.S.)</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DE5672">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E3651E" w:rsidP="005F1ED8">
            <w:pPr>
              <w:rPr>
                <w:sz w:val="20"/>
                <w:szCs w:val="20"/>
                <w:lang w:val="fr-CA"/>
              </w:rPr>
            </w:pPr>
            <w:r>
              <w:rPr>
                <w:sz w:val="20"/>
                <w:szCs w:val="20"/>
                <w:lang w:val="fr-CA"/>
              </w:rPr>
              <w:pict>
                <v:rect id="_x0000_i108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DE5672">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DE5672">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E3651E"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C50A5C" w:rsidTr="00C1697B">
        <w:trPr>
          <w:cantSplit/>
        </w:trPr>
        <w:tc>
          <w:tcPr>
            <w:tcW w:w="4338" w:type="dxa"/>
            <w:shd w:val="clear" w:color="auto" w:fill="auto"/>
          </w:tcPr>
          <w:p w:rsidR="00C1697B" w:rsidRPr="00C50A5C" w:rsidRDefault="00515FF2" w:rsidP="00C1697B">
            <w:pPr>
              <w:rPr>
                <w:sz w:val="20"/>
                <w:szCs w:val="20"/>
              </w:rPr>
            </w:pPr>
            <w:r>
              <w:rPr>
                <w:sz w:val="20"/>
                <w:szCs w:val="20"/>
              </w:rPr>
              <w:t>11.05.2016</w:t>
            </w:r>
          </w:p>
          <w:p w:rsidR="00C1697B" w:rsidRPr="00C50A5C" w:rsidRDefault="00C1697B" w:rsidP="00C1697B">
            <w:pPr>
              <w:rPr>
                <w:sz w:val="20"/>
                <w:szCs w:val="20"/>
              </w:rPr>
            </w:pPr>
          </w:p>
          <w:p w:rsidR="00C1697B" w:rsidRDefault="00515FF2" w:rsidP="00C1697B">
            <w:pPr>
              <w:rPr>
                <w:b/>
                <w:sz w:val="20"/>
                <w:szCs w:val="20"/>
              </w:rPr>
            </w:pPr>
            <w:r>
              <w:rPr>
                <w:b/>
                <w:sz w:val="20"/>
                <w:szCs w:val="20"/>
              </w:rPr>
              <w:t xml:space="preserve">Her Majesty the Queen </w:t>
            </w:r>
          </w:p>
          <w:p w:rsidR="00515FF2" w:rsidRDefault="00515FF2" w:rsidP="00C1697B">
            <w:pPr>
              <w:rPr>
                <w:b/>
                <w:sz w:val="20"/>
                <w:szCs w:val="20"/>
              </w:rPr>
            </w:pPr>
          </w:p>
          <w:p w:rsidR="00515FF2" w:rsidRDefault="00515FF2" w:rsidP="00C1697B">
            <w:pPr>
              <w:rPr>
                <w:b/>
                <w:sz w:val="20"/>
                <w:szCs w:val="20"/>
              </w:rPr>
            </w:pPr>
            <w:r>
              <w:rPr>
                <w:b/>
                <w:sz w:val="20"/>
                <w:szCs w:val="20"/>
              </w:rPr>
              <w:tab/>
              <w:t>v. (37003)</w:t>
            </w:r>
          </w:p>
          <w:p w:rsidR="00515FF2" w:rsidRDefault="00515FF2" w:rsidP="00C1697B">
            <w:pPr>
              <w:rPr>
                <w:b/>
                <w:sz w:val="20"/>
                <w:szCs w:val="20"/>
              </w:rPr>
            </w:pPr>
          </w:p>
          <w:p w:rsidR="00515FF2" w:rsidRPr="00C1697B" w:rsidRDefault="00515FF2" w:rsidP="00C1697B">
            <w:pPr>
              <w:rPr>
                <w:b/>
                <w:sz w:val="20"/>
                <w:szCs w:val="20"/>
              </w:rPr>
            </w:pPr>
            <w:r>
              <w:rPr>
                <w:b/>
                <w:sz w:val="20"/>
                <w:szCs w:val="20"/>
              </w:rPr>
              <w:t>Victor Daniel Joseph Muise (N.S.)</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w:t>
            </w:r>
            <w:r w:rsidR="00515FF2">
              <w:rPr>
                <w:sz w:val="20"/>
                <w:szCs w:val="20"/>
              </w:rPr>
              <w:t>As of Right</w:t>
            </w:r>
            <w:r w:rsidRPr="00C50A5C">
              <w:rPr>
                <w:sz w:val="20"/>
                <w:szCs w:val="20"/>
              </w:rPr>
              <w:t>)</w:t>
            </w:r>
          </w:p>
          <w:p w:rsidR="00802863" w:rsidRPr="00C50A5C" w:rsidRDefault="00802863" w:rsidP="00697C62">
            <w:pPr>
              <w:rPr>
                <w:sz w:val="20"/>
                <w:szCs w:val="20"/>
              </w:rPr>
            </w:pPr>
          </w:p>
          <w:p w:rsidR="00802863" w:rsidRPr="00C50A5C" w:rsidRDefault="00E3651E" w:rsidP="00697C62">
            <w:pPr>
              <w:rPr>
                <w:sz w:val="20"/>
                <w:szCs w:val="20"/>
                <w:lang w:val="fr-CA"/>
              </w:rPr>
            </w:pPr>
            <w:r>
              <w:rPr>
                <w:sz w:val="20"/>
                <w:szCs w:val="20"/>
                <w:lang w:val="fr-CA"/>
              </w:rPr>
              <w:pict>
                <v:rect id="_x0000_i1088" style="width:108pt;height:1pt" o:hrpct="0" o:hralign="center" o:hrstd="t" o:hrnoshade="t" o:hr="t" fillcolor="black [3213]" stroked="f"/>
              </w:pict>
            </w:r>
          </w:p>
        </w:tc>
        <w:tc>
          <w:tcPr>
            <w:tcW w:w="1080" w:type="dxa"/>
            <w:shd w:val="clear" w:color="auto" w:fill="auto"/>
          </w:tcPr>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r w:rsidR="00802863" w:rsidRPr="00C50A5C" w:rsidTr="00C1697B">
        <w:trPr>
          <w:cantSplit/>
        </w:trPr>
        <w:tc>
          <w:tcPr>
            <w:tcW w:w="4338" w:type="dxa"/>
            <w:shd w:val="clear" w:color="auto" w:fill="auto"/>
          </w:tcPr>
          <w:p w:rsidR="00802863" w:rsidRPr="00C50A5C" w:rsidRDefault="00802863" w:rsidP="00802863">
            <w:pPr>
              <w:rPr>
                <w:sz w:val="20"/>
                <w:szCs w:val="20"/>
              </w:rPr>
            </w:pPr>
          </w:p>
        </w:tc>
        <w:tc>
          <w:tcPr>
            <w:tcW w:w="1080" w:type="dxa"/>
            <w:shd w:val="clear" w:color="auto" w:fill="auto"/>
          </w:tcPr>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rPr>
            </w:pPr>
          </w:p>
        </w:tc>
      </w:tr>
      <w:tr w:rsidR="00802863" w:rsidRPr="00C50A5C" w:rsidTr="00C1697B">
        <w:trPr>
          <w:cantSplit/>
        </w:trPr>
        <w:tc>
          <w:tcPr>
            <w:tcW w:w="4338" w:type="dxa"/>
            <w:shd w:val="clear" w:color="auto" w:fill="auto"/>
          </w:tcPr>
          <w:p w:rsidR="00802863" w:rsidRPr="00C50A5C" w:rsidRDefault="00802863" w:rsidP="00802863">
            <w:pPr>
              <w:rPr>
                <w:sz w:val="20"/>
                <w:szCs w:val="20"/>
              </w:rPr>
            </w:pPr>
          </w:p>
        </w:tc>
        <w:tc>
          <w:tcPr>
            <w:tcW w:w="1080" w:type="dxa"/>
            <w:shd w:val="clear" w:color="auto" w:fill="auto"/>
          </w:tcPr>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rPr>
            </w:pPr>
          </w:p>
        </w:tc>
      </w:tr>
      <w:tr w:rsidR="006C5F7A" w:rsidRPr="00C50A5C" w:rsidTr="00C1697B">
        <w:trPr>
          <w:cantSplit/>
        </w:trPr>
        <w:tc>
          <w:tcPr>
            <w:tcW w:w="4338" w:type="dxa"/>
            <w:shd w:val="clear" w:color="auto" w:fill="auto"/>
          </w:tcPr>
          <w:p w:rsidR="006C5F7A" w:rsidRPr="00C50A5C" w:rsidRDefault="006C5F7A" w:rsidP="00515FF2">
            <w:pPr>
              <w:rPr>
                <w:sz w:val="20"/>
                <w:szCs w:val="20"/>
              </w:rPr>
            </w:pPr>
          </w:p>
        </w:tc>
        <w:tc>
          <w:tcPr>
            <w:tcW w:w="1080" w:type="dxa"/>
            <w:shd w:val="clear" w:color="auto" w:fill="auto"/>
          </w:tcPr>
          <w:p w:rsidR="006C5F7A" w:rsidRPr="00C50A5C" w:rsidRDefault="006C5F7A" w:rsidP="00802863">
            <w:pPr>
              <w:jc w:val="center"/>
              <w:rPr>
                <w:sz w:val="20"/>
                <w:szCs w:val="20"/>
                <w:lang w:val="fr-CA"/>
              </w:rPr>
            </w:pPr>
          </w:p>
        </w:tc>
        <w:tc>
          <w:tcPr>
            <w:tcW w:w="4417" w:type="dxa"/>
            <w:shd w:val="clear" w:color="auto" w:fill="auto"/>
          </w:tcPr>
          <w:p w:rsidR="006C5F7A" w:rsidRPr="00C50A5C" w:rsidRDefault="006C5F7A" w:rsidP="00802863">
            <w:pPr>
              <w:rPr>
                <w:sz w:val="20"/>
                <w:szCs w:val="20"/>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E3651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515FF2" w:rsidP="007C47C2">
      <w:pPr>
        <w:widowControl w:val="0"/>
        <w:rPr>
          <w:sz w:val="20"/>
          <w:szCs w:val="20"/>
          <w:lang w:val="fr-CA"/>
        </w:rPr>
      </w:pPr>
      <w:r>
        <w:rPr>
          <w:sz w:val="20"/>
          <w:szCs w:val="20"/>
          <w:lang w:val="fr-CA"/>
        </w:rPr>
        <w:t>18.05.2016</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DF0A52">
        <w:rPr>
          <w:sz w:val="20"/>
          <w:szCs w:val="20"/>
          <w:lang w:val="fr-CA"/>
        </w:rPr>
        <w:t xml:space="preserve">Coram: </w:t>
      </w:r>
      <w:r w:rsidRPr="00DF0A52">
        <w:rPr>
          <w:sz w:val="20"/>
          <w:szCs w:val="20"/>
          <w:lang w:val="fr-CA"/>
        </w:rPr>
        <w:tab/>
      </w:r>
      <w:r w:rsidRPr="00DF0A52">
        <w:rPr>
          <w:sz w:val="20"/>
          <w:szCs w:val="20"/>
          <w:u w:val="single"/>
          <w:lang w:val="fr-CA"/>
        </w:rPr>
        <w:t xml:space="preserve">La juge en chef McLachlin et les juges Abella, </w:t>
      </w:r>
      <w:r w:rsidR="00DF0A52" w:rsidRPr="00DF0A52">
        <w:rPr>
          <w:sz w:val="20"/>
          <w:szCs w:val="20"/>
          <w:u w:val="single"/>
          <w:lang w:val="fr-CA"/>
        </w:rPr>
        <w:t xml:space="preserve">Cromwell, Moldaver, Karakatsanis, </w:t>
      </w:r>
      <w:r w:rsidRPr="00DF0A52">
        <w:rPr>
          <w:sz w:val="20"/>
          <w:szCs w:val="20"/>
          <w:u w:val="single"/>
          <w:lang w:val="fr-CA"/>
        </w:rPr>
        <w:t>Wagner</w:t>
      </w:r>
      <w:r w:rsidR="00DF0A52" w:rsidRPr="00DF0A52">
        <w:rPr>
          <w:sz w:val="20"/>
          <w:szCs w:val="20"/>
          <w:u w:val="single"/>
          <w:lang w:val="fr-CA"/>
        </w:rPr>
        <w:t>, Gascon, Côté et Brown</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3651E" w:rsidTr="007954A5">
        <w:tc>
          <w:tcPr>
            <w:tcW w:w="4380" w:type="dxa"/>
            <w:tcMar>
              <w:left w:w="0" w:type="dxa"/>
              <w:right w:w="0" w:type="dxa"/>
            </w:tcMar>
          </w:tcPr>
          <w:p w:rsidR="007C47C2" w:rsidRDefault="00515FF2" w:rsidP="007954A5">
            <w:pPr>
              <w:widowControl w:val="0"/>
              <w:rPr>
                <w:b/>
                <w:sz w:val="20"/>
                <w:szCs w:val="20"/>
                <w:lang w:val="fr-CA"/>
              </w:rPr>
            </w:pPr>
            <w:r>
              <w:rPr>
                <w:b/>
                <w:sz w:val="20"/>
                <w:szCs w:val="20"/>
                <w:lang w:val="fr-CA"/>
              </w:rPr>
              <w:t xml:space="preserve">Groupe Jean </w:t>
            </w:r>
            <w:proofErr w:type="spellStart"/>
            <w:r>
              <w:rPr>
                <w:b/>
                <w:sz w:val="20"/>
                <w:szCs w:val="20"/>
                <w:lang w:val="fr-CA"/>
              </w:rPr>
              <w:t>Coutu</w:t>
            </w:r>
            <w:proofErr w:type="spellEnd"/>
            <w:r>
              <w:rPr>
                <w:b/>
                <w:sz w:val="20"/>
                <w:szCs w:val="20"/>
                <w:lang w:val="fr-CA"/>
              </w:rPr>
              <w:t xml:space="preserve"> (PJC) </w:t>
            </w:r>
            <w:proofErr w:type="spellStart"/>
            <w:r>
              <w:rPr>
                <w:b/>
                <w:sz w:val="20"/>
                <w:szCs w:val="20"/>
                <w:lang w:val="fr-CA"/>
              </w:rPr>
              <w:t>inc.</w:t>
            </w:r>
            <w:proofErr w:type="spellEnd"/>
            <w:r>
              <w:rPr>
                <w:b/>
                <w:sz w:val="20"/>
                <w:szCs w:val="20"/>
                <w:lang w:val="fr-CA"/>
              </w:rPr>
              <w:t xml:space="preserve"> </w:t>
            </w:r>
          </w:p>
          <w:p w:rsidR="007C47C2" w:rsidRDefault="007C47C2" w:rsidP="007954A5">
            <w:pPr>
              <w:widowControl w:val="0"/>
              <w:rPr>
                <w:b/>
                <w:sz w:val="20"/>
                <w:szCs w:val="20"/>
                <w:lang w:val="fr-CA"/>
              </w:rPr>
            </w:pPr>
          </w:p>
          <w:p w:rsidR="007C47C2" w:rsidRDefault="007C47C2" w:rsidP="007954A5">
            <w:pPr>
              <w:widowControl w:val="0"/>
              <w:rPr>
                <w:b/>
                <w:sz w:val="20"/>
                <w:szCs w:val="20"/>
                <w:lang w:val="fr-CA"/>
              </w:rPr>
            </w:pPr>
            <w:r>
              <w:rPr>
                <w:b/>
                <w:sz w:val="20"/>
                <w:szCs w:val="20"/>
                <w:lang w:val="fr-CA"/>
              </w:rPr>
              <w:tab/>
            </w:r>
            <w:r w:rsidRPr="00E75133">
              <w:rPr>
                <w:b/>
                <w:sz w:val="20"/>
                <w:szCs w:val="20"/>
                <w:lang w:val="fr-CA"/>
              </w:rPr>
              <w:t xml:space="preserve">c. </w:t>
            </w:r>
            <w:r w:rsidRPr="00E75133">
              <w:rPr>
                <w:sz w:val="20"/>
                <w:szCs w:val="20"/>
                <w:lang w:val="fr-CA"/>
              </w:rPr>
              <w:t>(</w:t>
            </w:r>
            <w:hyperlink r:id="rId100" w:history="1">
              <w:r w:rsidRPr="00E75133">
                <w:rPr>
                  <w:rStyle w:val="Hyperlink"/>
                  <w:sz w:val="20"/>
                  <w:szCs w:val="20"/>
                  <w:lang w:val="fr-CA"/>
                </w:rPr>
                <w:t>3</w:t>
              </w:r>
              <w:r w:rsidR="00515FF2">
                <w:rPr>
                  <w:rStyle w:val="Hyperlink"/>
                  <w:sz w:val="20"/>
                  <w:szCs w:val="20"/>
                  <w:lang w:val="fr-CA"/>
                </w:rPr>
                <w:t>6505</w:t>
              </w:r>
            </w:hyperlink>
            <w:r w:rsidRPr="00E75133">
              <w:rPr>
                <w:sz w:val="20"/>
                <w:szCs w:val="20"/>
                <w:lang w:val="fr-CA"/>
              </w:rPr>
              <w:t>)</w:t>
            </w:r>
          </w:p>
          <w:p w:rsidR="007C47C2" w:rsidRDefault="007C47C2" w:rsidP="007954A5">
            <w:pPr>
              <w:widowControl w:val="0"/>
              <w:rPr>
                <w:b/>
                <w:sz w:val="20"/>
                <w:szCs w:val="20"/>
                <w:lang w:val="fr-CA"/>
              </w:rPr>
            </w:pPr>
          </w:p>
          <w:p w:rsidR="007C47C2" w:rsidRPr="00EA0658" w:rsidRDefault="00515FF2" w:rsidP="007954A5">
            <w:pPr>
              <w:widowControl w:val="0"/>
              <w:rPr>
                <w:sz w:val="20"/>
                <w:szCs w:val="20"/>
                <w:lang w:val="fr-CA"/>
              </w:rPr>
            </w:pPr>
            <w:r>
              <w:rPr>
                <w:b/>
                <w:sz w:val="20"/>
                <w:szCs w:val="20"/>
                <w:lang w:val="fr-CA"/>
              </w:rPr>
              <w:t>Procureur général du Québec</w:t>
            </w:r>
            <w:r w:rsidR="007C47C2" w:rsidRPr="00E75133">
              <w:rPr>
                <w:b/>
                <w:sz w:val="20"/>
                <w:szCs w:val="20"/>
                <w:lang w:val="fr-CA"/>
              </w:rPr>
              <w:t xml:space="preserve"> (</w:t>
            </w:r>
            <w:proofErr w:type="spellStart"/>
            <w:r w:rsidR="007C47C2" w:rsidRPr="00E75133">
              <w:rPr>
                <w:b/>
                <w:sz w:val="20"/>
                <w:szCs w:val="20"/>
                <w:lang w:val="fr-CA"/>
              </w:rPr>
              <w:t>Qc</w:t>
            </w:r>
            <w:proofErr w:type="spellEnd"/>
            <w:r w:rsidR="007C47C2" w:rsidRPr="00E75133">
              <w:rPr>
                <w:b/>
                <w:sz w:val="20"/>
                <w:szCs w:val="20"/>
                <w:lang w:val="fr-CA"/>
              </w:rPr>
              <w:t>) (Civile) (Autorisation)</w:t>
            </w:r>
            <w:r w:rsidR="007C47C2" w:rsidRPr="00E75133">
              <w:rPr>
                <w:sz w:val="20"/>
                <w:szCs w:val="20"/>
                <w:lang w:val="fr-CA"/>
              </w:rPr>
              <w:t xml:space="preserve"> </w:t>
            </w:r>
          </w:p>
        </w:tc>
        <w:tc>
          <w:tcPr>
            <w:tcW w:w="720" w:type="dxa"/>
            <w:tcMar>
              <w:left w:w="0" w:type="dxa"/>
              <w:right w:w="0" w:type="dxa"/>
            </w:tcMar>
          </w:tcPr>
          <w:p w:rsidR="007C47C2" w:rsidRPr="00EA0658" w:rsidRDefault="007C47C2" w:rsidP="007954A5">
            <w:pPr>
              <w:widowControl w:val="0"/>
              <w:jc w:val="center"/>
              <w:rPr>
                <w:sz w:val="20"/>
                <w:szCs w:val="20"/>
                <w:lang w:val="fr-CA"/>
              </w:rPr>
            </w:pPr>
          </w:p>
        </w:tc>
        <w:tc>
          <w:tcPr>
            <w:tcW w:w="4380" w:type="dxa"/>
            <w:tcMar>
              <w:left w:w="0" w:type="dxa"/>
              <w:right w:w="0" w:type="dxa"/>
            </w:tcMar>
          </w:tcPr>
          <w:p w:rsidR="00203EF8" w:rsidRPr="000F2229" w:rsidRDefault="00203EF8" w:rsidP="00203EF8">
            <w:pPr>
              <w:rPr>
                <w:sz w:val="20"/>
                <w:szCs w:val="20"/>
                <w:lang w:val="fr-CA"/>
              </w:rPr>
            </w:pPr>
            <w:proofErr w:type="spellStart"/>
            <w:r w:rsidRPr="000F2229">
              <w:rPr>
                <w:sz w:val="20"/>
                <w:szCs w:val="20"/>
                <w:lang w:val="fr-CA"/>
              </w:rPr>
              <w:t>Dominic</w:t>
            </w:r>
            <w:proofErr w:type="spellEnd"/>
            <w:r w:rsidRPr="000F2229">
              <w:rPr>
                <w:sz w:val="20"/>
                <w:szCs w:val="20"/>
                <w:lang w:val="fr-CA"/>
              </w:rPr>
              <w:t xml:space="preserve"> Charles Belley et Jonathan </w:t>
            </w:r>
            <w:proofErr w:type="spellStart"/>
            <w:r w:rsidRPr="000F2229">
              <w:rPr>
                <w:sz w:val="20"/>
                <w:szCs w:val="20"/>
                <w:lang w:val="fr-CA"/>
              </w:rPr>
              <w:t>Lafrance</w:t>
            </w:r>
            <w:proofErr w:type="spellEnd"/>
            <w:r w:rsidRPr="000F2229">
              <w:rPr>
                <w:sz w:val="20"/>
                <w:szCs w:val="20"/>
                <w:lang w:val="fr-CA"/>
              </w:rPr>
              <w:t xml:space="preserve"> pour l’appelante</w:t>
            </w:r>
            <w:r>
              <w:rPr>
                <w:sz w:val="20"/>
                <w:szCs w:val="20"/>
                <w:lang w:val="fr-CA"/>
              </w:rPr>
              <w:t>.</w:t>
            </w:r>
          </w:p>
          <w:p w:rsidR="00203EF8" w:rsidRPr="000F2229" w:rsidRDefault="00203EF8" w:rsidP="00203EF8">
            <w:pPr>
              <w:rPr>
                <w:sz w:val="20"/>
                <w:szCs w:val="20"/>
                <w:lang w:val="fr-CA"/>
              </w:rPr>
            </w:pPr>
          </w:p>
          <w:p w:rsidR="00203EF8" w:rsidRPr="000F2229" w:rsidRDefault="00203EF8" w:rsidP="00203EF8">
            <w:pPr>
              <w:rPr>
                <w:sz w:val="20"/>
                <w:szCs w:val="20"/>
                <w:lang w:val="fr-CA"/>
              </w:rPr>
            </w:pPr>
            <w:r w:rsidRPr="000F2229">
              <w:rPr>
                <w:sz w:val="20"/>
                <w:szCs w:val="20"/>
                <w:lang w:val="fr-CA"/>
              </w:rPr>
              <w:t xml:space="preserve">Daniel Bourgeois et </w:t>
            </w:r>
            <w:proofErr w:type="spellStart"/>
            <w:r w:rsidRPr="000F2229">
              <w:rPr>
                <w:sz w:val="20"/>
                <w:szCs w:val="20"/>
                <w:lang w:val="fr-CA"/>
              </w:rPr>
              <w:t>Eric</w:t>
            </w:r>
            <w:proofErr w:type="spellEnd"/>
            <w:r w:rsidRPr="000F2229">
              <w:rPr>
                <w:sz w:val="20"/>
                <w:szCs w:val="20"/>
                <w:lang w:val="fr-CA"/>
              </w:rPr>
              <w:t xml:space="preserve"> Noble pour l’intimé</w:t>
            </w:r>
            <w:r>
              <w:rPr>
                <w:sz w:val="20"/>
                <w:szCs w:val="20"/>
                <w:lang w:val="fr-CA"/>
              </w:rPr>
              <w:t>.</w:t>
            </w:r>
          </w:p>
          <w:p w:rsidR="00203EF8" w:rsidRPr="000F2229" w:rsidRDefault="00203EF8" w:rsidP="00203EF8">
            <w:pPr>
              <w:rPr>
                <w:sz w:val="20"/>
                <w:szCs w:val="20"/>
                <w:lang w:val="fr-CA"/>
              </w:rPr>
            </w:pPr>
          </w:p>
          <w:p w:rsidR="007C47C2" w:rsidRPr="00EA0658" w:rsidRDefault="00203EF8" w:rsidP="00203EF8">
            <w:pPr>
              <w:widowControl w:val="0"/>
              <w:jc w:val="both"/>
              <w:rPr>
                <w:sz w:val="20"/>
                <w:szCs w:val="20"/>
                <w:lang w:val="fr-CA"/>
              </w:rPr>
            </w:pPr>
            <w:r w:rsidRPr="000F2229">
              <w:rPr>
                <w:sz w:val="20"/>
                <w:szCs w:val="20"/>
                <w:lang w:val="fr-CA"/>
              </w:rPr>
              <w:t xml:space="preserve">Pierre </w:t>
            </w:r>
            <w:proofErr w:type="spellStart"/>
            <w:r w:rsidRPr="000F2229">
              <w:rPr>
                <w:sz w:val="20"/>
                <w:szCs w:val="20"/>
                <w:lang w:val="fr-CA"/>
              </w:rPr>
              <w:t>Zemaitis</w:t>
            </w:r>
            <w:proofErr w:type="spellEnd"/>
            <w:r w:rsidRPr="000F2229">
              <w:rPr>
                <w:sz w:val="20"/>
                <w:szCs w:val="20"/>
                <w:lang w:val="fr-CA"/>
              </w:rPr>
              <w:t xml:space="preserve"> et Christian Boutin pour l’intervenante Agence du revenu du Québec</w:t>
            </w:r>
            <w:r>
              <w:rPr>
                <w:sz w:val="20"/>
                <w:szCs w:val="20"/>
                <w:lang w:val="fr-CA"/>
              </w:rPr>
              <w:t>.</w:t>
            </w:r>
          </w:p>
        </w:tc>
      </w:tr>
    </w:tbl>
    <w:p w:rsidR="007C47C2" w:rsidRPr="00EA0658" w:rsidRDefault="007C47C2" w:rsidP="007C47C2">
      <w:pPr>
        <w:widowControl w:val="0"/>
        <w:rPr>
          <w:sz w:val="20"/>
          <w:szCs w:val="20"/>
          <w:lang w:val="fr-CA"/>
        </w:rPr>
      </w:pPr>
    </w:p>
    <w:p w:rsidR="007C47C2" w:rsidRDefault="007C47C2" w:rsidP="007C47C2">
      <w:pPr>
        <w:widowControl w:val="0"/>
        <w:rPr>
          <w:b/>
          <w:sz w:val="20"/>
          <w:szCs w:val="20"/>
          <w:lang w:val="fr-CA"/>
        </w:rPr>
      </w:pPr>
      <w:r w:rsidRPr="00DF0A52">
        <w:rPr>
          <w:b/>
          <w:sz w:val="20"/>
          <w:szCs w:val="20"/>
        </w:rPr>
        <w:t xml:space="preserve">RESERVED / </w:t>
      </w:r>
      <w:r w:rsidRPr="00DF0A52">
        <w:rPr>
          <w:b/>
          <w:sz w:val="20"/>
          <w:szCs w:val="20"/>
          <w:lang w:val="fr-CA"/>
        </w:rPr>
        <w:t>EN DÉLIBÉRÉ</w:t>
      </w:r>
    </w:p>
    <w:p w:rsidR="00515FF2" w:rsidRDefault="00515FF2" w:rsidP="007C47C2">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3651E" w:rsidTr="007954A5">
        <w:tc>
          <w:tcPr>
            <w:tcW w:w="4380" w:type="dxa"/>
            <w:tcMar>
              <w:left w:w="0" w:type="dxa"/>
              <w:right w:w="0" w:type="dxa"/>
            </w:tcMar>
          </w:tcPr>
          <w:p w:rsidR="007C47C2" w:rsidRPr="00CC4D84" w:rsidRDefault="007C47C2" w:rsidP="007954A5">
            <w:pPr>
              <w:widowControl w:val="0"/>
              <w:jc w:val="both"/>
              <w:rPr>
                <w:b/>
                <w:sz w:val="20"/>
                <w:szCs w:val="20"/>
                <w:u w:val="single"/>
              </w:rPr>
            </w:pPr>
            <w:r w:rsidRPr="00CC4D84">
              <w:rPr>
                <w:b/>
                <w:sz w:val="20"/>
                <w:szCs w:val="20"/>
                <w:u w:val="single"/>
              </w:rPr>
              <w:t>Nature of the case:</w:t>
            </w:r>
          </w:p>
          <w:p w:rsidR="007C47C2" w:rsidRPr="001A663B" w:rsidRDefault="007C47C2" w:rsidP="007954A5">
            <w:pPr>
              <w:widowControl w:val="0"/>
              <w:jc w:val="both"/>
              <w:rPr>
                <w:b/>
                <w:sz w:val="20"/>
                <w:szCs w:val="20"/>
              </w:rPr>
            </w:pPr>
          </w:p>
          <w:p w:rsidR="007C47C2" w:rsidRPr="00C1697B" w:rsidRDefault="006302D5" w:rsidP="006302D5">
            <w:pPr>
              <w:jc w:val="both"/>
              <w:rPr>
                <w:b/>
                <w:sz w:val="20"/>
                <w:szCs w:val="20"/>
              </w:rPr>
            </w:pPr>
            <w:r w:rsidRPr="005B6CD0">
              <w:rPr>
                <w:sz w:val="20"/>
                <w:szCs w:val="20"/>
              </w:rPr>
              <w:t>Taxation - Income tax - Contract - Interpretation - Intention of parties - Rectification - Error made by professionals - Intention stated in transaction documents not reflecting common intention of parties - Transactions having unintended tax consequences - Conditions under which court may agree or refuse to rectify contract documents once it has been proven that documents represent incorrect expression of common intention of parties.</w:t>
            </w:r>
          </w:p>
        </w:tc>
        <w:tc>
          <w:tcPr>
            <w:tcW w:w="720" w:type="dxa"/>
            <w:tcMar>
              <w:left w:w="0" w:type="dxa"/>
              <w:right w:w="0" w:type="dxa"/>
            </w:tcMar>
          </w:tcPr>
          <w:p w:rsidR="007C47C2" w:rsidRPr="00C1697B" w:rsidRDefault="007C47C2" w:rsidP="007954A5">
            <w:pPr>
              <w:widowControl w:val="0"/>
              <w:jc w:val="center"/>
              <w:rPr>
                <w:sz w:val="20"/>
                <w:szCs w:val="20"/>
              </w:rPr>
            </w:pPr>
          </w:p>
        </w:tc>
        <w:tc>
          <w:tcPr>
            <w:tcW w:w="4380" w:type="dxa"/>
            <w:tcMar>
              <w:left w:w="0" w:type="dxa"/>
              <w:right w:w="0" w:type="dxa"/>
            </w:tcMar>
          </w:tcPr>
          <w:p w:rsidR="007C47C2" w:rsidRPr="00CC4D84" w:rsidRDefault="007C47C2" w:rsidP="007954A5">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7954A5">
            <w:pPr>
              <w:widowControl w:val="0"/>
              <w:jc w:val="both"/>
              <w:rPr>
                <w:sz w:val="20"/>
                <w:szCs w:val="20"/>
                <w:lang w:val="fr-CA"/>
              </w:rPr>
            </w:pPr>
          </w:p>
          <w:p w:rsidR="007C47C2" w:rsidRPr="00C1697B" w:rsidRDefault="006302D5" w:rsidP="006302D5">
            <w:pPr>
              <w:jc w:val="both"/>
              <w:rPr>
                <w:sz w:val="20"/>
                <w:szCs w:val="20"/>
                <w:lang w:val="fr-CA"/>
              </w:rPr>
            </w:pPr>
            <w:r w:rsidRPr="004C52E3">
              <w:rPr>
                <w:sz w:val="20"/>
                <w:szCs w:val="20"/>
                <w:lang w:val="fr-CA"/>
              </w:rPr>
              <w:t>Droit fiscal - Impôt sur le revenu - Contrat - Interprétation - Intention des parties - Rectification - Erreur commise par des professionnels - Volonté déclarée dans des documents relatifs à des transactions ne reflétant pas la commune intention des parties - Transactions entraînant des impacts fiscaux non prévus - À quelles conditions le tribunal peut-il accepter ou refuser de rectifier l’écrit porteur d’un contrat une fois qu’il a été démontré par la preuve que l’écrit constitue une expression erronée de la commune intention des parties?</w:t>
            </w:r>
          </w:p>
        </w:tc>
      </w:tr>
    </w:tbl>
    <w:p w:rsidR="007C47C2" w:rsidRDefault="007C47C2" w:rsidP="007C47C2">
      <w:pPr>
        <w:widowControl w:val="0"/>
        <w:rPr>
          <w:sz w:val="20"/>
          <w:szCs w:val="20"/>
          <w:lang w:val="fr-CA"/>
        </w:rPr>
      </w:pPr>
    </w:p>
    <w:p w:rsidR="002A27D1" w:rsidRDefault="00E3651E" w:rsidP="002A27D1">
      <w:pPr>
        <w:widowControl w:val="0"/>
        <w:rPr>
          <w:sz w:val="20"/>
          <w:szCs w:val="20"/>
        </w:rPr>
      </w:pPr>
      <w:r>
        <w:rPr>
          <w:sz w:val="20"/>
          <w:szCs w:val="20"/>
          <w:lang w:val="fr-CA"/>
        </w:rPr>
        <w:pict>
          <v:rect id="_x0000_i1091" style="width:2in;height:1pt" o:hrpct="0" o:hralign="center" o:hrstd="t" o:hrnoshade="t" o:hr="t" fillcolor="black [3213]" stroked="f"/>
        </w:pict>
      </w:r>
    </w:p>
    <w:p w:rsidR="002A27D1" w:rsidRDefault="002A27D1" w:rsidP="002A27D1">
      <w:pPr>
        <w:widowControl w:val="0"/>
        <w:rPr>
          <w:sz w:val="20"/>
          <w:szCs w:val="20"/>
        </w:rPr>
      </w:pPr>
    </w:p>
    <w:p w:rsidR="005C01B7" w:rsidRPr="00C97437" w:rsidRDefault="005C01B7" w:rsidP="005C01B7">
      <w:pPr>
        <w:widowControl w:val="0"/>
        <w:rPr>
          <w:sz w:val="20"/>
          <w:szCs w:val="20"/>
          <w:lang w:val="fr-CA"/>
        </w:rPr>
      </w:pPr>
      <w:r>
        <w:rPr>
          <w:sz w:val="20"/>
          <w:szCs w:val="20"/>
          <w:lang w:val="fr-CA"/>
        </w:rPr>
        <w:t>18.05.2016</w:t>
      </w:r>
    </w:p>
    <w:p w:rsidR="005C01B7" w:rsidRPr="00C97437" w:rsidRDefault="005C01B7" w:rsidP="005C01B7">
      <w:pPr>
        <w:widowControl w:val="0"/>
        <w:rPr>
          <w:sz w:val="20"/>
          <w:szCs w:val="20"/>
          <w:lang w:val="fr-CA"/>
        </w:rPr>
      </w:pPr>
    </w:p>
    <w:p w:rsidR="00DF0A52" w:rsidRPr="00E75133" w:rsidRDefault="005C01B7" w:rsidP="00DF0A5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00DF0A52" w:rsidRPr="00DF0A52">
        <w:rPr>
          <w:sz w:val="20"/>
          <w:szCs w:val="20"/>
          <w:u w:val="single"/>
          <w:lang w:val="fr-CA"/>
        </w:rPr>
        <w:t>La juge en chef McLachlin et les juges Abella, Cromwell, Moldaver, Karakatsanis, Wagner, Gascon, Côté et Brown</w:t>
      </w:r>
    </w:p>
    <w:p w:rsidR="005C01B7" w:rsidRPr="00C97437" w:rsidRDefault="005C01B7" w:rsidP="005C01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01B7" w:rsidRPr="00203EF8" w:rsidTr="00C0062A">
        <w:tc>
          <w:tcPr>
            <w:tcW w:w="4380" w:type="dxa"/>
            <w:tcMar>
              <w:left w:w="0" w:type="dxa"/>
              <w:right w:w="0" w:type="dxa"/>
            </w:tcMar>
          </w:tcPr>
          <w:p w:rsidR="005C01B7" w:rsidRPr="005C01B7" w:rsidRDefault="005C01B7" w:rsidP="00C0062A">
            <w:pPr>
              <w:widowControl w:val="0"/>
              <w:rPr>
                <w:b/>
                <w:sz w:val="20"/>
                <w:szCs w:val="20"/>
              </w:rPr>
            </w:pPr>
            <w:r w:rsidRPr="005C01B7">
              <w:rPr>
                <w:b/>
                <w:sz w:val="20"/>
                <w:szCs w:val="20"/>
              </w:rPr>
              <w:t>Attorney General of Canada</w:t>
            </w:r>
          </w:p>
          <w:p w:rsidR="005C01B7" w:rsidRPr="005C01B7" w:rsidRDefault="005C01B7" w:rsidP="00C0062A">
            <w:pPr>
              <w:widowControl w:val="0"/>
              <w:rPr>
                <w:b/>
                <w:sz w:val="20"/>
                <w:szCs w:val="20"/>
              </w:rPr>
            </w:pPr>
          </w:p>
          <w:p w:rsidR="005C01B7" w:rsidRPr="005C01B7" w:rsidRDefault="005C01B7" w:rsidP="00C0062A">
            <w:pPr>
              <w:widowControl w:val="0"/>
              <w:rPr>
                <w:b/>
                <w:sz w:val="20"/>
                <w:szCs w:val="20"/>
              </w:rPr>
            </w:pPr>
            <w:r w:rsidRPr="005C01B7">
              <w:rPr>
                <w:b/>
                <w:sz w:val="20"/>
                <w:szCs w:val="20"/>
              </w:rPr>
              <w:tab/>
              <w:t xml:space="preserve">v. </w:t>
            </w:r>
            <w:r w:rsidRPr="005C01B7">
              <w:rPr>
                <w:sz w:val="20"/>
                <w:szCs w:val="20"/>
              </w:rPr>
              <w:t>(</w:t>
            </w:r>
            <w:hyperlink r:id="rId101" w:history="1">
              <w:r w:rsidRPr="005C01B7">
                <w:rPr>
                  <w:rStyle w:val="Hyperlink"/>
                  <w:sz w:val="20"/>
                  <w:szCs w:val="20"/>
                </w:rPr>
                <w:t>36606</w:t>
              </w:r>
            </w:hyperlink>
            <w:r w:rsidRPr="005C01B7">
              <w:rPr>
                <w:sz w:val="20"/>
                <w:szCs w:val="20"/>
              </w:rPr>
              <w:t>)</w:t>
            </w:r>
          </w:p>
          <w:p w:rsidR="005C01B7" w:rsidRPr="005C01B7" w:rsidRDefault="005C01B7" w:rsidP="00C0062A">
            <w:pPr>
              <w:widowControl w:val="0"/>
              <w:rPr>
                <w:b/>
                <w:sz w:val="20"/>
                <w:szCs w:val="20"/>
              </w:rPr>
            </w:pPr>
          </w:p>
          <w:p w:rsidR="005C01B7" w:rsidRPr="00EA0658" w:rsidRDefault="005C01B7" w:rsidP="00C0062A">
            <w:pPr>
              <w:widowControl w:val="0"/>
              <w:rPr>
                <w:sz w:val="20"/>
                <w:szCs w:val="20"/>
                <w:lang w:val="fr-CA"/>
              </w:rPr>
            </w:pPr>
            <w:r>
              <w:rPr>
                <w:b/>
                <w:sz w:val="20"/>
                <w:szCs w:val="20"/>
                <w:lang w:val="fr-CA"/>
              </w:rPr>
              <w:t xml:space="preserve">Fairmont </w:t>
            </w:r>
            <w:proofErr w:type="spellStart"/>
            <w:r>
              <w:rPr>
                <w:b/>
                <w:sz w:val="20"/>
                <w:szCs w:val="20"/>
                <w:lang w:val="fr-CA"/>
              </w:rPr>
              <w:t>Hotels</w:t>
            </w:r>
            <w:proofErr w:type="spellEnd"/>
            <w:r>
              <w:rPr>
                <w:b/>
                <w:sz w:val="20"/>
                <w:szCs w:val="20"/>
                <w:lang w:val="fr-CA"/>
              </w:rPr>
              <w:t xml:space="preserve"> Inc. et al. (Ont.) (Civil) (By </w:t>
            </w:r>
            <w:proofErr w:type="spellStart"/>
            <w:r>
              <w:rPr>
                <w:b/>
                <w:sz w:val="20"/>
                <w:szCs w:val="20"/>
                <w:lang w:val="fr-CA"/>
              </w:rPr>
              <w:t>Leave</w:t>
            </w:r>
            <w:proofErr w:type="spellEnd"/>
            <w:r>
              <w:rPr>
                <w:b/>
                <w:sz w:val="20"/>
                <w:szCs w:val="20"/>
                <w:lang w:val="fr-CA"/>
              </w:rPr>
              <w:t>)</w:t>
            </w:r>
            <w:r w:rsidRPr="00E75133">
              <w:rPr>
                <w:sz w:val="20"/>
                <w:szCs w:val="20"/>
                <w:lang w:val="fr-CA"/>
              </w:rPr>
              <w:t xml:space="preserve"> </w:t>
            </w:r>
          </w:p>
        </w:tc>
        <w:tc>
          <w:tcPr>
            <w:tcW w:w="720" w:type="dxa"/>
            <w:tcMar>
              <w:left w:w="0" w:type="dxa"/>
              <w:right w:w="0" w:type="dxa"/>
            </w:tcMar>
          </w:tcPr>
          <w:p w:rsidR="005C01B7" w:rsidRPr="00EA0658" w:rsidRDefault="005C01B7" w:rsidP="00C0062A">
            <w:pPr>
              <w:widowControl w:val="0"/>
              <w:jc w:val="center"/>
              <w:rPr>
                <w:sz w:val="20"/>
                <w:szCs w:val="20"/>
                <w:lang w:val="fr-CA"/>
              </w:rPr>
            </w:pPr>
          </w:p>
        </w:tc>
        <w:tc>
          <w:tcPr>
            <w:tcW w:w="4380" w:type="dxa"/>
            <w:tcMar>
              <w:left w:w="0" w:type="dxa"/>
              <w:right w:w="0" w:type="dxa"/>
            </w:tcMar>
          </w:tcPr>
          <w:p w:rsidR="00203EF8" w:rsidRPr="00E47AFF" w:rsidRDefault="00203EF8" w:rsidP="00203EF8">
            <w:pPr>
              <w:rPr>
                <w:sz w:val="20"/>
                <w:szCs w:val="20"/>
              </w:rPr>
            </w:pPr>
            <w:r w:rsidRPr="00E47AFF">
              <w:rPr>
                <w:sz w:val="20"/>
                <w:szCs w:val="20"/>
              </w:rPr>
              <w:t>Daniel Bourgeois and Eric Noble for the appellant.</w:t>
            </w:r>
          </w:p>
          <w:p w:rsidR="00203EF8" w:rsidRPr="00E47AFF" w:rsidRDefault="00203EF8" w:rsidP="00203EF8">
            <w:pPr>
              <w:rPr>
                <w:sz w:val="20"/>
                <w:szCs w:val="20"/>
              </w:rPr>
            </w:pPr>
          </w:p>
          <w:p w:rsidR="00203EF8" w:rsidRPr="00E47AFF" w:rsidRDefault="00203EF8" w:rsidP="00203EF8">
            <w:pPr>
              <w:rPr>
                <w:sz w:val="20"/>
                <w:szCs w:val="20"/>
              </w:rPr>
            </w:pPr>
            <w:r w:rsidRPr="00E47AFF">
              <w:rPr>
                <w:sz w:val="20"/>
                <w:szCs w:val="20"/>
              </w:rPr>
              <w:t>Geoff R. Hall and Chia-</w:t>
            </w:r>
            <w:proofErr w:type="spellStart"/>
            <w:r w:rsidRPr="00E47AFF">
              <w:rPr>
                <w:sz w:val="20"/>
                <w:szCs w:val="20"/>
              </w:rPr>
              <w:t>yi</w:t>
            </w:r>
            <w:proofErr w:type="spellEnd"/>
            <w:r w:rsidRPr="00E47AFF">
              <w:rPr>
                <w:sz w:val="20"/>
                <w:szCs w:val="20"/>
              </w:rPr>
              <w:t xml:space="preserve"> Chua for the respondents.</w:t>
            </w:r>
          </w:p>
          <w:p w:rsidR="005C01B7" w:rsidRPr="00203EF8" w:rsidRDefault="005C01B7" w:rsidP="00C0062A">
            <w:pPr>
              <w:widowControl w:val="0"/>
              <w:jc w:val="both"/>
              <w:rPr>
                <w:sz w:val="20"/>
                <w:szCs w:val="20"/>
              </w:rPr>
            </w:pPr>
          </w:p>
        </w:tc>
      </w:tr>
    </w:tbl>
    <w:p w:rsidR="005C01B7" w:rsidRPr="00203EF8" w:rsidRDefault="005C01B7" w:rsidP="005C01B7">
      <w:pPr>
        <w:widowControl w:val="0"/>
        <w:rPr>
          <w:sz w:val="20"/>
          <w:szCs w:val="20"/>
        </w:rPr>
      </w:pPr>
    </w:p>
    <w:p w:rsidR="005C01B7" w:rsidRDefault="005C01B7" w:rsidP="005C01B7">
      <w:pPr>
        <w:widowControl w:val="0"/>
        <w:rPr>
          <w:b/>
          <w:sz w:val="20"/>
          <w:szCs w:val="20"/>
          <w:lang w:val="fr-CA"/>
        </w:rPr>
      </w:pPr>
      <w:r w:rsidRPr="00DF0A52">
        <w:rPr>
          <w:b/>
          <w:sz w:val="20"/>
          <w:szCs w:val="20"/>
        </w:rPr>
        <w:t xml:space="preserve">RESERVED / </w:t>
      </w:r>
      <w:r w:rsidRPr="00DF0A52">
        <w:rPr>
          <w:b/>
          <w:sz w:val="20"/>
          <w:szCs w:val="20"/>
          <w:lang w:val="fr-CA"/>
        </w:rPr>
        <w:t>EN DÉLIBÉRÉ</w:t>
      </w:r>
    </w:p>
    <w:p w:rsidR="005C01B7" w:rsidRPr="00515FF2" w:rsidRDefault="005C01B7" w:rsidP="005C01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01B7" w:rsidRPr="00E3651E" w:rsidTr="00C0062A">
        <w:tc>
          <w:tcPr>
            <w:tcW w:w="4380" w:type="dxa"/>
            <w:tcMar>
              <w:left w:w="0" w:type="dxa"/>
              <w:right w:w="0" w:type="dxa"/>
            </w:tcMar>
          </w:tcPr>
          <w:p w:rsidR="005C01B7" w:rsidRPr="00CC4D84" w:rsidRDefault="005C01B7" w:rsidP="00C0062A">
            <w:pPr>
              <w:widowControl w:val="0"/>
              <w:jc w:val="both"/>
              <w:rPr>
                <w:b/>
                <w:sz w:val="20"/>
                <w:szCs w:val="20"/>
                <w:u w:val="single"/>
              </w:rPr>
            </w:pPr>
            <w:r w:rsidRPr="00CC4D84">
              <w:rPr>
                <w:b/>
                <w:sz w:val="20"/>
                <w:szCs w:val="20"/>
                <w:u w:val="single"/>
              </w:rPr>
              <w:t>Nature of the case:</w:t>
            </w:r>
          </w:p>
          <w:p w:rsidR="005C01B7" w:rsidRPr="001A663B" w:rsidRDefault="005C01B7" w:rsidP="00C0062A">
            <w:pPr>
              <w:widowControl w:val="0"/>
              <w:jc w:val="both"/>
              <w:rPr>
                <w:b/>
                <w:sz w:val="20"/>
                <w:szCs w:val="20"/>
              </w:rPr>
            </w:pPr>
          </w:p>
          <w:p w:rsidR="005C01B7" w:rsidRPr="006302D5" w:rsidRDefault="006302D5" w:rsidP="006302D5">
            <w:pPr>
              <w:spacing w:line="259" w:lineRule="auto"/>
              <w:jc w:val="both"/>
              <w:rPr>
                <w:rFonts w:eastAsia="Calibri"/>
                <w:sz w:val="20"/>
                <w:szCs w:val="20"/>
              </w:rPr>
            </w:pPr>
            <w:r w:rsidRPr="00926F21">
              <w:rPr>
                <w:rFonts w:eastAsia="Calibri"/>
                <w:sz w:val="20"/>
                <w:szCs w:val="20"/>
              </w:rPr>
              <w:t>Commercial law - Corporations - Taxation - Rectification of corporate records - Rectification to change documentation relating to internal unilateral share redemption - Whether the equitable remedy of rectification may be used to replace one transaction with another to obtain intended tax consequences.</w:t>
            </w:r>
          </w:p>
        </w:tc>
        <w:tc>
          <w:tcPr>
            <w:tcW w:w="720" w:type="dxa"/>
            <w:tcMar>
              <w:left w:w="0" w:type="dxa"/>
              <w:right w:w="0" w:type="dxa"/>
            </w:tcMar>
          </w:tcPr>
          <w:p w:rsidR="005C01B7" w:rsidRPr="00C1697B" w:rsidRDefault="005C01B7" w:rsidP="00C0062A">
            <w:pPr>
              <w:widowControl w:val="0"/>
              <w:jc w:val="center"/>
              <w:rPr>
                <w:sz w:val="20"/>
                <w:szCs w:val="20"/>
              </w:rPr>
            </w:pPr>
          </w:p>
        </w:tc>
        <w:tc>
          <w:tcPr>
            <w:tcW w:w="4380" w:type="dxa"/>
            <w:tcMar>
              <w:left w:w="0" w:type="dxa"/>
              <w:right w:w="0" w:type="dxa"/>
            </w:tcMar>
          </w:tcPr>
          <w:p w:rsidR="005C01B7" w:rsidRPr="00CC4D84" w:rsidRDefault="005C01B7" w:rsidP="00C0062A">
            <w:pPr>
              <w:widowControl w:val="0"/>
              <w:jc w:val="both"/>
              <w:rPr>
                <w:b/>
                <w:sz w:val="20"/>
                <w:szCs w:val="20"/>
                <w:u w:val="single"/>
                <w:lang w:val="fr-CA"/>
              </w:rPr>
            </w:pPr>
            <w:r w:rsidRPr="00CC4D84">
              <w:rPr>
                <w:b/>
                <w:sz w:val="20"/>
                <w:szCs w:val="20"/>
                <w:u w:val="single"/>
                <w:lang w:val="fr-CA"/>
              </w:rPr>
              <w:t>Nature de la cause :</w:t>
            </w:r>
          </w:p>
          <w:p w:rsidR="005C01B7" w:rsidRPr="00C1697B" w:rsidRDefault="005C01B7" w:rsidP="00C0062A">
            <w:pPr>
              <w:widowControl w:val="0"/>
              <w:jc w:val="both"/>
              <w:rPr>
                <w:sz w:val="20"/>
                <w:szCs w:val="20"/>
                <w:lang w:val="fr-CA"/>
              </w:rPr>
            </w:pPr>
          </w:p>
          <w:p w:rsidR="005C01B7" w:rsidRPr="006302D5" w:rsidRDefault="006302D5" w:rsidP="006302D5">
            <w:pPr>
              <w:spacing w:line="259" w:lineRule="auto"/>
              <w:jc w:val="both"/>
              <w:rPr>
                <w:rFonts w:eastAsia="Calibri"/>
                <w:sz w:val="20"/>
                <w:szCs w:val="20"/>
                <w:lang w:val="fr-CA"/>
              </w:rPr>
            </w:pPr>
            <w:r w:rsidRPr="00BE3BAE">
              <w:rPr>
                <w:rFonts w:eastAsia="Calibri"/>
                <w:sz w:val="20"/>
                <w:szCs w:val="20"/>
                <w:lang w:val="fr-CA"/>
              </w:rPr>
              <w:t xml:space="preserve">Droit commercial - Sociétés par actions - Droit fiscal - Rectification de documents d’entreprise - Rectification effectuée pour modifier des documents relatifs au rachat unilatéral interne d’actions - La réparation en </w:t>
            </w:r>
            <w:proofErr w:type="spellStart"/>
            <w:r w:rsidRPr="00BE3BAE">
              <w:rPr>
                <w:rFonts w:eastAsia="Calibri"/>
                <w:sz w:val="20"/>
                <w:szCs w:val="20"/>
                <w:lang w:val="fr-CA"/>
              </w:rPr>
              <w:t>equity</w:t>
            </w:r>
            <w:proofErr w:type="spellEnd"/>
            <w:r w:rsidRPr="00BE3BAE">
              <w:rPr>
                <w:rFonts w:eastAsia="Calibri"/>
                <w:sz w:val="20"/>
                <w:szCs w:val="20"/>
                <w:lang w:val="fr-CA"/>
              </w:rPr>
              <w:t xml:space="preserve"> que constitue la rectification peut-elle être utilisée pour remplacer une opération par une autre afin d’obtenir les conséquences fiscales voulues?</w:t>
            </w:r>
          </w:p>
        </w:tc>
      </w:tr>
    </w:tbl>
    <w:p w:rsidR="005C01B7" w:rsidRDefault="005C01B7" w:rsidP="005C01B7">
      <w:pPr>
        <w:widowControl w:val="0"/>
        <w:rPr>
          <w:sz w:val="20"/>
          <w:szCs w:val="20"/>
          <w:lang w:val="fr-CA"/>
        </w:rPr>
      </w:pPr>
    </w:p>
    <w:p w:rsidR="00E940EB" w:rsidRDefault="00E3651E" w:rsidP="005C01B7">
      <w:pPr>
        <w:widowControl w:val="0"/>
        <w:rPr>
          <w:sz w:val="20"/>
          <w:szCs w:val="20"/>
          <w:lang w:val="fr-CA"/>
        </w:rPr>
      </w:pPr>
      <w:r>
        <w:rPr>
          <w:sz w:val="20"/>
          <w:szCs w:val="20"/>
          <w:lang w:val="fr-CA"/>
        </w:rPr>
        <w:pict>
          <v:rect id="_x0000_i1092" style="width:2in;height:1pt" o:hrpct="0" o:hralign="center" o:hrstd="t" o:hrnoshade="t" o:hr="t" fillcolor="black [3213]" stroked="f"/>
        </w:pict>
      </w:r>
    </w:p>
    <w:p w:rsidR="005C01B7" w:rsidRPr="00FD1E87" w:rsidRDefault="005C01B7" w:rsidP="005C01B7">
      <w:pPr>
        <w:widowControl w:val="0"/>
        <w:rPr>
          <w:sz w:val="20"/>
          <w:szCs w:val="20"/>
        </w:rPr>
      </w:pPr>
      <w:r w:rsidRPr="00FD1E87">
        <w:rPr>
          <w:sz w:val="20"/>
          <w:szCs w:val="20"/>
        </w:rPr>
        <w:t>1</w:t>
      </w:r>
      <w:r w:rsidR="00065E6E" w:rsidRPr="00FD1E87">
        <w:rPr>
          <w:sz w:val="20"/>
          <w:szCs w:val="20"/>
        </w:rPr>
        <w:t>9</w:t>
      </w:r>
      <w:r w:rsidRPr="00FD1E87">
        <w:rPr>
          <w:sz w:val="20"/>
          <w:szCs w:val="20"/>
        </w:rPr>
        <w:t>.05.2016</w:t>
      </w:r>
    </w:p>
    <w:p w:rsidR="005C01B7" w:rsidRPr="00FD1E87" w:rsidRDefault="005C01B7" w:rsidP="005C01B7">
      <w:pPr>
        <w:widowControl w:val="0"/>
        <w:rPr>
          <w:sz w:val="20"/>
          <w:szCs w:val="20"/>
        </w:rPr>
      </w:pPr>
    </w:p>
    <w:p w:rsidR="005C01B7" w:rsidRPr="00C21BE1" w:rsidRDefault="005C01B7" w:rsidP="005C01B7">
      <w:pPr>
        <w:widowControl w:val="0"/>
        <w:ind w:left="720" w:hanging="720"/>
        <w:rPr>
          <w:sz w:val="20"/>
          <w:szCs w:val="20"/>
          <w:u w:val="single"/>
        </w:rPr>
      </w:pPr>
      <w:r w:rsidRPr="00C21BE1">
        <w:rPr>
          <w:sz w:val="20"/>
          <w:szCs w:val="20"/>
        </w:rPr>
        <w:t xml:space="preserve">Coram: </w:t>
      </w:r>
      <w:r w:rsidRPr="00C21BE1">
        <w:rPr>
          <w:sz w:val="20"/>
          <w:szCs w:val="20"/>
        </w:rPr>
        <w:tab/>
      </w:r>
      <w:r w:rsidR="00C21BE1" w:rsidRPr="00C21BE1">
        <w:rPr>
          <w:sz w:val="20"/>
          <w:szCs w:val="20"/>
          <w:u w:val="single"/>
        </w:rPr>
        <w:t xml:space="preserve">McLachlin C.J. and Abella, Cromwell, Moldaver, Karakatsanis, Wagner, Gascon, </w:t>
      </w:r>
      <w:proofErr w:type="spellStart"/>
      <w:r w:rsidR="00C21BE1" w:rsidRPr="00C21BE1">
        <w:rPr>
          <w:sz w:val="20"/>
          <w:szCs w:val="20"/>
          <w:u w:val="single"/>
        </w:rPr>
        <w:t>Côté</w:t>
      </w:r>
      <w:proofErr w:type="spellEnd"/>
      <w:r w:rsidR="00C21BE1" w:rsidRPr="00C21BE1">
        <w:rPr>
          <w:sz w:val="20"/>
          <w:szCs w:val="20"/>
          <w:u w:val="single"/>
        </w:rPr>
        <w:t xml:space="preserve"> and Brown JJ.</w:t>
      </w:r>
    </w:p>
    <w:p w:rsidR="005C01B7" w:rsidRPr="00C21BE1" w:rsidRDefault="005C01B7" w:rsidP="005C01B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01B7" w:rsidRPr="00065E6E" w:rsidTr="00C0062A">
        <w:tc>
          <w:tcPr>
            <w:tcW w:w="4380" w:type="dxa"/>
            <w:tcMar>
              <w:left w:w="0" w:type="dxa"/>
              <w:right w:w="0" w:type="dxa"/>
            </w:tcMar>
          </w:tcPr>
          <w:p w:rsidR="005C01B7" w:rsidRPr="00FD1E87" w:rsidRDefault="00065E6E" w:rsidP="00C0062A">
            <w:pPr>
              <w:widowControl w:val="0"/>
              <w:rPr>
                <w:b/>
                <w:sz w:val="20"/>
                <w:szCs w:val="20"/>
              </w:rPr>
            </w:pPr>
            <w:r w:rsidRPr="00FD1E87">
              <w:rPr>
                <w:b/>
                <w:sz w:val="20"/>
                <w:szCs w:val="20"/>
              </w:rPr>
              <w:t xml:space="preserve">Anita Endean, as representative plaintiff </w:t>
            </w:r>
          </w:p>
          <w:p w:rsidR="005C01B7" w:rsidRPr="00FD1E87" w:rsidRDefault="005C01B7" w:rsidP="00C0062A">
            <w:pPr>
              <w:widowControl w:val="0"/>
              <w:rPr>
                <w:b/>
                <w:sz w:val="20"/>
                <w:szCs w:val="20"/>
              </w:rPr>
            </w:pPr>
          </w:p>
          <w:p w:rsidR="005C01B7" w:rsidRPr="00065E6E" w:rsidRDefault="005C01B7" w:rsidP="00C0062A">
            <w:pPr>
              <w:widowControl w:val="0"/>
              <w:rPr>
                <w:b/>
                <w:sz w:val="20"/>
                <w:szCs w:val="20"/>
              </w:rPr>
            </w:pPr>
            <w:r w:rsidRPr="00FD1E87">
              <w:rPr>
                <w:b/>
                <w:sz w:val="20"/>
                <w:szCs w:val="20"/>
              </w:rPr>
              <w:tab/>
            </w:r>
            <w:r w:rsidR="00065E6E" w:rsidRPr="00FD1E87">
              <w:rPr>
                <w:b/>
                <w:sz w:val="20"/>
                <w:szCs w:val="20"/>
              </w:rPr>
              <w:t>v</w:t>
            </w:r>
            <w:r w:rsidRPr="00FD1E87">
              <w:rPr>
                <w:b/>
                <w:sz w:val="20"/>
                <w:szCs w:val="20"/>
              </w:rPr>
              <w:t xml:space="preserve">. </w:t>
            </w:r>
            <w:r w:rsidRPr="00FD1E87">
              <w:rPr>
                <w:sz w:val="20"/>
                <w:szCs w:val="20"/>
              </w:rPr>
              <w:t>(</w:t>
            </w:r>
            <w:hyperlink r:id="rId102" w:history="1">
              <w:r w:rsidRPr="00065E6E">
                <w:rPr>
                  <w:rStyle w:val="Hyperlink"/>
                  <w:sz w:val="20"/>
                  <w:szCs w:val="20"/>
                </w:rPr>
                <w:t>3</w:t>
              </w:r>
              <w:r w:rsidR="00065E6E" w:rsidRPr="00065E6E">
                <w:rPr>
                  <w:rStyle w:val="Hyperlink"/>
                  <w:sz w:val="20"/>
                  <w:szCs w:val="20"/>
                </w:rPr>
                <w:t>5843</w:t>
              </w:r>
            </w:hyperlink>
            <w:r w:rsidRPr="00065E6E">
              <w:rPr>
                <w:sz w:val="20"/>
                <w:szCs w:val="20"/>
              </w:rPr>
              <w:t>)</w:t>
            </w:r>
          </w:p>
          <w:p w:rsidR="005C01B7" w:rsidRPr="00065E6E" w:rsidRDefault="005C01B7" w:rsidP="00C0062A">
            <w:pPr>
              <w:widowControl w:val="0"/>
              <w:rPr>
                <w:b/>
                <w:sz w:val="20"/>
                <w:szCs w:val="20"/>
              </w:rPr>
            </w:pPr>
          </w:p>
          <w:p w:rsidR="005C01B7" w:rsidRPr="00065E6E" w:rsidRDefault="00065E6E" w:rsidP="00C0062A">
            <w:pPr>
              <w:widowControl w:val="0"/>
              <w:rPr>
                <w:sz w:val="20"/>
                <w:szCs w:val="20"/>
                <w:lang w:val="fr-CA"/>
              </w:rPr>
            </w:pPr>
            <w:r w:rsidRPr="00065E6E">
              <w:rPr>
                <w:b/>
                <w:sz w:val="20"/>
                <w:szCs w:val="20"/>
              </w:rPr>
              <w:t>Her Majesty the Queen in Right of the Pro</w:t>
            </w:r>
            <w:r>
              <w:rPr>
                <w:b/>
                <w:sz w:val="20"/>
                <w:szCs w:val="20"/>
              </w:rPr>
              <w:t xml:space="preserve">vince of British Columbia et al. </w:t>
            </w:r>
            <w:r w:rsidRPr="00065E6E">
              <w:rPr>
                <w:b/>
                <w:sz w:val="20"/>
                <w:szCs w:val="20"/>
                <w:lang w:val="fr-CA"/>
              </w:rPr>
              <w:t>(B.C.</w:t>
            </w:r>
            <w:r>
              <w:rPr>
                <w:b/>
                <w:sz w:val="20"/>
                <w:szCs w:val="20"/>
                <w:lang w:val="fr-CA"/>
              </w:rPr>
              <w:t xml:space="preserve">) (Civil) (By </w:t>
            </w:r>
            <w:proofErr w:type="spellStart"/>
            <w:r>
              <w:rPr>
                <w:b/>
                <w:sz w:val="20"/>
                <w:szCs w:val="20"/>
                <w:lang w:val="fr-CA"/>
              </w:rPr>
              <w:t>Leave</w:t>
            </w:r>
            <w:proofErr w:type="spellEnd"/>
            <w:r>
              <w:rPr>
                <w:b/>
                <w:sz w:val="20"/>
                <w:szCs w:val="20"/>
                <w:lang w:val="fr-CA"/>
              </w:rPr>
              <w:t>)</w:t>
            </w:r>
            <w:r w:rsidR="005C01B7" w:rsidRPr="00065E6E">
              <w:rPr>
                <w:sz w:val="20"/>
                <w:szCs w:val="20"/>
                <w:lang w:val="fr-CA"/>
              </w:rPr>
              <w:t xml:space="preserve"> </w:t>
            </w:r>
          </w:p>
        </w:tc>
        <w:tc>
          <w:tcPr>
            <w:tcW w:w="720" w:type="dxa"/>
            <w:tcMar>
              <w:left w:w="0" w:type="dxa"/>
              <w:right w:w="0" w:type="dxa"/>
            </w:tcMar>
          </w:tcPr>
          <w:p w:rsidR="005C01B7" w:rsidRPr="00065E6E" w:rsidRDefault="005C01B7" w:rsidP="00C0062A">
            <w:pPr>
              <w:widowControl w:val="0"/>
              <w:jc w:val="center"/>
              <w:rPr>
                <w:sz w:val="20"/>
                <w:szCs w:val="20"/>
                <w:lang w:val="fr-CA"/>
              </w:rPr>
            </w:pPr>
          </w:p>
        </w:tc>
        <w:tc>
          <w:tcPr>
            <w:tcW w:w="4380" w:type="dxa"/>
            <w:tcMar>
              <w:left w:w="0" w:type="dxa"/>
              <w:right w:w="0" w:type="dxa"/>
            </w:tcMar>
          </w:tcPr>
          <w:p w:rsidR="005C01B7" w:rsidRPr="00065E6E" w:rsidRDefault="005C01B7" w:rsidP="00C0062A">
            <w:pPr>
              <w:widowControl w:val="0"/>
              <w:jc w:val="both"/>
              <w:rPr>
                <w:sz w:val="20"/>
                <w:szCs w:val="20"/>
                <w:lang w:val="fr-CA"/>
              </w:rPr>
            </w:pPr>
          </w:p>
        </w:tc>
      </w:tr>
    </w:tbl>
    <w:p w:rsidR="005C01B7" w:rsidRPr="00065E6E" w:rsidRDefault="005C01B7" w:rsidP="005C01B7">
      <w:pPr>
        <w:widowControl w:val="0"/>
        <w:rPr>
          <w:sz w:val="20"/>
          <w:szCs w:val="20"/>
          <w:lang w:val="fr-CA"/>
        </w:rPr>
      </w:pPr>
    </w:p>
    <w:p w:rsidR="005C01B7" w:rsidRPr="00065E6E" w:rsidRDefault="005C01B7" w:rsidP="005C01B7">
      <w:pPr>
        <w:widowControl w:val="0"/>
        <w:rPr>
          <w:b/>
          <w:sz w:val="20"/>
          <w:szCs w:val="20"/>
          <w:lang w:val="fr-CA"/>
        </w:rPr>
      </w:pPr>
      <w:r w:rsidRPr="00C21BE1">
        <w:rPr>
          <w:b/>
          <w:sz w:val="20"/>
          <w:szCs w:val="20"/>
          <w:lang w:val="fr-CA"/>
        </w:rPr>
        <w:t>RESERVED / EN DÉLIBÉRÉ</w:t>
      </w:r>
    </w:p>
    <w:p w:rsidR="005C01B7" w:rsidRPr="00065E6E" w:rsidRDefault="005C01B7" w:rsidP="005C01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01B7" w:rsidRPr="00E3651E" w:rsidTr="00C0062A">
        <w:tc>
          <w:tcPr>
            <w:tcW w:w="4380" w:type="dxa"/>
            <w:tcMar>
              <w:left w:w="0" w:type="dxa"/>
              <w:right w:w="0" w:type="dxa"/>
            </w:tcMar>
          </w:tcPr>
          <w:p w:rsidR="005C01B7" w:rsidRPr="006302D5" w:rsidRDefault="005C01B7" w:rsidP="00C0062A">
            <w:pPr>
              <w:widowControl w:val="0"/>
              <w:jc w:val="both"/>
              <w:rPr>
                <w:b/>
                <w:sz w:val="20"/>
                <w:szCs w:val="20"/>
                <w:u w:val="single"/>
              </w:rPr>
            </w:pPr>
            <w:r w:rsidRPr="006302D5">
              <w:rPr>
                <w:b/>
                <w:sz w:val="20"/>
                <w:szCs w:val="20"/>
                <w:u w:val="single"/>
              </w:rPr>
              <w:t>Nature of the case:</w:t>
            </w:r>
          </w:p>
          <w:p w:rsidR="005C01B7" w:rsidRPr="006302D5" w:rsidRDefault="005C01B7" w:rsidP="00C0062A">
            <w:pPr>
              <w:widowControl w:val="0"/>
              <w:jc w:val="both"/>
              <w:rPr>
                <w:b/>
                <w:sz w:val="20"/>
                <w:szCs w:val="20"/>
              </w:rPr>
            </w:pPr>
          </w:p>
          <w:p w:rsidR="005C01B7" w:rsidRPr="006302D5" w:rsidRDefault="006302D5" w:rsidP="006302D5">
            <w:pPr>
              <w:jc w:val="both"/>
              <w:rPr>
                <w:sz w:val="20"/>
                <w:szCs w:val="20"/>
              </w:rPr>
            </w:pPr>
            <w:r w:rsidRPr="002E04DC">
              <w:rPr>
                <w:sz w:val="20"/>
                <w:szCs w:val="20"/>
              </w:rPr>
              <w:t>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there is a prohibition against a superior court judge sitting outside his or her province to hear an application - Whether it is within the inherent jurisdiction of the court to sit outside the home province to hear an application - If yes, whether it is necessary to have a video or other electronic link from the place of sitting to an open courtroom in the home province - If the court has the discretion to sit outside its boundaries, what factors should it consider when exercising this discretion - Whether the three superior court judges erred in determining they had jurisdiction to sit together in Alberta to hear the applications at issue in this case.</w:t>
            </w:r>
          </w:p>
        </w:tc>
        <w:tc>
          <w:tcPr>
            <w:tcW w:w="720" w:type="dxa"/>
            <w:tcMar>
              <w:left w:w="0" w:type="dxa"/>
              <w:right w:w="0" w:type="dxa"/>
            </w:tcMar>
          </w:tcPr>
          <w:p w:rsidR="005C01B7" w:rsidRPr="006302D5" w:rsidRDefault="005C01B7" w:rsidP="00C0062A">
            <w:pPr>
              <w:widowControl w:val="0"/>
              <w:jc w:val="center"/>
              <w:rPr>
                <w:sz w:val="20"/>
                <w:szCs w:val="20"/>
              </w:rPr>
            </w:pPr>
          </w:p>
        </w:tc>
        <w:tc>
          <w:tcPr>
            <w:tcW w:w="4380" w:type="dxa"/>
            <w:tcMar>
              <w:left w:w="0" w:type="dxa"/>
              <w:right w:w="0" w:type="dxa"/>
            </w:tcMar>
          </w:tcPr>
          <w:p w:rsidR="005C01B7" w:rsidRPr="00CC4D84" w:rsidRDefault="005C01B7" w:rsidP="00C0062A">
            <w:pPr>
              <w:widowControl w:val="0"/>
              <w:jc w:val="both"/>
              <w:rPr>
                <w:b/>
                <w:sz w:val="20"/>
                <w:szCs w:val="20"/>
                <w:u w:val="single"/>
                <w:lang w:val="fr-CA"/>
              </w:rPr>
            </w:pPr>
            <w:r w:rsidRPr="00CC4D84">
              <w:rPr>
                <w:b/>
                <w:sz w:val="20"/>
                <w:szCs w:val="20"/>
                <w:u w:val="single"/>
                <w:lang w:val="fr-CA"/>
              </w:rPr>
              <w:t>Nature de la cause :</w:t>
            </w:r>
          </w:p>
          <w:p w:rsidR="005C01B7" w:rsidRPr="00C1697B" w:rsidRDefault="005C01B7" w:rsidP="00C0062A">
            <w:pPr>
              <w:widowControl w:val="0"/>
              <w:jc w:val="both"/>
              <w:rPr>
                <w:sz w:val="20"/>
                <w:szCs w:val="20"/>
                <w:lang w:val="fr-CA"/>
              </w:rPr>
            </w:pPr>
          </w:p>
          <w:p w:rsidR="005C01B7" w:rsidRPr="00C1697B" w:rsidRDefault="006302D5" w:rsidP="006302D5">
            <w:pPr>
              <w:jc w:val="both"/>
              <w:rPr>
                <w:sz w:val="20"/>
                <w:szCs w:val="20"/>
                <w:lang w:val="fr-CA"/>
              </w:rPr>
            </w:pPr>
            <w:r w:rsidRPr="00622631">
              <w:rPr>
                <w:sz w:val="20"/>
                <w:szCs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Est-il interdit à un juge d’une cour supérieure de siéger à l’extérieur de sa province pour instruire une demande? - La cour a-t-elle la compétence inhérente pour siéger à l’extérieur de la province d’origine pour instruire une demande? - Dans l’affirmative, faut-il qu’il y ait un lien vidéo ou un autre lien électronique reliant l’endroit où siège le juge à une salle d’audience publique dans la province d’origine? - Si la cour a le pouvoir discrétionnaire de siéger à l’extérieur des limites de sa province, quels facteurs </w:t>
            </w:r>
            <w:proofErr w:type="spellStart"/>
            <w:r w:rsidRPr="00622631">
              <w:rPr>
                <w:sz w:val="20"/>
                <w:szCs w:val="20"/>
                <w:lang w:val="fr-CA"/>
              </w:rPr>
              <w:t>doit-elle</w:t>
            </w:r>
            <w:proofErr w:type="spellEnd"/>
            <w:r w:rsidRPr="00622631">
              <w:rPr>
                <w:sz w:val="20"/>
                <w:szCs w:val="20"/>
                <w:lang w:val="fr-CA"/>
              </w:rPr>
              <w:t xml:space="preserve"> prendre en considération dans l’exercice de ce pouvoir? - Les trois juges des cours supérieures ont-ils eu tort de conclure qu’ils avaient compétence pour siéger ensemble en Alberta pour instruire les demandes en l’espèce?</w:t>
            </w:r>
          </w:p>
        </w:tc>
      </w:tr>
    </w:tbl>
    <w:p w:rsidR="005C01B7" w:rsidRDefault="005C01B7" w:rsidP="005C01B7">
      <w:pPr>
        <w:widowControl w:val="0"/>
        <w:rPr>
          <w:sz w:val="20"/>
          <w:szCs w:val="20"/>
          <w:lang w:val="fr-CA"/>
        </w:rPr>
      </w:pPr>
    </w:p>
    <w:p w:rsidR="00D004FC" w:rsidRDefault="00E3651E" w:rsidP="005C01B7">
      <w:pPr>
        <w:widowControl w:val="0"/>
        <w:rPr>
          <w:sz w:val="20"/>
          <w:szCs w:val="20"/>
          <w:lang w:val="fr-CA"/>
        </w:rPr>
      </w:pPr>
      <w:r>
        <w:rPr>
          <w:sz w:val="20"/>
          <w:szCs w:val="20"/>
          <w:lang w:val="fr-CA"/>
        </w:rPr>
        <w:pict>
          <v:rect id="_x0000_i1093" style="width:2in;height:1pt" o:hrpct="0" o:hralign="center" o:hrstd="t" o:hrnoshade="t" o:hr="t" fillcolor="black [3213]" stroked="f"/>
        </w:pict>
      </w:r>
    </w:p>
    <w:p w:rsidR="005C01B7" w:rsidRDefault="005C01B7" w:rsidP="005C01B7">
      <w:pPr>
        <w:widowControl w:val="0"/>
        <w:rPr>
          <w:sz w:val="20"/>
          <w:szCs w:val="20"/>
          <w:lang w:val="fr-CA"/>
        </w:rPr>
      </w:pPr>
    </w:p>
    <w:p w:rsidR="00C21BE1" w:rsidRDefault="00C21BE1">
      <w:pPr>
        <w:rPr>
          <w:sz w:val="20"/>
          <w:szCs w:val="20"/>
          <w:lang w:val="fr-CA"/>
        </w:rPr>
      </w:pPr>
      <w:r>
        <w:rPr>
          <w:sz w:val="20"/>
          <w:szCs w:val="20"/>
          <w:lang w:val="fr-CA"/>
        </w:rPr>
        <w:br w:type="page"/>
      </w:r>
    </w:p>
    <w:p w:rsidR="005C01B7" w:rsidRPr="00C21BE1" w:rsidRDefault="005C01B7" w:rsidP="005C01B7">
      <w:pPr>
        <w:widowControl w:val="0"/>
        <w:rPr>
          <w:sz w:val="20"/>
          <w:szCs w:val="20"/>
        </w:rPr>
      </w:pPr>
      <w:r w:rsidRPr="00C21BE1">
        <w:rPr>
          <w:sz w:val="20"/>
          <w:szCs w:val="20"/>
        </w:rPr>
        <w:t>1</w:t>
      </w:r>
      <w:r w:rsidR="00203EF8" w:rsidRPr="00C21BE1">
        <w:rPr>
          <w:sz w:val="20"/>
          <w:szCs w:val="20"/>
        </w:rPr>
        <w:t>9</w:t>
      </w:r>
      <w:r w:rsidRPr="00C21BE1">
        <w:rPr>
          <w:sz w:val="20"/>
          <w:szCs w:val="20"/>
        </w:rPr>
        <w:t>.05.2016</w:t>
      </w:r>
    </w:p>
    <w:p w:rsidR="005C01B7" w:rsidRPr="00C21BE1" w:rsidRDefault="005C01B7" w:rsidP="005C01B7">
      <w:pPr>
        <w:widowControl w:val="0"/>
        <w:rPr>
          <w:sz w:val="20"/>
          <w:szCs w:val="20"/>
        </w:rPr>
      </w:pPr>
    </w:p>
    <w:p w:rsidR="005C01B7" w:rsidRPr="00C21BE1" w:rsidRDefault="005C01B7" w:rsidP="005C01B7">
      <w:pPr>
        <w:widowControl w:val="0"/>
        <w:ind w:left="720" w:hanging="720"/>
        <w:rPr>
          <w:sz w:val="20"/>
          <w:szCs w:val="20"/>
          <w:u w:val="single"/>
        </w:rPr>
      </w:pPr>
      <w:r w:rsidRPr="00C21BE1">
        <w:rPr>
          <w:sz w:val="20"/>
          <w:szCs w:val="20"/>
        </w:rPr>
        <w:t xml:space="preserve">Coram: </w:t>
      </w:r>
      <w:r w:rsidRPr="00C21BE1">
        <w:rPr>
          <w:sz w:val="20"/>
          <w:szCs w:val="20"/>
        </w:rPr>
        <w:tab/>
      </w:r>
      <w:r w:rsidR="00C21BE1" w:rsidRPr="00C21BE1">
        <w:rPr>
          <w:sz w:val="20"/>
          <w:szCs w:val="20"/>
          <w:u w:val="single"/>
        </w:rPr>
        <w:t xml:space="preserve">McLachlin C.J. and Abella, Cromwell, Moldaver, Karakatsanis, Wagner, Gascon, </w:t>
      </w:r>
      <w:proofErr w:type="spellStart"/>
      <w:r w:rsidR="00C21BE1" w:rsidRPr="00C21BE1">
        <w:rPr>
          <w:sz w:val="20"/>
          <w:szCs w:val="20"/>
          <w:u w:val="single"/>
        </w:rPr>
        <w:t>Côté</w:t>
      </w:r>
      <w:proofErr w:type="spellEnd"/>
      <w:r w:rsidR="00C21BE1" w:rsidRPr="00C21BE1">
        <w:rPr>
          <w:sz w:val="20"/>
          <w:szCs w:val="20"/>
          <w:u w:val="single"/>
        </w:rPr>
        <w:t xml:space="preserve"> and Brown JJ.</w:t>
      </w:r>
    </w:p>
    <w:p w:rsidR="005C01B7" w:rsidRPr="00C21BE1" w:rsidRDefault="005C01B7" w:rsidP="005C01B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01B7" w:rsidRPr="00203EF8" w:rsidTr="00C0062A">
        <w:tc>
          <w:tcPr>
            <w:tcW w:w="4380" w:type="dxa"/>
            <w:tcMar>
              <w:left w:w="0" w:type="dxa"/>
              <w:right w:w="0" w:type="dxa"/>
            </w:tcMar>
          </w:tcPr>
          <w:p w:rsidR="005C01B7" w:rsidRPr="00203EF8" w:rsidRDefault="00203EF8" w:rsidP="00C0062A">
            <w:pPr>
              <w:widowControl w:val="0"/>
              <w:rPr>
                <w:b/>
                <w:sz w:val="20"/>
                <w:szCs w:val="20"/>
              </w:rPr>
            </w:pPr>
            <w:r w:rsidRPr="00203EF8">
              <w:rPr>
                <w:b/>
                <w:sz w:val="20"/>
                <w:szCs w:val="20"/>
              </w:rPr>
              <w:t>Dianna Louise Parsons, deceased by her Estate Administrat</w:t>
            </w:r>
            <w:r>
              <w:rPr>
                <w:b/>
                <w:sz w:val="20"/>
                <w:szCs w:val="20"/>
              </w:rPr>
              <w:t>or, William John Forsyth et al.</w:t>
            </w:r>
          </w:p>
          <w:p w:rsidR="005C01B7" w:rsidRPr="00203EF8" w:rsidRDefault="005C01B7" w:rsidP="00C0062A">
            <w:pPr>
              <w:widowControl w:val="0"/>
              <w:rPr>
                <w:b/>
                <w:sz w:val="20"/>
                <w:szCs w:val="20"/>
              </w:rPr>
            </w:pPr>
          </w:p>
          <w:p w:rsidR="005C01B7" w:rsidRPr="00203EF8" w:rsidRDefault="005C01B7" w:rsidP="00C0062A">
            <w:pPr>
              <w:widowControl w:val="0"/>
              <w:rPr>
                <w:b/>
                <w:sz w:val="20"/>
                <w:szCs w:val="20"/>
              </w:rPr>
            </w:pPr>
            <w:r w:rsidRPr="00203EF8">
              <w:rPr>
                <w:b/>
                <w:sz w:val="20"/>
                <w:szCs w:val="20"/>
              </w:rPr>
              <w:tab/>
            </w:r>
            <w:r w:rsidR="00203EF8" w:rsidRPr="00203EF8">
              <w:rPr>
                <w:b/>
                <w:sz w:val="20"/>
                <w:szCs w:val="20"/>
              </w:rPr>
              <w:t>v</w:t>
            </w:r>
            <w:r w:rsidRPr="00203EF8">
              <w:rPr>
                <w:b/>
                <w:sz w:val="20"/>
                <w:szCs w:val="20"/>
              </w:rPr>
              <w:t xml:space="preserve">. </w:t>
            </w:r>
            <w:r w:rsidRPr="00203EF8">
              <w:rPr>
                <w:sz w:val="20"/>
                <w:szCs w:val="20"/>
              </w:rPr>
              <w:t>(</w:t>
            </w:r>
            <w:hyperlink r:id="rId103" w:history="1">
              <w:r w:rsidRPr="00203EF8">
                <w:rPr>
                  <w:rStyle w:val="Hyperlink"/>
                  <w:sz w:val="20"/>
                  <w:szCs w:val="20"/>
                </w:rPr>
                <w:t>36</w:t>
              </w:r>
              <w:r w:rsidR="00203EF8" w:rsidRPr="00203EF8">
                <w:rPr>
                  <w:rStyle w:val="Hyperlink"/>
                  <w:sz w:val="20"/>
                  <w:szCs w:val="20"/>
                </w:rPr>
                <w:t>456</w:t>
              </w:r>
            </w:hyperlink>
            <w:r w:rsidRPr="00203EF8">
              <w:rPr>
                <w:sz w:val="20"/>
                <w:szCs w:val="20"/>
              </w:rPr>
              <w:t>)</w:t>
            </w:r>
          </w:p>
          <w:p w:rsidR="005C01B7" w:rsidRPr="00203EF8" w:rsidRDefault="005C01B7" w:rsidP="00C0062A">
            <w:pPr>
              <w:widowControl w:val="0"/>
              <w:rPr>
                <w:b/>
                <w:sz w:val="20"/>
                <w:szCs w:val="20"/>
              </w:rPr>
            </w:pPr>
          </w:p>
          <w:p w:rsidR="005C01B7" w:rsidRPr="00203EF8" w:rsidRDefault="00203EF8" w:rsidP="00C0062A">
            <w:pPr>
              <w:widowControl w:val="0"/>
              <w:rPr>
                <w:sz w:val="20"/>
                <w:szCs w:val="20"/>
                <w:lang w:val="fr-CA"/>
              </w:rPr>
            </w:pPr>
            <w:r w:rsidRPr="00203EF8">
              <w:rPr>
                <w:b/>
                <w:sz w:val="20"/>
                <w:szCs w:val="20"/>
              </w:rPr>
              <w:t>Her Majesty the Queen in Right of Ontario et al.</w:t>
            </w:r>
            <w:r>
              <w:rPr>
                <w:b/>
                <w:sz w:val="20"/>
                <w:szCs w:val="20"/>
              </w:rPr>
              <w:t xml:space="preserve"> </w:t>
            </w:r>
            <w:r w:rsidRPr="00203EF8">
              <w:rPr>
                <w:b/>
                <w:sz w:val="20"/>
                <w:szCs w:val="20"/>
                <w:lang w:val="fr-CA"/>
              </w:rPr>
              <w:t xml:space="preserve">(Ont.) </w:t>
            </w:r>
            <w:r>
              <w:rPr>
                <w:b/>
                <w:sz w:val="20"/>
                <w:szCs w:val="20"/>
                <w:lang w:val="fr-CA"/>
              </w:rPr>
              <w:t xml:space="preserve">(Civil) (By </w:t>
            </w:r>
            <w:proofErr w:type="spellStart"/>
            <w:r>
              <w:rPr>
                <w:b/>
                <w:sz w:val="20"/>
                <w:szCs w:val="20"/>
                <w:lang w:val="fr-CA"/>
              </w:rPr>
              <w:t>Leave</w:t>
            </w:r>
            <w:proofErr w:type="spellEnd"/>
            <w:r>
              <w:rPr>
                <w:b/>
                <w:sz w:val="20"/>
                <w:szCs w:val="20"/>
                <w:lang w:val="fr-CA"/>
              </w:rPr>
              <w:t>)</w:t>
            </w:r>
            <w:r w:rsidR="005C01B7" w:rsidRPr="00203EF8">
              <w:rPr>
                <w:sz w:val="20"/>
                <w:szCs w:val="20"/>
                <w:lang w:val="fr-CA"/>
              </w:rPr>
              <w:t xml:space="preserve"> </w:t>
            </w:r>
          </w:p>
        </w:tc>
        <w:tc>
          <w:tcPr>
            <w:tcW w:w="720" w:type="dxa"/>
            <w:tcMar>
              <w:left w:w="0" w:type="dxa"/>
              <w:right w:w="0" w:type="dxa"/>
            </w:tcMar>
          </w:tcPr>
          <w:p w:rsidR="005C01B7" w:rsidRPr="00203EF8" w:rsidRDefault="005C01B7" w:rsidP="00C0062A">
            <w:pPr>
              <w:widowControl w:val="0"/>
              <w:jc w:val="center"/>
              <w:rPr>
                <w:sz w:val="20"/>
                <w:szCs w:val="20"/>
                <w:lang w:val="fr-CA"/>
              </w:rPr>
            </w:pPr>
          </w:p>
        </w:tc>
        <w:tc>
          <w:tcPr>
            <w:tcW w:w="4380" w:type="dxa"/>
            <w:tcMar>
              <w:left w:w="0" w:type="dxa"/>
              <w:right w:w="0" w:type="dxa"/>
            </w:tcMar>
          </w:tcPr>
          <w:p w:rsidR="005C01B7" w:rsidRPr="00203EF8" w:rsidRDefault="005C01B7" w:rsidP="00C0062A">
            <w:pPr>
              <w:widowControl w:val="0"/>
              <w:jc w:val="both"/>
              <w:rPr>
                <w:sz w:val="20"/>
                <w:szCs w:val="20"/>
                <w:lang w:val="fr-CA"/>
              </w:rPr>
            </w:pPr>
          </w:p>
        </w:tc>
      </w:tr>
    </w:tbl>
    <w:p w:rsidR="005C01B7" w:rsidRPr="00203EF8" w:rsidRDefault="005C01B7" w:rsidP="005C01B7">
      <w:pPr>
        <w:widowControl w:val="0"/>
        <w:rPr>
          <w:sz w:val="20"/>
          <w:szCs w:val="20"/>
          <w:lang w:val="fr-CA"/>
        </w:rPr>
      </w:pPr>
    </w:p>
    <w:p w:rsidR="005C01B7" w:rsidRPr="00203EF8" w:rsidRDefault="005C01B7" w:rsidP="005C01B7">
      <w:pPr>
        <w:widowControl w:val="0"/>
        <w:rPr>
          <w:b/>
          <w:sz w:val="20"/>
          <w:szCs w:val="20"/>
          <w:lang w:val="fr-CA"/>
        </w:rPr>
      </w:pPr>
      <w:r w:rsidRPr="00C21BE1">
        <w:rPr>
          <w:b/>
          <w:sz w:val="20"/>
          <w:szCs w:val="20"/>
          <w:lang w:val="fr-CA"/>
        </w:rPr>
        <w:t>RESERVED / EN DÉLIBÉRÉ</w:t>
      </w:r>
    </w:p>
    <w:p w:rsidR="005C01B7" w:rsidRPr="00203EF8" w:rsidRDefault="005C01B7" w:rsidP="005C01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01B7" w:rsidRPr="00E3651E" w:rsidTr="00C0062A">
        <w:tc>
          <w:tcPr>
            <w:tcW w:w="4380" w:type="dxa"/>
            <w:tcMar>
              <w:left w:w="0" w:type="dxa"/>
              <w:right w:w="0" w:type="dxa"/>
            </w:tcMar>
          </w:tcPr>
          <w:p w:rsidR="005C01B7" w:rsidRPr="00C0062A" w:rsidRDefault="005C01B7" w:rsidP="00C0062A">
            <w:pPr>
              <w:widowControl w:val="0"/>
              <w:jc w:val="both"/>
              <w:rPr>
                <w:b/>
                <w:sz w:val="20"/>
                <w:szCs w:val="20"/>
                <w:u w:val="single"/>
              </w:rPr>
            </w:pPr>
            <w:r w:rsidRPr="00C0062A">
              <w:rPr>
                <w:b/>
                <w:sz w:val="20"/>
                <w:szCs w:val="20"/>
                <w:u w:val="single"/>
              </w:rPr>
              <w:t>Nature of the case:</w:t>
            </w:r>
          </w:p>
          <w:p w:rsidR="005C01B7" w:rsidRPr="00C0062A" w:rsidRDefault="005C01B7" w:rsidP="00C0062A">
            <w:pPr>
              <w:widowControl w:val="0"/>
              <w:jc w:val="both"/>
              <w:rPr>
                <w:b/>
                <w:sz w:val="20"/>
                <w:szCs w:val="20"/>
              </w:rPr>
            </w:pPr>
          </w:p>
          <w:p w:rsidR="005C01B7" w:rsidRPr="00C0062A" w:rsidRDefault="00C0062A" w:rsidP="00C0062A">
            <w:pPr>
              <w:jc w:val="both"/>
              <w:rPr>
                <w:sz w:val="20"/>
                <w:szCs w:val="20"/>
              </w:rPr>
            </w:pPr>
            <w:r w:rsidRPr="00476FDC">
              <w:rPr>
                <w:sz w:val="20"/>
                <w:szCs w:val="20"/>
              </w:rPr>
              <w:t xml:space="preserve">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 authority to hold an out-of-province hearing arises from the inherent jurisdiction of the superior court to control and regulate its own process, or from the ability to conduct a hearing by video-conference under Rule 1.08 of the Ontario </w:t>
            </w:r>
            <w:r w:rsidRPr="00476FDC">
              <w:rPr>
                <w:i/>
                <w:sz w:val="20"/>
                <w:szCs w:val="20"/>
              </w:rPr>
              <w:t>Rules of Civil Procedure</w:t>
            </w:r>
            <w:r w:rsidRPr="00476FDC">
              <w:rPr>
                <w:sz w:val="20"/>
                <w:szCs w:val="20"/>
              </w:rPr>
              <w:t xml:space="preserve"> - Whether the open court principle requires that every out-of-province hearing be video-linked to an open courtroom in Ontario, or whether the need for a video-link is a discretionary decision to be dealt with on a case-by-case basis - Whether absent comprehensive legislation governing national class actions, the courts charged with managing these proceedings are entitled to fill the legislative void by the exercise of their inherent power to do what is necessary, unless limited by statute or regulation, to resolve disputes brought before them in a fair and efficient manner.</w:t>
            </w:r>
          </w:p>
        </w:tc>
        <w:tc>
          <w:tcPr>
            <w:tcW w:w="720" w:type="dxa"/>
            <w:tcMar>
              <w:left w:w="0" w:type="dxa"/>
              <w:right w:w="0" w:type="dxa"/>
            </w:tcMar>
          </w:tcPr>
          <w:p w:rsidR="005C01B7" w:rsidRPr="00C0062A" w:rsidRDefault="005C01B7" w:rsidP="00C0062A">
            <w:pPr>
              <w:widowControl w:val="0"/>
              <w:jc w:val="center"/>
              <w:rPr>
                <w:sz w:val="20"/>
                <w:szCs w:val="20"/>
              </w:rPr>
            </w:pPr>
          </w:p>
        </w:tc>
        <w:tc>
          <w:tcPr>
            <w:tcW w:w="4380" w:type="dxa"/>
            <w:tcMar>
              <w:left w:w="0" w:type="dxa"/>
              <w:right w:w="0" w:type="dxa"/>
            </w:tcMar>
          </w:tcPr>
          <w:p w:rsidR="005C01B7" w:rsidRPr="00CC4D84" w:rsidRDefault="005C01B7" w:rsidP="00C0062A">
            <w:pPr>
              <w:widowControl w:val="0"/>
              <w:jc w:val="both"/>
              <w:rPr>
                <w:b/>
                <w:sz w:val="20"/>
                <w:szCs w:val="20"/>
                <w:u w:val="single"/>
                <w:lang w:val="fr-CA"/>
              </w:rPr>
            </w:pPr>
            <w:r w:rsidRPr="00203EF8">
              <w:rPr>
                <w:b/>
                <w:sz w:val="20"/>
                <w:szCs w:val="20"/>
                <w:u w:val="single"/>
                <w:lang w:val="fr-CA"/>
              </w:rPr>
              <w:t>Na</w:t>
            </w:r>
            <w:r w:rsidRPr="00CC4D84">
              <w:rPr>
                <w:b/>
                <w:sz w:val="20"/>
                <w:szCs w:val="20"/>
                <w:u w:val="single"/>
                <w:lang w:val="fr-CA"/>
              </w:rPr>
              <w:t>ture de la cause :</w:t>
            </w:r>
          </w:p>
          <w:p w:rsidR="005C01B7" w:rsidRPr="00C1697B" w:rsidRDefault="005C01B7" w:rsidP="00C0062A">
            <w:pPr>
              <w:widowControl w:val="0"/>
              <w:jc w:val="both"/>
              <w:rPr>
                <w:sz w:val="20"/>
                <w:szCs w:val="20"/>
                <w:lang w:val="fr-CA"/>
              </w:rPr>
            </w:pPr>
          </w:p>
          <w:p w:rsidR="005C01B7" w:rsidRPr="00C1697B" w:rsidRDefault="00C0062A" w:rsidP="00C0062A">
            <w:pPr>
              <w:jc w:val="both"/>
              <w:rPr>
                <w:sz w:val="20"/>
                <w:szCs w:val="20"/>
                <w:lang w:val="fr-CA"/>
              </w:rPr>
            </w:pPr>
            <w:r w:rsidRPr="00E878F7">
              <w:rPr>
                <w:sz w:val="20"/>
                <w:szCs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Le pouvoir de tenir une audience à l’extérieur de la province découle-t-il de la compétence inhérente d’une cour supérieure de faire respecter et de réglementer sa propre procédure ou découle-t-il plutôt de la faculté de mener une audience par vidéoconférence en application de la Règle 1.08 des </w:t>
            </w:r>
            <w:r w:rsidRPr="00E878F7">
              <w:rPr>
                <w:i/>
                <w:sz w:val="20"/>
                <w:szCs w:val="20"/>
                <w:lang w:val="fr-CA"/>
              </w:rPr>
              <w:t>Règles de procédure civile</w:t>
            </w:r>
            <w:r w:rsidRPr="00E878F7">
              <w:rPr>
                <w:sz w:val="20"/>
                <w:szCs w:val="20"/>
                <w:lang w:val="fr-CA"/>
              </w:rPr>
              <w:t xml:space="preserve"> de l’Ontario? - Le principe de la publicité des débats exige-t-il que toutes les audiences tenues à l’extérieur de la province fassent l’objet d’une liaison vidéo avec une salle d’audience publique en Ontario, ou bien est-ce que la nécessité d’une liaison vidéo relève plutôt d’une décision discrétionnaire qui doit être prise au cas par cas? - En l’absence de législation exhaustive régissant les recours collectifs nationaux, est-il loisible aux tribunaux chargés de gérer ces recours de combler le vide juridique par l’exercice de leur pouvoir inhérent de faire ce qu’il faut, à moins d’en être empêchés par une loi ou un règlement, pour régler équitablement et efficacement les différends dont ils sont saisis?</w:t>
            </w:r>
          </w:p>
        </w:tc>
      </w:tr>
    </w:tbl>
    <w:p w:rsidR="005C01B7" w:rsidRDefault="005C01B7" w:rsidP="005C01B7">
      <w:pPr>
        <w:widowControl w:val="0"/>
        <w:rPr>
          <w:sz w:val="20"/>
          <w:szCs w:val="20"/>
          <w:lang w:val="fr-CA"/>
        </w:rPr>
      </w:pPr>
    </w:p>
    <w:p w:rsidR="005C01B7" w:rsidRDefault="00E3651E" w:rsidP="005C01B7">
      <w:pPr>
        <w:widowControl w:val="0"/>
        <w:rPr>
          <w:sz w:val="20"/>
          <w:szCs w:val="20"/>
          <w:lang w:val="fr-CA"/>
        </w:rPr>
      </w:pPr>
      <w:r>
        <w:rPr>
          <w:sz w:val="20"/>
          <w:szCs w:val="20"/>
          <w:lang w:val="fr-CA"/>
        </w:rPr>
        <w:pict>
          <v:rect id="_x0000_i1094" style="width:2in;height:1pt" o:hrpct="0" o:hralign="center" o:hrstd="t" o:hrnoshade="t" o:hr="t" fillcolor="black [3213]" stroked="f"/>
        </w:pict>
      </w:r>
    </w:p>
    <w:p w:rsidR="005C01B7" w:rsidRDefault="005C01B7" w:rsidP="005C01B7">
      <w:pPr>
        <w:widowControl w:val="0"/>
        <w:rPr>
          <w:sz w:val="20"/>
          <w:szCs w:val="20"/>
          <w:lang w:val="fr-CA"/>
        </w:rPr>
      </w:pPr>
    </w:p>
    <w:p w:rsidR="005C01B7" w:rsidRPr="00C1697B" w:rsidRDefault="005C01B7" w:rsidP="005C01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0" w:gutter="0"/>
          <w:cols w:space="720"/>
          <w:titlePg/>
          <w:docGrid w:linePitch="326"/>
        </w:sectPr>
      </w:pPr>
    </w:p>
    <w:bookmarkStart w:id="4" w:name="QuickMark"/>
    <w:bookmarkEnd w:id="4"/>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7954A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54A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54A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DECEMBER - DÉCEMBRE</w:t>
            </w:r>
          </w:p>
        </w:tc>
      </w:tr>
      <w:tr w:rsidR="008902B1" w:rsidRPr="002E0C7E" w:rsidTr="007954A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r>
      <w:tr w:rsidR="008902B1" w:rsidRPr="002E0C7E" w:rsidTr="007954A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M</w:t>
            </w:r>
          </w:p>
          <w:p w:rsidR="008902B1" w:rsidRPr="002E0C7E" w:rsidRDefault="008902B1" w:rsidP="007954A5">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r>
      <w:tr w:rsidR="008902B1" w:rsidRPr="002E0C7E" w:rsidTr="007954A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7954A5">
            <w:pPr>
              <w:widowControl w:val="0"/>
              <w:jc w:val="center"/>
              <w:rPr>
                <w:rFonts w:ascii="Arial" w:hAnsi="Arial"/>
                <w:b/>
                <w:sz w:val="14"/>
              </w:rPr>
            </w:pPr>
            <w:r>
              <w:rPr>
                <w:rFonts w:ascii="Arial" w:hAnsi="Arial"/>
                <w:b/>
                <w:sz w:val="14"/>
              </w:rPr>
              <w:t>M</w:t>
            </w:r>
          </w:p>
          <w:p w:rsidR="008902B1" w:rsidRPr="002E0C7E" w:rsidRDefault="008902B1" w:rsidP="007954A5">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7954A5">
            <w:pPr>
              <w:widowControl w:val="0"/>
              <w:jc w:val="center"/>
              <w:rPr>
                <w:rFonts w:ascii="Arial" w:hAnsi="Arial"/>
                <w:b/>
                <w:sz w:val="14"/>
              </w:rPr>
            </w:pPr>
            <w:r w:rsidRPr="002A4724">
              <w:rPr>
                <w:rFonts w:ascii="Arial" w:hAnsi="Arial"/>
                <w:b/>
                <w:sz w:val="14"/>
              </w:rPr>
              <w:t>H</w:t>
            </w:r>
          </w:p>
          <w:p w:rsidR="008902B1" w:rsidRPr="002E0C7E" w:rsidRDefault="008902B1" w:rsidP="007954A5">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12</w:t>
            </w:r>
          </w:p>
        </w:tc>
      </w:tr>
      <w:tr w:rsidR="008902B1" w:rsidRPr="002E0C7E" w:rsidTr="007954A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7954A5">
            <w:pPr>
              <w:widowControl w:val="0"/>
              <w:jc w:val="center"/>
              <w:rPr>
                <w:rFonts w:ascii="Arial" w:hAnsi="Arial"/>
                <w:b/>
                <w:sz w:val="14"/>
              </w:rPr>
            </w:pPr>
            <w:r>
              <w:rPr>
                <w:rFonts w:ascii="Arial" w:hAnsi="Arial"/>
                <w:b/>
                <w:sz w:val="14"/>
              </w:rPr>
              <w:t>H</w:t>
            </w: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19</w:t>
            </w:r>
          </w:p>
        </w:tc>
      </w:tr>
      <w:tr w:rsidR="008902B1" w:rsidRPr="002E0C7E" w:rsidTr="007954A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7954A5">
            <w:pPr>
              <w:widowControl w:val="0"/>
              <w:jc w:val="center"/>
              <w:rPr>
                <w:rFonts w:ascii="Arial" w:hAnsi="Arial"/>
                <w:b/>
                <w:sz w:val="14"/>
              </w:rPr>
            </w:pPr>
            <w:r>
              <w:rPr>
                <w:rFonts w:ascii="Arial" w:hAnsi="Arial"/>
                <w:b/>
                <w:sz w:val="14"/>
              </w:rPr>
              <w:t>H</w:t>
            </w:r>
          </w:p>
          <w:p w:rsidR="008902B1" w:rsidRPr="002E0C7E" w:rsidRDefault="008902B1" w:rsidP="007954A5">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7954A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7954A5">
            <w:pPr>
              <w:widowControl w:val="0"/>
              <w:jc w:val="center"/>
              <w:rPr>
                <w:rFonts w:ascii="Arial" w:hAnsi="Arial"/>
                <w:b/>
                <w:sz w:val="14"/>
              </w:rPr>
            </w:pPr>
            <w:r w:rsidRPr="002A4724">
              <w:rPr>
                <w:rFonts w:ascii="Arial" w:hAnsi="Arial"/>
                <w:b/>
                <w:sz w:val="14"/>
              </w:rPr>
              <w:t>M</w:t>
            </w:r>
          </w:p>
          <w:p w:rsidR="008902B1" w:rsidRPr="002E0C7E" w:rsidRDefault="008902B1" w:rsidP="007954A5">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7954A5">
            <w:pPr>
              <w:widowControl w:val="0"/>
              <w:jc w:val="center"/>
              <w:rPr>
                <w:rFonts w:ascii="Arial" w:hAnsi="Arial"/>
                <w:b/>
                <w:sz w:val="14"/>
              </w:rPr>
            </w:pPr>
            <w:r>
              <w:rPr>
                <w:rFonts w:ascii="Arial" w:hAnsi="Arial"/>
                <w:b/>
                <w:sz w:val="14"/>
              </w:rPr>
              <w:t>H</w:t>
            </w:r>
          </w:p>
          <w:p w:rsidR="008902B1" w:rsidRPr="002E0C7E" w:rsidRDefault="008902B1" w:rsidP="007954A5">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7954A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54A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54A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MARCH - MARS</w:t>
            </w:r>
          </w:p>
        </w:tc>
      </w:tr>
      <w:tr w:rsidR="008902B1" w:rsidRPr="002E0C7E" w:rsidTr="007954A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r>
      <w:tr w:rsidR="008902B1" w:rsidRPr="002E0C7E" w:rsidTr="007954A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7954A5">
            <w:pPr>
              <w:widowControl w:val="0"/>
              <w:jc w:val="center"/>
              <w:rPr>
                <w:rFonts w:ascii="Arial" w:hAnsi="Arial"/>
                <w:b/>
                <w:sz w:val="14"/>
              </w:rPr>
            </w:pPr>
            <w:r w:rsidRPr="00CD2D42">
              <w:rPr>
                <w:rFonts w:ascii="Arial" w:hAnsi="Arial"/>
                <w:b/>
                <w:sz w:val="14"/>
              </w:rPr>
              <w:t>H</w:t>
            </w: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r>
      <w:tr w:rsidR="008902B1" w:rsidRPr="002E0C7E" w:rsidTr="007954A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12</w:t>
            </w:r>
          </w:p>
        </w:tc>
      </w:tr>
      <w:tr w:rsidR="008902B1" w:rsidRPr="002E0C7E" w:rsidTr="007954A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7954A5">
            <w:pPr>
              <w:widowControl w:val="0"/>
              <w:jc w:val="center"/>
              <w:rPr>
                <w:rFonts w:ascii="Arial" w:hAnsi="Arial"/>
                <w:b/>
                <w:sz w:val="14"/>
              </w:rPr>
            </w:pPr>
            <w:r>
              <w:rPr>
                <w:rFonts w:ascii="Arial" w:hAnsi="Arial"/>
                <w:b/>
                <w:sz w:val="14"/>
              </w:rPr>
              <w:t>M</w:t>
            </w: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7954A5">
            <w:pPr>
              <w:widowControl w:val="0"/>
              <w:jc w:val="center"/>
              <w:rPr>
                <w:rFonts w:ascii="Arial" w:hAnsi="Arial"/>
                <w:b/>
                <w:sz w:val="14"/>
              </w:rPr>
            </w:pPr>
            <w:r>
              <w:rPr>
                <w:rFonts w:ascii="Arial" w:hAnsi="Arial"/>
                <w:b/>
                <w:sz w:val="14"/>
              </w:rPr>
              <w:t>M</w:t>
            </w: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7954A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7954A5">
            <w:pPr>
              <w:widowControl w:val="0"/>
              <w:jc w:val="center"/>
              <w:rPr>
                <w:rFonts w:ascii="Arial" w:hAnsi="Arial"/>
                <w:b/>
                <w:sz w:val="14"/>
              </w:rPr>
            </w:pPr>
            <w:r>
              <w:rPr>
                <w:rFonts w:ascii="Arial" w:hAnsi="Arial"/>
                <w:b/>
                <w:sz w:val="14"/>
              </w:rPr>
              <w:t>M</w:t>
            </w:r>
          </w:p>
          <w:p w:rsidR="008902B1" w:rsidRPr="002E0C7E" w:rsidRDefault="008902B1" w:rsidP="007954A5">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7954A5">
            <w:pPr>
              <w:widowControl w:val="0"/>
              <w:jc w:val="center"/>
              <w:rPr>
                <w:rFonts w:ascii="Arial" w:hAnsi="Arial"/>
                <w:b/>
                <w:sz w:val="14"/>
              </w:rPr>
            </w:pPr>
            <w:r>
              <w:rPr>
                <w:rFonts w:ascii="Arial" w:hAnsi="Arial"/>
                <w:b/>
                <w:sz w:val="14"/>
              </w:rPr>
              <w:t>H</w:t>
            </w: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7954A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7954A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7954A5">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7954A5">
            <w:pPr>
              <w:widowControl w:val="0"/>
              <w:jc w:val="center"/>
              <w:rPr>
                <w:rFonts w:ascii="Arial" w:hAnsi="Arial"/>
                <w:b/>
                <w:sz w:val="14"/>
              </w:rPr>
            </w:pPr>
            <w:r>
              <w:rPr>
                <w:rFonts w:ascii="Arial" w:hAnsi="Arial"/>
                <w:b/>
                <w:sz w:val="14"/>
              </w:rPr>
              <w:t>H</w:t>
            </w:r>
          </w:p>
          <w:p w:rsidR="008902B1" w:rsidRPr="002E0C7E" w:rsidRDefault="008902B1" w:rsidP="007954A5">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7954A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54A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7954A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7954A5">
            <w:pPr>
              <w:widowControl w:val="0"/>
              <w:jc w:val="center"/>
              <w:rPr>
                <w:rFonts w:ascii="Arial" w:hAnsi="Arial"/>
                <w:sz w:val="14"/>
              </w:rPr>
            </w:pPr>
            <w:r w:rsidRPr="002E0C7E">
              <w:rPr>
                <w:rFonts w:ascii="Arial" w:hAnsi="Arial"/>
                <w:b/>
                <w:sz w:val="14"/>
              </w:rPr>
              <w:t>JUNE - JUIN</w:t>
            </w:r>
          </w:p>
        </w:tc>
      </w:tr>
      <w:tr w:rsidR="008902B1" w:rsidRPr="002E0C7E" w:rsidTr="007954A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S</w:t>
            </w:r>
          </w:p>
          <w:p w:rsidR="008902B1" w:rsidRPr="002E0C7E" w:rsidRDefault="008902B1" w:rsidP="007954A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M</w:t>
            </w:r>
          </w:p>
          <w:p w:rsidR="008902B1" w:rsidRPr="002E0C7E" w:rsidRDefault="008902B1" w:rsidP="007954A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W</w:t>
            </w:r>
          </w:p>
          <w:p w:rsidR="008902B1" w:rsidRPr="002E0C7E" w:rsidRDefault="008902B1" w:rsidP="007954A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T</w:t>
            </w:r>
          </w:p>
          <w:p w:rsidR="008902B1" w:rsidRPr="002E0C7E" w:rsidRDefault="008902B1" w:rsidP="007954A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sidRPr="002E0C7E">
              <w:rPr>
                <w:rFonts w:ascii="Arial" w:hAnsi="Arial"/>
                <w:sz w:val="14"/>
              </w:rPr>
              <w:t>F</w:t>
            </w:r>
          </w:p>
          <w:p w:rsidR="008902B1" w:rsidRPr="002E0C7E" w:rsidRDefault="008902B1" w:rsidP="007954A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r>
              <w:rPr>
                <w:rFonts w:ascii="Arial" w:hAnsi="Arial"/>
                <w:sz w:val="14"/>
              </w:rPr>
              <w:t>S</w:t>
            </w:r>
          </w:p>
          <w:p w:rsidR="008902B1" w:rsidRPr="002E0C7E" w:rsidRDefault="008902B1" w:rsidP="007954A5">
            <w:pPr>
              <w:widowControl w:val="0"/>
              <w:jc w:val="center"/>
              <w:rPr>
                <w:rFonts w:ascii="Arial" w:hAnsi="Arial"/>
                <w:sz w:val="14"/>
              </w:rPr>
            </w:pPr>
            <w:r>
              <w:rPr>
                <w:rFonts w:ascii="Arial" w:hAnsi="Arial"/>
                <w:sz w:val="14"/>
              </w:rPr>
              <w:t>S</w:t>
            </w:r>
          </w:p>
        </w:tc>
      </w:tr>
      <w:tr w:rsidR="008902B1" w:rsidRPr="002E0C7E" w:rsidTr="007954A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r>
      <w:tr w:rsidR="008902B1" w:rsidRPr="002E0C7E" w:rsidTr="007954A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11</w:t>
            </w:r>
          </w:p>
        </w:tc>
      </w:tr>
      <w:tr w:rsidR="008902B1" w:rsidRPr="002E0C7E" w:rsidTr="007954A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7954A5">
            <w:pPr>
              <w:widowControl w:val="0"/>
              <w:jc w:val="center"/>
              <w:rPr>
                <w:rFonts w:ascii="Arial" w:hAnsi="Arial"/>
                <w:b/>
                <w:sz w:val="14"/>
              </w:rPr>
            </w:pPr>
          </w:p>
          <w:p w:rsidR="008902B1" w:rsidRPr="002E0C7E" w:rsidRDefault="008902B1" w:rsidP="007954A5">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7954A5">
            <w:pPr>
              <w:widowControl w:val="0"/>
              <w:jc w:val="center"/>
              <w:rPr>
                <w:rFonts w:ascii="Arial" w:hAnsi="Arial"/>
                <w:b/>
                <w:sz w:val="14"/>
              </w:rPr>
            </w:pPr>
            <w:r w:rsidRPr="002453E3">
              <w:rPr>
                <w:rFonts w:ascii="Arial" w:hAnsi="Arial"/>
                <w:b/>
                <w:sz w:val="14"/>
              </w:rPr>
              <w:t>M</w:t>
            </w: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7954A5">
            <w:pPr>
              <w:widowControl w:val="0"/>
              <w:jc w:val="center"/>
              <w:rPr>
                <w:rFonts w:ascii="Arial" w:hAnsi="Arial"/>
                <w:b/>
                <w:sz w:val="14"/>
              </w:rPr>
            </w:pPr>
            <w:r>
              <w:rPr>
                <w:rFonts w:ascii="Arial" w:hAnsi="Arial"/>
                <w:b/>
                <w:sz w:val="14"/>
              </w:rPr>
              <w:t>M</w:t>
            </w: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18</w:t>
            </w:r>
          </w:p>
        </w:tc>
      </w:tr>
      <w:tr w:rsidR="008902B1" w:rsidRPr="002E0C7E" w:rsidTr="007954A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7954A5">
            <w:pPr>
              <w:widowControl w:val="0"/>
              <w:jc w:val="center"/>
              <w:rPr>
                <w:rFonts w:ascii="Arial" w:hAnsi="Arial"/>
                <w:b/>
                <w:sz w:val="14"/>
              </w:rPr>
            </w:pPr>
            <w:r w:rsidRPr="0049680E">
              <w:rPr>
                <w:rFonts w:ascii="Arial" w:hAnsi="Arial"/>
                <w:b/>
                <w:sz w:val="14"/>
              </w:rPr>
              <w:t>M</w:t>
            </w:r>
          </w:p>
          <w:p w:rsidR="008902B1" w:rsidRPr="002E0C7E" w:rsidRDefault="008902B1" w:rsidP="007954A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7954A5">
            <w:pPr>
              <w:widowControl w:val="0"/>
              <w:jc w:val="center"/>
              <w:rPr>
                <w:rFonts w:ascii="Arial" w:hAnsi="Arial"/>
                <w:b/>
                <w:sz w:val="14"/>
              </w:rPr>
            </w:pPr>
            <w:r>
              <w:rPr>
                <w:rFonts w:ascii="Arial" w:hAnsi="Arial"/>
                <w:b/>
                <w:sz w:val="14"/>
              </w:rPr>
              <w:t>H</w:t>
            </w:r>
          </w:p>
          <w:p w:rsidR="008902B1" w:rsidRPr="002E0C7E" w:rsidRDefault="008902B1" w:rsidP="007954A5">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7954A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7954A5">
            <w:pPr>
              <w:widowControl w:val="0"/>
              <w:jc w:val="center"/>
              <w:rPr>
                <w:rFonts w:ascii="Arial" w:hAnsi="Arial"/>
                <w:sz w:val="14"/>
              </w:rPr>
            </w:pPr>
          </w:p>
          <w:p w:rsidR="008902B1" w:rsidRPr="002E0C7E" w:rsidRDefault="008902B1" w:rsidP="007954A5">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7954A5">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7954A5">
            <w:pPr>
              <w:widowControl w:val="0"/>
              <w:rPr>
                <w:rFonts w:ascii="Arial" w:hAnsi="Arial"/>
                <w:sz w:val="16"/>
              </w:rPr>
            </w:pPr>
            <w:r w:rsidRPr="002E0C7E">
              <w:rPr>
                <w:rFonts w:ascii="Arial" w:hAnsi="Arial"/>
                <w:sz w:val="16"/>
              </w:rPr>
              <w:t>Sittings of the court:</w:t>
            </w:r>
          </w:p>
          <w:p w:rsidR="008902B1" w:rsidRPr="002E0C7E" w:rsidRDefault="008902B1" w:rsidP="007954A5">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7954A5">
            <w:pPr>
              <w:widowControl w:val="0"/>
              <w:rPr>
                <w:rFonts w:ascii="Arial" w:hAnsi="Arial"/>
                <w:sz w:val="16"/>
              </w:rPr>
            </w:pPr>
          </w:p>
          <w:p w:rsidR="008902B1" w:rsidRPr="002E0C7E" w:rsidRDefault="008902B1" w:rsidP="007954A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7954A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7954A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7954A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7954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0"/>
      <w:footerReference w:type="default" r:id="rId11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87" w:rsidRDefault="00FD1E87" w:rsidP="00A87207">
      <w:r>
        <w:separator/>
      </w:r>
    </w:p>
  </w:endnote>
  <w:endnote w:type="continuationSeparator" w:id="0">
    <w:p w:rsidR="00FD1E87" w:rsidRDefault="00FD1E8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A87207">
    <w:pPr>
      <w:pStyle w:val="Footer"/>
    </w:pPr>
    <w:r>
      <w:pict>
        <v:rect id="_x0000_i1041" style="width:480.95pt;height:1pt" o:hralign="center" o:hrstd="t" o:hrnoshade="t" o:hr="t" fillcolor="black [3213]" stroked="f"/>
      </w:pict>
    </w:r>
  </w:p>
  <w:p w:rsidR="00FD1E87" w:rsidRPr="00B7374B" w:rsidRDefault="00FD1E8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3651E">
      <w:rPr>
        <w:noProof/>
        <w:szCs w:val="24"/>
      </w:rPr>
      <w:t>734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EB2B90">
    <w:pPr>
      <w:tabs>
        <w:tab w:val="center" w:pos="4680"/>
      </w:tabs>
    </w:pPr>
    <w:r>
      <w:pict>
        <v:rect id="_x0000_i1084" style="width:480.95pt;height:1pt" o:hralign="center" o:hrstd="t" o:hrnoshade="t" o:hr="t" fillcolor="black [3213]" stroked="f"/>
      </w:pict>
    </w:r>
  </w:p>
  <w:p w:rsidR="00FD1E87" w:rsidRPr="0031432F" w:rsidRDefault="00FD1E87" w:rsidP="00EB2B90">
    <w:pPr>
      <w:tabs>
        <w:tab w:val="center" w:pos="4680"/>
      </w:tabs>
    </w:pPr>
    <w:r>
      <w:tab/>
      <w:t xml:space="preserve">- </w:t>
    </w:r>
    <w:r>
      <w:fldChar w:fldCharType="begin"/>
    </w:r>
    <w:r>
      <w:instrText xml:space="preserve"> PAGE   \* MERGEFORMAT </w:instrText>
    </w:r>
    <w:r>
      <w:fldChar w:fldCharType="separate"/>
    </w:r>
    <w:r w:rsidR="00E3651E">
      <w:rPr>
        <w:noProof/>
      </w:rPr>
      <w:t>765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1E87" w:rsidRDefault="00FD1E8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6" style="width:480.95pt;height:1pt" o:hralign="center" o:hrstd="t" o:hrnoshade="t" o:hr="t" fillcolor="black [3213]" stroked="f"/>
      </w:pict>
    </w:r>
  </w:p>
  <w:p w:rsidR="00FD1E87" w:rsidRDefault="00FD1E8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pPr>
      <w:pStyle w:val="Footer"/>
      <w:rPr>
        <w:lang w:val="fr-CA"/>
      </w:rPr>
    </w:pPr>
    <w:r>
      <w:rPr>
        <w:lang w:val="fr-CA"/>
      </w:rPr>
      <w:pict>
        <v:rect id="_x0000_i1087" style="width:480.95pt;height:1pt" o:hralign="center" o:hrstd="t" o:hrnoshade="t" o:hr="t" fillcolor="black [3213]" stroked="f"/>
      </w:pict>
    </w:r>
  </w:p>
  <w:p w:rsidR="00FD1E87" w:rsidRDefault="00FD1E87" w:rsidP="00EB2B90">
    <w:pPr>
      <w:tabs>
        <w:tab w:val="center" w:pos="4680"/>
      </w:tabs>
    </w:pPr>
    <w:r>
      <w:tab/>
      <w:t xml:space="preserve">- </w:t>
    </w:r>
    <w:r>
      <w:fldChar w:fldCharType="begin"/>
    </w:r>
    <w:r>
      <w:instrText xml:space="preserve"> PAGE   \* MERGEFORMAT </w:instrText>
    </w:r>
    <w:r>
      <w:fldChar w:fldCharType="separate"/>
    </w:r>
    <w:r w:rsidR="00E3651E">
      <w:rPr>
        <w:noProof/>
      </w:rPr>
      <w:t>767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1E87" w:rsidRDefault="00FD1E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1E87" w:rsidRDefault="00FD1E87">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FD1E87" w:rsidRDefault="00FD1E8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802863">
    <w:pPr>
      <w:widowControl w:val="0"/>
      <w:tabs>
        <w:tab w:val="left" w:pos="-1440"/>
        <w:tab w:val="left" w:pos="-720"/>
      </w:tabs>
    </w:pPr>
    <w:r>
      <w:rPr>
        <w:lang w:val="fr-CA"/>
      </w:rPr>
      <w:pict>
        <v:rect id="_x0000_i1090" style="width:480.95pt;height:1pt" o:hralign="center" o:hrstd="t" o:hrnoshade="t" o:hr="t" fillcolor="black [3213]" stroked="f"/>
      </w:pict>
    </w:r>
  </w:p>
  <w:p w:rsidR="00FD1E87" w:rsidRPr="00180897" w:rsidRDefault="00FD1E8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E3651E">
      <w:rPr>
        <w:noProof/>
        <w:szCs w:val="24"/>
      </w:rPr>
      <w:t>768</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1E87" w:rsidRDefault="00FD1E87">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732DB7">
    <w:r>
      <w:pict>
        <v:rect id="_x0000_i1095" style="width:480.95pt;height:1pt" o:hralign="center" o:hrstd="t" o:hrnoshade="t" o:hr="t" fillcolor="black" stroked="f"/>
      </w:pict>
    </w:r>
  </w:p>
  <w:p w:rsidR="00FD1E87" w:rsidRDefault="00FD1E87">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pPr>
      <w:pStyle w:val="Footer"/>
    </w:pPr>
    <w:r>
      <w:pict>
        <v:rect id="_x0000_i1096" style="width:480.95pt;height:1pt" o:hralign="center" o:hrstd="t" o:hrnoshade="t" o:hr="t" fillcolor="black" stroked="f"/>
      </w:pict>
    </w:r>
  </w:p>
  <w:p w:rsidR="00FD1E87" w:rsidRPr="00283C52" w:rsidRDefault="00FD1E87">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755F22">
    <w:pPr>
      <w:tabs>
        <w:tab w:val="left" w:pos="-1440"/>
        <w:tab w:val="left" w:pos="-720"/>
      </w:tabs>
    </w:pPr>
    <w:r>
      <w:pict>
        <v:rect id="_x0000_i1042" style="width:480.95pt;height:1pt" o:hralign="center" o:hrstd="t" o:hrnoshade="t" o:hr="t" fillcolor="black [3213]" stroked="f"/>
      </w:pict>
    </w:r>
  </w:p>
  <w:p w:rsidR="00FD1E87" w:rsidRPr="00954D22" w:rsidRDefault="00FD1E8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3651E">
      <w:rPr>
        <w:noProof/>
        <w:szCs w:val="24"/>
      </w:rPr>
      <w:t>733</w:t>
    </w:r>
    <w:r>
      <w:rPr>
        <w:szCs w:val="24"/>
      </w:rPr>
      <w:fldChar w:fldCharType="end"/>
    </w:r>
    <w:r w:rsidRPr="00954D22">
      <w:rPr>
        <w:szCs w:val="24"/>
      </w:rPr>
      <w:t xml:space="preserve"> -</w:t>
    </w:r>
  </w:p>
  <w:p w:rsidR="00FD1E87" w:rsidRDefault="00FD1E8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Pr="00924065" w:rsidRDefault="00FD1E8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A87207">
    <w:pPr>
      <w:pStyle w:val="Footer"/>
    </w:pPr>
    <w:r>
      <w:pict>
        <v:rect id="_x0000_i1044" style="width:480.95pt;height:1pt" o:hralign="center" o:hrstd="t" o:hrnoshade="t" o:hr="t" fillcolor="black [3213]" stroked="f"/>
      </w:pict>
    </w:r>
  </w:p>
  <w:p w:rsidR="00FD1E87" w:rsidRPr="00B7374B" w:rsidRDefault="00FD1E8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FD1E87" w:rsidRPr="00954D22" w:rsidRDefault="00FD1E8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3651E">
      <w:rPr>
        <w:noProof/>
        <w:szCs w:val="24"/>
      </w:rPr>
      <w:t>735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1E87" w:rsidRDefault="00FD1E8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FD1E87" w:rsidRPr="0009648D" w:rsidRDefault="00FD1E87" w:rsidP="00ED7E83">
    <w:pPr>
      <w:tabs>
        <w:tab w:val="center" w:pos="4680"/>
      </w:tabs>
    </w:pPr>
    <w:r>
      <w:tab/>
    </w:r>
    <w:r w:rsidRPr="0009648D">
      <w:t xml:space="preserve">- </w:t>
    </w:r>
    <w:r>
      <w:fldChar w:fldCharType="begin"/>
    </w:r>
    <w:r>
      <w:instrText xml:space="preserve"> PAGE   \* MERGEFORMAT </w:instrText>
    </w:r>
    <w:r>
      <w:fldChar w:fldCharType="separate"/>
    </w:r>
    <w:r w:rsidR="00E3651E">
      <w:rPr>
        <w:noProof/>
      </w:rPr>
      <w:t>750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pPr>
      <w:pStyle w:val="Footer"/>
      <w:rPr>
        <w:lang w:val="fr-CA"/>
      </w:rPr>
    </w:pPr>
    <w:r>
      <w:rPr>
        <w:lang w:val="fr-CA"/>
      </w:rPr>
      <w:pict>
        <v:rect id="_x0000_i1079" style="width:480.95pt;height:1pt" o:hralign="center" o:hrstd="t" o:hrnoshade="t" o:hr="t" fillcolor="black [3213]" stroked="f"/>
      </w:pict>
    </w:r>
  </w:p>
  <w:p w:rsidR="00FD1E87" w:rsidRDefault="00FD1E87" w:rsidP="00245129">
    <w:pPr>
      <w:tabs>
        <w:tab w:val="center" w:pos="4680"/>
      </w:tabs>
    </w:pPr>
    <w:r>
      <w:tab/>
    </w:r>
    <w:r w:rsidRPr="0009648D">
      <w:t xml:space="preserve">- </w:t>
    </w:r>
    <w:r>
      <w:fldChar w:fldCharType="begin"/>
    </w:r>
    <w:r>
      <w:instrText xml:space="preserve"> PAGE   \* MERGEFORMAT </w:instrText>
    </w:r>
    <w:r>
      <w:fldChar w:fldCharType="separate"/>
    </w:r>
    <w:r w:rsidR="00E3651E">
      <w:rPr>
        <w:noProof/>
      </w:rPr>
      <w:t>736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1E87" w:rsidRDefault="00FD1E8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E3651E" w:rsidP="00755F22">
    <w:pPr>
      <w:tabs>
        <w:tab w:val="left" w:pos="-1440"/>
        <w:tab w:val="left" w:pos="-720"/>
      </w:tabs>
    </w:pPr>
    <w:r>
      <w:pict>
        <v:rect id="_x0000_i1083" style="width:480.95pt;height:1pt" o:hralign="center" o:hrstd="t" o:hrnoshade="t" o:hr="t" fillcolor="black [3213]" stroked="f"/>
      </w:pict>
    </w:r>
  </w:p>
  <w:p w:rsidR="00FD1E87" w:rsidRDefault="00FD1E87" w:rsidP="00EB2B90">
    <w:pPr>
      <w:tabs>
        <w:tab w:val="center" w:pos="4680"/>
      </w:tabs>
    </w:pPr>
    <w:r>
      <w:tab/>
      <w:t xml:space="preserve">- </w:t>
    </w:r>
    <w:r>
      <w:fldChar w:fldCharType="begin"/>
    </w:r>
    <w:r>
      <w:instrText xml:space="preserve"> PAGE   \* MERGEFORMAT </w:instrText>
    </w:r>
    <w:r>
      <w:fldChar w:fldCharType="separate"/>
    </w:r>
    <w:r w:rsidR="00E3651E">
      <w:rPr>
        <w:noProof/>
      </w:rPr>
      <w:t>766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87" w:rsidRDefault="00FD1E87" w:rsidP="00A87207">
      <w:r>
        <w:separator/>
      </w:r>
    </w:p>
  </w:footnote>
  <w:footnote w:type="continuationSeparator" w:id="0">
    <w:p w:rsidR="00FD1E87" w:rsidRDefault="00FD1E8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D1E87" w:rsidRPr="0044776A" w:rsidTr="00245129">
      <w:tc>
        <w:tcPr>
          <w:tcW w:w="4290" w:type="dxa"/>
          <w:tcMar>
            <w:left w:w="0" w:type="dxa"/>
            <w:right w:w="0" w:type="dxa"/>
          </w:tcMar>
        </w:tcPr>
        <w:p w:rsidR="00FD1E87" w:rsidRPr="0044776A" w:rsidRDefault="00FD1E8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D1E87" w:rsidRPr="0044776A" w:rsidRDefault="00FD1E87" w:rsidP="002E2327">
          <w:pPr>
            <w:keepNext/>
            <w:keepLines/>
            <w:tabs>
              <w:tab w:val="left" w:pos="-1440"/>
              <w:tab w:val="left" w:pos="-720"/>
            </w:tabs>
            <w:jc w:val="center"/>
            <w:rPr>
              <w:sz w:val="20"/>
              <w:szCs w:val="20"/>
            </w:rPr>
          </w:pPr>
        </w:p>
        <w:p w:rsidR="00FD1E87" w:rsidRPr="0044776A" w:rsidRDefault="00FD1E87" w:rsidP="002E2327">
          <w:pPr>
            <w:keepNext/>
            <w:keepLines/>
            <w:tabs>
              <w:tab w:val="left" w:pos="-1440"/>
              <w:tab w:val="left" w:pos="-720"/>
            </w:tabs>
            <w:jc w:val="center"/>
            <w:rPr>
              <w:sz w:val="20"/>
              <w:szCs w:val="20"/>
            </w:rPr>
          </w:pPr>
        </w:p>
        <w:p w:rsidR="00FD1E87" w:rsidRPr="0044776A" w:rsidRDefault="00FD1E87" w:rsidP="002E2327">
          <w:pPr>
            <w:keepNext/>
            <w:keepLines/>
            <w:tabs>
              <w:tab w:val="left" w:pos="-1440"/>
              <w:tab w:val="left" w:pos="-720"/>
            </w:tabs>
            <w:jc w:val="center"/>
            <w:rPr>
              <w:sz w:val="20"/>
              <w:szCs w:val="20"/>
            </w:rPr>
          </w:pPr>
        </w:p>
      </w:tc>
      <w:tc>
        <w:tcPr>
          <w:tcW w:w="4320" w:type="dxa"/>
          <w:tcMar>
            <w:left w:w="0" w:type="dxa"/>
            <w:right w:w="0" w:type="dxa"/>
          </w:tcMar>
        </w:tcPr>
        <w:p w:rsidR="00FD1E87" w:rsidRPr="0044776A" w:rsidRDefault="00FD1E87" w:rsidP="002E2327">
          <w:pPr>
            <w:keepLines/>
            <w:rPr>
              <w:sz w:val="20"/>
              <w:szCs w:val="20"/>
              <w:lang w:val="fr-CA"/>
            </w:rPr>
          </w:pPr>
          <w:r w:rsidRPr="0044776A">
            <w:rPr>
              <w:sz w:val="20"/>
              <w:szCs w:val="20"/>
              <w:lang w:val="fr-CA"/>
            </w:rPr>
            <w:t>DEMANDES D'AUTORISATION D'APPEL DÉPOSÉES</w:t>
          </w:r>
        </w:p>
      </w:tc>
    </w:tr>
  </w:tbl>
  <w:p w:rsidR="00FD1E87" w:rsidRDefault="00FD1E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tc>
        <w:tcPr>
          <w:tcW w:w="4200" w:type="dxa"/>
          <w:tcMar>
            <w:left w:w="0" w:type="dxa"/>
            <w:right w:w="0" w:type="dxa"/>
          </w:tcMar>
        </w:tcPr>
        <w:p w:rsidR="00FD1E87"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D1E87"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1E87" w:rsidRPr="00B01A03" w:rsidRDefault="00FD1E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D1E87" w:rsidRPr="00B01A03"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D1E87" w:rsidRPr="00B01A03"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D1E87" w:rsidRPr="004941A6" w:rsidTr="00245129">
      <w:tc>
        <w:tcPr>
          <w:tcW w:w="4200" w:type="dxa"/>
          <w:tcMar>
            <w:left w:w="0" w:type="dxa"/>
            <w:right w:w="0" w:type="dxa"/>
          </w:tcMar>
        </w:tcPr>
        <w:p w:rsidR="00FD1E87" w:rsidRPr="00F40249" w:rsidRDefault="00FD1E8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D1E87" w:rsidRDefault="00FD1E87" w:rsidP="00102926">
          <w:pPr>
            <w:keepNext/>
            <w:keepLines/>
            <w:tabs>
              <w:tab w:val="left" w:pos="-1440"/>
              <w:tab w:val="left" w:pos="-720"/>
            </w:tabs>
            <w:jc w:val="center"/>
            <w:rPr>
              <w:sz w:val="20"/>
              <w:szCs w:val="20"/>
            </w:rPr>
          </w:pPr>
        </w:p>
        <w:p w:rsidR="00FD1E87" w:rsidRDefault="00FD1E87" w:rsidP="00102926">
          <w:pPr>
            <w:keepNext/>
            <w:keepLines/>
            <w:tabs>
              <w:tab w:val="left" w:pos="-1440"/>
              <w:tab w:val="left" w:pos="-720"/>
            </w:tabs>
            <w:jc w:val="center"/>
            <w:rPr>
              <w:sz w:val="20"/>
              <w:szCs w:val="20"/>
            </w:rPr>
          </w:pPr>
        </w:p>
        <w:p w:rsidR="00FD1E87" w:rsidRPr="00F40249" w:rsidRDefault="00FD1E87" w:rsidP="00102926">
          <w:pPr>
            <w:keepNext/>
            <w:keepLines/>
            <w:tabs>
              <w:tab w:val="left" w:pos="-1440"/>
              <w:tab w:val="left" w:pos="-720"/>
            </w:tabs>
            <w:jc w:val="center"/>
            <w:rPr>
              <w:sz w:val="20"/>
              <w:szCs w:val="20"/>
            </w:rPr>
          </w:pPr>
        </w:p>
      </w:tc>
      <w:tc>
        <w:tcPr>
          <w:tcW w:w="4230" w:type="dxa"/>
          <w:tcMar>
            <w:left w:w="0" w:type="dxa"/>
            <w:right w:w="0" w:type="dxa"/>
          </w:tcMar>
        </w:tcPr>
        <w:p w:rsidR="00FD1E87" w:rsidRPr="00F40249" w:rsidRDefault="00FD1E8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D1E87" w:rsidRPr="00B01A03" w:rsidRDefault="00FD1E8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tc>
        <w:tcPr>
          <w:tcW w:w="4200" w:type="dxa"/>
          <w:tcMar>
            <w:left w:w="0" w:type="dxa"/>
            <w:right w:w="0" w:type="dxa"/>
          </w:tcMar>
        </w:tcPr>
        <w:p w:rsidR="00FD1E87" w:rsidRDefault="00FD1E8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D1E87" w:rsidRDefault="00FD1E8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D1E87" w:rsidRDefault="00FD1E8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1E87" w:rsidRPr="009256DC" w:rsidRDefault="00FD1E8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D1E87" w:rsidRPr="009256DC" w:rsidRDefault="00FD1E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D1E87" w:rsidRPr="009256DC" w:rsidRDefault="00FD1E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rsidTr="00245129">
      <w:tc>
        <w:tcPr>
          <w:tcW w:w="4200" w:type="dxa"/>
          <w:tcMar>
            <w:left w:w="0" w:type="dxa"/>
            <w:right w:w="0" w:type="dxa"/>
          </w:tcMar>
        </w:tcPr>
        <w:p w:rsidR="00FD1E87" w:rsidRPr="00802863" w:rsidRDefault="00FD1E87"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D1E87" w:rsidRPr="00802863" w:rsidRDefault="00FD1E87" w:rsidP="00802863">
          <w:pPr>
            <w:keepNext/>
            <w:keepLines/>
            <w:widowControl w:val="0"/>
            <w:tabs>
              <w:tab w:val="left" w:pos="-1440"/>
              <w:tab w:val="left" w:pos="-720"/>
            </w:tabs>
            <w:jc w:val="center"/>
            <w:rPr>
              <w:sz w:val="20"/>
              <w:szCs w:val="20"/>
            </w:rPr>
          </w:pPr>
        </w:p>
        <w:p w:rsidR="00FD1E87" w:rsidRPr="00802863" w:rsidRDefault="00FD1E87" w:rsidP="00802863">
          <w:pPr>
            <w:keepNext/>
            <w:keepLines/>
            <w:widowControl w:val="0"/>
            <w:tabs>
              <w:tab w:val="left" w:pos="-1440"/>
              <w:tab w:val="left" w:pos="-720"/>
            </w:tabs>
            <w:jc w:val="center"/>
            <w:rPr>
              <w:sz w:val="20"/>
              <w:szCs w:val="20"/>
            </w:rPr>
          </w:pPr>
        </w:p>
        <w:p w:rsidR="00FD1E87" w:rsidRPr="00802863" w:rsidRDefault="00FD1E87"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D1E87" w:rsidRPr="00802863" w:rsidRDefault="00FD1E87"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D1E87" w:rsidRPr="009256DC" w:rsidRDefault="00FD1E87"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tc>
        <w:tcPr>
          <w:tcW w:w="4200" w:type="dxa"/>
          <w:tcMar>
            <w:left w:w="0" w:type="dxa"/>
            <w:right w:w="0" w:type="dxa"/>
          </w:tcMar>
        </w:tcPr>
        <w:p w:rsidR="00FD1E87"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D1E87"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1E87" w:rsidRPr="00283C52" w:rsidRDefault="00FD1E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D1E87" w:rsidRPr="00283C52"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D1E87" w:rsidRPr="00283C52"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rsidTr="00245129">
      <w:tc>
        <w:tcPr>
          <w:tcW w:w="4200" w:type="dxa"/>
          <w:tcMar>
            <w:left w:w="0" w:type="dxa"/>
            <w:right w:w="0" w:type="dxa"/>
          </w:tcMar>
        </w:tcPr>
        <w:p w:rsidR="00FD1E87" w:rsidRPr="00732DB7" w:rsidRDefault="00FD1E8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D1E87" w:rsidRPr="00732DB7" w:rsidRDefault="00FD1E87" w:rsidP="00732DB7">
          <w:pPr>
            <w:keepNext/>
            <w:keepLines/>
            <w:tabs>
              <w:tab w:val="left" w:pos="-1440"/>
              <w:tab w:val="left" w:pos="-720"/>
            </w:tabs>
            <w:jc w:val="center"/>
            <w:rPr>
              <w:sz w:val="20"/>
              <w:szCs w:val="20"/>
            </w:rPr>
          </w:pPr>
        </w:p>
        <w:p w:rsidR="00FD1E87" w:rsidRPr="00732DB7" w:rsidRDefault="00FD1E87" w:rsidP="00732DB7">
          <w:pPr>
            <w:keepNext/>
            <w:keepLines/>
            <w:tabs>
              <w:tab w:val="left" w:pos="-1440"/>
              <w:tab w:val="left" w:pos="-720"/>
            </w:tabs>
            <w:jc w:val="center"/>
            <w:rPr>
              <w:sz w:val="20"/>
              <w:szCs w:val="20"/>
            </w:rPr>
          </w:pPr>
        </w:p>
        <w:p w:rsidR="00FD1E87" w:rsidRPr="00732DB7" w:rsidRDefault="00FD1E87" w:rsidP="00732DB7">
          <w:pPr>
            <w:keepNext/>
            <w:keepLines/>
            <w:tabs>
              <w:tab w:val="left" w:pos="-1440"/>
              <w:tab w:val="left" w:pos="-720"/>
            </w:tabs>
            <w:jc w:val="center"/>
            <w:rPr>
              <w:sz w:val="20"/>
              <w:szCs w:val="20"/>
            </w:rPr>
          </w:pPr>
        </w:p>
      </w:tc>
      <w:tc>
        <w:tcPr>
          <w:tcW w:w="4080" w:type="dxa"/>
          <w:tcMar>
            <w:left w:w="0" w:type="dxa"/>
            <w:right w:w="0" w:type="dxa"/>
          </w:tcMar>
        </w:tcPr>
        <w:p w:rsidR="00FD1E87" w:rsidRPr="00732DB7" w:rsidRDefault="00FD1E8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D1E87" w:rsidRPr="00283C52" w:rsidRDefault="00FD1E8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rsidTr="00245129">
      <w:tc>
        <w:tcPr>
          <w:tcW w:w="4200" w:type="dxa"/>
          <w:tcMar>
            <w:left w:w="0" w:type="dxa"/>
            <w:right w:w="0" w:type="dxa"/>
          </w:tcMar>
        </w:tcPr>
        <w:p w:rsidR="00FD1E87" w:rsidRPr="0044776A" w:rsidRDefault="00FD1E87" w:rsidP="0044776A">
          <w:pPr>
            <w:keepNext/>
            <w:keepLines/>
            <w:widowControl w:val="0"/>
            <w:rPr>
              <w:sz w:val="20"/>
              <w:szCs w:val="20"/>
            </w:rPr>
          </w:pPr>
          <w:r>
            <w:rPr>
              <w:sz w:val="20"/>
              <w:szCs w:val="20"/>
            </w:rPr>
            <w:t>APPLICATIONS FOR LEAVE</w:t>
          </w:r>
        </w:p>
        <w:p w:rsidR="00FD1E87" w:rsidRPr="0044776A" w:rsidRDefault="00FD1E8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D1E87" w:rsidRPr="0044776A" w:rsidRDefault="00FD1E87" w:rsidP="0044776A">
          <w:pPr>
            <w:keepNext/>
            <w:keepLines/>
            <w:widowControl w:val="0"/>
            <w:jc w:val="center"/>
            <w:rPr>
              <w:sz w:val="20"/>
              <w:szCs w:val="20"/>
            </w:rPr>
          </w:pPr>
        </w:p>
        <w:p w:rsidR="00FD1E87" w:rsidRPr="0044776A" w:rsidRDefault="00FD1E87" w:rsidP="0044776A">
          <w:pPr>
            <w:keepNext/>
            <w:keepLines/>
            <w:widowControl w:val="0"/>
            <w:jc w:val="center"/>
            <w:rPr>
              <w:sz w:val="20"/>
              <w:szCs w:val="20"/>
            </w:rPr>
          </w:pPr>
        </w:p>
        <w:p w:rsidR="00FD1E87" w:rsidRPr="0044776A" w:rsidRDefault="00FD1E87" w:rsidP="0044776A">
          <w:pPr>
            <w:keepNext/>
            <w:keepLines/>
            <w:widowControl w:val="0"/>
            <w:jc w:val="center"/>
            <w:rPr>
              <w:sz w:val="20"/>
              <w:szCs w:val="20"/>
            </w:rPr>
          </w:pPr>
        </w:p>
      </w:tc>
      <w:tc>
        <w:tcPr>
          <w:tcW w:w="4080" w:type="dxa"/>
          <w:tcMar>
            <w:left w:w="0" w:type="dxa"/>
            <w:right w:w="0" w:type="dxa"/>
          </w:tcMar>
        </w:tcPr>
        <w:p w:rsidR="00FD1E87" w:rsidRPr="0044776A" w:rsidRDefault="00FD1E87" w:rsidP="0044776A">
          <w:pPr>
            <w:keepLines/>
            <w:widowControl w:val="0"/>
            <w:rPr>
              <w:sz w:val="20"/>
              <w:szCs w:val="20"/>
              <w:lang w:val="fr-CA"/>
            </w:rPr>
          </w:pPr>
          <w:r w:rsidRPr="0044776A">
            <w:rPr>
              <w:sz w:val="20"/>
              <w:szCs w:val="20"/>
              <w:lang w:val="fr-CA"/>
            </w:rPr>
            <w:t>DEMANDES SOUMISES À LA COUR DEPUIS LA DERNIÈRE PARUTION</w:t>
          </w:r>
        </w:p>
        <w:p w:rsidR="00FD1E87" w:rsidRPr="0044776A" w:rsidRDefault="00FD1E87" w:rsidP="0044776A">
          <w:pPr>
            <w:widowControl w:val="0"/>
            <w:rPr>
              <w:sz w:val="20"/>
              <w:szCs w:val="20"/>
              <w:lang w:val="fr-CA"/>
            </w:rPr>
          </w:pPr>
        </w:p>
      </w:tc>
    </w:tr>
  </w:tbl>
  <w:p w:rsidR="00FD1E87" w:rsidRPr="002E2327" w:rsidRDefault="00FD1E8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tc>
        <w:tcPr>
          <w:tcW w:w="4200" w:type="dxa"/>
          <w:tcMar>
            <w:left w:w="0" w:type="dxa"/>
            <w:right w:w="0" w:type="dxa"/>
          </w:tcMar>
        </w:tcPr>
        <w:p w:rsidR="00FD1E87"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D1E87"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D1E87" w:rsidRDefault="00FD1E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1E87" w:rsidRPr="00FF6BA5" w:rsidRDefault="00FD1E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D1E87" w:rsidRPr="00FF6BA5"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D1E87" w:rsidRPr="00FF6BA5"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D1E87" w:rsidRPr="00FF6BA5"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D1E87" w:rsidRPr="004941A6" w:rsidTr="00245129">
      <w:tc>
        <w:tcPr>
          <w:tcW w:w="4200" w:type="dxa"/>
          <w:tcMar>
            <w:left w:w="0" w:type="dxa"/>
            <w:right w:w="0" w:type="dxa"/>
          </w:tcMar>
        </w:tcPr>
        <w:p w:rsidR="00FD1E87" w:rsidRPr="00755F22"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D1E87" w:rsidRPr="00755F22"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D1E87" w:rsidRPr="00755F22" w:rsidRDefault="00FD1E8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D1E87" w:rsidRPr="00755F22" w:rsidRDefault="00FD1E8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D1E87" w:rsidRPr="00755F22" w:rsidRDefault="00FD1E8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D1E87" w:rsidRPr="00755F22" w:rsidRDefault="00FD1E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D1E87" w:rsidRPr="00FF6BA5" w:rsidRDefault="00FD1E8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7" w:rsidRDefault="00FD1E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D1E87">
      <w:tc>
        <w:tcPr>
          <w:tcW w:w="4230" w:type="dxa"/>
          <w:tcMar>
            <w:left w:w="0" w:type="dxa"/>
            <w:right w:w="0" w:type="dxa"/>
          </w:tcMar>
        </w:tcPr>
        <w:p w:rsidR="00FD1E87" w:rsidRDefault="00FD1E8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D1E87" w:rsidRDefault="00FD1E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1E87" w:rsidRDefault="00FD1E8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D1E87">
      <w:trPr>
        <w:gridAfter w:val="2"/>
        <w:wAfter w:w="5250" w:type="dxa"/>
      </w:trPr>
      <w:tc>
        <w:tcPr>
          <w:tcW w:w="4230" w:type="dxa"/>
          <w:tcMar>
            <w:left w:w="0" w:type="dxa"/>
            <w:right w:w="0" w:type="dxa"/>
          </w:tcMar>
        </w:tcPr>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D1E87" w:rsidRDefault="00FD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D1E87" w:rsidRPr="00755F22" w:rsidTr="00245129">
      <w:tc>
        <w:tcPr>
          <w:tcW w:w="4230" w:type="dxa"/>
          <w:tcMar>
            <w:left w:w="0" w:type="dxa"/>
            <w:right w:w="0" w:type="dxa"/>
          </w:tcMar>
        </w:tcPr>
        <w:p w:rsidR="00FD1E87" w:rsidRPr="00755F22" w:rsidRDefault="00FD1E87" w:rsidP="00831CA9">
          <w:pPr>
            <w:keepNext/>
            <w:keepLines/>
            <w:rPr>
              <w:sz w:val="20"/>
              <w:szCs w:val="20"/>
            </w:rPr>
          </w:pPr>
          <w:r w:rsidRPr="00755F22">
            <w:rPr>
              <w:sz w:val="20"/>
              <w:szCs w:val="20"/>
            </w:rPr>
            <w:t>MOTIONS</w:t>
          </w:r>
        </w:p>
      </w:tc>
      <w:tc>
        <w:tcPr>
          <w:tcW w:w="1170" w:type="dxa"/>
          <w:tcMar>
            <w:left w:w="0" w:type="dxa"/>
            <w:right w:w="0" w:type="dxa"/>
          </w:tcMar>
        </w:tcPr>
        <w:p w:rsidR="00FD1E87" w:rsidRPr="00755F22" w:rsidRDefault="00FD1E87" w:rsidP="00831CA9">
          <w:pPr>
            <w:keepLines/>
            <w:jc w:val="center"/>
            <w:rPr>
              <w:sz w:val="20"/>
              <w:szCs w:val="20"/>
            </w:rPr>
          </w:pPr>
        </w:p>
        <w:p w:rsidR="00FD1E87" w:rsidRPr="00755F22" w:rsidRDefault="00FD1E87" w:rsidP="00831CA9">
          <w:pPr>
            <w:keepLines/>
            <w:tabs>
              <w:tab w:val="left" w:pos="-1440"/>
              <w:tab w:val="left" w:pos="-720"/>
            </w:tabs>
            <w:jc w:val="center"/>
            <w:rPr>
              <w:sz w:val="20"/>
              <w:szCs w:val="20"/>
            </w:rPr>
          </w:pPr>
        </w:p>
      </w:tc>
      <w:tc>
        <w:tcPr>
          <w:tcW w:w="4080" w:type="dxa"/>
          <w:tcMar>
            <w:left w:w="0" w:type="dxa"/>
            <w:right w:w="0" w:type="dxa"/>
          </w:tcMar>
        </w:tcPr>
        <w:p w:rsidR="00FD1E87" w:rsidRPr="00BA6468" w:rsidRDefault="00FD1E87" w:rsidP="00BA6468">
          <w:pPr>
            <w:keepLines/>
            <w:rPr>
              <w:sz w:val="20"/>
              <w:szCs w:val="20"/>
              <w:lang w:val="fr-CA"/>
            </w:rPr>
          </w:pPr>
          <w:r w:rsidRPr="00BA6468">
            <w:rPr>
              <w:sz w:val="20"/>
              <w:szCs w:val="20"/>
              <w:lang w:val="fr-CA"/>
            </w:rPr>
            <w:t>REQUÊTES</w:t>
          </w:r>
        </w:p>
      </w:tc>
    </w:tr>
  </w:tbl>
  <w:p w:rsidR="00FD1E87" w:rsidRDefault="00FD1E87"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A57226"/>
    <w:multiLevelType w:val="hybridMultilevel"/>
    <w:tmpl w:val="6DB0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16EDA"/>
    <w:multiLevelType w:val="hybridMultilevel"/>
    <w:tmpl w:val="6DB0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6"/>
    <w:rsid w:val="00002704"/>
    <w:rsid w:val="00020DC3"/>
    <w:rsid w:val="0003223B"/>
    <w:rsid w:val="000327B2"/>
    <w:rsid w:val="00042CD0"/>
    <w:rsid w:val="0004528B"/>
    <w:rsid w:val="00064FBA"/>
    <w:rsid w:val="00065E6E"/>
    <w:rsid w:val="00084501"/>
    <w:rsid w:val="00091FA6"/>
    <w:rsid w:val="00096BD9"/>
    <w:rsid w:val="000A58AE"/>
    <w:rsid w:val="000B3C9A"/>
    <w:rsid w:val="000B40A2"/>
    <w:rsid w:val="000B4624"/>
    <w:rsid w:val="000C0ACD"/>
    <w:rsid w:val="000C0D2A"/>
    <w:rsid w:val="000C5CE8"/>
    <w:rsid w:val="000E27A5"/>
    <w:rsid w:val="000E2959"/>
    <w:rsid w:val="000F0B60"/>
    <w:rsid w:val="000F3EE0"/>
    <w:rsid w:val="00102926"/>
    <w:rsid w:val="0010587F"/>
    <w:rsid w:val="00111C6B"/>
    <w:rsid w:val="00112364"/>
    <w:rsid w:val="0012102B"/>
    <w:rsid w:val="0012422D"/>
    <w:rsid w:val="0013369E"/>
    <w:rsid w:val="00164E6D"/>
    <w:rsid w:val="00183454"/>
    <w:rsid w:val="001B157C"/>
    <w:rsid w:val="001B4006"/>
    <w:rsid w:val="001B5C23"/>
    <w:rsid w:val="001C2336"/>
    <w:rsid w:val="001D0D5F"/>
    <w:rsid w:val="001D6B8C"/>
    <w:rsid w:val="001F1F83"/>
    <w:rsid w:val="001F40DF"/>
    <w:rsid w:val="001F6B2D"/>
    <w:rsid w:val="001F6D2B"/>
    <w:rsid w:val="002021A9"/>
    <w:rsid w:val="00203EF8"/>
    <w:rsid w:val="002139A7"/>
    <w:rsid w:val="00215F7C"/>
    <w:rsid w:val="0022323B"/>
    <w:rsid w:val="002410B8"/>
    <w:rsid w:val="00242AEE"/>
    <w:rsid w:val="00245129"/>
    <w:rsid w:val="00245879"/>
    <w:rsid w:val="00267FD5"/>
    <w:rsid w:val="00274D34"/>
    <w:rsid w:val="00283ED8"/>
    <w:rsid w:val="002868D0"/>
    <w:rsid w:val="00297533"/>
    <w:rsid w:val="002A008C"/>
    <w:rsid w:val="002A27D1"/>
    <w:rsid w:val="002A4AFA"/>
    <w:rsid w:val="002B516C"/>
    <w:rsid w:val="002B7A2E"/>
    <w:rsid w:val="002D22E4"/>
    <w:rsid w:val="002D52FA"/>
    <w:rsid w:val="002D72EB"/>
    <w:rsid w:val="002E2327"/>
    <w:rsid w:val="002E3583"/>
    <w:rsid w:val="002E5576"/>
    <w:rsid w:val="0030050B"/>
    <w:rsid w:val="00331B52"/>
    <w:rsid w:val="003359D3"/>
    <w:rsid w:val="00346297"/>
    <w:rsid w:val="00355967"/>
    <w:rsid w:val="00382C47"/>
    <w:rsid w:val="00384384"/>
    <w:rsid w:val="003866AE"/>
    <w:rsid w:val="003A4D96"/>
    <w:rsid w:val="003B3977"/>
    <w:rsid w:val="003E1D4C"/>
    <w:rsid w:val="003E40AC"/>
    <w:rsid w:val="003F093E"/>
    <w:rsid w:val="00411E11"/>
    <w:rsid w:val="004137A0"/>
    <w:rsid w:val="00422D9A"/>
    <w:rsid w:val="00432989"/>
    <w:rsid w:val="00440E24"/>
    <w:rsid w:val="0044776A"/>
    <w:rsid w:val="00460AFC"/>
    <w:rsid w:val="0047020D"/>
    <w:rsid w:val="0047471F"/>
    <w:rsid w:val="004941A6"/>
    <w:rsid w:val="004B195E"/>
    <w:rsid w:val="004B66B4"/>
    <w:rsid w:val="004B7F60"/>
    <w:rsid w:val="004C1AAC"/>
    <w:rsid w:val="004E1E0A"/>
    <w:rsid w:val="004F090E"/>
    <w:rsid w:val="005007F5"/>
    <w:rsid w:val="00501F3C"/>
    <w:rsid w:val="00515FF2"/>
    <w:rsid w:val="0052229C"/>
    <w:rsid w:val="00522D29"/>
    <w:rsid w:val="00527CC7"/>
    <w:rsid w:val="00553A73"/>
    <w:rsid w:val="00561E18"/>
    <w:rsid w:val="00571CA4"/>
    <w:rsid w:val="00582136"/>
    <w:rsid w:val="005B5B54"/>
    <w:rsid w:val="005C01B7"/>
    <w:rsid w:val="005C400A"/>
    <w:rsid w:val="005C6840"/>
    <w:rsid w:val="005F1ED8"/>
    <w:rsid w:val="005F263E"/>
    <w:rsid w:val="00600252"/>
    <w:rsid w:val="00612A40"/>
    <w:rsid w:val="00626C7A"/>
    <w:rsid w:val="0062714A"/>
    <w:rsid w:val="006302D5"/>
    <w:rsid w:val="006749E5"/>
    <w:rsid w:val="00675479"/>
    <w:rsid w:val="00680709"/>
    <w:rsid w:val="00681F61"/>
    <w:rsid w:val="00685794"/>
    <w:rsid w:val="00696BF9"/>
    <w:rsid w:val="00697C62"/>
    <w:rsid w:val="006A329B"/>
    <w:rsid w:val="006A7EB8"/>
    <w:rsid w:val="006B6926"/>
    <w:rsid w:val="006C3F47"/>
    <w:rsid w:val="006C5F7A"/>
    <w:rsid w:val="006D5097"/>
    <w:rsid w:val="006E06AF"/>
    <w:rsid w:val="006E28CE"/>
    <w:rsid w:val="006F1AED"/>
    <w:rsid w:val="006F350F"/>
    <w:rsid w:val="00710FEB"/>
    <w:rsid w:val="00725A3A"/>
    <w:rsid w:val="00732DB7"/>
    <w:rsid w:val="0074238B"/>
    <w:rsid w:val="007452BE"/>
    <w:rsid w:val="00745EF7"/>
    <w:rsid w:val="007548BC"/>
    <w:rsid w:val="00755415"/>
    <w:rsid w:val="00755F22"/>
    <w:rsid w:val="00766E4A"/>
    <w:rsid w:val="007820CE"/>
    <w:rsid w:val="00782AE4"/>
    <w:rsid w:val="007954A5"/>
    <w:rsid w:val="0079724F"/>
    <w:rsid w:val="007A3EAE"/>
    <w:rsid w:val="007C04FC"/>
    <w:rsid w:val="007C0A21"/>
    <w:rsid w:val="007C3DB0"/>
    <w:rsid w:val="007C47C2"/>
    <w:rsid w:val="007D3E0F"/>
    <w:rsid w:val="007E4282"/>
    <w:rsid w:val="007F387B"/>
    <w:rsid w:val="0080149A"/>
    <w:rsid w:val="00802863"/>
    <w:rsid w:val="008112A9"/>
    <w:rsid w:val="00813912"/>
    <w:rsid w:val="0081473A"/>
    <w:rsid w:val="00815B3C"/>
    <w:rsid w:val="0081610A"/>
    <w:rsid w:val="0082783A"/>
    <w:rsid w:val="00831CA9"/>
    <w:rsid w:val="00835AA3"/>
    <w:rsid w:val="0083721C"/>
    <w:rsid w:val="00843679"/>
    <w:rsid w:val="00850E1F"/>
    <w:rsid w:val="0085476B"/>
    <w:rsid w:val="0086340B"/>
    <w:rsid w:val="008902B1"/>
    <w:rsid w:val="00890FEB"/>
    <w:rsid w:val="00895E7E"/>
    <w:rsid w:val="008A5C1A"/>
    <w:rsid w:val="008D292F"/>
    <w:rsid w:val="008D5A2A"/>
    <w:rsid w:val="008E03DC"/>
    <w:rsid w:val="00902E51"/>
    <w:rsid w:val="00924065"/>
    <w:rsid w:val="00930D68"/>
    <w:rsid w:val="00932DB4"/>
    <w:rsid w:val="00941A4B"/>
    <w:rsid w:val="00946242"/>
    <w:rsid w:val="0095096B"/>
    <w:rsid w:val="00970CD3"/>
    <w:rsid w:val="009723FA"/>
    <w:rsid w:val="00972703"/>
    <w:rsid w:val="00984546"/>
    <w:rsid w:val="00996510"/>
    <w:rsid w:val="009C2EEE"/>
    <w:rsid w:val="009D1F15"/>
    <w:rsid w:val="009D555E"/>
    <w:rsid w:val="009F3024"/>
    <w:rsid w:val="009F39BA"/>
    <w:rsid w:val="00A0355E"/>
    <w:rsid w:val="00A375D1"/>
    <w:rsid w:val="00A51D10"/>
    <w:rsid w:val="00A52A83"/>
    <w:rsid w:val="00A6552C"/>
    <w:rsid w:val="00A7201C"/>
    <w:rsid w:val="00A87207"/>
    <w:rsid w:val="00A935AA"/>
    <w:rsid w:val="00A956D3"/>
    <w:rsid w:val="00AB2201"/>
    <w:rsid w:val="00AD1D34"/>
    <w:rsid w:val="00AD2C5D"/>
    <w:rsid w:val="00AD3259"/>
    <w:rsid w:val="00AF1715"/>
    <w:rsid w:val="00AF3904"/>
    <w:rsid w:val="00B010C0"/>
    <w:rsid w:val="00B05118"/>
    <w:rsid w:val="00B14233"/>
    <w:rsid w:val="00B4740D"/>
    <w:rsid w:val="00B54CB7"/>
    <w:rsid w:val="00B61629"/>
    <w:rsid w:val="00B71A92"/>
    <w:rsid w:val="00B7374B"/>
    <w:rsid w:val="00B90DC0"/>
    <w:rsid w:val="00BA116A"/>
    <w:rsid w:val="00BA5582"/>
    <w:rsid w:val="00BA6468"/>
    <w:rsid w:val="00BB1D44"/>
    <w:rsid w:val="00BD06DA"/>
    <w:rsid w:val="00BD4217"/>
    <w:rsid w:val="00BF25F3"/>
    <w:rsid w:val="00C0062A"/>
    <w:rsid w:val="00C04B5E"/>
    <w:rsid w:val="00C1697B"/>
    <w:rsid w:val="00C21644"/>
    <w:rsid w:val="00C21BE1"/>
    <w:rsid w:val="00C21CB5"/>
    <w:rsid w:val="00C46376"/>
    <w:rsid w:val="00C50A5C"/>
    <w:rsid w:val="00C50FDF"/>
    <w:rsid w:val="00C63381"/>
    <w:rsid w:val="00C73D06"/>
    <w:rsid w:val="00C73E1B"/>
    <w:rsid w:val="00C749BD"/>
    <w:rsid w:val="00C759B4"/>
    <w:rsid w:val="00C77713"/>
    <w:rsid w:val="00C85BB7"/>
    <w:rsid w:val="00CA2DEA"/>
    <w:rsid w:val="00CB3520"/>
    <w:rsid w:val="00CB43D5"/>
    <w:rsid w:val="00CC22B4"/>
    <w:rsid w:val="00CC4D84"/>
    <w:rsid w:val="00CE0C93"/>
    <w:rsid w:val="00CE198A"/>
    <w:rsid w:val="00CF08C8"/>
    <w:rsid w:val="00D004FC"/>
    <w:rsid w:val="00D07202"/>
    <w:rsid w:val="00D273CA"/>
    <w:rsid w:val="00D64901"/>
    <w:rsid w:val="00D76BDF"/>
    <w:rsid w:val="00D80232"/>
    <w:rsid w:val="00D818B6"/>
    <w:rsid w:val="00D862C1"/>
    <w:rsid w:val="00D93B50"/>
    <w:rsid w:val="00D94028"/>
    <w:rsid w:val="00D94670"/>
    <w:rsid w:val="00DA46F6"/>
    <w:rsid w:val="00DC0042"/>
    <w:rsid w:val="00DD0B49"/>
    <w:rsid w:val="00DE0502"/>
    <w:rsid w:val="00DE349D"/>
    <w:rsid w:val="00DE5672"/>
    <w:rsid w:val="00DF0A52"/>
    <w:rsid w:val="00DF2524"/>
    <w:rsid w:val="00E06DFA"/>
    <w:rsid w:val="00E20A0A"/>
    <w:rsid w:val="00E2332B"/>
    <w:rsid w:val="00E240C2"/>
    <w:rsid w:val="00E356C7"/>
    <w:rsid w:val="00E3651E"/>
    <w:rsid w:val="00E414CA"/>
    <w:rsid w:val="00E41A5A"/>
    <w:rsid w:val="00E45FE4"/>
    <w:rsid w:val="00E64FA7"/>
    <w:rsid w:val="00E770CB"/>
    <w:rsid w:val="00E903A1"/>
    <w:rsid w:val="00E940EB"/>
    <w:rsid w:val="00E9703F"/>
    <w:rsid w:val="00EB223A"/>
    <w:rsid w:val="00EB2B90"/>
    <w:rsid w:val="00ED7E83"/>
    <w:rsid w:val="00EE091F"/>
    <w:rsid w:val="00EE467C"/>
    <w:rsid w:val="00EF4B63"/>
    <w:rsid w:val="00F0068D"/>
    <w:rsid w:val="00F0576D"/>
    <w:rsid w:val="00F14E6D"/>
    <w:rsid w:val="00F15EA8"/>
    <w:rsid w:val="00F16C8D"/>
    <w:rsid w:val="00F26C61"/>
    <w:rsid w:val="00F33CCE"/>
    <w:rsid w:val="00F3423B"/>
    <w:rsid w:val="00F40249"/>
    <w:rsid w:val="00F526C8"/>
    <w:rsid w:val="00F761A3"/>
    <w:rsid w:val="00F778A6"/>
    <w:rsid w:val="00F9272D"/>
    <w:rsid w:val="00F9518C"/>
    <w:rsid w:val="00F966C7"/>
    <w:rsid w:val="00FA316E"/>
    <w:rsid w:val="00FA3373"/>
    <w:rsid w:val="00FA4E50"/>
    <w:rsid w:val="00FA59EF"/>
    <w:rsid w:val="00FB19A2"/>
    <w:rsid w:val="00FB4A2E"/>
    <w:rsid w:val="00FD1E8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1C2336"/>
    <w:pPr>
      <w:jc w:val="both"/>
    </w:pPr>
    <w:rPr>
      <w:smallCaps/>
    </w:rPr>
  </w:style>
  <w:style w:type="character" w:customStyle="1" w:styleId="SCCBanSummaryChar">
    <w:name w:val="SCC.BanSummary Char"/>
    <w:basedOn w:val="DefaultParagraphFont"/>
    <w:link w:val="SCCBanSummary"/>
    <w:rsid w:val="001C2336"/>
    <w:rPr>
      <w:smallCaps/>
      <w:lang w:val="en-CA"/>
    </w:rPr>
  </w:style>
  <w:style w:type="character" w:customStyle="1" w:styleId="documentstaticurl">
    <w:name w:val="documentstaticurl"/>
    <w:basedOn w:val="DefaultParagraphFont"/>
    <w:rsid w:val="0012422D"/>
  </w:style>
  <w:style w:type="paragraph" w:styleId="BalloonText">
    <w:name w:val="Balloon Text"/>
    <w:basedOn w:val="Normal"/>
    <w:link w:val="BalloonTextChar"/>
    <w:uiPriority w:val="99"/>
    <w:semiHidden/>
    <w:unhideWhenUsed/>
    <w:rsid w:val="006F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E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qc/qcca/doc/2015/2015qcca303/2015qcca303.html?resultIndex=8" TargetMode="External"/><Relationship Id="rId21" Type="http://schemas.openxmlformats.org/officeDocument/2006/relationships/hyperlink" Target="http://www.canlii.org/en/qc/qcca/doc/2015/2015qcca303/2015qcca303.html?resultIndex=8" TargetMode="External"/><Relationship Id="rId42" Type="http://schemas.openxmlformats.org/officeDocument/2006/relationships/hyperlink" Target="http://www.canlii.org/fr/qc/qcca/doc/2015/2015qcca2039/2015qcca2039.html?autocompleteStr=comit%C3%A9%20paritaire%20montr%C3%A9al%20lomb&amp;autocompletePos=1" TargetMode="External"/><Relationship Id="rId47" Type="http://schemas.openxmlformats.org/officeDocument/2006/relationships/hyperlink" Target="http://www.canlii.org/fr/qc/qccs/doc/2015/2015qccs1326/2015qccs1326.html?autocompleteStr=panagop&amp;autocompletePos=3" TargetMode="External"/><Relationship Id="rId63" Type="http://schemas.openxmlformats.org/officeDocument/2006/relationships/hyperlink" Target="http://canlii.ca/t/fz50s" TargetMode="External"/><Relationship Id="rId68" Type="http://schemas.openxmlformats.org/officeDocument/2006/relationships/hyperlink" Target="http://www.canlii.org/fr/qc/qccs/doc/2015/2015qccs5599/2015qccs5599.html" TargetMode="External"/><Relationship Id="rId84" Type="http://schemas.openxmlformats.org/officeDocument/2006/relationships/footer" Target="footer8.xml"/><Relationship Id="rId89" Type="http://schemas.openxmlformats.org/officeDocument/2006/relationships/header" Target="header12.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s/doc/2014/2014qccs191/2014qccs191.html" TargetMode="External"/><Relationship Id="rId107" Type="http://schemas.openxmlformats.org/officeDocument/2006/relationships/footer" Target="footer18.xml"/><Relationship Id="rId11" Type="http://schemas.openxmlformats.org/officeDocument/2006/relationships/header" Target="header1.xml"/><Relationship Id="rId24" Type="http://schemas.openxmlformats.org/officeDocument/2006/relationships/hyperlink" Target="http://www.canlii.org/en/qc/qccs/doc/2014/2014qccs3725/2014qccs3725.html?resultIndex=11" TargetMode="External"/><Relationship Id="rId32" Type="http://schemas.openxmlformats.org/officeDocument/2006/relationships/hyperlink" Target="http://www.canlii.org/fr/qc/qccs/doc/2014/2014qccs191/2014qccs191.html" TargetMode="External"/><Relationship Id="rId37" Type="http://schemas.openxmlformats.org/officeDocument/2006/relationships/hyperlink" Target="http://canlii.ca/t/gh813" TargetMode="External"/><Relationship Id="rId40" Type="http://schemas.openxmlformats.org/officeDocument/2006/relationships/hyperlink" Target="http://canlii.ca/t/gm5fl" TargetMode="External"/><Relationship Id="rId45" Type="http://schemas.openxmlformats.org/officeDocument/2006/relationships/hyperlink" Target="http://www.canlii.org/fr/qc/qccs/doc/2015/2015qccs1326/2015qccs1326.html?autocompleteStr=panagop&amp;autocompletePos=3" TargetMode="External"/><Relationship Id="rId53" Type="http://schemas.openxmlformats.org/officeDocument/2006/relationships/hyperlink" Target="http://www.canlii.org/en/ca/tcc/doc/2015/2015tcc125/2015tcc125.html?autocompleteStr=2015%20TCC%20125%20&amp;autocompletePos=1" TargetMode="External"/><Relationship Id="rId58" Type="http://schemas.openxmlformats.org/officeDocument/2006/relationships/hyperlink" Target="http://www.canlii.org/en/ca/fca/doc/2015/2015fca218/2015fca218.html?autocompleteStr=2015%20FCA%20218&amp;autocompletePos=1" TargetMode="External"/><Relationship Id="rId66" Type="http://schemas.openxmlformats.org/officeDocument/2006/relationships/hyperlink" Target="http://www.canlii.org/fr/qc/qccs/doc/2015/2015qccs5599/2015qccs5599.html" TargetMode="External"/><Relationship Id="rId74" Type="http://schemas.openxmlformats.org/officeDocument/2006/relationships/hyperlink" Target="http://www.canlii.org/en/qc/qccs/doc/2014/2014qccs1358/2014qccs1358.html" TargetMode="External"/><Relationship Id="rId79" Type="http://schemas.openxmlformats.org/officeDocument/2006/relationships/footer" Target="footer6.xml"/><Relationship Id="rId87" Type="http://schemas.openxmlformats.org/officeDocument/2006/relationships/footer" Target="footer10.xml"/><Relationship Id="rId102" Type="http://schemas.openxmlformats.org/officeDocument/2006/relationships/hyperlink" Target="http://www.scc-csc.ca/case-dossier/info/sum-som-eng.aspx?cas=35843" TargetMode="External"/><Relationship Id="rId110"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hyperlink" Target="http://canlii.ca/t/g9029" TargetMode="External"/><Relationship Id="rId82" Type="http://schemas.openxmlformats.org/officeDocument/2006/relationships/header" Target="header8.xml"/><Relationship Id="rId90" Type="http://schemas.openxmlformats.org/officeDocument/2006/relationships/footer" Target="footer11.xml"/><Relationship Id="rId95" Type="http://schemas.openxmlformats.org/officeDocument/2006/relationships/header" Target="header15.xml"/><Relationship Id="rId19" Type="http://schemas.openxmlformats.org/officeDocument/2006/relationships/hyperlink" Target="http://www.canlii.org/en/qc/qccs/doc/2014/2014qccs3725/2014qccs3725.html?resultIndex=11" TargetMode="External"/><Relationship Id="rId14" Type="http://schemas.openxmlformats.org/officeDocument/2006/relationships/footer" Target="footer2.xml"/><Relationship Id="rId22" Type="http://schemas.openxmlformats.org/officeDocument/2006/relationships/hyperlink" Target="http://www.canlii.org/en/qc/qcca/doc/2015/2015qcca1012/2015qcca1012.html?resultIndex=7" TargetMode="External"/><Relationship Id="rId27" Type="http://schemas.openxmlformats.org/officeDocument/2006/relationships/hyperlink" Target="http://www.canlii.org/en/qc/qcca/doc/2015/2015qcca1012/2015qcca1012.html?resultIndex=7" TargetMode="External"/><Relationship Id="rId30" Type="http://schemas.openxmlformats.org/officeDocument/2006/relationships/hyperlink" Target="http://www.canlii.org/fr/qc/qccs/doc/2014/2014qccs192/2014qccs192.html" TargetMode="External"/><Relationship Id="rId35" Type="http://schemas.openxmlformats.org/officeDocument/2006/relationships/hyperlink" Target="http://canlii.ca/t/gmb0r" TargetMode="External"/><Relationship Id="rId43" Type="http://schemas.openxmlformats.org/officeDocument/2006/relationships/hyperlink" Target="http://www.canlii.org/fr/qc/qccs/doc/2014/2014qccs1747/2014qccs1747.html?autocompleteStr=comit%C3%A9%20paritaire%20de%20l'industrie%20des%20services%20automobiles%20lomb&amp;autocompletePos=2" TargetMode="External"/><Relationship Id="rId48" Type="http://schemas.openxmlformats.org/officeDocument/2006/relationships/hyperlink" Target="http://www.canlii.org/fr/qc/qcca/doc/2015/2015qcca1848/2015qcca1848.html" TargetMode="External"/><Relationship Id="rId56" Type="http://schemas.openxmlformats.org/officeDocument/2006/relationships/hyperlink" Target="http://www.canlii.org/en/ca/fca/doc/2016/2016fca10/2016fca10.html?autocompleteStr=2016%20FCA%2010&amp;autocompletePos=1" TargetMode="External"/><Relationship Id="rId64" Type="http://schemas.openxmlformats.org/officeDocument/2006/relationships/hyperlink" Target="http://canlii.ca/t/g9029" TargetMode="External"/><Relationship Id="rId69" Type="http://schemas.openxmlformats.org/officeDocument/2006/relationships/hyperlink" Target="http://www.canlii.org/fr/qc/qcca/doc/2015/2015qcca2152/2015qcca2152.html" TargetMode="External"/><Relationship Id="rId77" Type="http://schemas.openxmlformats.org/officeDocument/2006/relationships/header" Target="header6.xml"/><Relationship Id="rId100" Type="http://schemas.openxmlformats.org/officeDocument/2006/relationships/hyperlink" Target="http://www.scc-csc.ca/case-dossier/info/sum-som-fra.aspx?cas=36505" TargetMode="External"/><Relationship Id="rId105" Type="http://schemas.openxmlformats.org/officeDocument/2006/relationships/header" Target="header18.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canlii.org/en/ca/fca/doc/2015/2015fca270/2015fca270.html?autocompleteStr=2015%20FCA%20270&amp;autocompletePos=1" TargetMode="External"/><Relationship Id="rId72" Type="http://schemas.openxmlformats.org/officeDocument/2006/relationships/hyperlink" Target="http://www.canlii.org/en/qc/qccs/doc/2014/2014qccs1358/2014qccs1358.html" TargetMode="External"/><Relationship Id="rId80" Type="http://schemas.openxmlformats.org/officeDocument/2006/relationships/header" Target="header7.xml"/><Relationship Id="rId85" Type="http://schemas.openxmlformats.org/officeDocument/2006/relationships/footer" Target="footer9.xml"/><Relationship Id="rId93" Type="http://schemas.openxmlformats.org/officeDocument/2006/relationships/footer" Target="footer13.xml"/><Relationship Id="rId98"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anlii.org/en/qc/qcca/doc/2015/2015qcca191/2015qcca191.html?autocompleteStr=2015%20QCCA%20191&amp;autocompletePos=1" TargetMode="External"/><Relationship Id="rId33" Type="http://schemas.openxmlformats.org/officeDocument/2006/relationships/hyperlink" Target="http://www.canlii.org/fr/qc/qccs/doc/2014/2014qccs192/2014qccs192.html" TargetMode="External"/><Relationship Id="rId38" Type="http://schemas.openxmlformats.org/officeDocument/2006/relationships/hyperlink" Target="http://canlii.ca/t/gm5fl" TargetMode="External"/><Relationship Id="rId46" Type="http://schemas.openxmlformats.org/officeDocument/2006/relationships/hyperlink" Target="http://www.canlii.org/fr/qc/qcca/doc/2015/2015qcca1848/2015qcca1848.html" TargetMode="External"/><Relationship Id="rId59" Type="http://schemas.openxmlformats.org/officeDocument/2006/relationships/hyperlink" Target="http://www.canlii.org/en/ca/fct/doc/2015/2015fc893/2015fc893.html?autocompleteStr=2015%20FC%20893&amp;autocompletePos=1" TargetMode="External"/><Relationship Id="rId67" Type="http://schemas.openxmlformats.org/officeDocument/2006/relationships/hyperlink" Target="http://www.canlii.org/fr/qc/qcca/doc/2015/2015qcca2152/2015qcca2152.html" TargetMode="External"/><Relationship Id="rId103" Type="http://schemas.openxmlformats.org/officeDocument/2006/relationships/hyperlink" Target="http://www.scc-csc.ca/case-dossier/info/sum-som-eng.aspx?cas=36456" TargetMode="External"/><Relationship Id="rId108" Type="http://schemas.openxmlformats.org/officeDocument/2006/relationships/header" Target="header19.xml"/><Relationship Id="rId20" Type="http://schemas.openxmlformats.org/officeDocument/2006/relationships/hyperlink" Target="http://www.canlii.org/en/qc/qcca/doc/2015/2015qcca191/2015qcca191.html?autocompleteStr=2015%20QCCA%20191&amp;autocompletePos=1" TargetMode="External"/><Relationship Id="rId41" Type="http://schemas.openxmlformats.org/officeDocument/2006/relationships/hyperlink" Target="http://www.canlii.org/fr/qc/qccs/doc/2014/2014qccs1747/2014qccs1747.html?autocompleteStr=comit%C3%A9%20paritaire%20de%20l'industrie%20des%20services%20automobiles%20lomb&amp;autocompletePos=2" TargetMode="External"/><Relationship Id="rId54" Type="http://schemas.openxmlformats.org/officeDocument/2006/relationships/hyperlink" Target="http://www.canlii.org/en/ca/fca/doc/2016/2016fca10/2016fca10.html?autocompleteStr=2016%20FCA%2010&amp;autocompletePos=1" TargetMode="External"/><Relationship Id="rId62" Type="http://schemas.openxmlformats.org/officeDocument/2006/relationships/hyperlink" Target="http://canlii.ca/t/gm0nw" TargetMode="External"/><Relationship Id="rId70" Type="http://schemas.openxmlformats.org/officeDocument/2006/relationships/hyperlink" Target="http://www.canlii.org/en/on/onca/doc/2015/2015onca651/2015onca651.html?autocompleteStr=2015%20ONCA%20651&amp;autocompletePos=1" TargetMode="External"/><Relationship Id="rId75" Type="http://schemas.openxmlformats.org/officeDocument/2006/relationships/hyperlink" Target="http://www.canlii.org/en/qc/qcca/doc/2016/2016qcca51/2016qcca51.html?autocompleteStr=chinese%20kuo&amp;autocompletePos=2" TargetMode="External"/><Relationship Id="rId83" Type="http://schemas.openxmlformats.org/officeDocument/2006/relationships/header" Target="header9.xml"/><Relationship Id="rId88" Type="http://schemas.openxmlformats.org/officeDocument/2006/relationships/header" Target="header11.xml"/><Relationship Id="rId91" Type="http://schemas.openxmlformats.org/officeDocument/2006/relationships/footer" Target="footer12.xml"/><Relationship Id="rId96" Type="http://schemas.openxmlformats.org/officeDocument/2006/relationships/footer" Target="footer14.xml"/><Relationship Id="rId11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anlii.org/en/qc/qcca/doc/2015/2015qcca1597/2015qcca1597.html?resultIndex=5" TargetMode="External"/><Relationship Id="rId28" Type="http://schemas.openxmlformats.org/officeDocument/2006/relationships/hyperlink" Target="http://www.canlii.org/en/qc/qcca/doc/2015/2015qcca1597/2015qcca1597.html?resultIndex=5" TargetMode="External"/><Relationship Id="rId36" Type="http://schemas.openxmlformats.org/officeDocument/2006/relationships/hyperlink" Target="http://canlii.ca/t/gmb0r" TargetMode="External"/><Relationship Id="rId49" Type="http://schemas.openxmlformats.org/officeDocument/2006/relationships/hyperlink" Target="http://canlii.ca/t/gmkzx" TargetMode="External"/><Relationship Id="rId57" Type="http://schemas.openxmlformats.org/officeDocument/2006/relationships/hyperlink" Target="http://www.canlii.org/en/ca/fct/doc/2015/2015fc893/2015fc893.html?autocompleteStr=2015%20FC%20893&amp;autocompletePos=1" TargetMode="External"/><Relationship Id="rId106" Type="http://schemas.openxmlformats.org/officeDocument/2006/relationships/footer" Target="footer17.xml"/><Relationship Id="rId10" Type="http://schemas.openxmlformats.org/officeDocument/2006/relationships/hyperlink" Target="http://www.scc-csc.ca" TargetMode="External"/><Relationship Id="rId31" Type="http://schemas.openxmlformats.org/officeDocument/2006/relationships/hyperlink" Target="http://www.canlii.org/fr/qc/qcca/doc/2015/2015qcca1914/2015qcca1914.html" TargetMode="External"/><Relationship Id="rId44" Type="http://schemas.openxmlformats.org/officeDocument/2006/relationships/hyperlink" Target="http://www.canlii.org/fr/qc/qcca/doc/2015/2015qcca2039/2015qcca2039.html?autocompleteStr=comit%C3%A9%20paritaire%20montr%C3%A9al%20lomb&amp;autocompletePos=1" TargetMode="External"/><Relationship Id="rId52" Type="http://schemas.openxmlformats.org/officeDocument/2006/relationships/hyperlink" Target="http://www.canlii.org/en/ca/fca/doc/2015/2015fca270/2015fca270.html?autocompleteStr=2015%20FCA%20270&amp;autocompletePos=1" TargetMode="External"/><Relationship Id="rId60" Type="http://schemas.openxmlformats.org/officeDocument/2006/relationships/hyperlink" Target="http://www.canlii.org/en/ca/fca/doc/2015/2015fca218/2015fca218.html?autocompleteStr=2015%20FCA%20218&amp;autocompletePos=1" TargetMode="External"/><Relationship Id="rId65" Type="http://schemas.openxmlformats.org/officeDocument/2006/relationships/hyperlink" Target="http://canlii.ca/t/gm0nw" TargetMode="External"/><Relationship Id="rId73" Type="http://schemas.openxmlformats.org/officeDocument/2006/relationships/hyperlink" Target="http://www.canlii.org/en/qc/qcca/doc/2016/2016qcca51/2016qcca51.html?autocompleteStr=chinese%20kuo&amp;autocompletePos=2" TargetMode="External"/><Relationship Id="rId78" Type="http://schemas.openxmlformats.org/officeDocument/2006/relationships/footer" Target="footer5.xml"/><Relationship Id="rId81" Type="http://schemas.openxmlformats.org/officeDocument/2006/relationships/footer" Target="footer7.xm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footer" Target="footer16.xml"/><Relationship Id="rId101" Type="http://schemas.openxmlformats.org/officeDocument/2006/relationships/hyperlink" Target="http://www.scc-csc.ca/case-dossier/info/sum-som-eng.aspx?cas=36606"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canlii.ca/t/gh813" TargetMode="External"/><Relationship Id="rId109" Type="http://schemas.openxmlformats.org/officeDocument/2006/relationships/footer" Target="footer19.xml"/><Relationship Id="rId34" Type="http://schemas.openxmlformats.org/officeDocument/2006/relationships/hyperlink" Target="http://www.canlii.org/fr/qc/qcca/doc/2015/2015qcca1914/2015qcca1914.html" TargetMode="External"/><Relationship Id="rId50" Type="http://schemas.openxmlformats.org/officeDocument/2006/relationships/hyperlink" Target="http://canlii.ca/t/gmkzx" TargetMode="External"/><Relationship Id="rId55" Type="http://schemas.openxmlformats.org/officeDocument/2006/relationships/hyperlink" Target="http://www.canlii.org/en/ca/tcc/doc/2015/2015tcc125/2015tcc125.html?autocompleteStr=2015%20TCC%20125%20&amp;autocompletePos=1" TargetMode="External"/><Relationship Id="rId76" Type="http://schemas.openxmlformats.org/officeDocument/2006/relationships/header" Target="header5.xml"/><Relationship Id="rId97" Type="http://schemas.openxmlformats.org/officeDocument/2006/relationships/footer" Target="footer15.xml"/><Relationship Id="rId104"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canlii.org/en/on/onca/doc/2015/2015onca651/2015onca651.html?autocompleteStr=2015%20ONCA%20651&amp;autocompletePos=1" TargetMode="External"/><Relationship Id="rId9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A736-1A0A-4125-90DB-F27BF820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14844</Words>
  <Characters>84612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2016-05-13T15:08:00Z</dcterms:created>
  <dcterms:modified xsi:type="dcterms:W3CDTF">2016-06-01T16:06:00Z</dcterms:modified>
</cp:coreProperties>
</file>